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4E755" w14:textId="50AB09F0" w:rsidR="001731DC" w:rsidRDefault="00B34D26" w:rsidP="0002406F">
      <w:pPr>
        <w:spacing w:before="120"/>
        <w:jc w:val="center"/>
        <w:rPr>
          <w:b/>
          <w:sz w:val="26"/>
          <w:szCs w:val="26"/>
        </w:rPr>
      </w:pPr>
      <w:r w:rsidRPr="001731DC">
        <w:rPr>
          <w:b/>
          <w:sz w:val="26"/>
          <w:szCs w:val="26"/>
        </w:rPr>
        <w:t>Minutes of the</w:t>
      </w:r>
      <w:r>
        <w:t xml:space="preserve"> </w:t>
      </w:r>
      <w:r w:rsidR="001731DC">
        <w:rPr>
          <w:b/>
          <w:sz w:val="26"/>
          <w:szCs w:val="26"/>
        </w:rPr>
        <w:t>T</w:t>
      </w:r>
      <w:r w:rsidR="001731DC" w:rsidRPr="0087018D">
        <w:rPr>
          <w:b/>
          <w:sz w:val="26"/>
          <w:szCs w:val="26"/>
        </w:rPr>
        <w:t xml:space="preserve">e </w:t>
      </w:r>
      <w:r w:rsidR="001731DC">
        <w:rPr>
          <w:b/>
          <w:sz w:val="26"/>
          <w:szCs w:val="26"/>
        </w:rPr>
        <w:t>K</w:t>
      </w:r>
      <w:r w:rsidR="001731DC" w:rsidRPr="0087018D">
        <w:rPr>
          <w:b/>
          <w:sz w:val="26"/>
          <w:szCs w:val="26"/>
        </w:rPr>
        <w:t xml:space="preserve">āhui </w:t>
      </w:r>
      <w:r w:rsidR="001731DC">
        <w:rPr>
          <w:b/>
          <w:sz w:val="26"/>
          <w:szCs w:val="26"/>
        </w:rPr>
        <w:t>M</w:t>
      </w:r>
      <w:r w:rsidR="001731DC" w:rsidRPr="0087018D">
        <w:rPr>
          <w:b/>
          <w:sz w:val="26"/>
          <w:szCs w:val="26"/>
        </w:rPr>
        <w:t xml:space="preserve">ahi </w:t>
      </w:r>
      <w:r w:rsidR="001731DC">
        <w:rPr>
          <w:b/>
          <w:sz w:val="26"/>
          <w:szCs w:val="26"/>
        </w:rPr>
        <w:t>Ngātahi</w:t>
      </w:r>
      <w:r w:rsidR="002C7D89">
        <w:rPr>
          <w:b/>
          <w:sz w:val="26"/>
          <w:szCs w:val="26"/>
        </w:rPr>
        <w:t xml:space="preserve"> |</w:t>
      </w:r>
      <w:r w:rsidR="001731DC">
        <w:rPr>
          <w:b/>
          <w:sz w:val="26"/>
          <w:szCs w:val="26"/>
        </w:rPr>
        <w:t xml:space="preserve"> Consumer Advisory Group </w:t>
      </w:r>
      <w:r w:rsidR="00E71084">
        <w:rPr>
          <w:b/>
          <w:sz w:val="26"/>
          <w:szCs w:val="26"/>
        </w:rPr>
        <w:t>(CAG)</w:t>
      </w:r>
    </w:p>
    <w:p w14:paraId="238AF782" w14:textId="73BF1488" w:rsidR="004A0CF4" w:rsidRPr="004A0CF4" w:rsidRDefault="001731DC" w:rsidP="0002406F">
      <w:pPr>
        <w:spacing w:before="120"/>
        <w:jc w:val="center"/>
      </w:pPr>
      <w:r>
        <w:rPr>
          <w:b/>
          <w:sz w:val="26"/>
          <w:szCs w:val="26"/>
        </w:rPr>
        <w:t xml:space="preserve">to the </w:t>
      </w:r>
      <w:proofErr w:type="spellStart"/>
      <w:r w:rsidR="0002406F">
        <w:rPr>
          <w:b/>
          <w:sz w:val="26"/>
          <w:szCs w:val="26"/>
        </w:rPr>
        <w:t>Te</w:t>
      </w:r>
      <w:proofErr w:type="spellEnd"/>
      <w:r w:rsidR="0002406F">
        <w:rPr>
          <w:b/>
          <w:sz w:val="26"/>
          <w:szCs w:val="26"/>
        </w:rPr>
        <w:t xml:space="preserve"> </w:t>
      </w:r>
      <w:proofErr w:type="spellStart"/>
      <w:r w:rsidR="0002406F">
        <w:rPr>
          <w:b/>
          <w:sz w:val="26"/>
          <w:szCs w:val="26"/>
        </w:rPr>
        <w:t>Tāhū</w:t>
      </w:r>
      <w:proofErr w:type="spellEnd"/>
      <w:r w:rsidR="0002406F">
        <w:rPr>
          <w:b/>
          <w:sz w:val="26"/>
          <w:szCs w:val="26"/>
        </w:rPr>
        <w:t xml:space="preserve"> Hauora </w:t>
      </w:r>
      <w:r>
        <w:rPr>
          <w:b/>
          <w:sz w:val="26"/>
          <w:szCs w:val="26"/>
        </w:rPr>
        <w:t>Health Quality &amp; Safety Commission Board</w:t>
      </w:r>
    </w:p>
    <w:tbl>
      <w:tblPr>
        <w:tblStyle w:val="HQSCdefault"/>
        <w:tblW w:w="5000" w:type="pct"/>
        <w:tblLayout w:type="fixed"/>
        <w:tblLook w:val="0680" w:firstRow="0" w:lastRow="0" w:firstColumn="1" w:lastColumn="0" w:noHBand="1" w:noVBand="1"/>
      </w:tblPr>
      <w:tblGrid>
        <w:gridCol w:w="2310"/>
        <w:gridCol w:w="6753"/>
      </w:tblGrid>
      <w:tr w:rsidR="00B34D26" w:rsidRPr="005C7770" w14:paraId="7D845F66" w14:textId="77777777" w:rsidTr="1A9E9EE5">
        <w:trPr>
          <w:trHeight w:val="397"/>
        </w:trPr>
        <w:tc>
          <w:tcPr>
            <w:cnfStyle w:val="001000000000" w:firstRow="0" w:lastRow="0" w:firstColumn="1" w:lastColumn="0" w:oddVBand="0" w:evenVBand="0" w:oddHBand="0" w:evenHBand="0" w:firstRowFirstColumn="0" w:firstRowLastColumn="0" w:lastRowFirstColumn="0" w:lastRowLastColumn="0"/>
            <w:tcW w:w="2310" w:type="dxa"/>
          </w:tcPr>
          <w:p w14:paraId="01D15CE3" w14:textId="69FB8758" w:rsidR="00B34D26" w:rsidRPr="005C7770" w:rsidRDefault="001731DC" w:rsidP="0002406F">
            <w:pPr>
              <w:pStyle w:val="Normalintable"/>
              <w:spacing w:before="120" w:after="120"/>
            </w:pPr>
            <w:r>
              <w:t>Co-</w:t>
            </w:r>
            <w:r w:rsidR="00B25618">
              <w:t>c</w:t>
            </w:r>
            <w:r w:rsidR="00B34D26">
              <w:t>hair</w:t>
            </w:r>
            <w:r w:rsidR="00B25618">
              <w:t>s</w:t>
            </w:r>
          </w:p>
        </w:tc>
        <w:tc>
          <w:tcPr>
            <w:tcW w:w="6753" w:type="dxa"/>
          </w:tcPr>
          <w:p w14:paraId="1BCF5F36" w14:textId="131B6A83" w:rsidR="00B34D26" w:rsidRPr="005C7770" w:rsidRDefault="00B25618" w:rsidP="0002406F">
            <w:pPr>
              <w:pStyle w:val="Normalintable"/>
              <w:spacing w:before="120" w:after="120"/>
              <w:cnfStyle w:val="000000000000" w:firstRow="0" w:lastRow="0" w:firstColumn="0" w:lastColumn="0" w:oddVBand="0" w:evenVBand="0" w:oddHBand="0" w:evenHBand="0" w:firstRowFirstColumn="0" w:firstRowLastColumn="0" w:lastRowFirstColumn="0" w:lastRowLastColumn="0"/>
            </w:pPr>
            <w:r>
              <w:t>Angie Smith</w:t>
            </w:r>
            <w:r w:rsidR="008E26AD">
              <w:t xml:space="preserve"> &amp; Russ Aiton</w:t>
            </w:r>
          </w:p>
        </w:tc>
      </w:tr>
      <w:tr w:rsidR="003506E9" w:rsidRPr="005C7770" w14:paraId="1E6CC0C8" w14:textId="77777777" w:rsidTr="1A9E9EE5">
        <w:trPr>
          <w:trHeight w:val="397"/>
        </w:trPr>
        <w:tc>
          <w:tcPr>
            <w:cnfStyle w:val="001000000000" w:firstRow="0" w:lastRow="0" w:firstColumn="1" w:lastColumn="0" w:oddVBand="0" w:evenVBand="0" w:oddHBand="0" w:evenHBand="0" w:firstRowFirstColumn="0" w:firstRowLastColumn="0" w:lastRowFirstColumn="0" w:lastRowLastColumn="0"/>
            <w:tcW w:w="2310" w:type="dxa"/>
          </w:tcPr>
          <w:p w14:paraId="5A4CC284" w14:textId="455FA797" w:rsidR="003506E9" w:rsidRPr="005C7770" w:rsidRDefault="003506E9" w:rsidP="0002406F">
            <w:pPr>
              <w:pStyle w:val="Normalintable"/>
              <w:spacing w:before="120" w:after="120"/>
            </w:pPr>
            <w:r>
              <w:t>Members in attendance</w:t>
            </w:r>
          </w:p>
        </w:tc>
        <w:tc>
          <w:tcPr>
            <w:tcW w:w="6753" w:type="dxa"/>
          </w:tcPr>
          <w:p w14:paraId="4DCF2289" w14:textId="445C223F" w:rsidR="003506E9" w:rsidRPr="003506E9" w:rsidRDefault="003506E9" w:rsidP="0002406F">
            <w:pPr>
              <w:pStyle w:val="Normalintable"/>
              <w:spacing w:before="120" w:after="120"/>
              <w:cnfStyle w:val="000000000000" w:firstRow="0" w:lastRow="0" w:firstColumn="0" w:lastColumn="0" w:oddVBand="0" w:evenVBand="0" w:oddHBand="0" w:evenHBand="0" w:firstRowFirstColumn="0" w:firstRowLastColumn="0" w:lastRowFirstColumn="0" w:lastRowLastColumn="0"/>
            </w:pPr>
            <w:r w:rsidRPr="003506E9">
              <w:t xml:space="preserve">Mary Schnackenberg, </w:t>
            </w:r>
            <w:r w:rsidR="00E203B5" w:rsidRPr="003506E9">
              <w:t xml:space="preserve">Jodie Bennett, </w:t>
            </w:r>
            <w:r w:rsidR="00152848" w:rsidRPr="003506E9">
              <w:t>Delphina Soti,</w:t>
            </w:r>
            <w:r w:rsidR="00152848">
              <w:t xml:space="preserve"> Maine Johnson,</w:t>
            </w:r>
            <w:r w:rsidR="00152848" w:rsidRPr="003506E9">
              <w:t xml:space="preserve"> Boyd Broughton</w:t>
            </w:r>
            <w:r w:rsidR="00AF7C37">
              <w:t>, Lisa Lawrence</w:t>
            </w:r>
          </w:p>
        </w:tc>
      </w:tr>
      <w:tr w:rsidR="003506E9" w:rsidRPr="005C7770" w14:paraId="360463A4" w14:textId="77777777" w:rsidTr="1A9E9EE5">
        <w:trPr>
          <w:trHeight w:val="397"/>
        </w:trPr>
        <w:tc>
          <w:tcPr>
            <w:cnfStyle w:val="001000000000" w:firstRow="0" w:lastRow="0" w:firstColumn="1" w:lastColumn="0" w:oddVBand="0" w:evenVBand="0" w:oddHBand="0" w:evenHBand="0" w:firstRowFirstColumn="0" w:firstRowLastColumn="0" w:lastRowFirstColumn="0" w:lastRowLastColumn="0"/>
            <w:tcW w:w="2310" w:type="dxa"/>
          </w:tcPr>
          <w:p w14:paraId="4D2C786B" w14:textId="61EFDC88" w:rsidR="003506E9" w:rsidRPr="005C7770" w:rsidRDefault="02E55C84" w:rsidP="0002406F">
            <w:pPr>
              <w:pStyle w:val="Normalintable"/>
              <w:spacing w:before="120" w:after="120"/>
            </w:pPr>
            <w:r>
              <w:t>He Hoa Tiaki</w:t>
            </w:r>
            <w:r w:rsidR="003506E9">
              <w:t xml:space="preserve"> in attendance</w:t>
            </w:r>
          </w:p>
        </w:tc>
        <w:tc>
          <w:tcPr>
            <w:tcW w:w="6753" w:type="dxa"/>
          </w:tcPr>
          <w:p w14:paraId="3E1490D0" w14:textId="46BEE851" w:rsidR="003506E9" w:rsidRPr="003506E9" w:rsidRDefault="00AF7C37" w:rsidP="0002406F">
            <w:pPr>
              <w:spacing w:before="120"/>
              <w:cnfStyle w:val="000000000000" w:firstRow="0" w:lastRow="0" w:firstColumn="0" w:lastColumn="0" w:oddVBand="0" w:evenVBand="0" w:oddHBand="0" w:evenHBand="0" w:firstRowFirstColumn="0" w:firstRowLastColumn="0" w:lastRowFirstColumn="0" w:lastRowLastColumn="0"/>
            </w:pPr>
            <w:r w:rsidRPr="003506E9">
              <w:t>Deon York,</w:t>
            </w:r>
            <w:r>
              <w:t xml:space="preserve"> </w:t>
            </w:r>
            <w:r w:rsidRPr="003506E9">
              <w:t>Allison Anderson</w:t>
            </w:r>
            <w:r>
              <w:t>,</w:t>
            </w:r>
            <w:r w:rsidRPr="003506E9">
              <w:t xml:space="preserve"> </w:t>
            </w:r>
            <w:r w:rsidR="00152848" w:rsidRPr="003506E9">
              <w:t>DJ Adams</w:t>
            </w:r>
            <w:r>
              <w:t xml:space="preserve"> (for part)</w:t>
            </w:r>
            <w:r w:rsidR="003506E9" w:rsidRPr="003506E9">
              <w:t>, Dez McCormack (minutes), Anne Buckley</w:t>
            </w:r>
          </w:p>
        </w:tc>
      </w:tr>
      <w:tr w:rsidR="003506E9" w:rsidRPr="005C7770" w14:paraId="1E80E827" w14:textId="77777777" w:rsidTr="1A9E9EE5">
        <w:trPr>
          <w:trHeight w:val="397"/>
        </w:trPr>
        <w:tc>
          <w:tcPr>
            <w:cnfStyle w:val="001000000000" w:firstRow="0" w:lastRow="0" w:firstColumn="1" w:lastColumn="0" w:oddVBand="0" w:evenVBand="0" w:oddHBand="0" w:evenHBand="0" w:firstRowFirstColumn="0" w:firstRowLastColumn="0" w:lastRowFirstColumn="0" w:lastRowLastColumn="0"/>
            <w:tcW w:w="2310" w:type="dxa"/>
          </w:tcPr>
          <w:p w14:paraId="78F0C546" w14:textId="1CE91290" w:rsidR="003506E9" w:rsidRDefault="00EB161A" w:rsidP="0002406F">
            <w:pPr>
              <w:pStyle w:val="Normalintable"/>
              <w:spacing w:before="120" w:after="120"/>
            </w:pPr>
            <w:r>
              <w:t>Guest</w:t>
            </w:r>
          </w:p>
        </w:tc>
        <w:tc>
          <w:tcPr>
            <w:tcW w:w="6753" w:type="dxa"/>
          </w:tcPr>
          <w:p w14:paraId="47CCFFDF" w14:textId="00A81578" w:rsidR="003506E9" w:rsidRPr="003506E9" w:rsidRDefault="007B0B59" w:rsidP="0002406F">
            <w:pPr>
              <w:pStyle w:val="Normalintable"/>
              <w:spacing w:before="120" w:after="120"/>
              <w:cnfStyle w:val="000000000000" w:firstRow="0" w:lastRow="0" w:firstColumn="0" w:lastColumn="0" w:oddVBand="0" w:evenVBand="0" w:oddHBand="0" w:evenHBand="0" w:firstRowFirstColumn="0" w:firstRowLastColumn="0" w:lastRowFirstColumn="0" w:lastRowLastColumn="0"/>
            </w:pPr>
            <w:r>
              <w:t xml:space="preserve">Nikki Grae, </w:t>
            </w:r>
            <w:r>
              <w:rPr>
                <w:color w:val="000001"/>
                <w:lang w:eastAsia="en-NZ"/>
              </w:rPr>
              <w:t>Senior Manager, Quality Systems </w:t>
            </w:r>
          </w:p>
        </w:tc>
      </w:tr>
    </w:tbl>
    <w:p w14:paraId="17899201" w14:textId="58361C22" w:rsidR="003A0437" w:rsidRDefault="00B34D26" w:rsidP="0002406F">
      <w:pPr>
        <w:spacing w:before="120"/>
      </w:pPr>
      <w:r>
        <w:t xml:space="preserve">The </w:t>
      </w:r>
      <w:r w:rsidR="003A0437">
        <w:t>hui</w:t>
      </w:r>
      <w:r>
        <w:t xml:space="preserve"> </w:t>
      </w:r>
      <w:r w:rsidR="003A0437">
        <w:t xml:space="preserve">was held </w:t>
      </w:r>
      <w:r w:rsidR="00AF7C37">
        <w:t>via Zoom</w:t>
      </w:r>
      <w:r w:rsidR="00AF4697">
        <w:t xml:space="preserve"> on</w:t>
      </w:r>
      <w:r w:rsidR="00FD0835">
        <w:t xml:space="preserve"> </w:t>
      </w:r>
      <w:r w:rsidR="007073FC">
        <w:t>10 Nov</w:t>
      </w:r>
      <w:r w:rsidR="0002406F">
        <w:t>ember</w:t>
      </w:r>
      <w:r w:rsidR="002E04B7">
        <w:t xml:space="preserve"> 2023</w:t>
      </w:r>
      <w:r w:rsidR="003A0437">
        <w:t xml:space="preserve">. </w:t>
      </w:r>
    </w:p>
    <w:p w14:paraId="449770E1" w14:textId="20BB563A" w:rsidR="00520EC5" w:rsidRDefault="003A0437" w:rsidP="0002406F">
      <w:pPr>
        <w:spacing w:before="120"/>
      </w:pPr>
      <w:r>
        <w:t xml:space="preserve">The hui </w:t>
      </w:r>
      <w:r w:rsidR="00B34D26">
        <w:t xml:space="preserve">began at </w:t>
      </w:r>
      <w:r w:rsidR="007073FC">
        <w:t>9.30am</w:t>
      </w:r>
      <w:r w:rsidR="00520EC5" w:rsidRPr="00520EC5">
        <w:t xml:space="preserve"> </w:t>
      </w:r>
    </w:p>
    <w:p w14:paraId="692FF697" w14:textId="1E3116D7" w:rsidR="00520EC5" w:rsidRPr="00520EC5" w:rsidRDefault="00520EC5" w:rsidP="0002406F">
      <w:pPr>
        <w:pStyle w:val="Heading3"/>
        <w:spacing w:before="120" w:after="120" w:line="276" w:lineRule="auto"/>
      </w:pPr>
      <w:r w:rsidRPr="00520EC5">
        <w:t xml:space="preserve">Welcome and </w:t>
      </w:r>
      <w:proofErr w:type="spellStart"/>
      <w:proofErr w:type="gramStart"/>
      <w:r w:rsidR="00203375" w:rsidRPr="00520EC5">
        <w:t>karakia</w:t>
      </w:r>
      <w:proofErr w:type="spellEnd"/>
      <w:proofErr w:type="gramEnd"/>
    </w:p>
    <w:p w14:paraId="7013FB75" w14:textId="3DFDF69E" w:rsidR="00520EC5" w:rsidRDefault="00AB6092" w:rsidP="0002406F">
      <w:pPr>
        <w:spacing w:before="120"/>
      </w:pPr>
      <w:r w:rsidRPr="003A7237">
        <w:t xml:space="preserve">Angie </w:t>
      </w:r>
      <w:r w:rsidR="00FF4A98" w:rsidRPr="003A7237">
        <w:t xml:space="preserve">welcomed everyone to the hui and </w:t>
      </w:r>
      <w:r w:rsidR="001C5733" w:rsidRPr="003A7237">
        <w:t>opened with</w:t>
      </w:r>
      <w:r w:rsidR="00FF4A98" w:rsidRPr="003A7237">
        <w:t xml:space="preserve"> karakia</w:t>
      </w:r>
      <w:r w:rsidR="004F32C1" w:rsidRPr="003A7237">
        <w:t>.</w:t>
      </w:r>
    </w:p>
    <w:p w14:paraId="04FBF19E" w14:textId="151F3B31" w:rsidR="007B0B59" w:rsidRDefault="009D6A95" w:rsidP="0002406F">
      <w:pPr>
        <w:pStyle w:val="Heading3"/>
        <w:spacing w:before="120" w:after="120" w:line="276" w:lineRule="auto"/>
      </w:pPr>
      <w:r>
        <w:rPr>
          <w:bCs/>
        </w:rPr>
        <w:t>Whakawhanaungatanga for Lisa Lawrence</w:t>
      </w:r>
    </w:p>
    <w:p w14:paraId="174B7D16" w14:textId="33915FC1" w:rsidR="007B0B59" w:rsidRPr="003A7237" w:rsidRDefault="00566DD6" w:rsidP="0002406F">
      <w:pPr>
        <w:spacing w:before="120"/>
      </w:pPr>
      <w:r>
        <w:t>Everyone introduced thems</w:t>
      </w:r>
      <w:r w:rsidR="00CD7C26">
        <w:t xml:space="preserve">elves to Lisa. Lisa </w:t>
      </w:r>
      <w:r w:rsidR="239A499F">
        <w:t xml:space="preserve">shared </w:t>
      </w:r>
      <w:r w:rsidR="00CD7C26">
        <w:t xml:space="preserve">her </w:t>
      </w:r>
      <w:r w:rsidR="00A540CD">
        <w:t>pepeha</w:t>
      </w:r>
      <w:r w:rsidR="00CD7C26">
        <w:t xml:space="preserve"> and </w:t>
      </w:r>
      <w:r w:rsidR="00A540CD">
        <w:t>introduced herself.</w:t>
      </w:r>
    </w:p>
    <w:p w14:paraId="74E8A4E6" w14:textId="39434E80" w:rsidR="00520EC5" w:rsidRDefault="00827986" w:rsidP="0002406F">
      <w:pPr>
        <w:pStyle w:val="Heading3"/>
        <w:spacing w:before="120" w:after="120" w:line="276" w:lineRule="auto"/>
      </w:pPr>
      <w:r>
        <w:t>General business</w:t>
      </w:r>
    </w:p>
    <w:p w14:paraId="13B2CA83" w14:textId="67CEF73A" w:rsidR="008157C0" w:rsidRDefault="00FA1FC8" w:rsidP="0002406F">
      <w:pPr>
        <w:pStyle w:val="ListParagraph"/>
        <w:numPr>
          <w:ilvl w:val="1"/>
          <w:numId w:val="14"/>
        </w:numPr>
        <w:spacing w:before="120"/>
        <w:contextualSpacing w:val="0"/>
      </w:pPr>
      <w:r>
        <w:t xml:space="preserve">The minutes </w:t>
      </w:r>
      <w:r w:rsidR="005D26C5">
        <w:t xml:space="preserve">from </w:t>
      </w:r>
      <w:r w:rsidR="00A540CD">
        <w:t>7 Sept</w:t>
      </w:r>
      <w:r w:rsidR="0002406F">
        <w:t>ember</w:t>
      </w:r>
      <w:r w:rsidR="005D26C5">
        <w:t xml:space="preserve"> </w:t>
      </w:r>
      <w:r>
        <w:t xml:space="preserve">were </w:t>
      </w:r>
      <w:r w:rsidR="009E3C91">
        <w:t>confirmed</w:t>
      </w:r>
      <w:r>
        <w:t xml:space="preserve"> as true and correct. </w:t>
      </w:r>
    </w:p>
    <w:p w14:paraId="6A597595" w14:textId="3B734CBD" w:rsidR="00C274DA" w:rsidRDefault="00985200" w:rsidP="0002406F">
      <w:pPr>
        <w:spacing w:before="120"/>
      </w:pPr>
      <w:r>
        <w:t xml:space="preserve">Angie raised </w:t>
      </w:r>
      <w:r w:rsidR="00612BDE">
        <w:t>matter</w:t>
      </w:r>
      <w:r w:rsidR="008960B0">
        <w:t>s</w:t>
      </w:r>
      <w:r w:rsidR="00612BDE">
        <w:t xml:space="preserve"> arising</w:t>
      </w:r>
      <w:r w:rsidR="008960B0">
        <w:t xml:space="preserve"> – there was to be follow</w:t>
      </w:r>
      <w:r w:rsidR="006D2257">
        <w:t xml:space="preserve"> </w:t>
      </w:r>
      <w:r w:rsidR="008960B0">
        <w:t xml:space="preserve">up with the Board around </w:t>
      </w:r>
      <w:r w:rsidR="00AB2A49">
        <w:t>localities</w:t>
      </w:r>
      <w:r w:rsidR="008960B0">
        <w:t xml:space="preserve"> </w:t>
      </w:r>
      <w:r w:rsidR="009E7C9D">
        <w:t xml:space="preserve">and </w:t>
      </w:r>
      <w:r w:rsidR="00016544">
        <w:t>follow</w:t>
      </w:r>
      <w:r w:rsidR="006D2257">
        <w:t xml:space="preserve"> </w:t>
      </w:r>
      <w:r w:rsidR="00016544">
        <w:t>up</w:t>
      </w:r>
      <w:r w:rsidR="009E7C9D">
        <w:t xml:space="preserve"> with localities manager. </w:t>
      </w:r>
      <w:r w:rsidR="00AB2A49">
        <w:t>D</w:t>
      </w:r>
      <w:r w:rsidR="008960B0">
        <w:t>eon is following this up</w:t>
      </w:r>
      <w:r w:rsidR="00C274DA">
        <w:t xml:space="preserve"> with Peter J</w:t>
      </w:r>
      <w:r w:rsidR="00286C6B">
        <w:t>ans</w:t>
      </w:r>
      <w:r w:rsidR="003A3587">
        <w:t>en (CE)</w:t>
      </w:r>
      <w:r w:rsidR="00016544">
        <w:t xml:space="preserve"> and it will be raised at the board meeting by one of the co-chairs.</w:t>
      </w:r>
      <w:r w:rsidR="00ED360F">
        <w:t xml:space="preserve"> </w:t>
      </w:r>
    </w:p>
    <w:p w14:paraId="0ED5929F" w14:textId="24EE60E9" w:rsidR="00FD27C4" w:rsidRDefault="00F1112A" w:rsidP="0002406F">
      <w:pPr>
        <w:spacing w:before="120"/>
      </w:pPr>
      <w:r>
        <w:t>Regarding</w:t>
      </w:r>
      <w:r w:rsidR="00FD27C4">
        <w:t xml:space="preserve"> the</w:t>
      </w:r>
      <w:r w:rsidR="00F16A21">
        <w:t xml:space="preserve"> minutes from the hui with Te K</w:t>
      </w:r>
      <w:r w:rsidR="009E1691">
        <w:t>ā</w:t>
      </w:r>
      <w:r w:rsidR="00F16A21">
        <w:t>hui Piringa</w:t>
      </w:r>
      <w:r w:rsidR="009E1691">
        <w:t xml:space="preserve">, there have been amendments previously advised to wording </w:t>
      </w:r>
      <w:r>
        <w:t xml:space="preserve">around the </w:t>
      </w:r>
      <w:r w:rsidR="00C65136">
        <w:t xml:space="preserve">process of </w:t>
      </w:r>
      <w:r>
        <w:t xml:space="preserve">naming this group </w:t>
      </w:r>
      <w:r w:rsidR="009E1691">
        <w:t xml:space="preserve">and </w:t>
      </w:r>
      <w:r w:rsidR="00D6184D">
        <w:t>correction of this group</w:t>
      </w:r>
      <w:r w:rsidR="00A14863">
        <w:t>’</w:t>
      </w:r>
      <w:r w:rsidR="00D6184D">
        <w:t xml:space="preserve">s name. </w:t>
      </w:r>
      <w:r w:rsidR="00A14863">
        <w:t>T</w:t>
      </w:r>
      <w:r w:rsidR="00D6184D">
        <w:t xml:space="preserve">his has been passed back to </w:t>
      </w:r>
      <w:r w:rsidR="007F6B9D">
        <w:t>A</w:t>
      </w:r>
      <w:r w:rsidR="00D6184D">
        <w:t xml:space="preserve">huahu Kaunuku along with typos for correction. </w:t>
      </w:r>
    </w:p>
    <w:p w14:paraId="3D4B544F" w14:textId="5685F3DA" w:rsidR="00F661E2" w:rsidRDefault="007D2C47" w:rsidP="0002406F">
      <w:pPr>
        <w:spacing w:before="120"/>
      </w:pPr>
      <w:r>
        <w:t xml:space="preserve">Russ took the opportunity to discuss the rapid review Te Whatu </w:t>
      </w:r>
      <w:r w:rsidR="00653056">
        <w:t>O</w:t>
      </w:r>
      <w:r>
        <w:t>ra</w:t>
      </w:r>
      <w:r w:rsidR="00653056">
        <w:t xml:space="preserve"> </w:t>
      </w:r>
      <w:r>
        <w:t xml:space="preserve">is </w:t>
      </w:r>
      <w:r w:rsidR="0060448A">
        <w:t>conducting</w:t>
      </w:r>
      <w:r>
        <w:t xml:space="preserve"> </w:t>
      </w:r>
      <w:r w:rsidR="0060448A">
        <w:t xml:space="preserve">of </w:t>
      </w:r>
      <w:r w:rsidR="001E0ECE">
        <w:t xml:space="preserve">the </w:t>
      </w:r>
      <w:r>
        <w:t>consumer councils</w:t>
      </w:r>
      <w:r w:rsidR="00AC3CD4">
        <w:t xml:space="preserve"> and the national group of chairs</w:t>
      </w:r>
      <w:r w:rsidR="001E0ECE">
        <w:t>.</w:t>
      </w:r>
      <w:r w:rsidR="00AC3CD4">
        <w:t xml:space="preserve"> </w:t>
      </w:r>
      <w:r w:rsidR="00653056">
        <w:t xml:space="preserve">The response to the review was feedback to </w:t>
      </w:r>
      <w:r w:rsidR="00016544">
        <w:t>Te Whatu Ora</w:t>
      </w:r>
      <w:r w:rsidR="00652E9A">
        <w:t xml:space="preserve">. </w:t>
      </w:r>
      <w:r w:rsidR="00E612F5">
        <w:t xml:space="preserve">The role of councils in the future </w:t>
      </w:r>
      <w:r w:rsidR="005A32C6">
        <w:t>may</w:t>
      </w:r>
      <w:r w:rsidR="003B136B">
        <w:t xml:space="preserve"> be positioned </w:t>
      </w:r>
      <w:r w:rsidR="005A32C6">
        <w:t>r</w:t>
      </w:r>
      <w:r w:rsidR="002452C8">
        <w:t>egionally.</w:t>
      </w:r>
      <w:r w:rsidR="001E0ECE">
        <w:t xml:space="preserve"> </w:t>
      </w:r>
    </w:p>
    <w:p w14:paraId="74D1D154" w14:textId="671B0261" w:rsidR="00AC5232" w:rsidRDefault="00AC5232" w:rsidP="0002406F">
      <w:pPr>
        <w:spacing w:before="120"/>
      </w:pPr>
      <w:r>
        <w:t xml:space="preserve">Angie also raised the matter of a consumer </w:t>
      </w:r>
      <w:r w:rsidR="001E3FC4">
        <w:t>sitting on</w:t>
      </w:r>
      <w:r>
        <w:t xml:space="preserve"> the Board</w:t>
      </w:r>
      <w:r w:rsidR="007D53FB">
        <w:t>, which had been discussed at the last hui</w:t>
      </w:r>
      <w:r w:rsidR="003F6FB6">
        <w:t>. De</w:t>
      </w:r>
      <w:r w:rsidR="006A1237">
        <w:t xml:space="preserve">on </w:t>
      </w:r>
      <w:r w:rsidR="00016544">
        <w:t xml:space="preserve">noted that there is consumer representation on the </w:t>
      </w:r>
      <w:r w:rsidR="00F3033E">
        <w:t>board,</w:t>
      </w:r>
      <w:r w:rsidR="00016544">
        <w:t xml:space="preserve"> and it is important that this is recognised as we build our relationship with the board. </w:t>
      </w:r>
      <w:r w:rsidR="00534F21">
        <w:t xml:space="preserve">There </w:t>
      </w:r>
      <w:r w:rsidR="00016544">
        <w:t>are</w:t>
      </w:r>
      <w:r w:rsidR="00534F21">
        <w:t xml:space="preserve"> </w:t>
      </w:r>
      <w:r w:rsidR="00F3033E">
        <w:t>new</w:t>
      </w:r>
      <w:r w:rsidR="00534F21">
        <w:t xml:space="preserve"> board memb</w:t>
      </w:r>
      <w:r w:rsidR="006D2991">
        <w:t>er</w:t>
      </w:r>
      <w:r w:rsidR="00016544">
        <w:t>s</w:t>
      </w:r>
      <w:r w:rsidR="006D2991">
        <w:t xml:space="preserve"> that although, not appointed as a consumer, ha</w:t>
      </w:r>
      <w:r w:rsidR="00016544">
        <w:t>ve</w:t>
      </w:r>
      <w:r w:rsidR="006D2991">
        <w:t xml:space="preserve"> </w:t>
      </w:r>
      <w:r w:rsidR="003F7E97">
        <w:t>extensive</w:t>
      </w:r>
      <w:r w:rsidR="006D2991">
        <w:t xml:space="preserve"> experience as a consumer representative.</w:t>
      </w:r>
      <w:r w:rsidR="00A14863">
        <w:t xml:space="preserve"> </w:t>
      </w:r>
      <w:r w:rsidR="00DD08F8">
        <w:t xml:space="preserve">Deon reiterated that the Board </w:t>
      </w:r>
      <w:r w:rsidR="00016544">
        <w:t>is</w:t>
      </w:r>
      <w:r w:rsidR="00DD08F8">
        <w:t xml:space="preserve"> appointed by the Minister.</w:t>
      </w:r>
    </w:p>
    <w:p w14:paraId="7308EB84" w14:textId="2E79BF7E" w:rsidR="005076C3" w:rsidRDefault="00146383" w:rsidP="0002406F">
      <w:pPr>
        <w:spacing w:before="120"/>
      </w:pPr>
      <w:r>
        <w:lastRenderedPageBreak/>
        <w:t>Angie also raised having a board member come to speak to the CAG</w:t>
      </w:r>
      <w:r w:rsidR="00A14863">
        <w:t xml:space="preserve"> prior to </w:t>
      </w:r>
      <w:r w:rsidR="00F42091">
        <w:t>b</w:t>
      </w:r>
      <w:r w:rsidR="00A14863">
        <w:t>oard meetings, to get their feedback on upcoming agenda items to help CAG focus their discussions</w:t>
      </w:r>
      <w:r>
        <w:t xml:space="preserve">. </w:t>
      </w:r>
      <w:r w:rsidR="00FF0B8B">
        <w:t>This will also be an action item.</w:t>
      </w:r>
    </w:p>
    <w:p w14:paraId="1C0B0505" w14:textId="38F7CA60" w:rsidR="00520EC5" w:rsidRDefault="004F32C1" w:rsidP="0002406F">
      <w:pPr>
        <w:pStyle w:val="ListParagraph"/>
        <w:numPr>
          <w:ilvl w:val="1"/>
          <w:numId w:val="14"/>
        </w:numPr>
        <w:spacing w:before="120"/>
        <w:contextualSpacing w:val="0"/>
      </w:pPr>
      <w:r>
        <w:t>Action items were discussed:</w:t>
      </w:r>
    </w:p>
    <w:p w14:paraId="5EEF8C4C" w14:textId="0301CBEF" w:rsidR="003446B0" w:rsidRDefault="00B31E6C" w:rsidP="0002406F">
      <w:pPr>
        <w:spacing w:before="120"/>
      </w:pPr>
      <w:r>
        <w:t>All actions have been completed.</w:t>
      </w:r>
    </w:p>
    <w:p w14:paraId="4CBA0B9E" w14:textId="40C13C82" w:rsidR="00E4608D" w:rsidRPr="00AB0BF1" w:rsidRDefault="00B423D3" w:rsidP="0002406F">
      <w:pPr>
        <w:spacing w:before="120"/>
      </w:pPr>
      <w:r>
        <w:t xml:space="preserve">The </w:t>
      </w:r>
      <w:r w:rsidR="004E1C16">
        <w:t xml:space="preserve">action regarding visits to localities </w:t>
      </w:r>
      <w:r w:rsidR="004348B4">
        <w:t xml:space="preserve">re socialisation of the code is on-going and </w:t>
      </w:r>
      <w:r w:rsidR="00653056">
        <w:t>BAU</w:t>
      </w:r>
      <w:r w:rsidR="00A14863" w:rsidRPr="00F42091">
        <w:rPr>
          <w:color w:val="000000" w:themeColor="text1"/>
        </w:rPr>
        <w:t xml:space="preserve"> </w:t>
      </w:r>
      <w:r w:rsidR="00A14863" w:rsidRPr="00F42091">
        <w:rPr>
          <w:color w:val="000000" w:themeColor="text1"/>
          <w:lang w:val="mi-NZ"/>
        </w:rPr>
        <w:t>–</w:t>
      </w:r>
      <w:r w:rsidR="00A14863" w:rsidRPr="00F42091">
        <w:rPr>
          <w:b/>
          <w:bCs/>
          <w:color w:val="000000" w:themeColor="text1"/>
          <w:lang w:val="mi-NZ"/>
        </w:rPr>
        <w:t xml:space="preserve"> </w:t>
      </w:r>
      <w:r w:rsidR="00A14863" w:rsidRPr="00AB0BF1">
        <w:rPr>
          <w:lang w:val="mi-NZ"/>
        </w:rPr>
        <w:t>removed from action list</w:t>
      </w:r>
      <w:r w:rsidR="00A14863" w:rsidRPr="00AB0BF1">
        <w:rPr>
          <w:b/>
          <w:bCs/>
          <w:lang w:val="mi-NZ"/>
        </w:rPr>
        <w:t>.</w:t>
      </w:r>
    </w:p>
    <w:p w14:paraId="6F5340E4" w14:textId="42AEEEF5" w:rsidR="002556A5" w:rsidRPr="00CA6D84" w:rsidRDefault="004348B4" w:rsidP="0002406F">
      <w:pPr>
        <w:spacing w:before="120"/>
      </w:pPr>
      <w:r>
        <w:t>3.</w:t>
      </w:r>
      <w:r w:rsidR="00F3033E">
        <w:t>3</w:t>
      </w:r>
      <w:r w:rsidR="006C64AE" w:rsidRPr="006A4AFE">
        <w:rPr>
          <w:i/>
          <w:iCs/>
        </w:rPr>
        <w:tab/>
      </w:r>
      <w:r w:rsidR="006C64AE" w:rsidRPr="00E5129A">
        <w:t>Interests register</w:t>
      </w:r>
      <w:r w:rsidR="006C64AE" w:rsidRPr="006A4AFE">
        <w:rPr>
          <w:i/>
          <w:iCs/>
        </w:rPr>
        <w:t xml:space="preserve"> </w:t>
      </w:r>
      <w:r w:rsidR="00625C74" w:rsidRPr="006A4AFE">
        <w:rPr>
          <w:i/>
          <w:iCs/>
        </w:rPr>
        <w:t>–</w:t>
      </w:r>
      <w:r w:rsidR="006C64AE" w:rsidRPr="006A4AFE">
        <w:rPr>
          <w:i/>
          <w:iCs/>
        </w:rPr>
        <w:t xml:space="preserve"> </w:t>
      </w:r>
      <w:r w:rsidR="00CA6D84" w:rsidRPr="00CA6D84">
        <w:t>any updates advised included in this hui’s papers</w:t>
      </w:r>
      <w:r w:rsidR="00ED6689" w:rsidRPr="00CA6D84">
        <w:t>.</w:t>
      </w:r>
      <w:r w:rsidR="000575FD">
        <w:t xml:space="preserve"> Some </w:t>
      </w:r>
      <w:r w:rsidR="00072629">
        <w:t xml:space="preserve">changes from members </w:t>
      </w:r>
      <w:r w:rsidR="000575FD">
        <w:t>to be advised to Dez</w:t>
      </w:r>
      <w:r w:rsidR="00F3033E">
        <w:t>.</w:t>
      </w:r>
    </w:p>
    <w:p w14:paraId="6DCC45CA" w14:textId="04AFE60C" w:rsidR="00520EC5" w:rsidRDefault="00F661E2" w:rsidP="0002406F">
      <w:pPr>
        <w:pStyle w:val="Heading3"/>
        <w:spacing w:before="120" w:after="120" w:line="276" w:lineRule="auto"/>
      </w:pPr>
      <w:r>
        <w:t>Feedback from</w:t>
      </w:r>
      <w:r w:rsidR="00682D64">
        <w:t xml:space="preserve"> last board hui</w:t>
      </w:r>
    </w:p>
    <w:p w14:paraId="1EFE8DAF" w14:textId="07425CEC" w:rsidR="00072629" w:rsidRDefault="00072629" w:rsidP="0002406F">
      <w:pPr>
        <w:spacing w:before="120"/>
      </w:pPr>
      <w:r>
        <w:t xml:space="preserve">Angie attended the last Board </w:t>
      </w:r>
      <w:r w:rsidR="005B4E4F">
        <w:t xml:space="preserve">hui. She </w:t>
      </w:r>
      <w:r w:rsidR="00A14863">
        <w:t xml:space="preserve">summarised </w:t>
      </w:r>
      <w:r w:rsidR="005B4E4F">
        <w:t xml:space="preserve">the board papers that were </w:t>
      </w:r>
      <w:r w:rsidR="00A07BCC">
        <w:t xml:space="preserve">presented and </w:t>
      </w:r>
      <w:r w:rsidR="005B4E4F">
        <w:t>discussed.</w:t>
      </w:r>
    </w:p>
    <w:p w14:paraId="39AF2BDB" w14:textId="7AC5E46A" w:rsidR="00072629" w:rsidRDefault="005B4E4F" w:rsidP="0002406F">
      <w:pPr>
        <w:spacing w:before="120"/>
      </w:pPr>
      <w:r>
        <w:t xml:space="preserve">There was a conversation around the </w:t>
      </w:r>
      <w:r w:rsidR="00FA7845">
        <w:t>CAG environmental scans paper</w:t>
      </w:r>
      <w:r w:rsidR="00B55397">
        <w:t xml:space="preserve"> and Angie highlighted certain aspects </w:t>
      </w:r>
      <w:r w:rsidR="003B3BC6">
        <w:t>as an example (</w:t>
      </w:r>
      <w:r w:rsidR="00D4492C">
        <w:t>Delphina’s report)</w:t>
      </w:r>
      <w:r w:rsidR="004C10E2">
        <w:t xml:space="preserve"> and asked what influence the Board may be able to have</w:t>
      </w:r>
      <w:r w:rsidR="00692D63">
        <w:t xml:space="preserve"> for localities to report back on what consumer </w:t>
      </w:r>
      <w:r w:rsidR="00293E5D">
        <w:t xml:space="preserve">involvement is being </w:t>
      </w:r>
      <w:r w:rsidR="00742BA6">
        <w:t xml:space="preserve">included in the </w:t>
      </w:r>
      <w:r w:rsidR="009A3BD4">
        <w:t>localities, as per the code of expectations</w:t>
      </w:r>
      <w:r w:rsidR="00692D63">
        <w:t>.</w:t>
      </w:r>
      <w:r w:rsidR="009A3BD4">
        <w:t xml:space="preserve"> </w:t>
      </w:r>
    </w:p>
    <w:p w14:paraId="550BA267" w14:textId="5A61A4CB" w:rsidR="00E07685" w:rsidRPr="00072629" w:rsidRDefault="00E07685" w:rsidP="0002406F">
      <w:pPr>
        <w:spacing w:before="120"/>
      </w:pPr>
      <w:r>
        <w:t xml:space="preserve">For future board hui, </w:t>
      </w:r>
      <w:r w:rsidR="00C44BAF">
        <w:t xml:space="preserve">the CAG environmental scan will become a standing agenda item (with dedicated discussion time) instead of a noting paper. </w:t>
      </w:r>
    </w:p>
    <w:p w14:paraId="1F671359" w14:textId="5911DB1C" w:rsidR="00C93550" w:rsidRPr="008C3C35" w:rsidRDefault="00C93550" w:rsidP="0002406F">
      <w:pPr>
        <w:pStyle w:val="Heading3"/>
        <w:spacing w:before="120" w:after="120" w:line="276" w:lineRule="auto"/>
      </w:pPr>
      <w:r w:rsidRPr="008C3C35">
        <w:t>He Hoa Tiaki | Partners in Care report</w:t>
      </w:r>
    </w:p>
    <w:p w14:paraId="0568AC7C" w14:textId="313A9DFC" w:rsidR="00B33C18" w:rsidRDefault="00DE3509" w:rsidP="0002406F">
      <w:pPr>
        <w:spacing w:before="120"/>
      </w:pPr>
      <w:r>
        <w:t xml:space="preserve">The </w:t>
      </w:r>
      <w:r w:rsidR="002235E5">
        <w:t>H</w:t>
      </w:r>
      <w:r w:rsidR="005A653D">
        <w:t xml:space="preserve">e Hoa Tiaki Partners in Care </w:t>
      </w:r>
      <w:r>
        <w:t>report was circulated with the agenda</w:t>
      </w:r>
      <w:r w:rsidR="00EB3A8E">
        <w:t xml:space="preserve"> and is included</w:t>
      </w:r>
      <w:r w:rsidR="00A147A2">
        <w:t xml:space="preserve"> as Appendix 1. </w:t>
      </w:r>
      <w:r w:rsidR="000B29C7">
        <w:t>Deon</w:t>
      </w:r>
      <w:r w:rsidR="00B33C18" w:rsidRPr="00CA6D84">
        <w:t xml:space="preserve"> </w:t>
      </w:r>
      <w:r w:rsidR="00B33C18">
        <w:t xml:space="preserve">spoke to </w:t>
      </w:r>
      <w:r w:rsidR="00FB111E">
        <w:t xml:space="preserve">some highlights of the </w:t>
      </w:r>
      <w:r w:rsidR="00B33C18">
        <w:t>report prepared by Allison.</w:t>
      </w:r>
    </w:p>
    <w:p w14:paraId="3FC299AD" w14:textId="76974537" w:rsidR="00E42E4C" w:rsidRDefault="00E42E4C" w:rsidP="0002406F">
      <w:pPr>
        <w:spacing w:before="120"/>
      </w:pPr>
      <w:r>
        <w:t>A question was raised around the response</w:t>
      </w:r>
      <w:r w:rsidR="00322FF4">
        <w:t>s</w:t>
      </w:r>
      <w:r>
        <w:t xml:space="preserve"> to the </w:t>
      </w:r>
      <w:r w:rsidR="00CF0B4E">
        <w:t>quality and safety marker</w:t>
      </w:r>
      <w:r w:rsidR="00F95F0C">
        <w:t xml:space="preserve"> and </w:t>
      </w:r>
      <w:r>
        <w:t xml:space="preserve">Deon </w:t>
      </w:r>
      <w:r w:rsidR="00F95F0C">
        <w:t xml:space="preserve">advised </w:t>
      </w:r>
      <w:r>
        <w:t>the responses had been better than expected</w:t>
      </w:r>
      <w:r w:rsidR="00016544">
        <w:t>.</w:t>
      </w:r>
    </w:p>
    <w:p w14:paraId="2F17D401" w14:textId="77777777" w:rsidR="002767E7" w:rsidRDefault="002767E7" w:rsidP="0002406F">
      <w:pPr>
        <w:pStyle w:val="Heading3"/>
        <w:spacing w:before="120" w:after="120" w:line="276" w:lineRule="auto"/>
      </w:pPr>
      <w:r>
        <w:t>Members environmental scans</w:t>
      </w:r>
    </w:p>
    <w:p w14:paraId="050BF782" w14:textId="18040392" w:rsidR="003447E7" w:rsidRDefault="003447E7" w:rsidP="0002406F">
      <w:pPr>
        <w:spacing w:before="120"/>
      </w:pPr>
      <w:r w:rsidRPr="002C4E66">
        <w:t>Full scan</w:t>
      </w:r>
      <w:r w:rsidR="002C4E66">
        <w:t>s</w:t>
      </w:r>
      <w:r w:rsidRPr="002C4E66">
        <w:t xml:space="preserve"> are attached as </w:t>
      </w:r>
      <w:r w:rsidR="009216E2">
        <w:t>A</w:t>
      </w:r>
      <w:r w:rsidR="002C4E66" w:rsidRPr="002C4E66">
        <w:t>ppendix</w:t>
      </w:r>
      <w:r w:rsidRPr="002C4E66">
        <w:t xml:space="preserve"> </w:t>
      </w:r>
      <w:r w:rsidR="009216E2">
        <w:t>2</w:t>
      </w:r>
      <w:r w:rsidRPr="002C4E66">
        <w:t xml:space="preserve"> after these minutes</w:t>
      </w:r>
      <w:r w:rsidR="002C4E66" w:rsidRPr="002C4E66">
        <w:t>.</w:t>
      </w:r>
      <w:r w:rsidR="002C4E66">
        <w:t xml:space="preserve"> </w:t>
      </w:r>
      <w:r w:rsidR="00322FF4">
        <w:t>Reports</w:t>
      </w:r>
      <w:r w:rsidR="00F908AF">
        <w:t xml:space="preserve"> were taken as read.</w:t>
      </w:r>
    </w:p>
    <w:p w14:paraId="1E38F395" w14:textId="7309D74A" w:rsidR="00B60628" w:rsidRDefault="00B60628" w:rsidP="0002406F">
      <w:pPr>
        <w:spacing w:before="120"/>
      </w:pPr>
      <w:r>
        <w:t>Each member had the opportunity to speak to their report and emphasis</w:t>
      </w:r>
      <w:r w:rsidR="00C44BAF">
        <w:t>e</w:t>
      </w:r>
      <w:r>
        <w:t xml:space="preserve"> certain points.</w:t>
      </w:r>
    </w:p>
    <w:p w14:paraId="0FF15B61" w14:textId="7E5A684C" w:rsidR="00E74D2F" w:rsidRPr="006A00D8" w:rsidRDefault="00E74D2F" w:rsidP="0002406F">
      <w:pPr>
        <w:spacing w:before="120"/>
      </w:pPr>
      <w:r>
        <w:rPr>
          <w:szCs w:val="28"/>
        </w:rPr>
        <w:t xml:space="preserve">Angie, on behalf of the CAG members, acknowledged the passing of </w:t>
      </w:r>
      <w:r w:rsidRPr="155FB6BB">
        <w:rPr>
          <w:szCs w:val="28"/>
        </w:rPr>
        <w:t xml:space="preserve">Dr Te Raina </w:t>
      </w:r>
      <w:r w:rsidRPr="155FB6BB">
        <w:rPr>
          <w:bCs/>
          <w:iCs/>
          <w:szCs w:val="28"/>
        </w:rPr>
        <w:t>Taite-</w:t>
      </w:r>
      <w:r w:rsidRPr="155FB6BB">
        <w:rPr>
          <w:szCs w:val="28"/>
        </w:rPr>
        <w:t>Gunn</w:t>
      </w:r>
      <w:r w:rsidR="006564A2">
        <w:rPr>
          <w:szCs w:val="28"/>
        </w:rPr>
        <w:t xml:space="preserve"> and her huge contribution to Te Tāhū Hauora, including her research and writing of the Te Ao Māori framework.</w:t>
      </w:r>
    </w:p>
    <w:p w14:paraId="360E8AE3" w14:textId="02D2E00C" w:rsidR="00B60628" w:rsidRDefault="00B60628" w:rsidP="0002406F">
      <w:pPr>
        <w:spacing w:before="120"/>
      </w:pPr>
      <w:r w:rsidRPr="006A00D8">
        <w:t>Action item for</w:t>
      </w:r>
      <w:r>
        <w:t xml:space="preserve"> Mary’s recommendation</w:t>
      </w:r>
      <w:r w:rsidR="00AE197F">
        <w:t xml:space="preserve"> </w:t>
      </w:r>
      <w:r w:rsidR="00430474">
        <w:t>–</w:t>
      </w:r>
      <w:r w:rsidR="000A575B">
        <w:t xml:space="preserve"> Mary</w:t>
      </w:r>
      <w:r w:rsidR="00C44BAF" w:rsidRPr="00AB0BF1">
        <w:t xml:space="preserve"> wanted it noted that we need a national database that is accessible by all. However, </w:t>
      </w:r>
      <w:proofErr w:type="spellStart"/>
      <w:r w:rsidR="00430474">
        <w:t>Te</w:t>
      </w:r>
      <w:proofErr w:type="spellEnd"/>
      <w:r w:rsidR="00430474">
        <w:t xml:space="preserve"> </w:t>
      </w:r>
      <w:proofErr w:type="spellStart"/>
      <w:r w:rsidR="00430474">
        <w:t>Tāhū</w:t>
      </w:r>
      <w:proofErr w:type="spellEnd"/>
      <w:r w:rsidR="00430474">
        <w:t xml:space="preserve"> Hauora</w:t>
      </w:r>
      <w:r w:rsidR="00C44BAF" w:rsidRPr="00AB0BF1">
        <w:t xml:space="preserve"> will</w:t>
      </w:r>
      <w:r w:rsidR="00C44BAF" w:rsidRPr="00AB0BF1">
        <w:rPr>
          <w:b/>
          <w:bCs/>
        </w:rPr>
        <w:t xml:space="preserve"> </w:t>
      </w:r>
      <w:r>
        <w:t>f</w:t>
      </w:r>
      <w:r w:rsidR="00430474">
        <w:t xml:space="preserve">ollow </w:t>
      </w:r>
      <w:r>
        <w:t xml:space="preserve">up with </w:t>
      </w:r>
      <w:proofErr w:type="spellStart"/>
      <w:r>
        <w:t>Manatū</w:t>
      </w:r>
      <w:proofErr w:type="spellEnd"/>
      <w:r>
        <w:t xml:space="preserve"> Hauora.</w:t>
      </w:r>
    </w:p>
    <w:p w14:paraId="7E055F38" w14:textId="6EE9EA66" w:rsidR="009D0F1C" w:rsidRDefault="00B4199F" w:rsidP="0002406F">
      <w:pPr>
        <w:spacing w:before="120"/>
      </w:pPr>
      <w:r>
        <w:t xml:space="preserve">Delphina </w:t>
      </w:r>
      <w:r w:rsidR="001A7903">
        <w:t>reiterated</w:t>
      </w:r>
      <w:r>
        <w:t xml:space="preserve"> with all that is going on in the community as part of </w:t>
      </w:r>
      <w:proofErr w:type="gramStart"/>
      <w:r w:rsidR="00C6131B">
        <w:t>cost of living</w:t>
      </w:r>
      <w:proofErr w:type="gramEnd"/>
      <w:r w:rsidR="00C6131B">
        <w:t xml:space="preserve"> etc it’s important </w:t>
      </w:r>
      <w:r w:rsidR="00C44BAF">
        <w:t xml:space="preserve">not </w:t>
      </w:r>
      <w:r w:rsidR="00C6131B">
        <w:t>to lose the authenticity of community voices.</w:t>
      </w:r>
    </w:p>
    <w:p w14:paraId="620757C9" w14:textId="0128B37D" w:rsidR="0053153C" w:rsidRDefault="0053153C" w:rsidP="0002406F">
      <w:pPr>
        <w:spacing w:before="120"/>
      </w:pPr>
      <w:r>
        <w:t xml:space="preserve">Maine will be happy to contact Deon/Dez directly </w:t>
      </w:r>
      <w:r w:rsidRPr="0053153C">
        <w:t>to discuss how their consumer health council can be helped in their set</w:t>
      </w:r>
      <w:r w:rsidR="00430474">
        <w:t xml:space="preserve"> </w:t>
      </w:r>
      <w:r w:rsidRPr="0053153C">
        <w:t>up</w:t>
      </w:r>
      <w:r>
        <w:t>.</w:t>
      </w:r>
    </w:p>
    <w:p w14:paraId="539B8240" w14:textId="467AB797" w:rsidR="00B06331" w:rsidRDefault="00B06331" w:rsidP="0002406F">
      <w:pPr>
        <w:spacing w:before="120"/>
      </w:pPr>
      <w:r>
        <w:t xml:space="preserve">Lisa provided a verbal update. </w:t>
      </w:r>
      <w:r w:rsidR="007A7AD8">
        <w:t>The same issue</w:t>
      </w:r>
      <w:r w:rsidR="00D20155">
        <w:t>s</w:t>
      </w:r>
      <w:r w:rsidR="007A7AD8">
        <w:t xml:space="preserve"> exist in Nelson/Tasman</w:t>
      </w:r>
      <w:r w:rsidR="00D20155">
        <w:t xml:space="preserve"> with the major one being</w:t>
      </w:r>
      <w:r w:rsidR="00755859">
        <w:t xml:space="preserve"> a</w:t>
      </w:r>
      <w:r w:rsidR="00D20155">
        <w:t xml:space="preserve"> lack of housing</w:t>
      </w:r>
      <w:r w:rsidR="00F70913">
        <w:t xml:space="preserve">, with no help available from </w:t>
      </w:r>
      <w:r w:rsidR="00430474">
        <w:t>government</w:t>
      </w:r>
      <w:r w:rsidR="00F70913">
        <w:t xml:space="preserve"> agencies.</w:t>
      </w:r>
      <w:r w:rsidR="00AE197F">
        <w:t xml:space="preserve"> She is</w:t>
      </w:r>
      <w:r w:rsidR="00D64680">
        <w:t xml:space="preserve"> </w:t>
      </w:r>
      <w:r w:rsidR="00AE197F">
        <w:t>w</w:t>
      </w:r>
      <w:r w:rsidR="00EB56C9">
        <w:t>orking quite closely with season</w:t>
      </w:r>
      <w:r w:rsidR="00AE197F">
        <w:t>al</w:t>
      </w:r>
      <w:r w:rsidR="00EB56C9">
        <w:t xml:space="preserve"> workers from </w:t>
      </w:r>
      <w:r w:rsidR="00AE197F">
        <w:t>P</w:t>
      </w:r>
      <w:r w:rsidR="00EB56C9">
        <w:t xml:space="preserve">acific </w:t>
      </w:r>
      <w:r w:rsidR="00AE197F">
        <w:t>I</w:t>
      </w:r>
      <w:r w:rsidR="00EB56C9">
        <w:t>sland countries re health needs.</w:t>
      </w:r>
      <w:r w:rsidR="00D20155">
        <w:t xml:space="preserve"> </w:t>
      </w:r>
      <w:r w:rsidR="00404CF3">
        <w:t xml:space="preserve">Lisa reported that many </w:t>
      </w:r>
      <w:proofErr w:type="gramStart"/>
      <w:r w:rsidR="00E75A47">
        <w:t>specialist</w:t>
      </w:r>
      <w:proofErr w:type="gramEnd"/>
      <w:r w:rsidR="00E75A47">
        <w:t xml:space="preserve"> </w:t>
      </w:r>
      <w:r w:rsidR="0024549D">
        <w:t xml:space="preserve">secondary health services </w:t>
      </w:r>
      <w:r w:rsidR="00404CF3">
        <w:t xml:space="preserve">are </w:t>
      </w:r>
      <w:r w:rsidR="0024549D">
        <w:t xml:space="preserve">being passed over to private providers and </w:t>
      </w:r>
      <w:r w:rsidR="00404CF3">
        <w:t xml:space="preserve">the </w:t>
      </w:r>
      <w:r w:rsidR="009B6EBC">
        <w:t xml:space="preserve">health </w:t>
      </w:r>
      <w:r w:rsidR="00CF37A0">
        <w:t xml:space="preserve">literature </w:t>
      </w:r>
      <w:r w:rsidR="0051379A">
        <w:t xml:space="preserve">provided </w:t>
      </w:r>
      <w:r w:rsidR="00832F9F">
        <w:t>is inadequate</w:t>
      </w:r>
      <w:r w:rsidR="0051379A">
        <w:t xml:space="preserve"> </w:t>
      </w:r>
      <w:r w:rsidR="009B6EBC">
        <w:t xml:space="preserve">and </w:t>
      </w:r>
      <w:r w:rsidR="0051379A">
        <w:t xml:space="preserve">the </w:t>
      </w:r>
      <w:r w:rsidR="009B6EBC">
        <w:t>service more complex to navigate than the public sector.</w:t>
      </w:r>
    </w:p>
    <w:p w14:paraId="22A61819" w14:textId="1CB477C6" w:rsidR="006129B2" w:rsidRDefault="007D07D6" w:rsidP="0002406F">
      <w:pPr>
        <w:pStyle w:val="Heading3"/>
        <w:spacing w:before="120" w:after="120" w:line="276" w:lineRule="auto"/>
      </w:pPr>
      <w:r w:rsidRPr="007D07D6">
        <w:lastRenderedPageBreak/>
        <w:t>Top 3</w:t>
      </w:r>
      <w:r w:rsidR="006F1FF8">
        <w:t>–</w:t>
      </w:r>
      <w:r w:rsidRPr="007D07D6">
        <w:t xml:space="preserve">5 collective issues CAG </w:t>
      </w:r>
      <w:proofErr w:type="gramStart"/>
      <w:r w:rsidRPr="007D07D6">
        <w:t>identify</w:t>
      </w:r>
      <w:proofErr w:type="gramEnd"/>
      <w:r w:rsidRPr="007D07D6">
        <w:t xml:space="preserve"> for board paper</w:t>
      </w:r>
    </w:p>
    <w:p w14:paraId="50EB4E0E" w14:textId="31E7EE76" w:rsidR="00726073" w:rsidRDefault="007C06AA" w:rsidP="0002406F">
      <w:pPr>
        <w:spacing w:before="120"/>
      </w:pPr>
      <w:r>
        <w:t xml:space="preserve">The group discussed and </w:t>
      </w:r>
      <w:r w:rsidR="0031151F">
        <w:t>chose</w:t>
      </w:r>
      <w:r>
        <w:t xml:space="preserve"> from the</w:t>
      </w:r>
      <w:r w:rsidR="00F92779">
        <w:t xml:space="preserve"> reports</w:t>
      </w:r>
      <w:r w:rsidR="007D07D6" w:rsidRPr="00F92779">
        <w:t xml:space="preserve"> </w:t>
      </w:r>
      <w:r w:rsidR="00F92779">
        <w:t xml:space="preserve">the top points for the </w:t>
      </w:r>
      <w:r w:rsidR="0042409F">
        <w:t>b</w:t>
      </w:r>
      <w:r w:rsidR="00F92779">
        <w:t>oard pap</w:t>
      </w:r>
      <w:r w:rsidR="0042409F">
        <w:t xml:space="preserve">er. </w:t>
      </w:r>
      <w:r w:rsidR="00540DCC">
        <w:t xml:space="preserve">The group would welcome inclusion of direct quotes from the </w:t>
      </w:r>
      <w:r w:rsidR="00FB5080">
        <w:t xml:space="preserve">environmental </w:t>
      </w:r>
      <w:r w:rsidR="00540DCC">
        <w:t xml:space="preserve">scans where </w:t>
      </w:r>
      <w:r w:rsidR="0053153C">
        <w:t xml:space="preserve">this will better reflect </w:t>
      </w:r>
      <w:r w:rsidR="00540DCC">
        <w:t>the</w:t>
      </w:r>
      <w:r w:rsidR="00881F62">
        <w:t xml:space="preserve"> consumer </w:t>
      </w:r>
      <w:r w:rsidR="00FB5080">
        <w:t>experiences</w:t>
      </w:r>
      <w:r w:rsidR="00881F62">
        <w:t xml:space="preserve"> </w:t>
      </w:r>
      <w:r w:rsidR="0053153C">
        <w:t>being</w:t>
      </w:r>
      <w:r w:rsidR="00881F62">
        <w:t xml:space="preserve"> </w:t>
      </w:r>
      <w:r w:rsidR="0053153C">
        <w:t>shared</w:t>
      </w:r>
      <w:r w:rsidR="00881F62">
        <w:t>. This was noted by the He Hoa Tiaki team</w:t>
      </w:r>
      <w:r w:rsidR="00FB5080">
        <w:t>.</w:t>
      </w:r>
      <w:r w:rsidR="00C9342D">
        <w:t xml:space="preserve"> Angie reported that she had quoted from one of the scans </w:t>
      </w:r>
      <w:r w:rsidR="00A10699">
        <w:t xml:space="preserve">directly </w:t>
      </w:r>
      <w:r w:rsidR="00C9342D">
        <w:t xml:space="preserve">when </w:t>
      </w:r>
      <w:r w:rsidR="00B40B39">
        <w:t xml:space="preserve">speaking to the previous </w:t>
      </w:r>
      <w:r w:rsidR="0053153C">
        <w:t>e</w:t>
      </w:r>
      <w:r w:rsidR="00964F9D">
        <w:t xml:space="preserve">nvironmental </w:t>
      </w:r>
      <w:r w:rsidR="0053153C">
        <w:t>s</w:t>
      </w:r>
      <w:r w:rsidR="00964F9D">
        <w:t xml:space="preserve">cans </w:t>
      </w:r>
      <w:r w:rsidR="00BF4336">
        <w:t>b</w:t>
      </w:r>
      <w:r w:rsidR="00964F9D">
        <w:t>oard paper</w:t>
      </w:r>
      <w:r w:rsidR="00B40B39">
        <w:t xml:space="preserve"> </w:t>
      </w:r>
      <w:r w:rsidR="00964F9D">
        <w:t>at</w:t>
      </w:r>
      <w:r w:rsidR="00B40B39">
        <w:t xml:space="preserve"> the </w:t>
      </w:r>
      <w:r w:rsidR="00BF4336">
        <w:t>b</w:t>
      </w:r>
      <w:r w:rsidR="00B40B39">
        <w:t>oard meeting</w:t>
      </w:r>
      <w:r w:rsidR="00A10699">
        <w:t>.</w:t>
      </w:r>
    </w:p>
    <w:p w14:paraId="1006567F" w14:textId="29B3E2A6" w:rsidR="00857F88" w:rsidRDefault="00CE0C1B" w:rsidP="0002406F">
      <w:pPr>
        <w:spacing w:before="120"/>
      </w:pPr>
      <w:r>
        <w:t xml:space="preserve">The contents </w:t>
      </w:r>
      <w:r w:rsidR="00857F88">
        <w:t>of the board paper are attached as Appendix 3</w:t>
      </w:r>
      <w:r w:rsidR="00BF4336">
        <w:t>.</w:t>
      </w:r>
    </w:p>
    <w:p w14:paraId="201D1129" w14:textId="4DC64552" w:rsidR="006129B2" w:rsidRDefault="00EE0326" w:rsidP="0002406F">
      <w:pPr>
        <w:pStyle w:val="Heading3"/>
        <w:numPr>
          <w:ilvl w:val="0"/>
          <w:numId w:val="0"/>
        </w:numPr>
        <w:spacing w:before="120" w:after="120" w:line="276" w:lineRule="auto"/>
      </w:pPr>
      <w:r>
        <w:t>8.</w:t>
      </w:r>
      <w:r w:rsidR="00277B5B">
        <w:t xml:space="preserve"> </w:t>
      </w:r>
      <w:r w:rsidR="00FF1B9B">
        <w:t xml:space="preserve"> </w:t>
      </w:r>
      <w:r w:rsidR="00D74527" w:rsidRPr="00326B05">
        <w:t xml:space="preserve">Feedback on </w:t>
      </w:r>
      <w:r w:rsidR="00BF4336">
        <w:t>b</w:t>
      </w:r>
      <w:r w:rsidR="00D74527" w:rsidRPr="00326B05">
        <w:t xml:space="preserve">oard paper </w:t>
      </w:r>
      <w:r w:rsidR="00BF4336">
        <w:t>–</w:t>
      </w:r>
      <w:r w:rsidR="00D74527" w:rsidRPr="00326B05">
        <w:t xml:space="preserve"> </w:t>
      </w:r>
      <w:r w:rsidR="00BF4336">
        <w:t>h</w:t>
      </w:r>
      <w:r w:rsidR="00D74527" w:rsidRPr="00326B05">
        <w:t>ealthcare associated infections point prevalence survey</w:t>
      </w:r>
      <w:r w:rsidR="00D74527">
        <w:t xml:space="preserve"> </w:t>
      </w:r>
    </w:p>
    <w:p w14:paraId="1AEC81F5" w14:textId="495B4CCB" w:rsidR="006129B2" w:rsidRDefault="00EF1CBF" w:rsidP="0002406F">
      <w:pPr>
        <w:spacing w:before="120"/>
      </w:pPr>
      <w:r w:rsidRPr="00F06184">
        <w:t>Nikki Grae attended and rec</w:t>
      </w:r>
      <w:r w:rsidR="00F06184" w:rsidRPr="00F06184">
        <w:t>e</w:t>
      </w:r>
      <w:r w:rsidRPr="00F06184">
        <w:t>ived feedback directly from the group</w:t>
      </w:r>
      <w:r w:rsidR="00F06184">
        <w:t>.</w:t>
      </w:r>
    </w:p>
    <w:p w14:paraId="48687E9B" w14:textId="60BF1570" w:rsidR="006346A5" w:rsidRDefault="00DA5EDE" w:rsidP="0002406F">
      <w:pPr>
        <w:spacing w:before="120"/>
      </w:pPr>
      <w:r>
        <w:t xml:space="preserve">Questions </w:t>
      </w:r>
      <w:r w:rsidR="00D606DC">
        <w:t xml:space="preserve">were </w:t>
      </w:r>
      <w:r>
        <w:t xml:space="preserve">raised around what </w:t>
      </w:r>
      <w:r w:rsidR="00617A98">
        <w:t xml:space="preserve">the </w:t>
      </w:r>
      <w:r>
        <w:t xml:space="preserve">consumer </w:t>
      </w:r>
      <w:r w:rsidR="006346A5">
        <w:t xml:space="preserve">engagement </w:t>
      </w:r>
      <w:r w:rsidR="00617A98">
        <w:t>survey involved</w:t>
      </w:r>
      <w:r w:rsidR="00011BDA">
        <w:t xml:space="preserve">. Nikki explained </w:t>
      </w:r>
      <w:r w:rsidR="00750962">
        <w:t>what had been done in this area</w:t>
      </w:r>
      <w:r w:rsidR="004740A1">
        <w:t xml:space="preserve"> and that </w:t>
      </w:r>
      <w:r w:rsidR="00767732">
        <w:t>results have</w:t>
      </w:r>
      <w:r w:rsidR="003C5DA5">
        <w:t xml:space="preserve"> led to consumers being on </w:t>
      </w:r>
      <w:r w:rsidR="00767732">
        <w:t xml:space="preserve">the various </w:t>
      </w:r>
      <w:r w:rsidR="003C5DA5">
        <w:t>advisory groups</w:t>
      </w:r>
      <w:r w:rsidR="00767732">
        <w:t>. There is a further EOI going out to the consumer forum</w:t>
      </w:r>
      <w:r w:rsidR="002B6D3D">
        <w:t xml:space="preserve"> seeking consumers.</w:t>
      </w:r>
    </w:p>
    <w:p w14:paraId="685925F5" w14:textId="6A5E25E4" w:rsidR="002B6D3D" w:rsidRDefault="002B6D3D" w:rsidP="0002406F">
      <w:pPr>
        <w:spacing w:before="120"/>
      </w:pPr>
      <w:r>
        <w:t>Consumers are b</w:t>
      </w:r>
      <w:r w:rsidR="009429FC">
        <w:t>e</w:t>
      </w:r>
      <w:r>
        <w:t>ing includ</w:t>
      </w:r>
      <w:r w:rsidR="0053153C">
        <w:t>ed</w:t>
      </w:r>
      <w:r>
        <w:t xml:space="preserve"> from the very inception of a project</w:t>
      </w:r>
      <w:r w:rsidR="009429FC">
        <w:t>.</w:t>
      </w:r>
      <w:r w:rsidR="00A24B65">
        <w:t xml:space="preserve"> </w:t>
      </w:r>
    </w:p>
    <w:p w14:paraId="3A12C3A5" w14:textId="38670DF9" w:rsidR="00A24B65" w:rsidRDefault="00A24B65" w:rsidP="0002406F">
      <w:pPr>
        <w:spacing w:before="120"/>
      </w:pPr>
      <w:r>
        <w:t xml:space="preserve">Re costings, </w:t>
      </w:r>
      <w:r w:rsidR="00E32E63">
        <w:t xml:space="preserve">this is </w:t>
      </w:r>
      <w:r w:rsidR="00447BCF">
        <w:t>being</w:t>
      </w:r>
      <w:r w:rsidR="00E32E63">
        <w:t xml:space="preserve"> investigated further to see where the highest costs are </w:t>
      </w:r>
      <w:r w:rsidR="00E24743">
        <w:t>and</w:t>
      </w:r>
      <w:r w:rsidR="00E32E63">
        <w:t xml:space="preserve"> therefore where priority should be given to reduce </w:t>
      </w:r>
      <w:r w:rsidR="00447BCF">
        <w:t>infections.</w:t>
      </w:r>
    </w:p>
    <w:p w14:paraId="798F06F1" w14:textId="7EFE18FD" w:rsidR="001E4F70" w:rsidRDefault="001E4F70" w:rsidP="0002406F">
      <w:pPr>
        <w:spacing w:before="120"/>
      </w:pPr>
      <w:r>
        <w:t xml:space="preserve">Nikki was complemented on </w:t>
      </w:r>
      <w:r w:rsidR="00D70B71">
        <w:t>how well the paper had been written.</w:t>
      </w:r>
    </w:p>
    <w:p w14:paraId="2539DDE7" w14:textId="335459AF" w:rsidR="00A538A1" w:rsidRPr="00D0502A" w:rsidRDefault="00A538A1" w:rsidP="0002406F">
      <w:pPr>
        <w:pStyle w:val="Heading3"/>
        <w:numPr>
          <w:ilvl w:val="0"/>
          <w:numId w:val="46"/>
        </w:numPr>
        <w:spacing w:before="120" w:after="120" w:line="276" w:lineRule="auto"/>
      </w:pPr>
      <w:r>
        <w:t xml:space="preserve">Discussion with </w:t>
      </w:r>
      <w:r w:rsidR="00D606DC">
        <w:t>b</w:t>
      </w:r>
      <w:r>
        <w:t>oard for 24 Nov</w:t>
      </w:r>
      <w:r w:rsidR="000E1A13">
        <w:t>ember</w:t>
      </w:r>
      <w:r>
        <w:t xml:space="preserve"> zoom</w:t>
      </w:r>
    </w:p>
    <w:p w14:paraId="353E07BA" w14:textId="3EA24118" w:rsidR="00447BCF" w:rsidRPr="00F06184" w:rsidRDefault="00C5245C" w:rsidP="0002406F">
      <w:pPr>
        <w:spacing w:before="120"/>
      </w:pPr>
      <w:r>
        <w:t xml:space="preserve">This item was not covered. </w:t>
      </w:r>
      <w:r w:rsidR="00E74D2F">
        <w:t xml:space="preserve">A </w:t>
      </w:r>
      <w:r w:rsidR="00E74D2F" w:rsidRPr="00E74D2F">
        <w:t>CAG pre</w:t>
      </w:r>
      <w:r w:rsidR="00E74D2F">
        <w:t>-</w:t>
      </w:r>
      <w:r w:rsidR="00E74D2F" w:rsidRPr="00E74D2F">
        <w:t>board hui</w:t>
      </w:r>
      <w:r>
        <w:t xml:space="preserve"> zoom is scheduled for </w:t>
      </w:r>
      <w:r w:rsidR="00E74D2F">
        <w:t>10am Fri 24</w:t>
      </w:r>
      <w:r w:rsidR="00D606DC">
        <w:t xml:space="preserve"> </w:t>
      </w:r>
      <w:r w:rsidR="00E74D2F">
        <w:t>Nov</w:t>
      </w:r>
      <w:r w:rsidR="00D606DC">
        <w:t>ember</w:t>
      </w:r>
      <w:r w:rsidR="00E74D2F">
        <w:t xml:space="preserve"> </w:t>
      </w:r>
      <w:r w:rsidR="00E84A54">
        <w:t>to discuss overall approach for meeting with the board.</w:t>
      </w:r>
    </w:p>
    <w:p w14:paraId="6216D0B9" w14:textId="315F27AB" w:rsidR="00520EC5" w:rsidRDefault="00E86257" w:rsidP="0002406F">
      <w:pPr>
        <w:pStyle w:val="Heading3"/>
        <w:numPr>
          <w:ilvl w:val="0"/>
          <w:numId w:val="0"/>
        </w:numPr>
        <w:spacing w:before="120" w:after="120" w:line="276" w:lineRule="auto"/>
      </w:pPr>
      <w:r>
        <w:t>10/11</w:t>
      </w:r>
      <w:r w:rsidR="00B73416">
        <w:t xml:space="preserve">.  </w:t>
      </w:r>
      <w:r>
        <w:t xml:space="preserve">Other business </w:t>
      </w:r>
      <w:r w:rsidR="000E1A13">
        <w:t>–</w:t>
      </w:r>
      <w:r>
        <w:t xml:space="preserve"> </w:t>
      </w:r>
      <w:r w:rsidR="00520EC5">
        <w:t>Karakia and close</w:t>
      </w:r>
    </w:p>
    <w:p w14:paraId="78DE104B" w14:textId="6ABA049A" w:rsidR="00F672EE" w:rsidRDefault="00E86257" w:rsidP="0002406F">
      <w:pPr>
        <w:spacing w:before="120"/>
      </w:pPr>
      <w:r>
        <w:t>There was no other business</w:t>
      </w:r>
      <w:r w:rsidR="00F672EE">
        <w:t xml:space="preserve">. </w:t>
      </w:r>
      <w:r w:rsidR="00CC40D9">
        <w:t>Angie</w:t>
      </w:r>
      <w:r w:rsidR="00A85ADC">
        <w:t xml:space="preserve"> closed with</w:t>
      </w:r>
      <w:r w:rsidR="00435E16">
        <w:t xml:space="preserve"> </w:t>
      </w:r>
      <w:proofErr w:type="spellStart"/>
      <w:r w:rsidR="00435E16">
        <w:t>karakia</w:t>
      </w:r>
      <w:proofErr w:type="spellEnd"/>
      <w:r w:rsidR="00435E16">
        <w:t>.</w:t>
      </w:r>
    </w:p>
    <w:p w14:paraId="0B8FE418" w14:textId="77777777" w:rsidR="00520EC5" w:rsidRPr="00AE5203" w:rsidRDefault="00520EC5" w:rsidP="0002406F">
      <w:pPr>
        <w:pStyle w:val="Heading3"/>
        <w:numPr>
          <w:ilvl w:val="0"/>
          <w:numId w:val="0"/>
        </w:numPr>
        <w:spacing w:before="120" w:after="120" w:line="276" w:lineRule="auto"/>
        <w:ind w:left="360" w:hanging="360"/>
      </w:pPr>
      <w:r>
        <w:t>Actions list</w:t>
      </w:r>
    </w:p>
    <w:tbl>
      <w:tblPr>
        <w:tblStyle w:val="HQSCdefault"/>
        <w:tblW w:w="5000" w:type="pct"/>
        <w:tblLook w:val="0680" w:firstRow="0" w:lastRow="0" w:firstColumn="1" w:lastColumn="0" w:noHBand="1" w:noVBand="1"/>
      </w:tblPr>
      <w:tblGrid>
        <w:gridCol w:w="1559"/>
        <w:gridCol w:w="4247"/>
        <w:gridCol w:w="3257"/>
      </w:tblGrid>
      <w:tr w:rsidR="00520EC5" w:rsidRPr="005C7770" w14:paraId="059F73DD" w14:textId="77777777" w:rsidTr="00BC4426">
        <w:tc>
          <w:tcPr>
            <w:cnfStyle w:val="001000000000" w:firstRow="0" w:lastRow="0" w:firstColumn="1" w:lastColumn="0" w:oddVBand="0" w:evenVBand="0" w:oddHBand="0" w:evenHBand="0" w:firstRowFirstColumn="0" w:firstRowLastColumn="0" w:lastRowFirstColumn="0" w:lastRowLastColumn="0"/>
            <w:tcW w:w="860" w:type="pct"/>
          </w:tcPr>
          <w:p w14:paraId="2A2E1CF9" w14:textId="77777777" w:rsidR="00520EC5" w:rsidRPr="005C7770" w:rsidRDefault="00520EC5" w:rsidP="0002406F">
            <w:pPr>
              <w:pStyle w:val="Normalintable"/>
              <w:spacing w:before="120" w:after="120"/>
            </w:pPr>
            <w:r>
              <w:t>Date</w:t>
            </w:r>
          </w:p>
        </w:tc>
        <w:tc>
          <w:tcPr>
            <w:tcW w:w="2343" w:type="pct"/>
            <w:shd w:val="clear" w:color="auto" w:fill="F2F2F2" w:themeFill="background1" w:themeFillShade="F2"/>
          </w:tcPr>
          <w:p w14:paraId="461A5566" w14:textId="77777777" w:rsidR="00520EC5" w:rsidRPr="00AE5203" w:rsidRDefault="00520EC5" w:rsidP="0002406F">
            <w:pPr>
              <w:pStyle w:val="Normalintable"/>
              <w:spacing w:before="120" w:after="120"/>
              <w:cnfStyle w:val="000000000000" w:firstRow="0" w:lastRow="0" w:firstColumn="0" w:lastColumn="0" w:oddVBand="0" w:evenVBand="0" w:oddHBand="0" w:evenHBand="0" w:firstRowFirstColumn="0" w:firstRowLastColumn="0" w:lastRowFirstColumn="0" w:lastRowLastColumn="0"/>
              <w:rPr>
                <w:b/>
                <w:bCs/>
              </w:rPr>
            </w:pPr>
            <w:r w:rsidRPr="00AE5203">
              <w:rPr>
                <w:b/>
                <w:bCs/>
              </w:rPr>
              <w:t>Action</w:t>
            </w:r>
          </w:p>
        </w:tc>
        <w:tc>
          <w:tcPr>
            <w:tcW w:w="1797" w:type="pct"/>
            <w:shd w:val="clear" w:color="auto" w:fill="F2F2F2" w:themeFill="background1" w:themeFillShade="F2"/>
          </w:tcPr>
          <w:p w14:paraId="7B4AF4D4" w14:textId="1D94BF03" w:rsidR="00520EC5" w:rsidRPr="00A42B79" w:rsidRDefault="00520EC5" w:rsidP="0002406F">
            <w:pPr>
              <w:pStyle w:val="Normalintable"/>
              <w:spacing w:before="120" w:after="120"/>
              <w:cnfStyle w:val="000000000000" w:firstRow="0" w:lastRow="0" w:firstColumn="0" w:lastColumn="0" w:oddVBand="0" w:evenVBand="0" w:oddHBand="0" w:evenHBand="0" w:firstRowFirstColumn="0" w:firstRowLastColumn="0" w:lastRowFirstColumn="0" w:lastRowLastColumn="0"/>
              <w:rPr>
                <w:b/>
              </w:rPr>
            </w:pPr>
            <w:r>
              <w:rPr>
                <w:b/>
              </w:rPr>
              <w:t>Responsibility</w:t>
            </w:r>
            <w:r w:rsidR="00416DC4">
              <w:rPr>
                <w:b/>
              </w:rPr>
              <w:t xml:space="preserve"> and update</w:t>
            </w:r>
          </w:p>
        </w:tc>
      </w:tr>
      <w:tr w:rsidR="00520EC5" w:rsidRPr="00596D7F" w14:paraId="0E528405" w14:textId="77777777" w:rsidTr="00BC4426">
        <w:tc>
          <w:tcPr>
            <w:cnfStyle w:val="001000000000" w:firstRow="0" w:lastRow="0" w:firstColumn="1" w:lastColumn="0" w:oddVBand="0" w:evenVBand="0" w:oddHBand="0" w:evenHBand="0" w:firstRowFirstColumn="0" w:firstRowLastColumn="0" w:lastRowFirstColumn="0" w:lastRowLastColumn="0"/>
            <w:tcW w:w="860" w:type="pct"/>
            <w:shd w:val="clear" w:color="auto" w:fill="FFFFFF" w:themeFill="background1"/>
          </w:tcPr>
          <w:p w14:paraId="512C88BA" w14:textId="35D4D5A1" w:rsidR="00520EC5" w:rsidRPr="00596D7F" w:rsidRDefault="002D4908" w:rsidP="0002406F">
            <w:pPr>
              <w:pStyle w:val="Normalintable"/>
              <w:spacing w:before="120" w:after="120"/>
              <w:rPr>
                <w:b w:val="0"/>
                <w:bCs/>
              </w:rPr>
            </w:pPr>
            <w:r>
              <w:rPr>
                <w:b w:val="0"/>
                <w:bCs/>
              </w:rPr>
              <w:t>10 Nov</w:t>
            </w:r>
            <w:r w:rsidR="00C91A0B">
              <w:rPr>
                <w:b w:val="0"/>
                <w:bCs/>
              </w:rPr>
              <w:t>ember</w:t>
            </w:r>
            <w:r>
              <w:rPr>
                <w:b w:val="0"/>
                <w:bCs/>
              </w:rPr>
              <w:t xml:space="preserve"> 2023</w:t>
            </w:r>
          </w:p>
        </w:tc>
        <w:tc>
          <w:tcPr>
            <w:tcW w:w="2343" w:type="pct"/>
            <w:shd w:val="clear" w:color="auto" w:fill="FFFFFF" w:themeFill="background1"/>
          </w:tcPr>
          <w:p w14:paraId="34861E30" w14:textId="2D6A584E" w:rsidR="00520EC5" w:rsidRPr="00596D7F" w:rsidRDefault="002D4908" w:rsidP="0002406F">
            <w:pPr>
              <w:pStyle w:val="Normalintable"/>
              <w:spacing w:before="120" w:after="120"/>
              <w:cnfStyle w:val="000000000000" w:firstRow="0" w:lastRow="0" w:firstColumn="0" w:lastColumn="0" w:oddVBand="0" w:evenVBand="0" w:oddHBand="0" w:evenHBand="0" w:firstRowFirstColumn="0" w:firstRowLastColumn="0" w:lastRowFirstColumn="0" w:lastRowLastColumn="0"/>
              <w:rPr>
                <w:bCs/>
              </w:rPr>
            </w:pPr>
            <w:r>
              <w:rPr>
                <w:bCs/>
              </w:rPr>
              <w:t xml:space="preserve">Consider how representations may best be made </w:t>
            </w:r>
            <w:r w:rsidR="00A92330">
              <w:rPr>
                <w:bCs/>
              </w:rPr>
              <w:t>on having a consumer appointed as a board member</w:t>
            </w:r>
            <w:r w:rsidR="00BB6652">
              <w:rPr>
                <w:bCs/>
              </w:rPr>
              <w:t>.</w:t>
            </w:r>
          </w:p>
        </w:tc>
        <w:tc>
          <w:tcPr>
            <w:tcW w:w="1797" w:type="pct"/>
            <w:shd w:val="clear" w:color="auto" w:fill="FFFFFF" w:themeFill="background1"/>
          </w:tcPr>
          <w:p w14:paraId="6FFDFE77" w14:textId="77777777" w:rsidR="00520EC5" w:rsidRDefault="00A92330" w:rsidP="0002406F">
            <w:pPr>
              <w:pStyle w:val="Normalintable"/>
              <w:spacing w:before="120" w:after="120"/>
              <w:cnfStyle w:val="000000000000" w:firstRow="0" w:lastRow="0" w:firstColumn="0" w:lastColumn="0" w:oddVBand="0" w:evenVBand="0" w:oddHBand="0" w:evenHBand="0" w:firstRowFirstColumn="0" w:firstRowLastColumn="0" w:lastRowFirstColumn="0" w:lastRowLastColumn="0"/>
              <w:rPr>
                <w:bCs/>
              </w:rPr>
            </w:pPr>
            <w:r>
              <w:rPr>
                <w:bCs/>
              </w:rPr>
              <w:t>Deon</w:t>
            </w:r>
          </w:p>
          <w:p w14:paraId="1840F061" w14:textId="205645E1" w:rsidR="00416DC4" w:rsidRPr="00596D7F" w:rsidRDefault="006279ED" w:rsidP="0002406F">
            <w:pPr>
              <w:pStyle w:val="Normalintable"/>
              <w:spacing w:before="120" w:after="120"/>
              <w:cnfStyle w:val="000000000000" w:firstRow="0" w:lastRow="0" w:firstColumn="0" w:lastColumn="0" w:oddVBand="0" w:evenVBand="0" w:oddHBand="0" w:evenHBand="0" w:firstRowFirstColumn="0" w:firstRowLastColumn="0" w:lastRowFirstColumn="0" w:lastRowLastColumn="0"/>
              <w:rPr>
                <w:bCs/>
              </w:rPr>
            </w:pPr>
            <w:r>
              <w:rPr>
                <w:bCs/>
              </w:rPr>
              <w:t xml:space="preserve">The board of Te Tāhū Hauora is appointed by the Minister of Health. </w:t>
            </w:r>
            <w:r w:rsidR="00DF515F">
              <w:rPr>
                <w:bCs/>
              </w:rPr>
              <w:t>The board has always supported the consumer and whānau engagement programme</w:t>
            </w:r>
            <w:r w:rsidR="00865877">
              <w:rPr>
                <w:bCs/>
              </w:rPr>
              <w:t xml:space="preserve">, the formation of </w:t>
            </w:r>
            <w:proofErr w:type="spellStart"/>
            <w:r w:rsidR="00865877">
              <w:rPr>
                <w:bCs/>
              </w:rPr>
              <w:t>Te</w:t>
            </w:r>
            <w:proofErr w:type="spellEnd"/>
            <w:r w:rsidR="00865877">
              <w:rPr>
                <w:bCs/>
              </w:rPr>
              <w:t xml:space="preserve"> </w:t>
            </w:r>
            <w:proofErr w:type="spellStart"/>
            <w:r w:rsidR="00C91A0B">
              <w:rPr>
                <w:bCs/>
              </w:rPr>
              <w:t>k</w:t>
            </w:r>
            <w:r w:rsidR="00C917AA">
              <w:rPr>
                <w:bCs/>
              </w:rPr>
              <w:t>ā</w:t>
            </w:r>
            <w:r w:rsidR="00865877">
              <w:rPr>
                <w:bCs/>
              </w:rPr>
              <w:t>hui</w:t>
            </w:r>
            <w:proofErr w:type="spellEnd"/>
            <w:r w:rsidR="00865877">
              <w:rPr>
                <w:bCs/>
              </w:rPr>
              <w:t xml:space="preserve"> </w:t>
            </w:r>
            <w:r w:rsidR="00C91A0B">
              <w:rPr>
                <w:bCs/>
              </w:rPr>
              <w:t>m</w:t>
            </w:r>
            <w:r w:rsidR="00865877">
              <w:rPr>
                <w:bCs/>
              </w:rPr>
              <w:t xml:space="preserve">ahi </w:t>
            </w:r>
            <w:proofErr w:type="spellStart"/>
            <w:r w:rsidR="00C91A0B">
              <w:rPr>
                <w:bCs/>
              </w:rPr>
              <w:t>n</w:t>
            </w:r>
            <w:r w:rsidR="00865877">
              <w:rPr>
                <w:bCs/>
              </w:rPr>
              <w:t>gātahi</w:t>
            </w:r>
            <w:proofErr w:type="spellEnd"/>
            <w:r w:rsidR="00D51FDA">
              <w:rPr>
                <w:bCs/>
              </w:rPr>
              <w:t xml:space="preserve"> and the appointment of members</w:t>
            </w:r>
            <w:r w:rsidR="00865877">
              <w:rPr>
                <w:bCs/>
              </w:rPr>
              <w:t xml:space="preserve">, and other consumer networks over time. </w:t>
            </w:r>
            <w:hyperlink r:id="rId14" w:history="1">
              <w:r w:rsidR="00E81FC8" w:rsidRPr="00E81FC8">
                <w:rPr>
                  <w:rStyle w:val="Hyperlink"/>
                  <w:bCs/>
                </w:rPr>
                <w:t>This link</w:t>
              </w:r>
            </w:hyperlink>
            <w:r w:rsidR="00E81FC8">
              <w:rPr>
                <w:bCs/>
              </w:rPr>
              <w:t xml:space="preserve"> takes you to the biographical information of the board. </w:t>
            </w:r>
            <w:r w:rsidR="00BD5EC9">
              <w:rPr>
                <w:bCs/>
              </w:rPr>
              <w:t xml:space="preserve">With a consumer and whānau-focused board working in tandem with Te </w:t>
            </w:r>
            <w:proofErr w:type="spellStart"/>
            <w:r w:rsidR="00C91A0B">
              <w:rPr>
                <w:bCs/>
              </w:rPr>
              <w:lastRenderedPageBreak/>
              <w:t>k</w:t>
            </w:r>
            <w:r w:rsidR="00BD1794">
              <w:rPr>
                <w:bCs/>
              </w:rPr>
              <w:t>ā</w:t>
            </w:r>
            <w:r w:rsidR="00BD5EC9">
              <w:rPr>
                <w:bCs/>
              </w:rPr>
              <w:t>hui</w:t>
            </w:r>
            <w:proofErr w:type="spellEnd"/>
            <w:r w:rsidR="00BD5EC9">
              <w:rPr>
                <w:bCs/>
              </w:rPr>
              <w:t xml:space="preserve"> </w:t>
            </w:r>
            <w:r w:rsidR="00C91A0B">
              <w:rPr>
                <w:bCs/>
              </w:rPr>
              <w:t>m</w:t>
            </w:r>
            <w:r w:rsidR="00BD5EC9">
              <w:rPr>
                <w:bCs/>
              </w:rPr>
              <w:t xml:space="preserve">ahi </w:t>
            </w:r>
            <w:proofErr w:type="spellStart"/>
            <w:r w:rsidR="00C91A0B">
              <w:rPr>
                <w:bCs/>
              </w:rPr>
              <w:t>n</w:t>
            </w:r>
            <w:r w:rsidR="00BD5EC9">
              <w:rPr>
                <w:bCs/>
              </w:rPr>
              <w:t>gātahi</w:t>
            </w:r>
            <w:proofErr w:type="spellEnd"/>
            <w:r w:rsidR="00BD5EC9">
              <w:rPr>
                <w:bCs/>
              </w:rPr>
              <w:t xml:space="preserve">, </w:t>
            </w:r>
            <w:r w:rsidR="006461FB">
              <w:rPr>
                <w:bCs/>
              </w:rPr>
              <w:t>representation is well covered.</w:t>
            </w:r>
          </w:p>
        </w:tc>
      </w:tr>
      <w:tr w:rsidR="00FF0B8B" w:rsidRPr="00596D7F" w14:paraId="19DA8B1E" w14:textId="77777777" w:rsidTr="00BC4426">
        <w:tc>
          <w:tcPr>
            <w:cnfStyle w:val="001000000000" w:firstRow="0" w:lastRow="0" w:firstColumn="1" w:lastColumn="0" w:oddVBand="0" w:evenVBand="0" w:oddHBand="0" w:evenHBand="0" w:firstRowFirstColumn="0" w:firstRowLastColumn="0" w:lastRowFirstColumn="0" w:lastRowLastColumn="0"/>
            <w:tcW w:w="860" w:type="pct"/>
            <w:shd w:val="clear" w:color="auto" w:fill="FFFFFF" w:themeFill="background1"/>
          </w:tcPr>
          <w:p w14:paraId="07F98D46" w14:textId="19C21260" w:rsidR="00FF0B8B" w:rsidRDefault="00FF0B8B" w:rsidP="0002406F">
            <w:pPr>
              <w:pStyle w:val="Normalintable"/>
              <w:spacing w:before="120" w:after="120"/>
              <w:rPr>
                <w:b w:val="0"/>
                <w:bCs/>
              </w:rPr>
            </w:pPr>
            <w:r>
              <w:rPr>
                <w:b w:val="0"/>
                <w:bCs/>
              </w:rPr>
              <w:lastRenderedPageBreak/>
              <w:t>10 Nov 2023</w:t>
            </w:r>
          </w:p>
        </w:tc>
        <w:tc>
          <w:tcPr>
            <w:tcW w:w="2343" w:type="pct"/>
            <w:shd w:val="clear" w:color="auto" w:fill="FFFFFF" w:themeFill="background1"/>
          </w:tcPr>
          <w:p w14:paraId="0BAD76DF" w14:textId="7A383110" w:rsidR="00FF0B8B" w:rsidRDefault="00FF0B8B" w:rsidP="0002406F">
            <w:pPr>
              <w:pStyle w:val="Normalintable"/>
              <w:spacing w:before="120" w:after="120"/>
              <w:cnfStyle w:val="000000000000" w:firstRow="0" w:lastRow="0" w:firstColumn="0" w:lastColumn="0" w:oddVBand="0" w:evenVBand="0" w:oddHBand="0" w:evenHBand="0" w:firstRowFirstColumn="0" w:firstRowLastColumn="0" w:lastRowFirstColumn="0" w:lastRowLastColumn="0"/>
              <w:rPr>
                <w:bCs/>
              </w:rPr>
            </w:pPr>
            <w:r>
              <w:rPr>
                <w:bCs/>
              </w:rPr>
              <w:t xml:space="preserve">Look at inviting a board member to speak at </w:t>
            </w:r>
            <w:r w:rsidR="001839FA">
              <w:rPr>
                <w:bCs/>
              </w:rPr>
              <w:t>a CAG hui</w:t>
            </w:r>
            <w:r w:rsidR="00E74D2F">
              <w:rPr>
                <w:bCs/>
              </w:rPr>
              <w:t xml:space="preserve"> </w:t>
            </w:r>
          </w:p>
        </w:tc>
        <w:tc>
          <w:tcPr>
            <w:tcW w:w="1797" w:type="pct"/>
            <w:shd w:val="clear" w:color="auto" w:fill="FFFFFF" w:themeFill="background1"/>
          </w:tcPr>
          <w:p w14:paraId="701A4B83" w14:textId="77777777" w:rsidR="00CC3825" w:rsidRDefault="001839FA" w:rsidP="0002406F">
            <w:pPr>
              <w:pStyle w:val="Normalintable"/>
              <w:spacing w:before="120" w:after="120"/>
              <w:cnfStyle w:val="000000000000" w:firstRow="0" w:lastRow="0" w:firstColumn="0" w:lastColumn="0" w:oddVBand="0" w:evenVBand="0" w:oddHBand="0" w:evenHBand="0" w:firstRowFirstColumn="0" w:firstRowLastColumn="0" w:lastRowFirstColumn="0" w:lastRowLastColumn="0"/>
              <w:rPr>
                <w:bCs/>
              </w:rPr>
            </w:pPr>
            <w:r>
              <w:rPr>
                <w:bCs/>
              </w:rPr>
              <w:t>Deon</w:t>
            </w:r>
          </w:p>
          <w:p w14:paraId="18B60495" w14:textId="56C51925" w:rsidR="00CB55CC" w:rsidRDefault="007617C0" w:rsidP="0002406F">
            <w:pPr>
              <w:pStyle w:val="Normalintable"/>
              <w:spacing w:before="120" w:after="120"/>
              <w:cnfStyle w:val="000000000000" w:firstRow="0" w:lastRow="0" w:firstColumn="0" w:lastColumn="0" w:oddVBand="0" w:evenVBand="0" w:oddHBand="0" w:evenHBand="0" w:firstRowFirstColumn="0" w:firstRowLastColumn="0" w:lastRowFirstColumn="0" w:lastRowLastColumn="0"/>
              <w:rPr>
                <w:bCs/>
              </w:rPr>
            </w:pPr>
            <w:r>
              <w:rPr>
                <w:bCs/>
              </w:rPr>
              <w:t xml:space="preserve">The board would expect that items of strategic importance are brought to them through the co-chairs, and that </w:t>
            </w:r>
            <w:r w:rsidR="007F6837">
              <w:rPr>
                <w:bCs/>
              </w:rPr>
              <w:t xml:space="preserve">Te </w:t>
            </w:r>
            <w:proofErr w:type="spellStart"/>
            <w:r w:rsidR="001464C3">
              <w:rPr>
                <w:bCs/>
              </w:rPr>
              <w:t>k</w:t>
            </w:r>
            <w:r w:rsidR="00C917AA">
              <w:rPr>
                <w:bCs/>
              </w:rPr>
              <w:t>ā</w:t>
            </w:r>
            <w:r w:rsidR="007F6837">
              <w:rPr>
                <w:bCs/>
              </w:rPr>
              <w:t>hui</w:t>
            </w:r>
            <w:proofErr w:type="spellEnd"/>
            <w:r w:rsidR="007F6837">
              <w:rPr>
                <w:bCs/>
              </w:rPr>
              <w:t xml:space="preserve"> </w:t>
            </w:r>
            <w:r w:rsidR="001464C3">
              <w:rPr>
                <w:bCs/>
              </w:rPr>
              <w:t>m</w:t>
            </w:r>
            <w:r w:rsidR="007F6837">
              <w:rPr>
                <w:bCs/>
              </w:rPr>
              <w:t xml:space="preserve">ahi </w:t>
            </w:r>
            <w:proofErr w:type="spellStart"/>
            <w:r w:rsidR="001464C3">
              <w:rPr>
                <w:bCs/>
              </w:rPr>
              <w:t>n</w:t>
            </w:r>
            <w:r w:rsidR="007F6837">
              <w:rPr>
                <w:bCs/>
              </w:rPr>
              <w:t>gātahi</w:t>
            </w:r>
            <w:proofErr w:type="spellEnd"/>
            <w:r w:rsidR="007F6837">
              <w:rPr>
                <w:bCs/>
              </w:rPr>
              <w:t xml:space="preserve"> has collectively reviewed board papers in advance.</w:t>
            </w:r>
            <w:r w:rsidR="00C91556">
              <w:rPr>
                <w:bCs/>
              </w:rPr>
              <w:t xml:space="preserve"> This is the formal link. Board members bring consumer and lived-experience expertise and at the same time are governors of Te Tāhū Hauora.</w:t>
            </w:r>
          </w:p>
        </w:tc>
      </w:tr>
      <w:tr w:rsidR="006A00D8" w:rsidRPr="00596D7F" w14:paraId="519DE336" w14:textId="77777777" w:rsidTr="00BC4426">
        <w:tc>
          <w:tcPr>
            <w:cnfStyle w:val="001000000000" w:firstRow="0" w:lastRow="0" w:firstColumn="1" w:lastColumn="0" w:oddVBand="0" w:evenVBand="0" w:oddHBand="0" w:evenHBand="0" w:firstRowFirstColumn="0" w:firstRowLastColumn="0" w:lastRowFirstColumn="0" w:lastRowLastColumn="0"/>
            <w:tcW w:w="860" w:type="pct"/>
            <w:shd w:val="clear" w:color="auto" w:fill="FFFFFF" w:themeFill="background1"/>
          </w:tcPr>
          <w:p w14:paraId="60FCAC00" w14:textId="70FBB4C8" w:rsidR="006A00D8" w:rsidRDefault="006A00D8" w:rsidP="0002406F">
            <w:pPr>
              <w:pStyle w:val="Normalintable"/>
              <w:spacing w:before="120" w:after="120"/>
              <w:rPr>
                <w:b w:val="0"/>
                <w:bCs/>
              </w:rPr>
            </w:pPr>
            <w:r>
              <w:rPr>
                <w:b w:val="0"/>
                <w:bCs/>
              </w:rPr>
              <w:t>10 Nov</w:t>
            </w:r>
            <w:r w:rsidR="00B70AB0">
              <w:rPr>
                <w:b w:val="0"/>
                <w:bCs/>
              </w:rPr>
              <w:t xml:space="preserve"> 2023</w:t>
            </w:r>
          </w:p>
        </w:tc>
        <w:tc>
          <w:tcPr>
            <w:tcW w:w="2343" w:type="pct"/>
            <w:shd w:val="clear" w:color="auto" w:fill="FFFFFF" w:themeFill="background1"/>
          </w:tcPr>
          <w:p w14:paraId="585F54CA" w14:textId="54EB1BD4" w:rsidR="006A00D8" w:rsidRDefault="00233BF6" w:rsidP="0002406F">
            <w:pPr>
              <w:pStyle w:val="Normalintable"/>
              <w:spacing w:before="120" w:after="120"/>
              <w:cnfStyle w:val="000000000000" w:firstRow="0" w:lastRow="0" w:firstColumn="0" w:lastColumn="0" w:oddVBand="0" w:evenVBand="0" w:oddHBand="0" w:evenHBand="0" w:firstRowFirstColumn="0" w:firstRowLastColumn="0" w:lastRowFirstColumn="0" w:lastRowLastColumn="0"/>
              <w:rPr>
                <w:bCs/>
              </w:rPr>
            </w:pPr>
            <w:r>
              <w:rPr>
                <w:bCs/>
              </w:rPr>
              <w:t xml:space="preserve">Mary’s recommendation re </w:t>
            </w:r>
            <w:r w:rsidR="007B6A6A">
              <w:rPr>
                <w:bCs/>
              </w:rPr>
              <w:t xml:space="preserve">update </w:t>
            </w:r>
            <w:r>
              <w:rPr>
                <w:bCs/>
              </w:rPr>
              <w:t>to</w:t>
            </w:r>
            <w:r w:rsidR="007B6A6A">
              <w:rPr>
                <w:bCs/>
              </w:rPr>
              <w:t xml:space="preserve"> national </w:t>
            </w:r>
            <w:r w:rsidR="00AA36F2">
              <w:rPr>
                <w:bCs/>
              </w:rPr>
              <w:t>computer system</w:t>
            </w:r>
            <w:r>
              <w:rPr>
                <w:bCs/>
              </w:rPr>
              <w:t xml:space="preserve"> </w:t>
            </w:r>
            <w:r w:rsidR="00AA36F2" w:rsidRPr="00532098">
              <w:t>to store personal health information</w:t>
            </w:r>
          </w:p>
        </w:tc>
        <w:tc>
          <w:tcPr>
            <w:tcW w:w="1797" w:type="pct"/>
            <w:shd w:val="clear" w:color="auto" w:fill="FFFFFF" w:themeFill="background1"/>
          </w:tcPr>
          <w:p w14:paraId="5C44AC96" w14:textId="02DB9703" w:rsidR="006A00D8" w:rsidRDefault="00CB55CC" w:rsidP="0002406F">
            <w:pPr>
              <w:pStyle w:val="Normalintable"/>
              <w:spacing w:before="120" w:after="120"/>
              <w:cnfStyle w:val="000000000000" w:firstRow="0" w:lastRow="0" w:firstColumn="0" w:lastColumn="0" w:oddVBand="0" w:evenVBand="0" w:oddHBand="0" w:evenHBand="0" w:firstRowFirstColumn="0" w:firstRowLastColumn="0" w:lastRowFirstColumn="0" w:lastRowLastColumn="0"/>
              <w:rPr>
                <w:bCs/>
              </w:rPr>
            </w:pPr>
            <w:r>
              <w:rPr>
                <w:bCs/>
              </w:rPr>
              <w:t>This action requires follow up.</w:t>
            </w:r>
          </w:p>
        </w:tc>
      </w:tr>
    </w:tbl>
    <w:p w14:paraId="210C79E3" w14:textId="77777777" w:rsidR="00520EC5" w:rsidRDefault="00520EC5" w:rsidP="0002406F">
      <w:pPr>
        <w:spacing w:before="120"/>
      </w:pPr>
    </w:p>
    <w:p w14:paraId="21EFD0A6" w14:textId="11D3A872" w:rsidR="00CC40D9" w:rsidRDefault="00E92ED9" w:rsidP="0002406F">
      <w:pPr>
        <w:spacing w:before="120"/>
      </w:pPr>
      <w:r>
        <w:t>Next hui</w:t>
      </w:r>
      <w:r w:rsidR="001E786B">
        <w:t xml:space="preserve"> – </w:t>
      </w:r>
      <w:r w:rsidR="006229DE">
        <w:t xml:space="preserve">9 February 2024. In person at </w:t>
      </w:r>
      <w:proofErr w:type="spellStart"/>
      <w:r w:rsidR="006229DE">
        <w:t>Te</w:t>
      </w:r>
      <w:proofErr w:type="spellEnd"/>
      <w:r w:rsidR="006229DE">
        <w:t xml:space="preserve"> </w:t>
      </w:r>
      <w:proofErr w:type="spellStart"/>
      <w:r w:rsidR="00CC456C">
        <w:t>Tāhū</w:t>
      </w:r>
      <w:proofErr w:type="spellEnd"/>
      <w:r w:rsidR="006229DE">
        <w:t xml:space="preserve"> Hauora offices</w:t>
      </w:r>
      <w:r w:rsidR="006F1FF8">
        <w:t>.</w:t>
      </w:r>
    </w:p>
    <w:p w14:paraId="2CA85B6C" w14:textId="77777777" w:rsidR="0060604F" w:rsidRDefault="0060604F" w:rsidP="0002406F">
      <w:pPr>
        <w:autoSpaceDE/>
        <w:autoSpaceDN/>
        <w:adjustRightInd/>
        <w:spacing w:before="120"/>
        <w:rPr>
          <w:b/>
          <w:bCs/>
        </w:rPr>
      </w:pPr>
      <w:r>
        <w:rPr>
          <w:b/>
          <w:bCs/>
        </w:rPr>
        <w:br w:type="page"/>
      </w:r>
    </w:p>
    <w:p w14:paraId="708B5E26" w14:textId="4D5E1069" w:rsidR="00CC40D9" w:rsidRPr="00D70B71" w:rsidRDefault="002F082A" w:rsidP="0002406F">
      <w:pPr>
        <w:pStyle w:val="Heading3"/>
        <w:numPr>
          <w:ilvl w:val="0"/>
          <w:numId w:val="0"/>
        </w:numPr>
        <w:spacing w:before="120" w:after="120" w:line="276" w:lineRule="auto"/>
      </w:pPr>
      <w:r w:rsidRPr="00D70B71">
        <w:lastRenderedPageBreak/>
        <w:t>Appe</w:t>
      </w:r>
      <w:r w:rsidR="0060604F" w:rsidRPr="00D70B71">
        <w:t>n</w:t>
      </w:r>
      <w:r w:rsidRPr="00D70B71">
        <w:t>dix 1</w:t>
      </w:r>
    </w:p>
    <w:p w14:paraId="7FEB7784" w14:textId="77777777" w:rsidR="00AC28F9" w:rsidRPr="00F95805" w:rsidRDefault="00AC28F9" w:rsidP="0002406F">
      <w:pPr>
        <w:pStyle w:val="TeThHauorahead1"/>
        <w:spacing w:before="120" w:after="120" w:line="276" w:lineRule="auto"/>
        <w:rPr>
          <w:sz w:val="32"/>
          <w:szCs w:val="28"/>
        </w:rPr>
      </w:pPr>
      <w:r w:rsidRPr="00F95805">
        <w:rPr>
          <w:sz w:val="32"/>
          <w:szCs w:val="28"/>
        </w:rPr>
        <w:t xml:space="preserve">He Hoa Tiaki report for Te Kāhui Mahi Ngātahi | CAG </w:t>
      </w:r>
      <w:r>
        <w:rPr>
          <w:sz w:val="32"/>
          <w:szCs w:val="28"/>
        </w:rPr>
        <w:t xml:space="preserve">        </w:t>
      </w:r>
      <w:r w:rsidRPr="00F95805">
        <w:rPr>
          <w:sz w:val="32"/>
          <w:szCs w:val="28"/>
        </w:rPr>
        <w:t>10 November 2023</w:t>
      </w:r>
    </w:p>
    <w:p w14:paraId="0754EF4E" w14:textId="77777777" w:rsidR="00AC28F9" w:rsidRDefault="00AC28F9" w:rsidP="0002406F">
      <w:pPr>
        <w:spacing w:before="120"/>
      </w:pPr>
      <w:r w:rsidRPr="004E4F60">
        <w:t xml:space="preserve">Since we last met </w:t>
      </w:r>
      <w:r>
        <w:t>on 7 September, the team have been busy. The following are some highlights from the past two months.</w:t>
      </w:r>
    </w:p>
    <w:p w14:paraId="606D299F" w14:textId="77777777" w:rsidR="00AC28F9" w:rsidRDefault="00AC28F9" w:rsidP="0002406F">
      <w:pPr>
        <w:pStyle w:val="TeThHauorahead2"/>
        <w:spacing w:before="120" w:line="276" w:lineRule="auto"/>
      </w:pPr>
      <w:r w:rsidRPr="001E6122">
        <w:t xml:space="preserve">Consumer health forum Aotearoa </w:t>
      </w:r>
    </w:p>
    <w:p w14:paraId="56E2B1FF" w14:textId="77777777" w:rsidR="00AC28F9" w:rsidRPr="004846B0" w:rsidRDefault="00AC28F9" w:rsidP="0002406F">
      <w:pPr>
        <w:pStyle w:val="TeThHauorahead3"/>
        <w:spacing w:before="120" w:after="120" w:line="276" w:lineRule="auto"/>
      </w:pPr>
      <w:r w:rsidRPr="00A112BA">
        <w:t>Consumer opportunities</w:t>
      </w:r>
    </w:p>
    <w:p w14:paraId="51D3596E" w14:textId="6860A257" w:rsidR="00AC28F9" w:rsidRPr="00D42B48" w:rsidRDefault="00AC28F9" w:rsidP="0002406F">
      <w:pPr>
        <w:tabs>
          <w:tab w:val="left" w:pos="3225"/>
        </w:tabs>
        <w:spacing w:before="120"/>
      </w:pPr>
      <w:r w:rsidRPr="00D42B48">
        <w:t xml:space="preserve">Since the beginning of </w:t>
      </w:r>
      <w:r>
        <w:t>q</w:t>
      </w:r>
      <w:r w:rsidRPr="00D42B48">
        <w:t>uarter 1 this financial year (1 July</w:t>
      </w:r>
      <w:r>
        <w:t xml:space="preserve"> 2023 onwards</w:t>
      </w:r>
      <w:r w:rsidRPr="00D42B48">
        <w:t>), we have had</w:t>
      </w:r>
      <w:r>
        <w:t xml:space="preserve"> more than a dozen</w:t>
      </w:r>
      <w:r w:rsidRPr="00D42B48">
        <w:t xml:space="preserve"> consumer opportunities listed via the forum</w:t>
      </w:r>
      <w:r>
        <w:t xml:space="preserve"> newsletters, social media advertisements and on our website</w:t>
      </w:r>
      <w:r w:rsidRPr="00D42B48">
        <w:t>.</w:t>
      </w:r>
      <w:r>
        <w:t xml:space="preserve"> Some of these opportunities sought to recruit several consumers to participate in projects or advisory groups. As the Consumer health forum Aotearoa gains recognition throughout the sector, these opportunities are </w:t>
      </w:r>
      <w:r w:rsidRPr="1309DEC0">
        <w:t xml:space="preserve">expected to </w:t>
      </w:r>
      <w:r w:rsidRPr="3B3EA883">
        <w:t>increase.</w:t>
      </w:r>
      <w:r>
        <w:t xml:space="preserve"> Each opportunity that is listed via Ngā Pae Hiranga represents an engagement process between the health entity and He Hoa Tiaki that involves sharing resources, best </w:t>
      </w:r>
      <w:proofErr w:type="gramStart"/>
      <w:r>
        <w:t>practice</w:t>
      </w:r>
      <w:proofErr w:type="gramEnd"/>
      <w:r>
        <w:t xml:space="preserve"> and further information on the code of expectations, co-design and genuine engagement practices. See our current opportunities here: </w:t>
      </w:r>
      <w:hyperlink r:id="rId15" w:history="1">
        <w:r w:rsidR="00594BEA" w:rsidRPr="0093396D">
          <w:rPr>
            <w:rStyle w:val="Hyperlink"/>
          </w:rPr>
          <w:t>www.hqsc.govt.nz/consumer-hub/consumer-health-forum-aotearoa/consumer-opportunities/</w:t>
        </w:r>
      </w:hyperlink>
      <w:r w:rsidR="00594BEA" w:rsidRPr="00594BEA">
        <w:rPr>
          <w:rStyle w:val="Hyperlink"/>
          <w:color w:val="000000" w:themeColor="text1"/>
          <w:u w:val="none"/>
        </w:rPr>
        <w:t>.</w:t>
      </w:r>
    </w:p>
    <w:p w14:paraId="341AA9FA" w14:textId="77777777" w:rsidR="00AC28F9" w:rsidRDefault="00AC28F9" w:rsidP="0002406F">
      <w:pPr>
        <w:tabs>
          <w:tab w:val="left" w:pos="3225"/>
        </w:tabs>
        <w:spacing w:before="120"/>
      </w:pPr>
      <w:r>
        <w:t>You can help by sharing these opportunities with your networks as they come through our website and media channels:</w:t>
      </w:r>
    </w:p>
    <w:p w14:paraId="7DF7AD90" w14:textId="77777777" w:rsidR="00AC28F9" w:rsidRDefault="00AC28F9" w:rsidP="0002406F">
      <w:pPr>
        <w:tabs>
          <w:tab w:val="left" w:pos="3225"/>
        </w:tabs>
        <w:spacing w:before="120"/>
      </w:pPr>
      <w:r w:rsidRPr="00C47CAA">
        <w:t>Facebook: Te Tāhū Hauora Health Quality &amp; Safety Commission</w:t>
      </w:r>
    </w:p>
    <w:p w14:paraId="21CA7409" w14:textId="77777777" w:rsidR="00AC28F9" w:rsidRDefault="00AC28F9" w:rsidP="0002406F">
      <w:pPr>
        <w:tabs>
          <w:tab w:val="left" w:pos="3225"/>
        </w:tabs>
        <w:spacing w:before="120"/>
      </w:pPr>
      <w:r w:rsidRPr="00C47CAA">
        <w:t>LinkedIn: Te Tāhū Hauora Health Quality &amp; Safety Commission New Zealand</w:t>
      </w:r>
    </w:p>
    <w:p w14:paraId="6ED24785" w14:textId="77777777" w:rsidR="00AC28F9" w:rsidRDefault="00AC28F9" w:rsidP="0002406F">
      <w:pPr>
        <w:tabs>
          <w:tab w:val="left" w:pos="3225"/>
        </w:tabs>
        <w:spacing w:before="120"/>
      </w:pPr>
      <w:r w:rsidRPr="00C47CAA">
        <w:t>Instagram: @hqscnz</w:t>
      </w:r>
      <w:r>
        <w:t xml:space="preserve"> </w:t>
      </w:r>
    </w:p>
    <w:p w14:paraId="140EB9BF" w14:textId="77777777" w:rsidR="00AC28F9" w:rsidRPr="00C47CAA" w:rsidRDefault="00AC28F9" w:rsidP="0002406F">
      <w:pPr>
        <w:tabs>
          <w:tab w:val="left" w:pos="3225"/>
        </w:tabs>
        <w:spacing w:before="120"/>
      </w:pPr>
      <w:r>
        <w:t xml:space="preserve">X (formerly </w:t>
      </w:r>
      <w:r w:rsidRPr="00C47CAA">
        <w:t>Twitter</w:t>
      </w:r>
      <w:r>
        <w:t>)</w:t>
      </w:r>
      <w:r w:rsidRPr="00C47CAA">
        <w:t>: @HQSCNZ</w:t>
      </w:r>
    </w:p>
    <w:p w14:paraId="13F894C1" w14:textId="77777777" w:rsidR="00AC28F9" w:rsidRPr="00A112BA" w:rsidRDefault="00AC28F9" w:rsidP="0002406F">
      <w:pPr>
        <w:pStyle w:val="TeThHauorahead3"/>
        <w:spacing w:before="120" w:after="120" w:line="276" w:lineRule="auto"/>
      </w:pPr>
      <w:r w:rsidRPr="00A112BA">
        <w:t xml:space="preserve">Consumer health forum Aotearoa events </w:t>
      </w:r>
    </w:p>
    <w:p w14:paraId="426F64B7" w14:textId="77777777" w:rsidR="00AC28F9" w:rsidRPr="00193762" w:rsidRDefault="00AC28F9" w:rsidP="0002406F">
      <w:pPr>
        <w:pStyle w:val="ListParagraph"/>
        <w:numPr>
          <w:ilvl w:val="0"/>
          <w:numId w:val="44"/>
        </w:numPr>
        <w:autoSpaceDE/>
        <w:autoSpaceDN/>
        <w:adjustRightInd/>
        <w:spacing w:before="120"/>
        <w:contextualSpacing w:val="0"/>
      </w:pPr>
      <w:r>
        <w:t xml:space="preserve">Our Voices: Shaping health care together </w:t>
      </w:r>
      <w:r w:rsidRPr="00744410">
        <w:t xml:space="preserve">| Ō </w:t>
      </w:r>
      <w:proofErr w:type="spellStart"/>
      <w:r w:rsidRPr="00744410">
        <w:t>mātou</w:t>
      </w:r>
      <w:proofErr w:type="spellEnd"/>
      <w:r w:rsidRPr="00744410">
        <w:t xml:space="preserve"> </w:t>
      </w:r>
      <w:proofErr w:type="spellStart"/>
      <w:r w:rsidRPr="00744410">
        <w:t>reo</w:t>
      </w:r>
      <w:proofErr w:type="spellEnd"/>
      <w:r w:rsidRPr="00744410">
        <w:t xml:space="preserve">: He </w:t>
      </w:r>
      <w:proofErr w:type="spellStart"/>
      <w:r w:rsidRPr="00744410">
        <w:t>tārai</w:t>
      </w:r>
      <w:proofErr w:type="spellEnd"/>
      <w:r w:rsidRPr="00744410">
        <w:t xml:space="preserve"> </w:t>
      </w:r>
      <w:proofErr w:type="spellStart"/>
      <w:r w:rsidRPr="00744410">
        <w:t>tahi</w:t>
      </w:r>
      <w:proofErr w:type="spellEnd"/>
      <w:r w:rsidRPr="00744410">
        <w:t xml:space="preserve"> </w:t>
      </w:r>
      <w:proofErr w:type="spellStart"/>
      <w:r w:rsidRPr="00744410">
        <w:t>i</w:t>
      </w:r>
      <w:proofErr w:type="spellEnd"/>
      <w:r w:rsidRPr="00744410">
        <w:t xml:space="preserve"> </w:t>
      </w:r>
      <w:proofErr w:type="spellStart"/>
      <w:r w:rsidRPr="00744410">
        <w:t>te</w:t>
      </w:r>
      <w:proofErr w:type="spellEnd"/>
      <w:r w:rsidRPr="00744410">
        <w:t xml:space="preserve"> </w:t>
      </w:r>
      <w:proofErr w:type="spellStart"/>
      <w:r w:rsidRPr="00744410">
        <w:t>tauwhiro</w:t>
      </w:r>
      <w:proofErr w:type="spellEnd"/>
      <w:r w:rsidRPr="00744410">
        <w:t xml:space="preserve"> </w:t>
      </w:r>
      <w:proofErr w:type="spellStart"/>
      <w:r w:rsidRPr="00744410">
        <w:t>hauora</w:t>
      </w:r>
      <w:proofErr w:type="spellEnd"/>
      <w:r>
        <w:t xml:space="preserve">. The </w:t>
      </w:r>
      <w:r w:rsidRPr="00EE2139">
        <w:t xml:space="preserve">national </w:t>
      </w:r>
      <w:r>
        <w:t>event will be held on 15 May</w:t>
      </w:r>
      <w:r w:rsidRPr="00EE2139">
        <w:t xml:space="preserve"> </w:t>
      </w:r>
      <w:r>
        <w:t xml:space="preserve">in Auckland at Waipuna Hotel and Conference Centre.  </w:t>
      </w:r>
      <w:r w:rsidRPr="00193762">
        <w:t xml:space="preserve">The programme for the day is being finalised. We will share </w:t>
      </w:r>
      <w:r w:rsidRPr="0954E8D1">
        <w:t xml:space="preserve">it </w:t>
      </w:r>
      <w:r w:rsidRPr="00193762">
        <w:t>as it becomes available</w:t>
      </w:r>
      <w:r>
        <w:t>.</w:t>
      </w:r>
      <w:r w:rsidRPr="00193762">
        <w:t xml:space="preserve"> </w:t>
      </w:r>
    </w:p>
    <w:p w14:paraId="46778796" w14:textId="77777777" w:rsidR="00AC28F9" w:rsidRDefault="00AC28F9" w:rsidP="0002406F">
      <w:pPr>
        <w:pStyle w:val="ListParagraph"/>
        <w:numPr>
          <w:ilvl w:val="0"/>
          <w:numId w:val="45"/>
        </w:numPr>
        <w:autoSpaceDE/>
        <w:autoSpaceDN/>
        <w:adjustRightInd/>
        <w:spacing w:before="120"/>
        <w:ind w:right="73"/>
        <w:contextualSpacing w:val="0"/>
        <w:textAlignment w:val="baseline"/>
      </w:pPr>
      <w:r w:rsidRPr="6456C192">
        <w:t>We will visit two regions for some smaller consumer leadership and capability hui/workshops</w:t>
      </w:r>
      <w:r>
        <w:t xml:space="preserve">. </w:t>
      </w:r>
      <w:r w:rsidRPr="6456C192">
        <w:t>The dates for these events are as follows</w:t>
      </w:r>
      <w:r>
        <w:t>:</w:t>
      </w:r>
      <w:r w:rsidRPr="6456C192">
        <w:t xml:space="preserve"> Northland March 15 Whangarei and 16 March Kaitaia; Hawkes Bay (Hastings) 23 March 2024.  </w:t>
      </w:r>
      <w:r>
        <w:t>F</w:t>
      </w:r>
      <w:r w:rsidRPr="6456C192">
        <w:t xml:space="preserve">or the Hastings event, we will </w:t>
      </w:r>
      <w:r>
        <w:t xml:space="preserve">also </w:t>
      </w:r>
      <w:r w:rsidRPr="6456C192">
        <w:t xml:space="preserve">partner with the Health and Disability Commissioner’s Office to focus on consumer views on the </w:t>
      </w:r>
      <w:r>
        <w:t xml:space="preserve">review of the </w:t>
      </w:r>
      <w:r w:rsidRPr="6456C192">
        <w:t>Code of Health and Disability Services Consumers’ Rights.</w:t>
      </w:r>
    </w:p>
    <w:p w14:paraId="72996DCA" w14:textId="77777777" w:rsidR="00AC28F9" w:rsidRDefault="00AC28F9" w:rsidP="0002406F">
      <w:pPr>
        <w:pStyle w:val="TeThHauoratablefigurecaption"/>
        <w:spacing w:before="120"/>
      </w:pPr>
    </w:p>
    <w:p w14:paraId="0315D898" w14:textId="77777777" w:rsidR="00AC28F9" w:rsidRDefault="00AC28F9" w:rsidP="0002406F">
      <w:pPr>
        <w:pStyle w:val="TeThHauoratablefigurecaption"/>
        <w:spacing w:before="120"/>
      </w:pPr>
    </w:p>
    <w:p w14:paraId="7822FC95" w14:textId="77777777" w:rsidR="00AC28F9" w:rsidRDefault="00AC28F9" w:rsidP="0002406F">
      <w:pPr>
        <w:pStyle w:val="TeThHauoratablefigurecaption"/>
        <w:spacing w:before="120"/>
      </w:pPr>
    </w:p>
    <w:p w14:paraId="7140D744" w14:textId="77777777" w:rsidR="00AC28F9" w:rsidRDefault="00AC28F9" w:rsidP="0002406F">
      <w:pPr>
        <w:pStyle w:val="TeThHauoratablefigurecaption"/>
        <w:spacing w:before="120"/>
      </w:pPr>
    </w:p>
    <w:p w14:paraId="5F8F3547" w14:textId="77777777" w:rsidR="00AC28F9" w:rsidRPr="00A112BA" w:rsidRDefault="00AC28F9" w:rsidP="0002406F">
      <w:pPr>
        <w:pStyle w:val="TeThHauorahead3"/>
        <w:spacing w:before="120" w:after="120" w:line="276" w:lineRule="auto"/>
      </w:pPr>
      <w:r w:rsidRPr="00A112BA">
        <w:lastRenderedPageBreak/>
        <w:t>Forum membership stats by ethnicity</w:t>
      </w:r>
    </w:p>
    <w:p w14:paraId="13FBBC16" w14:textId="77777777" w:rsidR="00AC28F9" w:rsidRPr="00C24872" w:rsidRDefault="00AC28F9" w:rsidP="0002406F">
      <w:pPr>
        <w:pStyle w:val="TeThHauoratablefigurecaption"/>
        <w:spacing w:before="120"/>
        <w:rPr>
          <w:b w:val="0"/>
          <w:bCs/>
        </w:rPr>
      </w:pPr>
      <w:r w:rsidRPr="00C24872">
        <w:rPr>
          <w:b w:val="0"/>
          <w:bCs/>
        </w:rPr>
        <w:t xml:space="preserve">The total </w:t>
      </w:r>
      <w:r>
        <w:rPr>
          <w:b w:val="0"/>
        </w:rPr>
        <w:t>number</w:t>
      </w:r>
      <w:r w:rsidRPr="00C24872">
        <w:rPr>
          <w:b w:val="0"/>
          <w:bCs/>
        </w:rPr>
        <w:t xml:space="preserve"> of forum members as of 31 September is 893. The following table is provided to show the breakdown of members by ethnicity from end of </w:t>
      </w:r>
      <w:r>
        <w:rPr>
          <w:b w:val="0"/>
          <w:bCs/>
        </w:rPr>
        <w:t>q</w:t>
      </w:r>
      <w:r w:rsidRPr="00C24872">
        <w:rPr>
          <w:b w:val="0"/>
          <w:bCs/>
        </w:rPr>
        <w:t xml:space="preserve">uarter 4 2022-2023 to </w:t>
      </w:r>
      <w:r>
        <w:rPr>
          <w:b w:val="0"/>
          <w:bCs/>
        </w:rPr>
        <w:t>q</w:t>
      </w:r>
      <w:r w:rsidRPr="00C24872">
        <w:rPr>
          <w:b w:val="0"/>
          <w:bCs/>
        </w:rPr>
        <w:t xml:space="preserve">uarter 1 2023-24. </w:t>
      </w:r>
    </w:p>
    <w:tbl>
      <w:tblPr>
        <w:tblStyle w:val="PlainTable1"/>
        <w:tblW w:w="0" w:type="auto"/>
        <w:tblInd w:w="-5" w:type="dxa"/>
        <w:tblLook w:val="04A0" w:firstRow="1" w:lastRow="0" w:firstColumn="1" w:lastColumn="0" w:noHBand="0" w:noVBand="1"/>
      </w:tblPr>
      <w:tblGrid>
        <w:gridCol w:w="3481"/>
        <w:gridCol w:w="2829"/>
        <w:gridCol w:w="2706"/>
      </w:tblGrid>
      <w:tr w:rsidR="00AC28F9" w:rsidRPr="00E85542" w14:paraId="2E718469" w14:textId="77777777" w:rsidTr="006B3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dxa"/>
          </w:tcPr>
          <w:p w14:paraId="3B6B62EC" w14:textId="77777777" w:rsidR="00AC28F9" w:rsidRPr="00E85542" w:rsidRDefault="00AC28F9" w:rsidP="0002406F">
            <w:pPr>
              <w:pStyle w:val="TeThHauoratablecolumnhead"/>
              <w:framePr w:hSpace="0" w:wrap="auto" w:vAnchor="margin" w:hAnchor="text" w:yAlign="inline"/>
              <w:spacing w:before="120" w:after="120" w:line="276" w:lineRule="auto"/>
              <w:rPr>
                <w:b/>
              </w:rPr>
            </w:pPr>
            <w:r w:rsidRPr="00E85542">
              <w:rPr>
                <w:b/>
              </w:rPr>
              <w:t>Ethnicity</w:t>
            </w:r>
          </w:p>
        </w:tc>
        <w:tc>
          <w:tcPr>
            <w:tcW w:w="2829" w:type="dxa"/>
          </w:tcPr>
          <w:p w14:paraId="21BEC3CA" w14:textId="77777777" w:rsidR="00AC28F9" w:rsidRPr="00E85542" w:rsidRDefault="00AC28F9" w:rsidP="0002406F">
            <w:pPr>
              <w:spacing w:before="120"/>
              <w:cnfStyle w:val="100000000000" w:firstRow="1" w:lastRow="0" w:firstColumn="0" w:lastColumn="0" w:oddVBand="0" w:evenVBand="0" w:oddHBand="0" w:evenHBand="0" w:firstRowFirstColumn="0" w:firstRowLastColumn="0" w:lastRowFirstColumn="0" w:lastRowLastColumn="0"/>
            </w:pPr>
            <w:r>
              <w:t>Quarter 4 2022-23</w:t>
            </w:r>
          </w:p>
        </w:tc>
        <w:tc>
          <w:tcPr>
            <w:tcW w:w="2706" w:type="dxa"/>
          </w:tcPr>
          <w:p w14:paraId="2E69DDDF" w14:textId="77777777" w:rsidR="00AC28F9" w:rsidRPr="00E85542" w:rsidRDefault="00AC28F9" w:rsidP="0002406F">
            <w:pPr>
              <w:spacing w:before="120"/>
              <w:cnfStyle w:val="100000000000" w:firstRow="1" w:lastRow="0" w:firstColumn="0" w:lastColumn="0" w:oddVBand="0" w:evenVBand="0" w:oddHBand="0" w:evenHBand="0" w:firstRowFirstColumn="0" w:firstRowLastColumn="0" w:lastRowFirstColumn="0" w:lastRowLastColumn="0"/>
            </w:pPr>
            <w:r>
              <w:t>Quarter 1 2023-24</w:t>
            </w:r>
          </w:p>
        </w:tc>
      </w:tr>
      <w:tr w:rsidR="00AC28F9" w:rsidRPr="004846B0" w14:paraId="1031D356" w14:textId="77777777" w:rsidTr="006B3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dxa"/>
          </w:tcPr>
          <w:p w14:paraId="53F18629" w14:textId="77777777" w:rsidR="00AC28F9" w:rsidRPr="004846B0" w:rsidRDefault="00AC28F9" w:rsidP="0002406F">
            <w:pPr>
              <w:pStyle w:val="TeThHauoratablecontent"/>
              <w:framePr w:hSpace="0" w:wrap="auto" w:vAnchor="margin" w:hAnchor="text" w:yAlign="inline"/>
              <w:spacing w:before="120" w:after="120" w:line="276" w:lineRule="auto"/>
            </w:pPr>
            <w:r w:rsidRPr="00D47F6D">
              <w:rPr>
                <w:rFonts w:eastAsia="Calibri"/>
                <w:color w:val="000000" w:themeColor="text1"/>
                <w:sz w:val="20"/>
                <w:szCs w:val="20"/>
              </w:rPr>
              <w:t>Māori</w:t>
            </w:r>
            <w:r w:rsidRPr="009B60E1" w:rsidDel="003378B1">
              <w:t xml:space="preserve"> </w:t>
            </w:r>
          </w:p>
        </w:tc>
        <w:tc>
          <w:tcPr>
            <w:tcW w:w="2829" w:type="dxa"/>
          </w:tcPr>
          <w:p w14:paraId="73B4C0D0" w14:textId="77777777" w:rsidR="00AC28F9" w:rsidRPr="004846B0" w:rsidRDefault="00AC28F9" w:rsidP="0002406F">
            <w:pPr>
              <w:spacing w:before="120"/>
              <w:cnfStyle w:val="000000100000" w:firstRow="0" w:lastRow="0" w:firstColumn="0" w:lastColumn="0" w:oddVBand="0" w:evenVBand="0" w:oddHBand="1" w:evenHBand="0" w:firstRowFirstColumn="0" w:firstRowLastColumn="0" w:lastRowFirstColumn="0" w:lastRowLastColumn="0"/>
            </w:pPr>
            <w:r>
              <w:t>Quarter 4 total: 153 (18.4%)</w:t>
            </w:r>
          </w:p>
        </w:tc>
        <w:tc>
          <w:tcPr>
            <w:tcW w:w="2706" w:type="dxa"/>
          </w:tcPr>
          <w:p w14:paraId="7855D74E" w14:textId="77777777" w:rsidR="00AC28F9" w:rsidRPr="004846B0" w:rsidRDefault="00AC28F9" w:rsidP="0002406F">
            <w:pPr>
              <w:spacing w:before="120"/>
              <w:cnfStyle w:val="000000100000" w:firstRow="0" w:lastRow="0" w:firstColumn="0" w:lastColumn="0" w:oddVBand="0" w:evenVBand="0" w:oddHBand="1" w:evenHBand="0" w:firstRowFirstColumn="0" w:firstRowLastColumn="0" w:lastRowFirstColumn="0" w:lastRowLastColumn="0"/>
            </w:pPr>
            <w:r>
              <w:t>Quarter 1 total: 170 (19.0%)</w:t>
            </w:r>
          </w:p>
        </w:tc>
      </w:tr>
      <w:tr w:rsidR="00AC28F9" w:rsidRPr="004846B0" w14:paraId="3CC3CEF1" w14:textId="77777777" w:rsidTr="006B38C4">
        <w:tc>
          <w:tcPr>
            <w:cnfStyle w:val="001000000000" w:firstRow="0" w:lastRow="0" w:firstColumn="1" w:lastColumn="0" w:oddVBand="0" w:evenVBand="0" w:oddHBand="0" w:evenHBand="0" w:firstRowFirstColumn="0" w:firstRowLastColumn="0" w:lastRowFirstColumn="0" w:lastRowLastColumn="0"/>
            <w:tcW w:w="3481" w:type="dxa"/>
          </w:tcPr>
          <w:p w14:paraId="6285316E" w14:textId="77777777" w:rsidR="00AC28F9" w:rsidRPr="004846B0" w:rsidRDefault="00AC28F9" w:rsidP="0002406F">
            <w:pPr>
              <w:spacing w:before="120"/>
            </w:pPr>
            <w:r w:rsidRPr="00D47F6D">
              <w:rPr>
                <w:rFonts w:eastAsia="Calibri"/>
                <w:color w:val="000000" w:themeColor="text1"/>
                <w:sz w:val="20"/>
                <w:szCs w:val="20"/>
              </w:rPr>
              <w:t>Pacific</w:t>
            </w:r>
          </w:p>
        </w:tc>
        <w:tc>
          <w:tcPr>
            <w:tcW w:w="2829" w:type="dxa"/>
          </w:tcPr>
          <w:p w14:paraId="2AC622BA" w14:textId="77777777" w:rsidR="00AC28F9" w:rsidRPr="004846B0" w:rsidRDefault="00AC28F9" w:rsidP="0002406F">
            <w:pPr>
              <w:spacing w:before="120"/>
              <w:cnfStyle w:val="000000000000" w:firstRow="0" w:lastRow="0" w:firstColumn="0" w:lastColumn="0" w:oddVBand="0" w:evenVBand="0" w:oddHBand="0" w:evenHBand="0" w:firstRowFirstColumn="0" w:firstRowLastColumn="0" w:lastRowFirstColumn="0" w:lastRowLastColumn="0"/>
            </w:pPr>
            <w:r>
              <w:t>Quarter 4 total: 87 (10.1%)</w:t>
            </w:r>
          </w:p>
        </w:tc>
        <w:tc>
          <w:tcPr>
            <w:tcW w:w="2706" w:type="dxa"/>
          </w:tcPr>
          <w:p w14:paraId="0E2F0447" w14:textId="77777777" w:rsidR="00AC28F9" w:rsidRPr="004846B0" w:rsidRDefault="00AC28F9" w:rsidP="0002406F">
            <w:pPr>
              <w:spacing w:before="120"/>
              <w:cnfStyle w:val="000000000000" w:firstRow="0" w:lastRow="0" w:firstColumn="0" w:lastColumn="0" w:oddVBand="0" w:evenVBand="0" w:oddHBand="0" w:evenHBand="0" w:firstRowFirstColumn="0" w:firstRowLastColumn="0" w:lastRowFirstColumn="0" w:lastRowLastColumn="0"/>
            </w:pPr>
            <w:r>
              <w:t>Quarter 1 total: 91 (10.2%)</w:t>
            </w:r>
          </w:p>
        </w:tc>
      </w:tr>
      <w:tr w:rsidR="00AC28F9" w:rsidRPr="004846B0" w14:paraId="4ADF3E1C" w14:textId="77777777" w:rsidTr="006B3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dxa"/>
          </w:tcPr>
          <w:p w14:paraId="3EE6C167" w14:textId="77777777" w:rsidR="00AC28F9" w:rsidRPr="004846B0" w:rsidRDefault="00AC28F9" w:rsidP="0002406F">
            <w:pPr>
              <w:spacing w:before="120"/>
            </w:pPr>
            <w:r w:rsidRPr="00D47F6D">
              <w:rPr>
                <w:rFonts w:eastAsia="Calibri"/>
                <w:color w:val="000000" w:themeColor="text1"/>
                <w:sz w:val="20"/>
                <w:szCs w:val="20"/>
              </w:rPr>
              <w:t>Asian</w:t>
            </w:r>
          </w:p>
        </w:tc>
        <w:tc>
          <w:tcPr>
            <w:tcW w:w="2829" w:type="dxa"/>
          </w:tcPr>
          <w:p w14:paraId="35965BB1" w14:textId="77777777" w:rsidR="00AC28F9" w:rsidRPr="004846B0" w:rsidRDefault="00AC28F9" w:rsidP="0002406F">
            <w:pPr>
              <w:spacing w:before="120"/>
              <w:cnfStyle w:val="000000100000" w:firstRow="0" w:lastRow="0" w:firstColumn="0" w:lastColumn="0" w:oddVBand="0" w:evenVBand="0" w:oddHBand="1" w:evenHBand="0" w:firstRowFirstColumn="0" w:firstRowLastColumn="0" w:lastRowFirstColumn="0" w:lastRowLastColumn="0"/>
            </w:pPr>
            <w:r>
              <w:t>Quarter 4 total: 39 (4.5%)</w:t>
            </w:r>
          </w:p>
        </w:tc>
        <w:tc>
          <w:tcPr>
            <w:tcW w:w="2706" w:type="dxa"/>
          </w:tcPr>
          <w:p w14:paraId="644875E2" w14:textId="77777777" w:rsidR="00AC28F9" w:rsidRPr="004846B0" w:rsidRDefault="00AC28F9" w:rsidP="0002406F">
            <w:pPr>
              <w:spacing w:before="120"/>
              <w:cnfStyle w:val="000000100000" w:firstRow="0" w:lastRow="0" w:firstColumn="0" w:lastColumn="0" w:oddVBand="0" w:evenVBand="0" w:oddHBand="1" w:evenHBand="0" w:firstRowFirstColumn="0" w:firstRowLastColumn="0" w:lastRowFirstColumn="0" w:lastRowLastColumn="0"/>
            </w:pPr>
            <w:r>
              <w:t>Quarter 1 total: 42 (4.7%)</w:t>
            </w:r>
          </w:p>
        </w:tc>
      </w:tr>
      <w:tr w:rsidR="00AC28F9" w:rsidRPr="004846B0" w14:paraId="087A8EA8" w14:textId="77777777" w:rsidTr="006B38C4">
        <w:tc>
          <w:tcPr>
            <w:cnfStyle w:val="001000000000" w:firstRow="0" w:lastRow="0" w:firstColumn="1" w:lastColumn="0" w:oddVBand="0" w:evenVBand="0" w:oddHBand="0" w:evenHBand="0" w:firstRowFirstColumn="0" w:firstRowLastColumn="0" w:lastRowFirstColumn="0" w:lastRowLastColumn="0"/>
            <w:tcW w:w="3481" w:type="dxa"/>
          </w:tcPr>
          <w:p w14:paraId="715E9E4C" w14:textId="77777777" w:rsidR="00AC28F9" w:rsidRPr="004846B0" w:rsidRDefault="00AC28F9" w:rsidP="0002406F">
            <w:pPr>
              <w:spacing w:before="120"/>
            </w:pPr>
            <w:r w:rsidRPr="00D47F6D">
              <w:rPr>
                <w:rFonts w:eastAsia="Calibri"/>
                <w:color w:val="000000" w:themeColor="text1"/>
                <w:sz w:val="20"/>
                <w:szCs w:val="20"/>
              </w:rPr>
              <w:t>Pākehā/Caucasian</w:t>
            </w:r>
          </w:p>
        </w:tc>
        <w:tc>
          <w:tcPr>
            <w:tcW w:w="2829" w:type="dxa"/>
          </w:tcPr>
          <w:p w14:paraId="55EBB98D" w14:textId="77777777" w:rsidR="00AC28F9" w:rsidRPr="004846B0" w:rsidRDefault="00AC28F9" w:rsidP="0002406F">
            <w:pPr>
              <w:spacing w:before="120"/>
              <w:cnfStyle w:val="000000000000" w:firstRow="0" w:lastRow="0" w:firstColumn="0" w:lastColumn="0" w:oddVBand="0" w:evenVBand="0" w:oddHBand="0" w:evenHBand="0" w:firstRowFirstColumn="0" w:firstRowLastColumn="0" w:lastRowFirstColumn="0" w:lastRowLastColumn="0"/>
            </w:pPr>
            <w:r>
              <w:t>Quarter 4 total: 482 (56.0%)</w:t>
            </w:r>
          </w:p>
        </w:tc>
        <w:tc>
          <w:tcPr>
            <w:tcW w:w="2706" w:type="dxa"/>
          </w:tcPr>
          <w:p w14:paraId="4F3A3E73" w14:textId="77777777" w:rsidR="00AC28F9" w:rsidRPr="004846B0" w:rsidRDefault="00AC28F9" w:rsidP="0002406F">
            <w:pPr>
              <w:spacing w:before="120"/>
              <w:cnfStyle w:val="000000000000" w:firstRow="0" w:lastRow="0" w:firstColumn="0" w:lastColumn="0" w:oddVBand="0" w:evenVBand="0" w:oddHBand="0" w:evenHBand="0" w:firstRowFirstColumn="0" w:firstRowLastColumn="0" w:lastRowFirstColumn="0" w:lastRowLastColumn="0"/>
            </w:pPr>
            <w:r>
              <w:t>Quarter 1 total: 494 (55.3%)</w:t>
            </w:r>
          </w:p>
        </w:tc>
      </w:tr>
      <w:tr w:rsidR="00AC28F9" w:rsidRPr="004846B0" w14:paraId="791861DA" w14:textId="77777777" w:rsidTr="006B3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dxa"/>
          </w:tcPr>
          <w:p w14:paraId="60BF8471" w14:textId="77777777" w:rsidR="00AC28F9" w:rsidRPr="004846B0" w:rsidRDefault="00AC28F9" w:rsidP="0002406F">
            <w:pPr>
              <w:spacing w:before="120"/>
            </w:pPr>
            <w:r>
              <w:rPr>
                <w:rFonts w:eastAsia="Calibri"/>
                <w:color w:val="000000" w:themeColor="text1"/>
                <w:sz w:val="20"/>
                <w:szCs w:val="20"/>
              </w:rPr>
              <w:t xml:space="preserve">Middle Eastern/ Latin American/ African </w:t>
            </w:r>
          </w:p>
        </w:tc>
        <w:tc>
          <w:tcPr>
            <w:tcW w:w="2829" w:type="dxa"/>
          </w:tcPr>
          <w:p w14:paraId="2E48D2D8" w14:textId="77777777" w:rsidR="00AC28F9" w:rsidRPr="004846B0" w:rsidRDefault="00AC28F9" w:rsidP="0002406F">
            <w:pPr>
              <w:spacing w:before="120"/>
              <w:cnfStyle w:val="000000100000" w:firstRow="0" w:lastRow="0" w:firstColumn="0" w:lastColumn="0" w:oddVBand="0" w:evenVBand="0" w:oddHBand="1" w:evenHBand="0" w:firstRowFirstColumn="0" w:firstRowLastColumn="0" w:lastRowFirstColumn="0" w:lastRowLastColumn="0"/>
            </w:pPr>
            <w:r>
              <w:t>Quarter 4 total: 17 (2.0%)</w:t>
            </w:r>
          </w:p>
        </w:tc>
        <w:tc>
          <w:tcPr>
            <w:tcW w:w="2706" w:type="dxa"/>
          </w:tcPr>
          <w:p w14:paraId="3ACD829C" w14:textId="77777777" w:rsidR="00AC28F9" w:rsidRPr="004846B0" w:rsidRDefault="00AC28F9" w:rsidP="0002406F">
            <w:pPr>
              <w:spacing w:before="120"/>
              <w:cnfStyle w:val="000000100000" w:firstRow="0" w:lastRow="0" w:firstColumn="0" w:lastColumn="0" w:oddVBand="0" w:evenVBand="0" w:oddHBand="1" w:evenHBand="0" w:firstRowFirstColumn="0" w:firstRowLastColumn="0" w:lastRowFirstColumn="0" w:lastRowLastColumn="0"/>
            </w:pPr>
            <w:r>
              <w:t>Quarter 1 total: 18 (2.0%)</w:t>
            </w:r>
          </w:p>
        </w:tc>
      </w:tr>
      <w:tr w:rsidR="00AC28F9" w:rsidRPr="004846B0" w14:paraId="69E111A8" w14:textId="77777777" w:rsidTr="006B38C4">
        <w:tc>
          <w:tcPr>
            <w:cnfStyle w:val="001000000000" w:firstRow="0" w:lastRow="0" w:firstColumn="1" w:lastColumn="0" w:oddVBand="0" w:evenVBand="0" w:oddHBand="0" w:evenHBand="0" w:firstRowFirstColumn="0" w:firstRowLastColumn="0" w:lastRowFirstColumn="0" w:lastRowLastColumn="0"/>
            <w:tcW w:w="3481" w:type="dxa"/>
          </w:tcPr>
          <w:p w14:paraId="376ED777" w14:textId="77777777" w:rsidR="00AC28F9" w:rsidRDefault="00AC28F9" w:rsidP="0002406F">
            <w:pPr>
              <w:spacing w:before="120"/>
              <w:rPr>
                <w:rFonts w:eastAsia="Calibri"/>
                <w:color w:val="000000" w:themeColor="text1"/>
                <w:sz w:val="20"/>
                <w:szCs w:val="20"/>
              </w:rPr>
            </w:pPr>
            <w:proofErr w:type="gramStart"/>
            <w:r>
              <w:rPr>
                <w:rFonts w:eastAsia="Calibri"/>
                <w:color w:val="000000" w:themeColor="text1"/>
                <w:sz w:val="20"/>
                <w:szCs w:val="20"/>
              </w:rPr>
              <w:t>Other</w:t>
            </w:r>
            <w:proofErr w:type="gramEnd"/>
            <w:r>
              <w:rPr>
                <w:rFonts w:eastAsia="Calibri"/>
                <w:color w:val="000000" w:themeColor="text1"/>
                <w:sz w:val="20"/>
                <w:szCs w:val="20"/>
              </w:rPr>
              <w:t xml:space="preserve"> ethnicity or ethnicity not specified</w:t>
            </w:r>
          </w:p>
        </w:tc>
        <w:tc>
          <w:tcPr>
            <w:tcW w:w="2829" w:type="dxa"/>
          </w:tcPr>
          <w:p w14:paraId="324CC008" w14:textId="77777777" w:rsidR="00AC28F9" w:rsidRPr="004846B0" w:rsidRDefault="00AC28F9" w:rsidP="0002406F">
            <w:pPr>
              <w:spacing w:before="120"/>
              <w:cnfStyle w:val="000000000000" w:firstRow="0" w:lastRow="0" w:firstColumn="0" w:lastColumn="0" w:oddVBand="0" w:evenVBand="0" w:oddHBand="0" w:evenHBand="0" w:firstRowFirstColumn="0" w:firstRowLastColumn="0" w:lastRowFirstColumn="0" w:lastRowLastColumn="0"/>
            </w:pPr>
            <w:r>
              <w:t>Quarter 4 total: 77 (9.0%)</w:t>
            </w:r>
          </w:p>
        </w:tc>
        <w:tc>
          <w:tcPr>
            <w:tcW w:w="2706" w:type="dxa"/>
          </w:tcPr>
          <w:p w14:paraId="456FB78A" w14:textId="77777777" w:rsidR="00AC28F9" w:rsidRPr="004846B0" w:rsidRDefault="00AC28F9" w:rsidP="0002406F">
            <w:pPr>
              <w:spacing w:before="120"/>
              <w:cnfStyle w:val="000000000000" w:firstRow="0" w:lastRow="0" w:firstColumn="0" w:lastColumn="0" w:oddVBand="0" w:evenVBand="0" w:oddHBand="0" w:evenHBand="0" w:firstRowFirstColumn="0" w:firstRowLastColumn="0" w:lastRowFirstColumn="0" w:lastRowLastColumn="0"/>
            </w:pPr>
            <w:r>
              <w:t>Quarter 1 total: 78 (8.7%)</w:t>
            </w:r>
          </w:p>
        </w:tc>
      </w:tr>
      <w:tr w:rsidR="00AC28F9" w:rsidRPr="004846B0" w14:paraId="6001AF2D" w14:textId="77777777" w:rsidTr="006B3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dxa"/>
            <w:shd w:val="clear" w:color="auto" w:fill="A6A6A6" w:themeFill="background1" w:themeFillShade="A6"/>
          </w:tcPr>
          <w:p w14:paraId="7A6F42C7" w14:textId="77777777" w:rsidR="00AC28F9" w:rsidRDefault="00AC28F9" w:rsidP="0002406F">
            <w:pPr>
              <w:spacing w:before="120"/>
              <w:rPr>
                <w:rFonts w:eastAsia="Calibri"/>
                <w:color w:val="000000" w:themeColor="text1"/>
                <w:sz w:val="20"/>
                <w:szCs w:val="20"/>
              </w:rPr>
            </w:pPr>
            <w:r>
              <w:rPr>
                <w:rFonts w:eastAsia="Calibri"/>
                <w:color w:val="000000" w:themeColor="text1"/>
                <w:sz w:val="20"/>
                <w:szCs w:val="20"/>
              </w:rPr>
              <w:t>Total</w:t>
            </w:r>
          </w:p>
        </w:tc>
        <w:tc>
          <w:tcPr>
            <w:tcW w:w="2829" w:type="dxa"/>
            <w:shd w:val="clear" w:color="auto" w:fill="A6A6A6" w:themeFill="background1" w:themeFillShade="A6"/>
          </w:tcPr>
          <w:p w14:paraId="1961C9F3" w14:textId="77777777" w:rsidR="00AC28F9" w:rsidRDefault="00AC28F9" w:rsidP="0002406F">
            <w:pPr>
              <w:spacing w:before="120"/>
              <w:cnfStyle w:val="000000100000" w:firstRow="0" w:lastRow="0" w:firstColumn="0" w:lastColumn="0" w:oddVBand="0" w:evenVBand="0" w:oddHBand="1" w:evenHBand="0" w:firstRowFirstColumn="0" w:firstRowLastColumn="0" w:lastRowFirstColumn="0" w:lastRowLastColumn="0"/>
            </w:pPr>
            <w:r>
              <w:t>Quarter 4 total: 860</w:t>
            </w:r>
          </w:p>
        </w:tc>
        <w:tc>
          <w:tcPr>
            <w:tcW w:w="2706" w:type="dxa"/>
            <w:shd w:val="clear" w:color="auto" w:fill="A6A6A6" w:themeFill="background1" w:themeFillShade="A6"/>
          </w:tcPr>
          <w:p w14:paraId="578D3A48" w14:textId="77777777" w:rsidR="00AC28F9" w:rsidRDefault="00AC28F9" w:rsidP="0002406F">
            <w:pPr>
              <w:spacing w:before="120"/>
              <w:cnfStyle w:val="000000100000" w:firstRow="0" w:lastRow="0" w:firstColumn="0" w:lastColumn="0" w:oddVBand="0" w:evenVBand="0" w:oddHBand="1" w:evenHBand="0" w:firstRowFirstColumn="0" w:firstRowLastColumn="0" w:lastRowFirstColumn="0" w:lastRowLastColumn="0"/>
            </w:pPr>
            <w:r>
              <w:t>Quarter 1 total: 893</w:t>
            </w:r>
          </w:p>
        </w:tc>
      </w:tr>
    </w:tbl>
    <w:p w14:paraId="3BAA3514" w14:textId="77777777" w:rsidR="00AC28F9" w:rsidRDefault="00AC28F9" w:rsidP="0002406F">
      <w:pPr>
        <w:pStyle w:val="TeThHauoratablefigurecaption"/>
        <w:spacing w:before="120"/>
        <w:rPr>
          <w:rFonts w:asciiTheme="minorHAnsi" w:hAnsiTheme="minorHAnsi" w:cstheme="minorBidi"/>
          <w:lang w:val="en-US"/>
        </w:rPr>
      </w:pPr>
    </w:p>
    <w:p w14:paraId="0BC3110B" w14:textId="77777777" w:rsidR="00AC28F9" w:rsidRDefault="00AC28F9" w:rsidP="0002406F">
      <w:pPr>
        <w:pStyle w:val="TeThHauorahead2"/>
        <w:spacing w:before="120" w:line="276" w:lineRule="auto"/>
      </w:pPr>
      <w:r w:rsidRPr="005B78D2">
        <w:t xml:space="preserve">Aotearoa Patient Safety Day </w:t>
      </w:r>
      <w:proofErr w:type="spellStart"/>
      <w:r w:rsidRPr="005B78D2">
        <w:t>Te</w:t>
      </w:r>
      <w:proofErr w:type="spellEnd"/>
      <w:r w:rsidRPr="005B78D2">
        <w:t xml:space="preserve"> </w:t>
      </w:r>
      <w:proofErr w:type="spellStart"/>
      <w:r w:rsidRPr="005B78D2">
        <w:t>Rā</w:t>
      </w:r>
      <w:proofErr w:type="spellEnd"/>
      <w:r w:rsidRPr="005B78D2">
        <w:t xml:space="preserve"> </w:t>
      </w:r>
      <w:proofErr w:type="spellStart"/>
      <w:r w:rsidRPr="005B78D2">
        <w:t>Haumaru</w:t>
      </w:r>
      <w:proofErr w:type="spellEnd"/>
      <w:r w:rsidRPr="005B78D2">
        <w:t xml:space="preserve"> </w:t>
      </w:r>
      <w:proofErr w:type="spellStart"/>
      <w:r w:rsidRPr="005B78D2">
        <w:t>Tūroro</w:t>
      </w:r>
      <w:proofErr w:type="spellEnd"/>
      <w:r w:rsidRPr="005B78D2">
        <w:t xml:space="preserve"> o Aotearoa 202</w:t>
      </w:r>
      <w:r>
        <w:t xml:space="preserve">3 </w:t>
      </w:r>
    </w:p>
    <w:p w14:paraId="55717F21" w14:textId="77777777" w:rsidR="00AC28F9" w:rsidRDefault="00AC28F9" w:rsidP="0002406F">
      <w:pPr>
        <w:spacing w:before="120"/>
      </w:pPr>
      <w:r>
        <w:rPr>
          <w:noProof/>
          <w:color w:val="2B579A"/>
          <w:shd w:val="clear" w:color="auto" w:fill="E6E6E6"/>
          <w14:ligatures w14:val="standardContextual"/>
        </w:rPr>
        <w:drawing>
          <wp:anchor distT="0" distB="0" distL="114300" distR="114300" simplePos="0" relativeHeight="251654656" behindDoc="0" locked="0" layoutInCell="1" allowOverlap="1" wp14:anchorId="1E25FEA0" wp14:editId="32A610AD">
            <wp:simplePos x="0" y="0"/>
            <wp:positionH relativeFrom="margin">
              <wp:posOffset>3204210</wp:posOffset>
            </wp:positionH>
            <wp:positionV relativeFrom="paragraph">
              <wp:posOffset>767080</wp:posOffset>
            </wp:positionV>
            <wp:extent cx="2612390" cy="2189480"/>
            <wp:effectExtent l="0" t="0" r="0" b="1270"/>
            <wp:wrapSquare wrapText="bothSides"/>
            <wp:docPr id="1206204587" name="Picture 1206204587" descr="Teal text on a white background reads: ‘Elevating the voice of consumers and whānau’. In the centre is a photo of Dr Tammy Pegg, Jodie Bennett, Dave Allen and Zelda Edwards. They are smiling at the camera and standing in a medical room next to camera equipment. Underneath the photo white text on a teal background reads: Aotearoa Patient Safety Day Te Rā Haumaru Tūroro o Aotearoa 17 Nov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04587" name="Picture 1206204587" descr="Teal text on a white background reads: ‘Elevating the voice of consumers and whānau’. In the centre is a photo of Dr Tammy Pegg, Jodie Bennett, Dave Allen and Zelda Edwards. They are smiling at the camera and standing in a medical room next to camera equipment. Underneath the photo white text on a teal background reads: Aotearoa Patient Safety Day Te Rā Haumaru Tūroro o Aotearoa 17 November 20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2390" cy="2189480"/>
                    </a:xfrm>
                    <a:prstGeom prst="rect">
                      <a:avLst/>
                    </a:prstGeom>
                  </pic:spPr>
                </pic:pic>
              </a:graphicData>
            </a:graphic>
            <wp14:sizeRelH relativeFrom="page">
              <wp14:pctWidth>0</wp14:pctWidth>
            </wp14:sizeRelH>
            <wp14:sizeRelV relativeFrom="page">
              <wp14:pctHeight>0</wp14:pctHeight>
            </wp14:sizeRelV>
          </wp:anchor>
        </w:drawing>
      </w:r>
      <w:r>
        <w:t>World Patient Safety Day is a worldwide campaign aimed at creating global awareness and united action for patient safety. This year’s theme is ‘Engaging patients for safety’, therefore it was important that Aotearoa Patient Safety Day</w:t>
      </w:r>
      <w:r w:rsidRPr="001A37AC">
        <w:t xml:space="preserve"> </w:t>
      </w:r>
      <w:r>
        <w:t>mirrors this theme.</w:t>
      </w:r>
      <w:r w:rsidRPr="00AD48AE">
        <w:t xml:space="preserve"> </w:t>
      </w:r>
      <w:r>
        <w:t xml:space="preserve">On 17 </w:t>
      </w:r>
      <w:r w:rsidRPr="001A37AC">
        <w:t>November</w:t>
      </w:r>
      <w:r>
        <w:t xml:space="preserve">, we </w:t>
      </w:r>
      <w:r w:rsidRPr="001A37AC">
        <w:t xml:space="preserve">will focus on </w:t>
      </w:r>
      <w:r>
        <w:t>promoting the</w:t>
      </w:r>
      <w:r w:rsidRPr="001A37AC">
        <w:t xml:space="preserve"> code of expectations</w:t>
      </w:r>
      <w:r>
        <w:t>.</w:t>
      </w:r>
      <w:r w:rsidRPr="001A37AC">
        <w:t xml:space="preserve"> We have prepared various digital resources, including a promotional video, social media content, and an online quiz, to support consumer and whānau engagement. The communications kit </w:t>
      </w:r>
      <w:r>
        <w:t xml:space="preserve">is available. For more information, you can </w:t>
      </w:r>
      <w:hyperlink r:id="rId17" w:history="1">
        <w:r w:rsidRPr="008D7F5F">
          <w:rPr>
            <w:rStyle w:val="Hyperlink"/>
          </w:rPr>
          <w:t xml:space="preserve">visit our 2023 campaign webpage </w:t>
        </w:r>
      </w:hyperlink>
      <w:r>
        <w:t>or contact Zelda Edwards zelda.edwards@hqsc.govt.nz.</w:t>
      </w:r>
    </w:p>
    <w:p w14:paraId="7E26EE4D" w14:textId="77777777" w:rsidR="00AC28F9" w:rsidRDefault="00AC28F9" w:rsidP="0002406F">
      <w:pPr>
        <w:spacing w:before="120"/>
      </w:pPr>
      <w:r w:rsidRPr="001A37AC">
        <w:t>He Hoa Tiaki team have collaborated with the communications team to produce a video highlighting the importance of co-design and collaboration with consumers and whānau in health</w:t>
      </w:r>
      <w:r>
        <w:t xml:space="preserve"> </w:t>
      </w:r>
      <w:r w:rsidRPr="001A37AC">
        <w:t xml:space="preserve">care services. Filmed in Nelson, the video is about elevating the voice of consumers and whānau by applying the code of expectations and using co-design. It features insights from Dr Tammy Pegg, consultant cardiologist at Te Whatu Ora Nelson Marlborough, and Jodie Bennett, </w:t>
      </w:r>
      <w:proofErr w:type="spellStart"/>
      <w:r w:rsidRPr="001A37AC">
        <w:t>Kaiwhaihua</w:t>
      </w:r>
      <w:proofErr w:type="spellEnd"/>
      <w:r w:rsidRPr="001A37AC">
        <w:t xml:space="preserve"> at Changing Minds, and members of our </w:t>
      </w:r>
      <w:r>
        <w:t>C</w:t>
      </w:r>
      <w:r w:rsidRPr="001A37AC">
        <w:t xml:space="preserve">onsumer </w:t>
      </w:r>
      <w:r>
        <w:t>A</w:t>
      </w:r>
      <w:r w:rsidRPr="001A37AC">
        <w:t xml:space="preserve">dvisory </w:t>
      </w:r>
      <w:r>
        <w:t>G</w:t>
      </w:r>
      <w:r w:rsidRPr="001A37AC">
        <w:t xml:space="preserve">roup </w:t>
      </w:r>
      <w:r>
        <w:t>T</w:t>
      </w:r>
      <w:r w:rsidRPr="001A37AC">
        <w:t xml:space="preserve">e </w:t>
      </w:r>
      <w:r>
        <w:t>K</w:t>
      </w:r>
      <w:r w:rsidRPr="001A37AC">
        <w:t xml:space="preserve">āhui </w:t>
      </w:r>
      <w:r>
        <w:t>M</w:t>
      </w:r>
      <w:r w:rsidRPr="001A37AC">
        <w:t xml:space="preserve">ahi </w:t>
      </w:r>
      <w:r>
        <w:t>N</w:t>
      </w:r>
      <w:r w:rsidRPr="001A37AC">
        <w:t xml:space="preserve">gātahi. </w:t>
      </w:r>
    </w:p>
    <w:p w14:paraId="3690ED98" w14:textId="77777777" w:rsidR="00AC28F9" w:rsidRDefault="00AC28F9" w:rsidP="0002406F">
      <w:pPr>
        <w:spacing w:before="120"/>
      </w:pPr>
    </w:p>
    <w:p w14:paraId="70F7B02A" w14:textId="77777777" w:rsidR="00AC28F9" w:rsidRPr="005B78D2" w:rsidRDefault="00AC28F9" w:rsidP="0002406F">
      <w:pPr>
        <w:pStyle w:val="TeThHauorahead2"/>
        <w:spacing w:before="120" w:line="276" w:lineRule="auto"/>
      </w:pPr>
      <w:r w:rsidRPr="005B78D2">
        <w:t>Q</w:t>
      </w:r>
      <w:r>
        <w:t>uality and Safety Marker for consumer engagement (QSM)</w:t>
      </w:r>
    </w:p>
    <w:p w14:paraId="692E3431" w14:textId="77777777" w:rsidR="00AC28F9" w:rsidRDefault="00AC28F9" w:rsidP="0002406F">
      <w:pPr>
        <w:spacing w:before="120"/>
      </w:pPr>
      <w:r w:rsidRPr="6456C192">
        <w:t>The latest QSM submission deadline was on</w:t>
      </w:r>
      <w:r>
        <w:t xml:space="preserve"> the</w:t>
      </w:r>
      <w:r w:rsidRPr="6456C192">
        <w:t xml:space="preserve"> 30 September. Due to staff changes within Te Whatu Ora, some submissions to the QSM have been delayed. The He Hoa Tiaki team have been guiding </w:t>
      </w:r>
      <w:r>
        <w:t xml:space="preserve">Te Whatu Ora </w:t>
      </w:r>
      <w:r w:rsidRPr="6456C192">
        <w:t xml:space="preserve">districts and </w:t>
      </w:r>
      <w:r>
        <w:t xml:space="preserve">health </w:t>
      </w:r>
      <w:r w:rsidRPr="6456C192">
        <w:t xml:space="preserve">entities that are new to the process. We have received eleven out of twenty-four submissions so far, with more expected in the next two weeks. Moderation of the scoring will begin soon, and we will update you when the submissions and scores are published. </w:t>
      </w:r>
      <w:r>
        <w:t>We are working with Te Whatu Ora (national) and Te Aka Whai Ora to assist with these entities’ submissions.</w:t>
      </w:r>
    </w:p>
    <w:p w14:paraId="2C951C3C" w14:textId="77777777" w:rsidR="00AC28F9" w:rsidRPr="0006360C" w:rsidRDefault="00AC28F9" w:rsidP="0002406F">
      <w:pPr>
        <w:spacing w:before="120"/>
      </w:pPr>
      <w:r>
        <w:t>T</w:t>
      </w:r>
      <w:r w:rsidRPr="00864D40">
        <w:t xml:space="preserve">he </w:t>
      </w:r>
      <w:r>
        <w:t xml:space="preserve">Quality and Safety Marker for consumer engagement </w:t>
      </w:r>
      <w:r w:rsidRPr="00864D40">
        <w:t>framework can</w:t>
      </w:r>
      <w:r>
        <w:t xml:space="preserve"> </w:t>
      </w:r>
      <w:r w:rsidRPr="00864D40">
        <w:t xml:space="preserve">be viewed in PDF or MS word formats </w:t>
      </w:r>
      <w:r>
        <w:t>on our website</w:t>
      </w:r>
      <w:r w:rsidRPr="00864D40">
        <w:t xml:space="preserve"> </w:t>
      </w:r>
      <w:hyperlink r:id="rId18" w:history="1">
        <w:r w:rsidRPr="00864D40">
          <w:rPr>
            <w:rStyle w:val="Hyperlink"/>
          </w:rPr>
          <w:t>here</w:t>
        </w:r>
      </w:hyperlink>
      <w:r>
        <w:rPr>
          <w:rStyle w:val="Hyperlink"/>
        </w:rPr>
        <w:t xml:space="preserve">. </w:t>
      </w:r>
      <w:r w:rsidRPr="0006360C">
        <w:t>Work is</w:t>
      </w:r>
      <w:r>
        <w:t xml:space="preserve"> progressing</w:t>
      </w:r>
      <w:r w:rsidRPr="0006360C">
        <w:t xml:space="preserve"> to </w:t>
      </w:r>
      <w:r>
        <w:t xml:space="preserve">add </w:t>
      </w:r>
      <w:r w:rsidRPr="0006360C">
        <w:t>accessibility options and/or functions</w:t>
      </w:r>
      <w:r>
        <w:t xml:space="preserve">. </w:t>
      </w:r>
    </w:p>
    <w:p w14:paraId="6F68FADE" w14:textId="77777777" w:rsidR="00AC28F9" w:rsidRDefault="00AC28F9" w:rsidP="0002406F">
      <w:pPr>
        <w:spacing w:before="120"/>
        <w:rPr>
          <w:rFonts w:eastAsiaTheme="majorEastAsia"/>
          <w:b/>
          <w:i/>
          <w:color w:val="293868"/>
          <w:sz w:val="28"/>
          <w:szCs w:val="26"/>
        </w:rPr>
      </w:pPr>
    </w:p>
    <w:p w14:paraId="296D0505" w14:textId="77777777" w:rsidR="00AC28F9" w:rsidRPr="005B78D2" w:rsidRDefault="00AC28F9" w:rsidP="0002406F">
      <w:pPr>
        <w:pStyle w:val="TeThHauorahead2"/>
        <w:spacing w:before="120" w:line="276" w:lineRule="auto"/>
      </w:pPr>
      <w:r w:rsidRPr="005B78D2">
        <w:t>Engagements</w:t>
      </w:r>
    </w:p>
    <w:p w14:paraId="566659B8" w14:textId="7C27A675" w:rsidR="00AC28F9" w:rsidRDefault="00AC28F9" w:rsidP="0002406F">
      <w:pPr>
        <w:spacing w:before="120"/>
      </w:pPr>
      <w:r>
        <w:t>For the period of 1 July</w:t>
      </w:r>
      <w:r w:rsidR="00062353">
        <w:t>–</w:t>
      </w:r>
      <w:r>
        <w:t xml:space="preserve">31 September, He Hoa </w:t>
      </w:r>
      <w:proofErr w:type="spellStart"/>
      <w:r>
        <w:t>Tiaki</w:t>
      </w:r>
      <w:proofErr w:type="spellEnd"/>
      <w:r>
        <w:t xml:space="preserve"> team attended 198 engagements. </w:t>
      </w:r>
    </w:p>
    <w:p w14:paraId="2F8CDDEF" w14:textId="77777777" w:rsidR="00AC28F9" w:rsidRDefault="00AC28F9" w:rsidP="0002406F">
      <w:pPr>
        <w:spacing w:before="120"/>
      </w:pPr>
      <w:r w:rsidRPr="0CBB8D28">
        <w:t>Key aspects of the engagements included</w:t>
      </w:r>
      <w:r>
        <w:t xml:space="preserve">: </w:t>
      </w:r>
    </w:p>
    <w:p w14:paraId="4A2AD77D" w14:textId="77777777" w:rsidR="00AC28F9" w:rsidRPr="004A3793" w:rsidRDefault="00AC28F9" w:rsidP="0002406F">
      <w:pPr>
        <w:pStyle w:val="ListParagraph"/>
        <w:numPr>
          <w:ilvl w:val="0"/>
          <w:numId w:val="45"/>
        </w:numPr>
        <w:autoSpaceDE/>
        <w:autoSpaceDN/>
        <w:adjustRightInd/>
        <w:spacing w:before="120"/>
        <w:contextualSpacing w:val="0"/>
      </w:pPr>
      <w:r>
        <w:t>presentations on the code of expectations</w:t>
      </w:r>
    </w:p>
    <w:p w14:paraId="6899C30E" w14:textId="77777777" w:rsidR="00AC28F9" w:rsidRDefault="00AC28F9" w:rsidP="0002406F">
      <w:pPr>
        <w:pStyle w:val="ListParagraph"/>
        <w:numPr>
          <w:ilvl w:val="0"/>
          <w:numId w:val="45"/>
        </w:numPr>
        <w:autoSpaceDE/>
        <w:autoSpaceDN/>
        <w:adjustRightInd/>
        <w:spacing w:before="120"/>
        <w:contextualSpacing w:val="0"/>
      </w:pPr>
      <w:r w:rsidRPr="00A72019">
        <w:t xml:space="preserve">helping services to develop opportunities and recruit consumer forum Aotearoa members to projects and </w:t>
      </w:r>
    </w:p>
    <w:p w14:paraId="6DDCD875" w14:textId="77777777" w:rsidR="00AC28F9" w:rsidRPr="00A72019" w:rsidRDefault="00AC28F9" w:rsidP="0002406F">
      <w:pPr>
        <w:pStyle w:val="ListParagraph"/>
        <w:numPr>
          <w:ilvl w:val="0"/>
          <w:numId w:val="45"/>
        </w:numPr>
        <w:autoSpaceDE/>
        <w:autoSpaceDN/>
        <w:adjustRightInd/>
        <w:spacing w:before="120"/>
        <w:contextualSpacing w:val="0"/>
      </w:pPr>
      <w:r w:rsidRPr="00A72019">
        <w:t xml:space="preserve">discussions with Te Whatu Ora districts and with health entity representatives, including the multi-agency Consumer voice reference group. </w:t>
      </w:r>
    </w:p>
    <w:p w14:paraId="4C6901AE" w14:textId="77777777" w:rsidR="00AC28F9" w:rsidRDefault="00AC28F9" w:rsidP="0002406F">
      <w:pPr>
        <w:spacing w:before="120"/>
      </w:pPr>
      <w:r w:rsidRPr="00822336">
        <w:t>He Hoa Tiaki engaged widely across the sector at multiple levels. Deon York met with national leads in Te Whatu Ora and Te Aka Whai Ora as well as the new Te Whatu Ora Commissioner and Te Aho o Te Kahu Cancer Control Agency to promote and support consumer and wh</w:t>
      </w:r>
      <w:r w:rsidRPr="00822336">
        <w:rPr>
          <w:color w:val="050505"/>
          <w:sz w:val="23"/>
          <w:szCs w:val="23"/>
        </w:rPr>
        <w:t>ā</w:t>
      </w:r>
      <w:r w:rsidRPr="00822336">
        <w:t>nau voice. He Hoa Tiaki also participated in Te Whatu Ora ‘Rapid review of consumer engagement mechanisms’ along with representatives of (former DHB) Consumer Councils.</w:t>
      </w:r>
    </w:p>
    <w:p w14:paraId="73724FBE" w14:textId="77777777" w:rsidR="00AC28F9" w:rsidRPr="001E64DE" w:rsidRDefault="00AC28F9" w:rsidP="0002406F">
      <w:pPr>
        <w:spacing w:before="120"/>
      </w:pPr>
      <w:r w:rsidRPr="00955C2E">
        <w:rPr>
          <w:noProof/>
          <w:color w:val="2B579A"/>
          <w:shd w:val="clear" w:color="auto" w:fill="E6E6E6"/>
          <w14:ligatures w14:val="standardContextual"/>
        </w:rPr>
        <w:drawing>
          <wp:anchor distT="0" distB="0" distL="114300" distR="114300" simplePos="0" relativeHeight="251664896" behindDoc="1" locked="0" layoutInCell="1" allowOverlap="1" wp14:anchorId="27DA7A71" wp14:editId="0398005F">
            <wp:simplePos x="0" y="0"/>
            <wp:positionH relativeFrom="margin">
              <wp:posOffset>2878455</wp:posOffset>
            </wp:positionH>
            <wp:positionV relativeFrom="paragraph">
              <wp:posOffset>122417</wp:posOffset>
            </wp:positionV>
            <wp:extent cx="3114040" cy="2336165"/>
            <wp:effectExtent l="0" t="0" r="0" b="6985"/>
            <wp:wrapSquare wrapText="bothSides"/>
            <wp:docPr id="1420521877" name="Picture 1420521877" descr="A photo of Te Tāhū Hauora staff member DJ Adams sitting at a desk, facing the camera. In the back are three computer screens with images from the web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21877" name="Picture 1420521877" descr="A photo of Te Tāhū Hauora staff member DJ Adams sitting at a desk, facing the camera. In the back are three computer screens with images from the webina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4040" cy="2336165"/>
                    </a:xfrm>
                    <a:prstGeom prst="rect">
                      <a:avLst/>
                    </a:prstGeom>
                  </pic:spPr>
                </pic:pic>
              </a:graphicData>
            </a:graphic>
            <wp14:sizeRelH relativeFrom="page">
              <wp14:pctWidth>0</wp14:pctWidth>
            </wp14:sizeRelH>
            <wp14:sizeRelV relativeFrom="page">
              <wp14:pctHeight>0</wp14:pctHeight>
            </wp14:sizeRelV>
          </wp:anchor>
        </w:drawing>
      </w:r>
      <w:r>
        <w:t xml:space="preserve">Some </w:t>
      </w:r>
      <w:r w:rsidRPr="0CBB8D28">
        <w:t xml:space="preserve">other </w:t>
      </w:r>
      <w:r>
        <w:t xml:space="preserve">highlights </w:t>
      </w:r>
      <w:r w:rsidRPr="001E64DE">
        <w:t>were</w:t>
      </w:r>
      <w:r w:rsidRPr="0CBB8D28">
        <w:t>:</w:t>
      </w:r>
      <w:r w:rsidRPr="001E64DE">
        <w:t xml:space="preserve"> </w:t>
      </w:r>
    </w:p>
    <w:p w14:paraId="036A1C92" w14:textId="77777777" w:rsidR="00AC28F9" w:rsidRPr="00A0330D" w:rsidRDefault="00AC28F9" w:rsidP="0002406F">
      <w:pPr>
        <w:pStyle w:val="TeThHauorahead3"/>
        <w:spacing w:before="120" w:after="120" w:line="276" w:lineRule="auto"/>
        <w:rPr>
          <w:b w:val="0"/>
        </w:rPr>
      </w:pPr>
      <w:r w:rsidRPr="00A0330D">
        <w:t>WHO Global conference (online)</w:t>
      </w:r>
    </w:p>
    <w:p w14:paraId="18D6B9ED" w14:textId="77777777" w:rsidR="00AC28F9" w:rsidRPr="005E0399" w:rsidRDefault="00AC28F9" w:rsidP="0002406F">
      <w:pPr>
        <w:spacing w:before="120"/>
      </w:pPr>
      <w:r w:rsidRPr="00955C2E">
        <w:rPr>
          <w:color w:val="050505"/>
          <w:shd w:val="clear" w:color="auto" w:fill="FFFFFF"/>
        </w:rPr>
        <w:t xml:space="preserve">DJ Adams took part in the World Health Organisation worldwide webinar on patient safety. During the virtual networking time DJ shared the work our He Hoa Tiaki programme does to support consumer, whānau and community engagement in the planning, </w:t>
      </w:r>
      <w:proofErr w:type="gramStart"/>
      <w:r w:rsidRPr="00955C2E">
        <w:rPr>
          <w:color w:val="050505"/>
          <w:shd w:val="clear" w:color="auto" w:fill="FFFFFF"/>
        </w:rPr>
        <w:t>delivery</w:t>
      </w:r>
      <w:proofErr w:type="gramEnd"/>
      <w:r w:rsidRPr="00955C2E">
        <w:rPr>
          <w:color w:val="050505"/>
          <w:shd w:val="clear" w:color="auto" w:fill="FFFFFF"/>
        </w:rPr>
        <w:t xml:space="preserve"> and monitoring of health care services in Aotearoa New Zealand.</w:t>
      </w:r>
      <w:r w:rsidRPr="00955C2E">
        <w:t xml:space="preserve"> </w:t>
      </w:r>
    </w:p>
    <w:p w14:paraId="00A76503" w14:textId="77777777" w:rsidR="00AC28F9" w:rsidRDefault="00AC28F9" w:rsidP="0002406F">
      <w:pPr>
        <w:shd w:val="clear" w:color="auto" w:fill="FFFFFF"/>
        <w:spacing w:before="120"/>
        <w:rPr>
          <w:rFonts w:ascii="Segoe UI Historic" w:hAnsi="Segoe UI Historic" w:cs="Segoe UI Historic"/>
          <w:color w:val="050505"/>
          <w:sz w:val="23"/>
          <w:szCs w:val="23"/>
        </w:rPr>
      </w:pPr>
    </w:p>
    <w:p w14:paraId="30DAC223" w14:textId="77777777" w:rsidR="00AC28F9" w:rsidRDefault="00AC28F9" w:rsidP="0002406F">
      <w:pPr>
        <w:shd w:val="clear" w:color="auto" w:fill="FFFFFF"/>
        <w:spacing w:before="120"/>
        <w:rPr>
          <w:color w:val="050505"/>
          <w:sz w:val="23"/>
          <w:szCs w:val="23"/>
        </w:rPr>
      </w:pPr>
    </w:p>
    <w:p w14:paraId="53568C56" w14:textId="77777777" w:rsidR="00AC28F9" w:rsidRPr="00A0330D" w:rsidRDefault="00AC28F9" w:rsidP="0002406F">
      <w:pPr>
        <w:pStyle w:val="TeThHauorahead3"/>
        <w:spacing w:before="120" w:after="120" w:line="276" w:lineRule="auto"/>
        <w:rPr>
          <w:b w:val="0"/>
        </w:rPr>
      </w:pPr>
      <w:r w:rsidRPr="00A0330D">
        <w:lastRenderedPageBreak/>
        <w:t>Royal Australasian College of Medical Administrators Conference (RACMA)</w:t>
      </w:r>
    </w:p>
    <w:p w14:paraId="3A52997E" w14:textId="77777777" w:rsidR="00AC28F9" w:rsidRPr="00A87083" w:rsidRDefault="00AC28F9" w:rsidP="0002406F">
      <w:pPr>
        <w:shd w:val="clear" w:color="auto" w:fill="FFFFFF" w:themeFill="background1"/>
        <w:spacing w:before="120"/>
        <w:rPr>
          <w:color w:val="050505"/>
          <w:sz w:val="23"/>
          <w:szCs w:val="23"/>
        </w:rPr>
      </w:pPr>
      <w:r w:rsidRPr="00A87083">
        <w:rPr>
          <w:color w:val="050505"/>
          <w:sz w:val="23"/>
          <w:szCs w:val="23"/>
        </w:rPr>
        <w:t xml:space="preserve">Te Tāhū Hauora was delighted to take part in the </w:t>
      </w:r>
      <w:hyperlink r:id="rId20" w:history="1">
        <w:r w:rsidRPr="00A87083">
          <w:rPr>
            <w:rStyle w:val="Hyperlink"/>
            <w:sz w:val="23"/>
            <w:szCs w:val="23"/>
            <w:bdr w:val="none" w:sz="0" w:space="0" w:color="auto" w:frame="1"/>
          </w:rPr>
          <w:t>#RACMA2023</w:t>
        </w:r>
      </w:hyperlink>
      <w:r w:rsidRPr="00A87083">
        <w:rPr>
          <w:color w:val="050505"/>
          <w:sz w:val="23"/>
          <w:szCs w:val="23"/>
        </w:rPr>
        <w:t xml:space="preserve"> conference in Tāmaki Makaurau last month. Deon York was invited to present alongside Morag McDowell, </w:t>
      </w:r>
      <w:proofErr w:type="gramStart"/>
      <w:r w:rsidRPr="00A87083">
        <w:rPr>
          <w:color w:val="050505"/>
          <w:sz w:val="23"/>
          <w:szCs w:val="23"/>
        </w:rPr>
        <w:t>Health</w:t>
      </w:r>
      <w:proofErr w:type="gramEnd"/>
      <w:r w:rsidRPr="00A87083">
        <w:rPr>
          <w:color w:val="050505"/>
          <w:sz w:val="23"/>
          <w:szCs w:val="23"/>
        </w:rPr>
        <w:t xml:space="preserve"> and Disability Commissioner, in the leadership session. Deon spoke about enabling consumer engagement and its implications for health system leadership. Morag presented on leadership and balancing consumer rights and resourcing. To view the full programme, </w:t>
      </w:r>
      <w:r>
        <w:rPr>
          <w:color w:val="050505"/>
          <w:sz w:val="23"/>
          <w:szCs w:val="23"/>
        </w:rPr>
        <w:t>visit:</w:t>
      </w:r>
      <w:r w:rsidRPr="00A87083">
        <w:rPr>
          <w:color w:val="050505"/>
          <w:sz w:val="23"/>
          <w:szCs w:val="23"/>
        </w:rPr>
        <w:t xml:space="preserve"> </w:t>
      </w:r>
      <w:hyperlink r:id="rId21" w:history="1">
        <w:r w:rsidRPr="00775C76">
          <w:rPr>
            <w:rStyle w:val="Hyperlink"/>
            <w:sz w:val="23"/>
            <w:szCs w:val="23"/>
            <w:bdr w:val="none" w:sz="0" w:space="0" w:color="auto" w:frame="1"/>
          </w:rPr>
          <w:t>https://racmaconference.com.au/2023-program/</w:t>
        </w:r>
      </w:hyperlink>
    </w:p>
    <w:p w14:paraId="0DD75BA1" w14:textId="77777777" w:rsidR="00AC28F9" w:rsidRDefault="00AC28F9" w:rsidP="0002406F">
      <w:pPr>
        <w:spacing w:before="120"/>
      </w:pPr>
      <w:r>
        <w:rPr>
          <w:rFonts w:eastAsia="Times New Roman"/>
          <w:noProof/>
          <w:color w:val="050505"/>
          <w:sz w:val="23"/>
          <w:szCs w:val="23"/>
          <w:shd w:val="clear" w:color="auto" w:fill="E6E6E6"/>
          <w:lang w:eastAsia="en-NZ"/>
          <w14:ligatures w14:val="standardContextual"/>
        </w:rPr>
        <w:drawing>
          <wp:anchor distT="0" distB="0" distL="114300" distR="114300" simplePos="0" relativeHeight="251658752" behindDoc="1" locked="0" layoutInCell="1" allowOverlap="1" wp14:anchorId="7952DC47" wp14:editId="7AD99097">
            <wp:simplePos x="0" y="0"/>
            <wp:positionH relativeFrom="column">
              <wp:posOffset>3334284</wp:posOffset>
            </wp:positionH>
            <wp:positionV relativeFrom="paragraph">
              <wp:posOffset>8255</wp:posOffset>
            </wp:positionV>
            <wp:extent cx="2072005" cy="2072005"/>
            <wp:effectExtent l="0" t="0" r="4445" b="4445"/>
            <wp:wrapTight wrapText="bothSides">
              <wp:wrapPolygon edited="0">
                <wp:start x="0" y="0"/>
                <wp:lineTo x="0" y="21448"/>
                <wp:lineTo x="21448" y="21448"/>
                <wp:lineTo x="21448" y="0"/>
                <wp:lineTo x="0" y="0"/>
              </wp:wrapPolygon>
            </wp:wrapTight>
            <wp:docPr id="1908738886" name="Picture 1908738886" descr="A photograph of five people standing inside a Te Tāhū Hauora branded exhibition booth. The people, from left to right, are DJ Adams, Cheryl Calvert, Deon York, Catherine Gerard and Karla Olorenshaw. In front of them is a long table covered with a black tablecloth and a display of health car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38886" name="Picture 1908738886" descr="A photograph of five people standing inside a Te Tāhū Hauora branded exhibition booth. The people, from left to right, are DJ Adams, Cheryl Calvert, Deon York, Catherine Gerard and Karla Olorenshaw. In front of them is a long table covered with a black tablecloth and a display of health care resourc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2005" cy="2072005"/>
                    </a:xfrm>
                    <a:prstGeom prst="rect">
                      <a:avLst/>
                    </a:prstGeom>
                  </pic:spPr>
                </pic:pic>
              </a:graphicData>
            </a:graphic>
            <wp14:sizeRelH relativeFrom="margin">
              <wp14:pctWidth>0</wp14:pctWidth>
            </wp14:sizeRelH>
            <wp14:sizeRelV relativeFrom="margin">
              <wp14:pctHeight>0</wp14:pctHeight>
            </wp14:sizeRelV>
          </wp:anchor>
        </w:drawing>
      </w:r>
    </w:p>
    <w:p w14:paraId="19E2F5B3" w14:textId="77777777" w:rsidR="00AC28F9" w:rsidRDefault="00AC28F9" w:rsidP="0002406F">
      <w:pPr>
        <w:shd w:val="clear" w:color="auto" w:fill="FFFFFF"/>
        <w:spacing w:before="120"/>
        <w:rPr>
          <w:rFonts w:eastAsia="Times New Roman"/>
          <w:b/>
          <w:bCs/>
          <w:color w:val="050505"/>
          <w:sz w:val="23"/>
          <w:szCs w:val="23"/>
          <w:lang w:eastAsia="en-NZ"/>
        </w:rPr>
      </w:pPr>
      <w:r w:rsidRPr="00A87083">
        <w:rPr>
          <w:noProof/>
          <w:color w:val="050505"/>
          <w:sz w:val="23"/>
          <w:szCs w:val="23"/>
          <w:shd w:val="clear" w:color="auto" w:fill="E6E6E6"/>
          <w14:ligatures w14:val="standardContextual"/>
        </w:rPr>
        <w:drawing>
          <wp:anchor distT="0" distB="0" distL="114300" distR="114300" simplePos="0" relativeHeight="251656704" behindDoc="0" locked="0" layoutInCell="1" allowOverlap="1" wp14:anchorId="078CFA5A" wp14:editId="3E33EC78">
            <wp:simplePos x="0" y="0"/>
            <wp:positionH relativeFrom="column">
              <wp:posOffset>284309</wp:posOffset>
            </wp:positionH>
            <wp:positionV relativeFrom="paragraph">
              <wp:posOffset>57785</wp:posOffset>
            </wp:positionV>
            <wp:extent cx="2578100" cy="1736090"/>
            <wp:effectExtent l="0" t="0" r="0" b="0"/>
            <wp:wrapSquare wrapText="bothSides"/>
            <wp:docPr id="1922660858" name="Picture 1922660858" descr="Deon York and Morag McDowell are standing at a conference next to a Royal Australian College of Medical Administrators (RACMA). They are both holding on to a wooden carving which was unveiled at RACMA unveiled on the morning of the con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60858" name="Picture 1922660858" descr="Deon York and Morag McDowell are standing at a conference next to a Royal Australian College of Medical Administrators (RACMA). They are both holding on to a wooden carving which was unveiled at RACMA unveiled on the morning of the conference. "/>
                    <pic:cNvPicPr/>
                  </pic:nvPicPr>
                  <pic:blipFill rotWithShape="1">
                    <a:blip r:embed="rId23" cstate="print">
                      <a:extLst>
                        <a:ext uri="{28A0092B-C50C-407E-A947-70E740481C1C}">
                          <a14:useLocalDpi xmlns:a14="http://schemas.microsoft.com/office/drawing/2010/main" val="0"/>
                        </a:ext>
                      </a:extLst>
                    </a:blip>
                    <a:srcRect l="15492" t="16579" r="10441" b="23899"/>
                    <a:stretch/>
                  </pic:blipFill>
                  <pic:spPr bwMode="auto">
                    <a:xfrm>
                      <a:off x="0" y="0"/>
                      <a:ext cx="2578100" cy="173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F88F12" w14:textId="77777777" w:rsidR="00AC28F9" w:rsidRDefault="00AC28F9" w:rsidP="0002406F">
      <w:pPr>
        <w:shd w:val="clear" w:color="auto" w:fill="FFFFFF"/>
        <w:spacing w:before="120"/>
        <w:rPr>
          <w:rFonts w:eastAsia="Times New Roman"/>
          <w:b/>
          <w:bCs/>
          <w:color w:val="050505"/>
          <w:sz w:val="23"/>
          <w:szCs w:val="23"/>
          <w:lang w:eastAsia="en-NZ"/>
        </w:rPr>
      </w:pPr>
    </w:p>
    <w:p w14:paraId="0495847A" w14:textId="77777777" w:rsidR="00AC28F9" w:rsidRDefault="00AC28F9" w:rsidP="0002406F">
      <w:pPr>
        <w:shd w:val="clear" w:color="auto" w:fill="FFFFFF"/>
        <w:spacing w:before="120"/>
        <w:rPr>
          <w:rFonts w:eastAsia="Times New Roman"/>
          <w:b/>
          <w:bCs/>
          <w:color w:val="050505"/>
          <w:sz w:val="23"/>
          <w:szCs w:val="23"/>
          <w:lang w:eastAsia="en-NZ"/>
        </w:rPr>
      </w:pPr>
    </w:p>
    <w:p w14:paraId="7707F51D" w14:textId="77777777" w:rsidR="00AC28F9" w:rsidRDefault="00AC28F9" w:rsidP="0002406F">
      <w:pPr>
        <w:shd w:val="clear" w:color="auto" w:fill="FFFFFF"/>
        <w:spacing w:before="120"/>
        <w:rPr>
          <w:rFonts w:eastAsia="Times New Roman"/>
          <w:b/>
          <w:bCs/>
          <w:color w:val="050505"/>
          <w:sz w:val="23"/>
          <w:szCs w:val="23"/>
          <w:lang w:eastAsia="en-NZ"/>
        </w:rPr>
      </w:pPr>
    </w:p>
    <w:p w14:paraId="07534D9A" w14:textId="77777777" w:rsidR="00AC28F9" w:rsidRDefault="00AC28F9" w:rsidP="0002406F">
      <w:pPr>
        <w:shd w:val="clear" w:color="auto" w:fill="FFFFFF"/>
        <w:spacing w:before="120"/>
        <w:rPr>
          <w:rFonts w:eastAsia="Times New Roman"/>
          <w:b/>
          <w:bCs/>
          <w:color w:val="050505"/>
          <w:sz w:val="23"/>
          <w:szCs w:val="23"/>
          <w:lang w:eastAsia="en-NZ"/>
        </w:rPr>
      </w:pPr>
    </w:p>
    <w:p w14:paraId="21D4CE5C" w14:textId="77777777" w:rsidR="00AC28F9" w:rsidRDefault="00AC28F9" w:rsidP="0002406F">
      <w:pPr>
        <w:shd w:val="clear" w:color="auto" w:fill="FFFFFF"/>
        <w:spacing w:before="120"/>
        <w:rPr>
          <w:rFonts w:eastAsia="Times New Roman"/>
          <w:b/>
          <w:bCs/>
          <w:color w:val="050505"/>
          <w:sz w:val="23"/>
          <w:szCs w:val="23"/>
          <w:lang w:eastAsia="en-NZ"/>
        </w:rPr>
      </w:pPr>
    </w:p>
    <w:p w14:paraId="7BFD68D9" w14:textId="77777777" w:rsidR="00AC28F9" w:rsidRDefault="00AC28F9" w:rsidP="0002406F">
      <w:pPr>
        <w:shd w:val="clear" w:color="auto" w:fill="FFFFFF"/>
        <w:spacing w:before="120"/>
        <w:rPr>
          <w:rFonts w:eastAsia="Times New Roman"/>
          <w:b/>
          <w:bCs/>
          <w:color w:val="050505"/>
          <w:sz w:val="23"/>
          <w:szCs w:val="23"/>
          <w:lang w:eastAsia="en-NZ"/>
        </w:rPr>
      </w:pPr>
    </w:p>
    <w:p w14:paraId="43AC4D56" w14:textId="77777777" w:rsidR="00AC28F9" w:rsidRPr="00A0330D" w:rsidRDefault="00AC28F9" w:rsidP="0002406F">
      <w:pPr>
        <w:shd w:val="clear" w:color="auto" w:fill="FFFFFF"/>
        <w:spacing w:before="120"/>
        <w:rPr>
          <w:rFonts w:eastAsiaTheme="majorEastAsia"/>
          <w:b/>
          <w:sz w:val="24"/>
          <w:szCs w:val="24"/>
        </w:rPr>
      </w:pPr>
      <w:r w:rsidRPr="00A0330D">
        <w:rPr>
          <w:rFonts w:eastAsiaTheme="majorEastAsia"/>
          <w:b/>
          <w:sz w:val="24"/>
          <w:szCs w:val="24"/>
        </w:rPr>
        <w:t xml:space="preserve">Practice Managers &amp; Administrators Association of New Zealand (PMAANZ) </w:t>
      </w:r>
      <w:proofErr w:type="gramStart"/>
      <w:r w:rsidRPr="00A0330D">
        <w:rPr>
          <w:rFonts w:eastAsiaTheme="majorEastAsia"/>
          <w:b/>
          <w:sz w:val="24"/>
          <w:szCs w:val="24"/>
        </w:rPr>
        <w:t>conference</w:t>
      </w:r>
      <w:proofErr w:type="gramEnd"/>
    </w:p>
    <w:p w14:paraId="2A9C6F7B" w14:textId="012D0C20" w:rsidR="00AC28F9" w:rsidRPr="00062353" w:rsidRDefault="00AC28F9" w:rsidP="0002406F">
      <w:pPr>
        <w:shd w:val="clear" w:color="auto" w:fill="FFFFFF" w:themeFill="background1"/>
        <w:spacing w:before="120"/>
        <w:rPr>
          <w:rFonts w:eastAsia="Times New Roman"/>
          <w:color w:val="050505"/>
          <w:sz w:val="23"/>
          <w:szCs w:val="23"/>
          <w:lang w:eastAsia="en-NZ"/>
        </w:rPr>
      </w:pPr>
      <w:r w:rsidRPr="6456C192">
        <w:rPr>
          <w:rFonts w:eastAsia="Times New Roman"/>
          <w:color w:val="050505"/>
          <w:sz w:val="23"/>
          <w:szCs w:val="23"/>
          <w:lang w:eastAsia="en-NZ"/>
        </w:rPr>
        <w:t>Te Tāhū Hauora participated in the annual Practice Managers &amp; Administrators Association of New Zealand (PMAANZ) conference in Ōtautahi Christchurch on 18-19 September. The code of expectations, patient experience data and advance care planning were all topics of interest for the attendees. It was an incredible opportunity to share the work our team is doing and to connect with fellow delegates.</w:t>
      </w:r>
    </w:p>
    <w:p w14:paraId="4E6D7FB9" w14:textId="77777777" w:rsidR="00AC28F9" w:rsidRPr="00A0330D" w:rsidRDefault="00AC28F9" w:rsidP="0002406F">
      <w:pPr>
        <w:spacing w:before="120"/>
        <w:rPr>
          <w:rFonts w:eastAsiaTheme="majorEastAsia"/>
          <w:b/>
          <w:sz w:val="24"/>
          <w:szCs w:val="24"/>
        </w:rPr>
      </w:pPr>
      <w:r w:rsidRPr="00A0330D">
        <w:rPr>
          <w:rFonts w:eastAsiaTheme="majorEastAsia"/>
          <w:b/>
          <w:noProof/>
          <w:sz w:val="24"/>
          <w:szCs w:val="24"/>
        </w:rPr>
        <w:drawing>
          <wp:anchor distT="0" distB="0" distL="114300" distR="114300" simplePos="0" relativeHeight="251662848" behindDoc="0" locked="0" layoutInCell="1" allowOverlap="1" wp14:anchorId="60C50EF6" wp14:editId="02DBEBEE">
            <wp:simplePos x="0" y="0"/>
            <wp:positionH relativeFrom="margin">
              <wp:posOffset>2509674</wp:posOffset>
            </wp:positionH>
            <wp:positionV relativeFrom="paragraph">
              <wp:posOffset>264165</wp:posOffset>
            </wp:positionV>
            <wp:extent cx="3621600" cy="1742400"/>
            <wp:effectExtent l="0" t="0" r="0" b="0"/>
            <wp:wrapSquare wrapText="bothSides"/>
            <wp:docPr id="585182598" name="Picture 585182598" descr="A photo of Deon York standing infront of the ISQua programme in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82598" name="Picture 585182598" descr="A photo of Deon York standing infront of the ISQua programme in Korea."/>
                    <pic:cNvPicPr/>
                  </pic:nvPicPr>
                  <pic:blipFill>
                    <a:blip r:embed="rId24">
                      <a:extLst>
                        <a:ext uri="{28A0092B-C50C-407E-A947-70E740481C1C}">
                          <a14:useLocalDpi xmlns:a14="http://schemas.microsoft.com/office/drawing/2010/main" val="0"/>
                        </a:ext>
                      </a:extLst>
                    </a:blip>
                    <a:stretch>
                      <a:fillRect/>
                    </a:stretch>
                  </pic:blipFill>
                  <pic:spPr>
                    <a:xfrm>
                      <a:off x="0" y="0"/>
                      <a:ext cx="3621600" cy="1742400"/>
                    </a:xfrm>
                    <a:prstGeom prst="rect">
                      <a:avLst/>
                    </a:prstGeom>
                  </pic:spPr>
                </pic:pic>
              </a:graphicData>
            </a:graphic>
            <wp14:sizeRelH relativeFrom="margin">
              <wp14:pctWidth>0</wp14:pctWidth>
            </wp14:sizeRelH>
            <wp14:sizeRelV relativeFrom="margin">
              <wp14:pctHeight>0</wp14:pctHeight>
            </wp14:sizeRelV>
          </wp:anchor>
        </w:drawing>
      </w:r>
      <w:r w:rsidRPr="00A0330D">
        <w:rPr>
          <w:rFonts w:eastAsiaTheme="majorEastAsia"/>
          <w:b/>
          <w:sz w:val="24"/>
          <w:szCs w:val="24"/>
        </w:rPr>
        <w:t>International Society for Quality in Healthcare (</w:t>
      </w:r>
      <w:proofErr w:type="spellStart"/>
      <w:r w:rsidRPr="00A0330D">
        <w:rPr>
          <w:rFonts w:eastAsiaTheme="majorEastAsia"/>
          <w:b/>
          <w:sz w:val="24"/>
          <w:szCs w:val="24"/>
        </w:rPr>
        <w:t>ISQua</w:t>
      </w:r>
      <w:proofErr w:type="spellEnd"/>
      <w:r w:rsidRPr="00A0330D">
        <w:rPr>
          <w:rFonts w:eastAsiaTheme="majorEastAsia"/>
          <w:b/>
          <w:sz w:val="24"/>
          <w:szCs w:val="24"/>
        </w:rPr>
        <w:t>) Conference Seoul, Korea</w:t>
      </w:r>
    </w:p>
    <w:p w14:paraId="59C9C555" w14:textId="77777777" w:rsidR="00AC28F9" w:rsidRPr="00DF07E9" w:rsidRDefault="00AC28F9" w:rsidP="0002406F">
      <w:pPr>
        <w:spacing w:before="120"/>
      </w:pPr>
      <w:r w:rsidRPr="004377A9">
        <w:t xml:space="preserve">Deon York </w:t>
      </w:r>
      <w:r>
        <w:t xml:space="preserve">attended the conference on behalf of Te Tāhū Hauora and ran a 45-minute workshop session entitled ‘Building a culture of Co-design: A National Code of Engagement- Expectations for New Zealand’s Health sector. Upon returning, Deon shared his learnings with the team and the wider Commission. Some of these included topics on: </w:t>
      </w:r>
      <w:r w:rsidRPr="00DF07E9">
        <w:t>Adoption of artificial intelligence for patient safety</w:t>
      </w:r>
      <w:r>
        <w:t>,</w:t>
      </w:r>
      <w:r w:rsidRPr="00DF07E9">
        <w:t xml:space="preserve"> Workforce shortages globally</w:t>
      </w:r>
      <w:r>
        <w:t xml:space="preserve">, </w:t>
      </w:r>
      <w:r w:rsidRPr="00DF07E9">
        <w:t>Climate change and its impact on health care</w:t>
      </w:r>
      <w:r>
        <w:t xml:space="preserve">, </w:t>
      </w:r>
      <w:r w:rsidRPr="00DF07E9">
        <w:t>Designing the system with patients</w:t>
      </w:r>
      <w:r>
        <w:t xml:space="preserve">, </w:t>
      </w:r>
      <w:r w:rsidRPr="00DF07E9">
        <w:t>Individualising measurements to create higher resolution portraits of quality</w:t>
      </w:r>
      <w:r>
        <w:t>-</w:t>
      </w:r>
      <w:r w:rsidRPr="00DF07E9">
        <w:t>harnessing data</w:t>
      </w:r>
      <w:r>
        <w:t xml:space="preserve"> and </w:t>
      </w:r>
      <w:r w:rsidRPr="00DF07E9">
        <w:t>Cultural safety</w:t>
      </w:r>
      <w:r>
        <w:t>.</w:t>
      </w:r>
    </w:p>
    <w:p w14:paraId="2CA421A6" w14:textId="77777777" w:rsidR="00AC28F9" w:rsidRDefault="00AC28F9" w:rsidP="0002406F">
      <w:pPr>
        <w:spacing w:before="120"/>
        <w:rPr>
          <w:rFonts w:eastAsiaTheme="majorEastAsia"/>
          <w:b/>
          <w:bCs/>
          <w:i/>
          <w:iCs/>
          <w:color w:val="293868"/>
          <w:sz w:val="28"/>
          <w:szCs w:val="28"/>
        </w:rPr>
      </w:pPr>
    </w:p>
    <w:p w14:paraId="2FABB9FE" w14:textId="77777777" w:rsidR="00AC28F9" w:rsidRPr="00FE01C3" w:rsidRDefault="00AC28F9" w:rsidP="0002406F">
      <w:pPr>
        <w:pStyle w:val="TeThHauorahead2"/>
        <w:spacing w:before="120" w:line="276" w:lineRule="auto"/>
      </w:pPr>
      <w:r w:rsidRPr="1C2E5E73">
        <w:t xml:space="preserve">Code </w:t>
      </w:r>
      <w:r w:rsidRPr="2684A435">
        <w:t xml:space="preserve">of </w:t>
      </w:r>
      <w:r w:rsidRPr="59E588F3">
        <w:t xml:space="preserve">expectations </w:t>
      </w:r>
      <w:r w:rsidRPr="037E7589">
        <w:t xml:space="preserve">and </w:t>
      </w:r>
      <w:r w:rsidRPr="6D403238">
        <w:t>implementation</w:t>
      </w:r>
      <w:r w:rsidRPr="68C2298D">
        <w:t xml:space="preserve"> guide update</w:t>
      </w:r>
    </w:p>
    <w:p w14:paraId="6A0B1332" w14:textId="77777777" w:rsidR="00AC28F9" w:rsidRPr="00EE4868" w:rsidDel="00772A6A" w:rsidRDefault="00AC28F9" w:rsidP="0002406F">
      <w:pPr>
        <w:spacing w:before="120"/>
      </w:pPr>
      <w:r w:rsidRPr="6456C192">
        <w:t xml:space="preserve">Since the launch of the implementation guide for the code of expectations for health entities’ engagement with consumers and whānau in June 2023, we have been continuing to socialise the guide and the code of expectations. This is a key part of engagements with the </w:t>
      </w:r>
      <w:r w:rsidRPr="6456C192">
        <w:lastRenderedPageBreak/>
        <w:t xml:space="preserve">sector including attendance at events and presentations. A Communications Toolkit was provided in July through the Consumer Voice Reference Group (CVRG) which includes the two co-chairs of the CAG as consumer representatives. A slide kit was added to this toolkit in October and distributed through the group. The code of expectations and the implementation guide are also being promoted in a further Communications Kit which was distributed at the end of October. This promotional campaign for Aotearoa Patient Safety Day </w:t>
      </w:r>
      <w:proofErr w:type="spellStart"/>
      <w:r w:rsidRPr="005E0399">
        <w:rPr>
          <w:rFonts w:eastAsia="Arial"/>
        </w:rPr>
        <w:t>T</w:t>
      </w:r>
      <w:r w:rsidRPr="6456C192">
        <w:rPr>
          <w:rFonts w:eastAsia="Arial"/>
        </w:rPr>
        <w:t>e</w:t>
      </w:r>
      <w:proofErr w:type="spellEnd"/>
      <w:r w:rsidRPr="6456C192">
        <w:rPr>
          <w:rFonts w:eastAsia="Arial"/>
        </w:rPr>
        <w:t xml:space="preserve"> </w:t>
      </w:r>
      <w:proofErr w:type="spellStart"/>
      <w:r w:rsidRPr="6456C192">
        <w:rPr>
          <w:rFonts w:eastAsia="Arial"/>
        </w:rPr>
        <w:t>Rā</w:t>
      </w:r>
      <w:proofErr w:type="spellEnd"/>
      <w:r w:rsidRPr="6456C192">
        <w:rPr>
          <w:rFonts w:eastAsia="Arial"/>
        </w:rPr>
        <w:t xml:space="preserve"> </w:t>
      </w:r>
      <w:proofErr w:type="spellStart"/>
      <w:r w:rsidRPr="6456C192">
        <w:rPr>
          <w:rFonts w:eastAsia="Arial"/>
        </w:rPr>
        <w:t>Haumaru</w:t>
      </w:r>
      <w:proofErr w:type="spellEnd"/>
      <w:r w:rsidRPr="6456C192">
        <w:rPr>
          <w:rFonts w:eastAsia="Arial"/>
        </w:rPr>
        <w:t xml:space="preserve"> </w:t>
      </w:r>
      <w:proofErr w:type="spellStart"/>
      <w:r w:rsidRPr="6456C192">
        <w:rPr>
          <w:rFonts w:eastAsia="Arial"/>
        </w:rPr>
        <w:t>Tūroro</w:t>
      </w:r>
      <w:proofErr w:type="spellEnd"/>
      <w:r w:rsidRPr="6456C192">
        <w:rPr>
          <w:rFonts w:eastAsia="Arial"/>
        </w:rPr>
        <w:t xml:space="preserve"> o Aotearoa</w:t>
      </w:r>
      <w:r w:rsidRPr="005E0399">
        <w:rPr>
          <w:rFonts w:eastAsia="Arial"/>
        </w:rPr>
        <w:t xml:space="preserve"> will be live from 17 </w:t>
      </w:r>
      <w:r w:rsidRPr="6456C192">
        <w:t xml:space="preserve">November. Additional promotional campaigns focused on specific parts of the </w:t>
      </w:r>
      <w:r>
        <w:t>i</w:t>
      </w:r>
      <w:r w:rsidRPr="6456C192">
        <w:t xml:space="preserve">mplementation </w:t>
      </w:r>
      <w:r>
        <w:t>g</w:t>
      </w:r>
      <w:r w:rsidRPr="6456C192">
        <w:t>uide are also planned.</w:t>
      </w:r>
    </w:p>
    <w:p w14:paraId="45EC61C5" w14:textId="77777777" w:rsidR="00AC28F9" w:rsidRPr="00EE4868" w:rsidDel="00772A6A" w:rsidRDefault="00AC28F9" w:rsidP="0002406F">
      <w:pPr>
        <w:spacing w:before="120"/>
      </w:pPr>
      <w:r w:rsidRPr="00EE4868">
        <w:t xml:space="preserve">The CVRG are currently meeting bi-monthly with a view to recommending any updates to the </w:t>
      </w:r>
      <w:r>
        <w:t>i</w:t>
      </w:r>
      <w:r w:rsidRPr="00EE4868">
        <w:t xml:space="preserve">mplementation </w:t>
      </w:r>
      <w:r>
        <w:t>g</w:t>
      </w:r>
      <w:r w:rsidRPr="00EE4868">
        <w:t xml:space="preserve">uide in January 2024. As part of informing the update, CVRG are monitoring website traffic to the Code of expectations and </w:t>
      </w:r>
      <w:r>
        <w:t>i</w:t>
      </w:r>
      <w:r w:rsidRPr="00EE4868">
        <w:t xml:space="preserve">mplementation </w:t>
      </w:r>
      <w:r>
        <w:t>g</w:t>
      </w:r>
      <w:r w:rsidRPr="00EE4868">
        <w:t>uide webpages.</w:t>
      </w:r>
    </w:p>
    <w:p w14:paraId="186F9F08" w14:textId="77777777" w:rsidR="00AC28F9" w:rsidRDefault="00AC28F9" w:rsidP="0002406F">
      <w:pPr>
        <w:spacing w:before="120"/>
      </w:pPr>
      <w:r w:rsidRPr="7FD47116">
        <w:t xml:space="preserve">The table below provides a summary </w:t>
      </w:r>
      <w:r w:rsidRPr="0781FB28">
        <w:t>of</w:t>
      </w:r>
      <w:r w:rsidRPr="20601084">
        <w:t xml:space="preserve"> website </w:t>
      </w:r>
      <w:r w:rsidRPr="155B318F">
        <w:t>traffic to</w:t>
      </w:r>
      <w:r w:rsidRPr="405D6258">
        <w:t xml:space="preserve"> these webpages </w:t>
      </w:r>
      <w:r w:rsidRPr="566E10AE">
        <w:t xml:space="preserve">over the period since the </w:t>
      </w:r>
      <w:r w:rsidRPr="1D123CBD">
        <w:t>Implementation Guide launch</w:t>
      </w:r>
      <w:r w:rsidRPr="2B912351">
        <w:t xml:space="preserve"> </w:t>
      </w:r>
      <w:r w:rsidRPr="4EE33958">
        <w:t xml:space="preserve">(19 </w:t>
      </w:r>
      <w:r w:rsidRPr="25DB2B0D">
        <w:t>June).</w:t>
      </w:r>
    </w:p>
    <w:p w14:paraId="39279CB4" w14:textId="0525BF30" w:rsidR="00AC28F9" w:rsidRPr="00062353" w:rsidRDefault="00AC28F9" w:rsidP="00062353">
      <w:pPr>
        <w:pStyle w:val="TeThHauorahead3"/>
        <w:spacing w:before="120" w:after="120" w:line="276" w:lineRule="auto"/>
        <w:rPr>
          <w:b w:val="0"/>
        </w:rPr>
      </w:pPr>
      <w:r w:rsidRPr="004A3793">
        <w:t xml:space="preserve">Table 1. Code of expectations and </w:t>
      </w:r>
      <w:r>
        <w:rPr>
          <w:b w:val="0"/>
        </w:rPr>
        <w:t>i</w:t>
      </w:r>
      <w:r w:rsidRPr="004A3793">
        <w:t>mplementation guide</w:t>
      </w:r>
    </w:p>
    <w:tbl>
      <w:tblPr>
        <w:tblStyle w:val="TableGrid"/>
        <w:tblW w:w="9015" w:type="dxa"/>
        <w:tblLayout w:type="fixed"/>
        <w:tblLook w:val="04A0" w:firstRow="1" w:lastRow="0" w:firstColumn="1" w:lastColumn="0" w:noHBand="0" w:noVBand="1"/>
      </w:tblPr>
      <w:tblGrid>
        <w:gridCol w:w="5385"/>
        <w:gridCol w:w="1845"/>
        <w:gridCol w:w="1785"/>
      </w:tblGrid>
      <w:tr w:rsidR="00AC28F9" w14:paraId="450F4CC1" w14:textId="77777777" w:rsidTr="006B38C4">
        <w:trPr>
          <w:trHeight w:val="300"/>
        </w:trPr>
        <w:tc>
          <w:tcPr>
            <w:tcW w:w="5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FB380BB" w14:textId="77777777" w:rsidR="00AC28F9" w:rsidRDefault="00AC28F9" w:rsidP="0002406F">
            <w:pPr>
              <w:spacing w:before="120"/>
            </w:pPr>
            <w:r w:rsidRPr="50FA1A01">
              <w:rPr>
                <w:rFonts w:eastAsia="Arial"/>
                <w:b/>
                <w:bCs/>
                <w:color w:val="000000" w:themeColor="text1"/>
                <w:sz w:val="24"/>
                <w:szCs w:val="24"/>
              </w:rPr>
              <w:t>Summary: Website analytics</w:t>
            </w:r>
          </w:p>
        </w:tc>
        <w:tc>
          <w:tcPr>
            <w:tcW w:w="18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45E4984" w14:textId="77777777" w:rsidR="00AC28F9" w:rsidRDefault="00AC28F9" w:rsidP="0002406F">
            <w:pPr>
              <w:spacing w:before="120"/>
            </w:pPr>
            <w:r w:rsidRPr="50FA1A01">
              <w:rPr>
                <w:rFonts w:eastAsia="Arial"/>
                <w:b/>
                <w:bCs/>
                <w:color w:val="000000" w:themeColor="text1"/>
                <w:sz w:val="24"/>
                <w:szCs w:val="24"/>
              </w:rPr>
              <w:t xml:space="preserve">1 August – </w:t>
            </w:r>
          </w:p>
          <w:p w14:paraId="10374704" w14:textId="77777777" w:rsidR="00AC28F9" w:rsidRDefault="00AC28F9" w:rsidP="0002406F">
            <w:pPr>
              <w:spacing w:before="120"/>
            </w:pPr>
            <w:r w:rsidRPr="50FA1A01">
              <w:rPr>
                <w:rFonts w:eastAsia="Arial"/>
                <w:b/>
                <w:bCs/>
                <w:color w:val="000000" w:themeColor="text1"/>
                <w:sz w:val="24"/>
                <w:szCs w:val="24"/>
              </w:rPr>
              <w:t xml:space="preserve">10 October </w:t>
            </w:r>
          </w:p>
        </w:tc>
        <w:tc>
          <w:tcPr>
            <w:tcW w:w="17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3AC13CF" w14:textId="77777777" w:rsidR="00AC28F9" w:rsidRDefault="00AC28F9" w:rsidP="0002406F">
            <w:pPr>
              <w:spacing w:before="120"/>
            </w:pPr>
            <w:r w:rsidRPr="50FA1A01">
              <w:rPr>
                <w:rFonts w:eastAsia="Arial"/>
                <w:b/>
                <w:bCs/>
                <w:color w:val="000000" w:themeColor="text1"/>
                <w:sz w:val="24"/>
                <w:szCs w:val="24"/>
              </w:rPr>
              <w:t xml:space="preserve">1 June – </w:t>
            </w:r>
          </w:p>
          <w:p w14:paraId="6B80BE3E" w14:textId="77777777" w:rsidR="00AC28F9" w:rsidRDefault="00AC28F9" w:rsidP="0002406F">
            <w:pPr>
              <w:spacing w:before="120"/>
            </w:pPr>
            <w:r w:rsidRPr="50FA1A01">
              <w:rPr>
                <w:rFonts w:eastAsia="Arial"/>
                <w:b/>
                <w:bCs/>
                <w:color w:val="000000" w:themeColor="text1"/>
                <w:sz w:val="24"/>
                <w:szCs w:val="24"/>
              </w:rPr>
              <w:t>10 August</w:t>
            </w:r>
          </w:p>
        </w:tc>
      </w:tr>
      <w:tr w:rsidR="00AC28F9" w14:paraId="7B23C5C6" w14:textId="77777777" w:rsidTr="006B38C4">
        <w:trPr>
          <w:trHeight w:val="300"/>
        </w:trPr>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7700683E" w14:textId="77777777" w:rsidR="00AC28F9" w:rsidRDefault="00AC28F9" w:rsidP="0002406F">
            <w:pPr>
              <w:spacing w:before="120"/>
            </w:pPr>
            <w:r w:rsidRPr="50FA1A01">
              <w:rPr>
                <w:rFonts w:eastAsia="Arial"/>
                <w:color w:val="333333"/>
                <w:sz w:val="24"/>
                <w:szCs w:val="24"/>
              </w:rPr>
              <w:t xml:space="preserve">Code of expectations for health entities’ engagement with consumers and whānau | </w:t>
            </w:r>
          </w:p>
          <w:p w14:paraId="65AC1472" w14:textId="77777777" w:rsidR="00AC28F9" w:rsidRDefault="00AC28F9" w:rsidP="0002406F">
            <w:pPr>
              <w:spacing w:before="120"/>
            </w:pPr>
            <w:proofErr w:type="spellStart"/>
            <w:r w:rsidRPr="50FA1A01">
              <w:rPr>
                <w:rFonts w:eastAsia="Arial"/>
                <w:color w:val="333333"/>
                <w:sz w:val="24"/>
                <w:szCs w:val="24"/>
              </w:rPr>
              <w:t>Te</w:t>
            </w:r>
            <w:proofErr w:type="spellEnd"/>
            <w:r w:rsidRPr="50FA1A01">
              <w:rPr>
                <w:rFonts w:eastAsia="Arial"/>
                <w:color w:val="333333"/>
                <w:sz w:val="24"/>
                <w:szCs w:val="24"/>
              </w:rPr>
              <w:t xml:space="preserve"> tikanga </w:t>
            </w:r>
            <w:proofErr w:type="spellStart"/>
            <w:r w:rsidRPr="50FA1A01">
              <w:rPr>
                <w:rFonts w:eastAsia="Arial"/>
                <w:color w:val="333333"/>
                <w:sz w:val="24"/>
                <w:szCs w:val="24"/>
              </w:rPr>
              <w:t>mō</w:t>
            </w:r>
            <w:proofErr w:type="spellEnd"/>
            <w:r w:rsidRPr="50FA1A01">
              <w:rPr>
                <w:rFonts w:eastAsia="Arial"/>
                <w:color w:val="333333"/>
                <w:sz w:val="24"/>
                <w:szCs w:val="24"/>
              </w:rPr>
              <w:t xml:space="preserve"> </w:t>
            </w:r>
            <w:proofErr w:type="spellStart"/>
            <w:r w:rsidRPr="50FA1A01">
              <w:rPr>
                <w:rFonts w:eastAsia="Arial"/>
                <w:color w:val="333333"/>
                <w:sz w:val="24"/>
                <w:szCs w:val="24"/>
              </w:rPr>
              <w:t>te</w:t>
            </w:r>
            <w:proofErr w:type="spellEnd"/>
            <w:r w:rsidRPr="50FA1A01">
              <w:rPr>
                <w:rFonts w:eastAsia="Arial"/>
                <w:color w:val="333333"/>
                <w:sz w:val="24"/>
                <w:szCs w:val="24"/>
              </w:rPr>
              <w:t xml:space="preserve"> mahi </w:t>
            </w:r>
            <w:proofErr w:type="spellStart"/>
            <w:r w:rsidRPr="50FA1A01">
              <w:rPr>
                <w:rFonts w:eastAsia="Arial"/>
                <w:color w:val="333333"/>
                <w:sz w:val="24"/>
                <w:szCs w:val="24"/>
              </w:rPr>
              <w:t>tahi</w:t>
            </w:r>
            <w:proofErr w:type="spellEnd"/>
            <w:r w:rsidRPr="50FA1A01">
              <w:rPr>
                <w:rFonts w:eastAsia="Arial"/>
                <w:color w:val="333333"/>
                <w:sz w:val="24"/>
                <w:szCs w:val="24"/>
              </w:rPr>
              <w:t xml:space="preserve"> a </w:t>
            </w:r>
            <w:proofErr w:type="spellStart"/>
            <w:r w:rsidRPr="50FA1A01">
              <w:rPr>
                <w:rFonts w:eastAsia="Arial"/>
                <w:color w:val="333333"/>
                <w:sz w:val="24"/>
                <w:szCs w:val="24"/>
              </w:rPr>
              <w:t>ngā</w:t>
            </w:r>
            <w:proofErr w:type="spellEnd"/>
            <w:r w:rsidRPr="50FA1A01">
              <w:rPr>
                <w:rFonts w:eastAsia="Arial"/>
                <w:color w:val="333333"/>
                <w:sz w:val="24"/>
                <w:szCs w:val="24"/>
              </w:rPr>
              <w:t xml:space="preserve"> </w:t>
            </w:r>
            <w:proofErr w:type="spellStart"/>
            <w:r w:rsidRPr="50FA1A01">
              <w:rPr>
                <w:rFonts w:eastAsia="Arial"/>
                <w:color w:val="333333"/>
                <w:sz w:val="24"/>
                <w:szCs w:val="24"/>
              </w:rPr>
              <w:t>hinonga</w:t>
            </w:r>
            <w:proofErr w:type="spellEnd"/>
            <w:r w:rsidRPr="50FA1A01">
              <w:rPr>
                <w:rFonts w:eastAsia="Arial"/>
                <w:color w:val="333333"/>
                <w:sz w:val="24"/>
                <w:szCs w:val="24"/>
              </w:rPr>
              <w:t xml:space="preserve"> </w:t>
            </w:r>
            <w:proofErr w:type="spellStart"/>
            <w:r w:rsidRPr="50FA1A01">
              <w:rPr>
                <w:rFonts w:eastAsia="Arial"/>
                <w:color w:val="333333"/>
                <w:sz w:val="24"/>
                <w:szCs w:val="24"/>
              </w:rPr>
              <w:t>hauora</w:t>
            </w:r>
            <w:proofErr w:type="spellEnd"/>
            <w:r w:rsidRPr="50FA1A01">
              <w:rPr>
                <w:rFonts w:eastAsia="Arial"/>
                <w:color w:val="333333"/>
                <w:sz w:val="24"/>
                <w:szCs w:val="24"/>
              </w:rPr>
              <w:t xml:space="preserve"> ki </w:t>
            </w:r>
            <w:proofErr w:type="spellStart"/>
            <w:r w:rsidRPr="50FA1A01">
              <w:rPr>
                <w:rFonts w:eastAsia="Arial"/>
                <w:color w:val="333333"/>
                <w:sz w:val="24"/>
                <w:szCs w:val="24"/>
              </w:rPr>
              <w:t>ngā</w:t>
            </w:r>
            <w:proofErr w:type="spellEnd"/>
            <w:r w:rsidRPr="50FA1A01">
              <w:rPr>
                <w:rFonts w:eastAsia="Arial"/>
                <w:color w:val="333333"/>
                <w:sz w:val="24"/>
                <w:szCs w:val="24"/>
              </w:rPr>
              <w:t xml:space="preserve"> kiritaki me ngā whānau</w:t>
            </w:r>
          </w:p>
          <w:p w14:paraId="1599586C" w14:textId="77777777" w:rsidR="00AC28F9" w:rsidRDefault="00D548F0" w:rsidP="0002406F">
            <w:pPr>
              <w:spacing w:before="120"/>
            </w:pPr>
            <w:hyperlink r:id="rId25">
              <w:r w:rsidR="00AC28F9" w:rsidRPr="50FA1A01">
                <w:rPr>
                  <w:rStyle w:val="Hyperlink"/>
                  <w:rFonts w:eastAsia="Arial"/>
                  <w:sz w:val="24"/>
                  <w:szCs w:val="24"/>
                </w:rPr>
                <w:t>here</w:t>
              </w:r>
            </w:hyperlink>
          </w:p>
        </w:tc>
        <w:tc>
          <w:tcPr>
            <w:tcW w:w="1845" w:type="dxa"/>
            <w:tcBorders>
              <w:top w:val="single" w:sz="8" w:space="0" w:color="auto"/>
              <w:left w:val="single" w:sz="8" w:space="0" w:color="auto"/>
              <w:bottom w:val="single" w:sz="8" w:space="0" w:color="auto"/>
              <w:right w:val="single" w:sz="8" w:space="0" w:color="auto"/>
            </w:tcBorders>
            <w:tcMar>
              <w:left w:w="108" w:type="dxa"/>
              <w:right w:w="108" w:type="dxa"/>
            </w:tcMar>
          </w:tcPr>
          <w:p w14:paraId="36E1D624" w14:textId="77777777" w:rsidR="00AC28F9" w:rsidRDefault="00AC28F9" w:rsidP="0002406F">
            <w:pPr>
              <w:spacing w:before="120"/>
            </w:pPr>
            <w:r w:rsidRPr="50FA1A01">
              <w:rPr>
                <w:rFonts w:eastAsia="Arial"/>
                <w:sz w:val="24"/>
                <w:szCs w:val="24"/>
              </w:rPr>
              <w:t xml:space="preserve">Views: 1,649 </w:t>
            </w:r>
            <w:r>
              <w:br/>
            </w:r>
            <w:r w:rsidRPr="50FA1A01">
              <w:rPr>
                <w:rFonts w:eastAsia="Arial"/>
                <w:sz w:val="24"/>
                <w:szCs w:val="24"/>
              </w:rPr>
              <w:t>Users: 959</w:t>
            </w:r>
          </w:p>
          <w:p w14:paraId="10E0F1AE" w14:textId="77777777" w:rsidR="00AC28F9" w:rsidRDefault="00AC28F9" w:rsidP="0002406F">
            <w:pPr>
              <w:spacing w:before="120"/>
            </w:pPr>
            <w:r w:rsidRPr="50FA1A01">
              <w:rPr>
                <w:rFonts w:eastAsia="Arial"/>
                <w:sz w:val="24"/>
                <w:szCs w:val="24"/>
              </w:rPr>
              <w:t xml:space="preserve"> </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20A46872" w14:textId="77777777" w:rsidR="00AC28F9" w:rsidRDefault="00AC28F9" w:rsidP="0002406F">
            <w:pPr>
              <w:spacing w:before="120"/>
            </w:pPr>
            <w:r w:rsidRPr="50FA1A01">
              <w:rPr>
                <w:rFonts w:eastAsia="Arial"/>
                <w:sz w:val="24"/>
                <w:szCs w:val="24"/>
              </w:rPr>
              <w:t>1,488 views</w:t>
            </w:r>
          </w:p>
          <w:p w14:paraId="5E4794C9" w14:textId="77777777" w:rsidR="00AC28F9" w:rsidRDefault="00AC28F9" w:rsidP="0002406F">
            <w:pPr>
              <w:spacing w:before="120"/>
            </w:pPr>
            <w:r w:rsidRPr="50FA1A01">
              <w:rPr>
                <w:rFonts w:eastAsia="Arial"/>
                <w:sz w:val="24"/>
                <w:szCs w:val="24"/>
              </w:rPr>
              <w:t xml:space="preserve"> </w:t>
            </w:r>
          </w:p>
        </w:tc>
      </w:tr>
      <w:tr w:rsidR="00AC28F9" w14:paraId="6755637A" w14:textId="77777777" w:rsidTr="006B38C4">
        <w:trPr>
          <w:trHeight w:val="300"/>
        </w:trPr>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26672635" w14:textId="77777777" w:rsidR="00AC28F9" w:rsidRDefault="00AC28F9" w:rsidP="0002406F">
            <w:pPr>
              <w:spacing w:before="120"/>
            </w:pPr>
            <w:r w:rsidRPr="50FA1A01">
              <w:rPr>
                <w:rFonts w:eastAsia="Arial"/>
                <w:color w:val="333333"/>
                <w:sz w:val="24"/>
                <w:szCs w:val="24"/>
              </w:rPr>
              <w:t xml:space="preserve">Code of expectations for health entities’ engagement with consumers and whānau </w:t>
            </w:r>
            <w:hyperlink r:id="rId26">
              <w:r w:rsidRPr="50FA1A01">
                <w:rPr>
                  <w:rStyle w:val="Hyperlink"/>
                  <w:rFonts w:eastAsia="Arial"/>
                  <w:sz w:val="24"/>
                  <w:szCs w:val="24"/>
                </w:rPr>
                <w:t>here</w:t>
              </w:r>
            </w:hyperlink>
            <w:r w:rsidRPr="50FA1A01">
              <w:rPr>
                <w:rFonts w:eastAsia="Arial"/>
                <w:color w:val="333333"/>
                <w:sz w:val="24"/>
                <w:szCs w:val="24"/>
              </w:rPr>
              <w:t xml:space="preserve"> </w:t>
            </w:r>
          </w:p>
          <w:p w14:paraId="5E317AAC" w14:textId="77777777" w:rsidR="00AC28F9" w:rsidRDefault="00AC28F9" w:rsidP="0002406F">
            <w:pPr>
              <w:pStyle w:val="Heading1"/>
              <w:spacing w:before="120" w:line="276" w:lineRule="auto"/>
            </w:pPr>
            <w:r w:rsidRPr="50FA1A01">
              <w:rPr>
                <w:rFonts w:eastAsia="Arial"/>
                <w:color w:val="333333"/>
                <w:sz w:val="22"/>
                <w:szCs w:val="22"/>
              </w:rPr>
              <w:t>(T</w:t>
            </w:r>
            <w:r w:rsidRPr="50FA1A01">
              <w:rPr>
                <w:rFonts w:eastAsia="Arial"/>
                <w:color w:val="000000" w:themeColor="text1"/>
                <w:sz w:val="22"/>
                <w:szCs w:val="22"/>
              </w:rPr>
              <w:t>his page hosts the code translations and accessible formats)</w:t>
            </w:r>
          </w:p>
        </w:tc>
        <w:tc>
          <w:tcPr>
            <w:tcW w:w="1845" w:type="dxa"/>
            <w:tcBorders>
              <w:top w:val="single" w:sz="8" w:space="0" w:color="auto"/>
              <w:left w:val="single" w:sz="8" w:space="0" w:color="auto"/>
              <w:bottom w:val="single" w:sz="8" w:space="0" w:color="auto"/>
              <w:right w:val="single" w:sz="8" w:space="0" w:color="auto"/>
            </w:tcBorders>
            <w:tcMar>
              <w:left w:w="108" w:type="dxa"/>
              <w:right w:w="108" w:type="dxa"/>
            </w:tcMar>
          </w:tcPr>
          <w:p w14:paraId="2B3BF3E6" w14:textId="77777777" w:rsidR="00AC28F9" w:rsidRDefault="00AC28F9" w:rsidP="0002406F">
            <w:pPr>
              <w:spacing w:before="120"/>
            </w:pPr>
            <w:r w:rsidRPr="50FA1A01">
              <w:rPr>
                <w:rFonts w:eastAsia="Arial"/>
                <w:sz w:val="24"/>
                <w:szCs w:val="24"/>
              </w:rPr>
              <w:t>Views: 1,182</w:t>
            </w:r>
          </w:p>
          <w:p w14:paraId="3608891C" w14:textId="77777777" w:rsidR="00AC28F9" w:rsidRDefault="00AC28F9" w:rsidP="0002406F">
            <w:pPr>
              <w:spacing w:before="120"/>
            </w:pPr>
            <w:r w:rsidRPr="50FA1A01">
              <w:rPr>
                <w:rFonts w:eastAsia="Arial"/>
                <w:sz w:val="24"/>
                <w:szCs w:val="24"/>
              </w:rPr>
              <w:t>Users: 716</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0080C6C0" w14:textId="77777777" w:rsidR="00AC28F9" w:rsidRDefault="00AC28F9" w:rsidP="0002406F">
            <w:pPr>
              <w:spacing w:before="120"/>
            </w:pPr>
            <w:r w:rsidRPr="50FA1A01">
              <w:rPr>
                <w:rFonts w:eastAsia="Arial"/>
                <w:color w:val="333333"/>
                <w:sz w:val="24"/>
                <w:szCs w:val="24"/>
              </w:rPr>
              <w:t>952 views</w:t>
            </w:r>
          </w:p>
        </w:tc>
      </w:tr>
      <w:tr w:rsidR="00AC28F9" w14:paraId="304595B8" w14:textId="77777777" w:rsidTr="006B38C4">
        <w:trPr>
          <w:trHeight w:val="300"/>
        </w:trPr>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51D63435" w14:textId="77777777" w:rsidR="00AC28F9" w:rsidRDefault="00AC28F9" w:rsidP="0002406F">
            <w:pPr>
              <w:spacing w:before="120"/>
            </w:pPr>
            <w:r w:rsidRPr="50FA1A01">
              <w:rPr>
                <w:rFonts w:eastAsia="Arial"/>
                <w:color w:val="333333"/>
                <w:sz w:val="24"/>
                <w:szCs w:val="24"/>
              </w:rPr>
              <w:t xml:space="preserve">Code of expectations implementation guide | </w:t>
            </w:r>
          </w:p>
          <w:p w14:paraId="219DC859" w14:textId="77777777" w:rsidR="00AC28F9" w:rsidRDefault="00AC28F9" w:rsidP="0002406F">
            <w:pPr>
              <w:spacing w:before="120"/>
            </w:pPr>
            <w:proofErr w:type="spellStart"/>
            <w:r w:rsidRPr="50FA1A01">
              <w:rPr>
                <w:rFonts w:eastAsia="Arial"/>
                <w:color w:val="333333"/>
                <w:sz w:val="24"/>
                <w:szCs w:val="24"/>
              </w:rPr>
              <w:t>Te</w:t>
            </w:r>
            <w:proofErr w:type="spellEnd"/>
            <w:r w:rsidRPr="50FA1A01">
              <w:rPr>
                <w:rFonts w:eastAsia="Arial"/>
                <w:color w:val="333333"/>
                <w:sz w:val="24"/>
                <w:szCs w:val="24"/>
              </w:rPr>
              <w:t xml:space="preserve"> </w:t>
            </w:r>
            <w:proofErr w:type="spellStart"/>
            <w:r w:rsidRPr="50FA1A01">
              <w:rPr>
                <w:rFonts w:eastAsia="Arial"/>
                <w:color w:val="333333"/>
                <w:sz w:val="24"/>
                <w:szCs w:val="24"/>
              </w:rPr>
              <w:t>aratohu</w:t>
            </w:r>
            <w:proofErr w:type="spellEnd"/>
            <w:r w:rsidRPr="50FA1A01">
              <w:rPr>
                <w:rFonts w:eastAsia="Arial"/>
                <w:color w:val="333333"/>
                <w:sz w:val="24"/>
                <w:szCs w:val="24"/>
              </w:rPr>
              <w:t xml:space="preserve"> tikanga (</w:t>
            </w:r>
            <w:hyperlink r:id="rId27">
              <w:r w:rsidRPr="50FA1A01">
                <w:rPr>
                  <w:rStyle w:val="Hyperlink"/>
                  <w:rFonts w:eastAsia="Arial"/>
                  <w:sz w:val="24"/>
                  <w:szCs w:val="24"/>
                </w:rPr>
                <w:t>new landing page here</w:t>
              </w:r>
            </w:hyperlink>
            <w:r w:rsidRPr="50FA1A01">
              <w:rPr>
                <w:rFonts w:eastAsia="Arial"/>
                <w:color w:val="333333"/>
                <w:sz w:val="24"/>
                <w:szCs w:val="24"/>
              </w:rPr>
              <w:t xml:space="preserve">) </w:t>
            </w:r>
          </w:p>
          <w:p w14:paraId="3D1BB1CF" w14:textId="77777777" w:rsidR="00AC28F9" w:rsidRDefault="00AC28F9" w:rsidP="0002406F">
            <w:pPr>
              <w:spacing w:before="120"/>
            </w:pPr>
            <w:r w:rsidRPr="50FA1A01">
              <w:rPr>
                <w:rFonts w:eastAsia="Arial"/>
                <w:color w:val="333333"/>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tcMar>
              <w:left w:w="108" w:type="dxa"/>
              <w:right w:w="108" w:type="dxa"/>
            </w:tcMar>
          </w:tcPr>
          <w:p w14:paraId="6A8123DE" w14:textId="77777777" w:rsidR="00AC28F9" w:rsidRDefault="00AC28F9" w:rsidP="0002406F">
            <w:pPr>
              <w:spacing w:before="120"/>
            </w:pPr>
            <w:r w:rsidRPr="50FA1A01">
              <w:rPr>
                <w:rFonts w:eastAsia="Arial"/>
                <w:sz w:val="24"/>
                <w:szCs w:val="24"/>
              </w:rPr>
              <w:t>Views: 1,163</w:t>
            </w:r>
          </w:p>
          <w:p w14:paraId="7749FB66" w14:textId="77777777" w:rsidR="00AC28F9" w:rsidRDefault="00AC28F9" w:rsidP="0002406F">
            <w:pPr>
              <w:spacing w:before="120"/>
            </w:pPr>
            <w:r w:rsidRPr="50FA1A01">
              <w:rPr>
                <w:rFonts w:eastAsia="Arial"/>
                <w:sz w:val="24"/>
                <w:szCs w:val="24"/>
              </w:rPr>
              <w:t>Users: 632</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6C3E6CA4" w14:textId="77777777" w:rsidR="00AC28F9" w:rsidRDefault="00AC28F9" w:rsidP="0002406F">
            <w:pPr>
              <w:spacing w:before="120"/>
            </w:pPr>
            <w:r w:rsidRPr="50FA1A01">
              <w:rPr>
                <w:rFonts w:eastAsia="Arial"/>
                <w:sz w:val="24"/>
                <w:szCs w:val="24"/>
              </w:rPr>
              <w:t>1,650 views</w:t>
            </w:r>
          </w:p>
          <w:p w14:paraId="31DAC1B2" w14:textId="77777777" w:rsidR="00AC28F9" w:rsidRDefault="00AC28F9" w:rsidP="0002406F">
            <w:pPr>
              <w:spacing w:before="120"/>
            </w:pPr>
            <w:r w:rsidRPr="50FA1A01">
              <w:rPr>
                <w:rFonts w:eastAsia="Arial"/>
                <w:color w:val="333333"/>
                <w:sz w:val="24"/>
                <w:szCs w:val="24"/>
              </w:rPr>
              <w:t xml:space="preserve"> </w:t>
            </w:r>
          </w:p>
        </w:tc>
      </w:tr>
      <w:tr w:rsidR="00AC28F9" w14:paraId="41E003A0" w14:textId="77777777" w:rsidTr="006B38C4">
        <w:trPr>
          <w:trHeight w:val="300"/>
        </w:trPr>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788D7554" w14:textId="77777777" w:rsidR="00AC28F9" w:rsidRDefault="00AC28F9" w:rsidP="0002406F">
            <w:pPr>
              <w:spacing w:before="120"/>
            </w:pPr>
            <w:r w:rsidRPr="50FA1A01">
              <w:rPr>
                <w:rFonts w:eastAsia="Arial"/>
                <w:color w:val="333333"/>
                <w:sz w:val="24"/>
                <w:szCs w:val="24"/>
              </w:rPr>
              <w:t xml:space="preserve">New code of expectational implementation guide and co-design e-learning suite </w:t>
            </w:r>
          </w:p>
        </w:tc>
        <w:tc>
          <w:tcPr>
            <w:tcW w:w="1845" w:type="dxa"/>
            <w:tcBorders>
              <w:top w:val="single" w:sz="8" w:space="0" w:color="auto"/>
              <w:left w:val="single" w:sz="8" w:space="0" w:color="auto"/>
              <w:bottom w:val="single" w:sz="8" w:space="0" w:color="auto"/>
              <w:right w:val="single" w:sz="8" w:space="0" w:color="auto"/>
            </w:tcBorders>
            <w:tcMar>
              <w:left w:w="108" w:type="dxa"/>
              <w:right w:w="108" w:type="dxa"/>
            </w:tcMar>
          </w:tcPr>
          <w:p w14:paraId="65DB0E46" w14:textId="77777777" w:rsidR="00AC28F9" w:rsidRDefault="00AC28F9" w:rsidP="0002406F">
            <w:pPr>
              <w:spacing w:before="120"/>
            </w:pPr>
            <w:r w:rsidRPr="50FA1A01">
              <w:rPr>
                <w:rFonts w:eastAsia="Arial"/>
                <w:sz w:val="24"/>
                <w:szCs w:val="24"/>
              </w:rPr>
              <w:t>Views: 526</w:t>
            </w:r>
          </w:p>
          <w:p w14:paraId="1FBF8FE3" w14:textId="77777777" w:rsidR="00AC28F9" w:rsidRDefault="00AC28F9" w:rsidP="0002406F">
            <w:pPr>
              <w:spacing w:before="120"/>
            </w:pPr>
            <w:r w:rsidRPr="50FA1A01">
              <w:rPr>
                <w:rFonts w:eastAsia="Arial"/>
                <w:sz w:val="24"/>
                <w:szCs w:val="24"/>
              </w:rPr>
              <w:t>Users: 349</w:t>
            </w:r>
          </w:p>
        </w:tc>
        <w:tc>
          <w:tcPr>
            <w:tcW w:w="1785" w:type="dxa"/>
            <w:tcBorders>
              <w:top w:val="single" w:sz="8" w:space="0" w:color="auto"/>
              <w:left w:val="single" w:sz="8" w:space="0" w:color="auto"/>
              <w:bottom w:val="single" w:sz="8" w:space="0" w:color="auto"/>
              <w:right w:val="single" w:sz="8" w:space="0" w:color="auto"/>
            </w:tcBorders>
            <w:tcMar>
              <w:left w:w="108" w:type="dxa"/>
              <w:right w:w="108" w:type="dxa"/>
            </w:tcMar>
          </w:tcPr>
          <w:p w14:paraId="12FFC5FE" w14:textId="77777777" w:rsidR="00AC28F9" w:rsidRDefault="00AC28F9" w:rsidP="0002406F">
            <w:pPr>
              <w:spacing w:before="120"/>
            </w:pPr>
            <w:r w:rsidRPr="50FA1A01">
              <w:rPr>
                <w:rFonts w:eastAsia="Arial"/>
              </w:rPr>
              <w:t>Views: 460 Users: 302</w:t>
            </w:r>
          </w:p>
          <w:p w14:paraId="795B6288" w14:textId="77777777" w:rsidR="00AC28F9" w:rsidRDefault="00AC28F9" w:rsidP="0002406F">
            <w:pPr>
              <w:spacing w:before="120"/>
            </w:pPr>
            <w:r w:rsidRPr="50FA1A01">
              <w:rPr>
                <w:rFonts w:eastAsia="Arial"/>
              </w:rPr>
              <w:t xml:space="preserve"> </w:t>
            </w:r>
          </w:p>
        </w:tc>
      </w:tr>
      <w:tr w:rsidR="00AC28F9" w14:paraId="442D1250" w14:textId="77777777" w:rsidTr="006B38C4">
        <w:trPr>
          <w:trHeight w:val="300"/>
        </w:trPr>
        <w:tc>
          <w:tcPr>
            <w:tcW w:w="5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9F7F3A8" w14:textId="77777777" w:rsidR="00AC28F9" w:rsidRDefault="00AC28F9" w:rsidP="0002406F">
            <w:pPr>
              <w:spacing w:before="120"/>
            </w:pPr>
            <w:r>
              <w:rPr>
                <w:noProof/>
                <w:color w:val="2B579A"/>
                <w:shd w:val="clear" w:color="auto" w:fill="E6E6E6"/>
              </w:rPr>
              <w:drawing>
                <wp:inline distT="0" distB="0" distL="0" distR="0" wp14:anchorId="49F6C6E7" wp14:editId="1B3963AA">
                  <wp:extent cx="707517" cy="700512"/>
                  <wp:effectExtent l="0" t="0" r="0" b="0"/>
                  <wp:docPr id="717235424" name="Picture 717235424" descr="A circular design with a patter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35424" name="Picture 717235424" descr="A circular design with a pattern on i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07517" cy="700512"/>
                          </a:xfrm>
                          <a:prstGeom prst="rect">
                            <a:avLst/>
                          </a:prstGeom>
                        </pic:spPr>
                      </pic:pic>
                    </a:graphicData>
                  </a:graphic>
                </wp:inline>
              </w:drawing>
            </w:r>
          </w:p>
          <w:p w14:paraId="484B4866" w14:textId="77777777" w:rsidR="00AC28F9" w:rsidRDefault="00AC28F9" w:rsidP="0002406F">
            <w:pPr>
              <w:spacing w:before="120"/>
              <w:rPr>
                <w:rStyle w:val="Hyperlink"/>
                <w:rFonts w:eastAsia="Arial"/>
                <w:sz w:val="24"/>
                <w:szCs w:val="24"/>
              </w:rPr>
            </w:pPr>
            <w:r w:rsidRPr="50FA1A01">
              <w:rPr>
                <w:rFonts w:eastAsia="Arial"/>
                <w:color w:val="333333"/>
                <w:sz w:val="24"/>
                <w:szCs w:val="24"/>
              </w:rPr>
              <w:t xml:space="preserve">Co-designing with consumers, whānau and communities | </w:t>
            </w:r>
            <w:proofErr w:type="spellStart"/>
            <w:r w:rsidRPr="50FA1A01">
              <w:rPr>
                <w:rFonts w:eastAsia="Arial"/>
                <w:color w:val="333333"/>
                <w:sz w:val="24"/>
                <w:szCs w:val="24"/>
              </w:rPr>
              <w:t>Hoahoa</w:t>
            </w:r>
            <w:proofErr w:type="spellEnd"/>
            <w:r w:rsidRPr="50FA1A01">
              <w:rPr>
                <w:rFonts w:eastAsia="Arial"/>
                <w:color w:val="333333"/>
                <w:sz w:val="24"/>
                <w:szCs w:val="24"/>
              </w:rPr>
              <w:t xml:space="preserve"> </w:t>
            </w:r>
            <w:proofErr w:type="spellStart"/>
            <w:r w:rsidRPr="50FA1A01">
              <w:rPr>
                <w:rFonts w:eastAsia="Arial"/>
                <w:color w:val="333333"/>
                <w:sz w:val="24"/>
                <w:szCs w:val="24"/>
              </w:rPr>
              <w:t>tahi</w:t>
            </w:r>
            <w:proofErr w:type="spellEnd"/>
            <w:r w:rsidRPr="50FA1A01">
              <w:rPr>
                <w:rFonts w:eastAsia="Arial"/>
                <w:color w:val="333333"/>
                <w:sz w:val="24"/>
                <w:szCs w:val="24"/>
              </w:rPr>
              <w:t xml:space="preserve"> me </w:t>
            </w:r>
            <w:proofErr w:type="spellStart"/>
            <w:r w:rsidRPr="50FA1A01">
              <w:rPr>
                <w:rFonts w:eastAsia="Arial"/>
                <w:color w:val="333333"/>
                <w:sz w:val="24"/>
                <w:szCs w:val="24"/>
              </w:rPr>
              <w:t>ngā</w:t>
            </w:r>
            <w:proofErr w:type="spellEnd"/>
            <w:r w:rsidRPr="50FA1A01">
              <w:rPr>
                <w:rFonts w:eastAsia="Arial"/>
                <w:color w:val="333333"/>
                <w:sz w:val="24"/>
                <w:szCs w:val="24"/>
              </w:rPr>
              <w:t xml:space="preserve"> kiritaki, ngā whānau me </w:t>
            </w:r>
            <w:proofErr w:type="spellStart"/>
            <w:r w:rsidRPr="50FA1A01">
              <w:rPr>
                <w:rFonts w:eastAsia="Arial"/>
                <w:color w:val="333333"/>
                <w:sz w:val="24"/>
                <w:szCs w:val="24"/>
              </w:rPr>
              <w:t>ngā</w:t>
            </w:r>
            <w:proofErr w:type="spellEnd"/>
            <w:r w:rsidRPr="50FA1A01">
              <w:rPr>
                <w:rFonts w:eastAsia="Arial"/>
                <w:color w:val="333333"/>
                <w:sz w:val="24"/>
                <w:szCs w:val="24"/>
              </w:rPr>
              <w:t xml:space="preserve"> </w:t>
            </w:r>
            <w:proofErr w:type="spellStart"/>
            <w:r w:rsidRPr="50FA1A01">
              <w:rPr>
                <w:rFonts w:eastAsia="Arial"/>
                <w:color w:val="333333"/>
                <w:sz w:val="24"/>
                <w:szCs w:val="24"/>
              </w:rPr>
              <w:t>hapori</w:t>
            </w:r>
            <w:proofErr w:type="spellEnd"/>
            <w:r w:rsidRPr="50FA1A01">
              <w:rPr>
                <w:rFonts w:eastAsia="Arial"/>
                <w:color w:val="333333"/>
                <w:sz w:val="24"/>
                <w:szCs w:val="24"/>
              </w:rPr>
              <w:t xml:space="preserve"> </w:t>
            </w:r>
            <w:hyperlink r:id="rId29">
              <w:r w:rsidRPr="50FA1A01">
                <w:rPr>
                  <w:rStyle w:val="Hyperlink"/>
                  <w:rFonts w:eastAsia="Arial"/>
                  <w:sz w:val="24"/>
                  <w:szCs w:val="24"/>
                </w:rPr>
                <w:t>here</w:t>
              </w:r>
            </w:hyperlink>
          </w:p>
          <w:p w14:paraId="0B255F21" w14:textId="77777777" w:rsidR="00AC28F9" w:rsidRDefault="00AC28F9" w:rsidP="0002406F">
            <w:pPr>
              <w:spacing w:before="120"/>
            </w:pPr>
            <w:r w:rsidRPr="50FA1A01">
              <w:rPr>
                <w:rFonts w:eastAsia="Arial"/>
                <w:color w:val="333333"/>
                <w:sz w:val="24"/>
                <w:szCs w:val="24"/>
              </w:rPr>
              <w:lastRenderedPageBreak/>
              <w:t xml:space="preserve"> </w:t>
            </w:r>
          </w:p>
        </w:tc>
        <w:tc>
          <w:tcPr>
            <w:tcW w:w="18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3BF21F2" w14:textId="77777777" w:rsidR="00AC28F9" w:rsidRDefault="00AC28F9" w:rsidP="0002406F">
            <w:pPr>
              <w:spacing w:before="120"/>
            </w:pPr>
            <w:r w:rsidRPr="50FA1A01">
              <w:rPr>
                <w:rFonts w:eastAsia="Arial"/>
                <w:color w:val="000000" w:themeColor="text1"/>
                <w:sz w:val="24"/>
                <w:szCs w:val="24"/>
              </w:rPr>
              <w:lastRenderedPageBreak/>
              <w:t>Views: 558</w:t>
            </w:r>
          </w:p>
          <w:p w14:paraId="46861A27" w14:textId="77777777" w:rsidR="00AC28F9" w:rsidRDefault="00AC28F9" w:rsidP="0002406F">
            <w:pPr>
              <w:spacing w:before="120"/>
            </w:pPr>
            <w:r w:rsidRPr="50FA1A01">
              <w:rPr>
                <w:rFonts w:eastAsia="Arial"/>
                <w:color w:val="000000" w:themeColor="text1"/>
                <w:sz w:val="24"/>
                <w:szCs w:val="24"/>
              </w:rPr>
              <w:t>Users: 325</w:t>
            </w:r>
          </w:p>
          <w:p w14:paraId="21A630D2" w14:textId="77777777" w:rsidR="00AC28F9" w:rsidRDefault="00AC28F9" w:rsidP="0002406F">
            <w:pPr>
              <w:spacing w:before="120"/>
            </w:pPr>
            <w:r w:rsidRPr="50FA1A01">
              <w:rPr>
                <w:rFonts w:eastAsia="Arial"/>
                <w:sz w:val="24"/>
                <w:szCs w:val="24"/>
              </w:rPr>
              <w:t xml:space="preserve"> </w:t>
            </w:r>
          </w:p>
        </w:tc>
        <w:tc>
          <w:tcPr>
            <w:tcW w:w="17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FABBC48" w14:textId="77777777" w:rsidR="00AC28F9" w:rsidRDefault="00AC28F9" w:rsidP="0002406F">
            <w:pPr>
              <w:spacing w:before="120"/>
            </w:pPr>
            <w:r w:rsidRPr="50FA1A01">
              <w:rPr>
                <w:rFonts w:eastAsia="Arial"/>
                <w:color w:val="333333"/>
                <w:sz w:val="24"/>
                <w:szCs w:val="24"/>
              </w:rPr>
              <w:t>622 views</w:t>
            </w:r>
          </w:p>
          <w:p w14:paraId="7A6307BF" w14:textId="77777777" w:rsidR="00AC28F9" w:rsidRDefault="00AC28F9" w:rsidP="0002406F">
            <w:pPr>
              <w:spacing w:before="120"/>
            </w:pPr>
            <w:r w:rsidRPr="50FA1A01">
              <w:rPr>
                <w:rFonts w:eastAsia="Arial"/>
                <w:color w:val="333333"/>
                <w:sz w:val="24"/>
                <w:szCs w:val="24"/>
              </w:rPr>
              <w:t xml:space="preserve"> </w:t>
            </w:r>
          </w:p>
        </w:tc>
      </w:tr>
      <w:tr w:rsidR="00AC28F9" w14:paraId="578729DC" w14:textId="77777777" w:rsidTr="006B38C4">
        <w:trPr>
          <w:trHeight w:val="300"/>
        </w:trPr>
        <w:tc>
          <w:tcPr>
            <w:tcW w:w="5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245E82" w14:textId="77777777" w:rsidR="00AC28F9" w:rsidRDefault="00AC28F9" w:rsidP="0002406F">
            <w:pPr>
              <w:spacing w:before="120"/>
            </w:pPr>
            <w:r>
              <w:rPr>
                <w:noProof/>
                <w:color w:val="2B579A"/>
                <w:shd w:val="clear" w:color="auto" w:fill="E6E6E6"/>
              </w:rPr>
              <w:drawing>
                <wp:inline distT="0" distB="0" distL="0" distR="0" wp14:anchorId="03B12FC7" wp14:editId="3F828F8E">
                  <wp:extent cx="676275" cy="676275"/>
                  <wp:effectExtent l="0" t="0" r="0" b="0"/>
                  <wp:docPr id="1370034802" name="Picture 137003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034802"/>
                          <pic:cNvPicPr/>
                        </pic:nvPicPr>
                        <pic:blipFill>
                          <a:blip r:embed="rId30">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14:paraId="5E4A53BA" w14:textId="77777777" w:rsidR="00AC28F9" w:rsidRDefault="00AC28F9" w:rsidP="0002406F">
            <w:pPr>
              <w:spacing w:before="120"/>
              <w:rPr>
                <w:rFonts w:eastAsia="Arial"/>
                <w:color w:val="0563C1"/>
                <w:sz w:val="24"/>
                <w:szCs w:val="24"/>
                <w:u w:val="single"/>
              </w:rPr>
            </w:pPr>
            <w:r w:rsidRPr="50FA1A01">
              <w:rPr>
                <w:rFonts w:eastAsia="Arial"/>
                <w:color w:val="333333"/>
                <w:sz w:val="24"/>
                <w:szCs w:val="24"/>
              </w:rPr>
              <w:t xml:space="preserve">Using lived experience to improve health services | </w:t>
            </w:r>
            <w:proofErr w:type="spellStart"/>
            <w:r w:rsidRPr="50FA1A01">
              <w:rPr>
                <w:rFonts w:eastAsia="Arial"/>
                <w:color w:val="333333"/>
                <w:sz w:val="24"/>
                <w:szCs w:val="24"/>
              </w:rPr>
              <w:t>Te</w:t>
            </w:r>
            <w:proofErr w:type="spellEnd"/>
            <w:r w:rsidRPr="50FA1A01">
              <w:rPr>
                <w:rFonts w:eastAsia="Arial"/>
                <w:color w:val="333333"/>
                <w:sz w:val="24"/>
                <w:szCs w:val="24"/>
              </w:rPr>
              <w:t xml:space="preserve"> </w:t>
            </w:r>
            <w:proofErr w:type="spellStart"/>
            <w:r w:rsidRPr="50FA1A01">
              <w:rPr>
                <w:rFonts w:eastAsia="Arial"/>
                <w:color w:val="333333"/>
                <w:sz w:val="24"/>
                <w:szCs w:val="24"/>
              </w:rPr>
              <w:t>whakamahi</w:t>
            </w:r>
            <w:proofErr w:type="spellEnd"/>
            <w:r w:rsidRPr="50FA1A01">
              <w:rPr>
                <w:rFonts w:eastAsia="Arial"/>
                <w:color w:val="333333"/>
                <w:sz w:val="24"/>
                <w:szCs w:val="24"/>
              </w:rPr>
              <w:t xml:space="preserve"> </w:t>
            </w:r>
            <w:proofErr w:type="spellStart"/>
            <w:r w:rsidRPr="50FA1A01">
              <w:rPr>
                <w:rFonts w:eastAsia="Arial"/>
                <w:color w:val="333333"/>
                <w:sz w:val="24"/>
                <w:szCs w:val="24"/>
              </w:rPr>
              <w:t>wheako</w:t>
            </w:r>
            <w:proofErr w:type="spellEnd"/>
            <w:r w:rsidRPr="50FA1A01">
              <w:rPr>
                <w:rFonts w:eastAsia="Arial"/>
                <w:color w:val="333333"/>
                <w:sz w:val="24"/>
                <w:szCs w:val="24"/>
              </w:rPr>
              <w:t xml:space="preserve"> </w:t>
            </w:r>
            <w:proofErr w:type="spellStart"/>
            <w:r w:rsidRPr="50FA1A01">
              <w:rPr>
                <w:rFonts w:eastAsia="Arial"/>
                <w:color w:val="333333"/>
                <w:sz w:val="24"/>
                <w:szCs w:val="24"/>
              </w:rPr>
              <w:t>mātau</w:t>
            </w:r>
            <w:proofErr w:type="spellEnd"/>
            <w:r w:rsidRPr="50FA1A01">
              <w:rPr>
                <w:rFonts w:eastAsia="Arial"/>
                <w:color w:val="333333"/>
                <w:sz w:val="24"/>
                <w:szCs w:val="24"/>
              </w:rPr>
              <w:t xml:space="preserve"> </w:t>
            </w:r>
            <w:proofErr w:type="spellStart"/>
            <w:r w:rsidRPr="50FA1A01">
              <w:rPr>
                <w:rFonts w:eastAsia="Arial"/>
                <w:color w:val="333333"/>
                <w:sz w:val="24"/>
                <w:szCs w:val="24"/>
              </w:rPr>
              <w:t>hei</w:t>
            </w:r>
            <w:proofErr w:type="spellEnd"/>
            <w:r w:rsidRPr="50FA1A01">
              <w:rPr>
                <w:rFonts w:eastAsia="Arial"/>
                <w:color w:val="333333"/>
                <w:sz w:val="24"/>
                <w:szCs w:val="24"/>
              </w:rPr>
              <w:t xml:space="preserve"> </w:t>
            </w:r>
            <w:proofErr w:type="spellStart"/>
            <w:r w:rsidRPr="50FA1A01">
              <w:rPr>
                <w:rFonts w:eastAsia="Arial"/>
                <w:color w:val="333333"/>
                <w:sz w:val="24"/>
                <w:szCs w:val="24"/>
              </w:rPr>
              <w:t>whakapai</w:t>
            </w:r>
            <w:proofErr w:type="spellEnd"/>
            <w:r w:rsidRPr="50FA1A01">
              <w:rPr>
                <w:rFonts w:eastAsia="Arial"/>
                <w:color w:val="333333"/>
                <w:sz w:val="24"/>
                <w:szCs w:val="24"/>
              </w:rPr>
              <w:t xml:space="preserve"> </w:t>
            </w:r>
            <w:proofErr w:type="spellStart"/>
            <w:r w:rsidRPr="50FA1A01">
              <w:rPr>
                <w:rFonts w:eastAsia="Arial"/>
                <w:color w:val="333333"/>
                <w:sz w:val="24"/>
                <w:szCs w:val="24"/>
              </w:rPr>
              <w:t>ake</w:t>
            </w:r>
            <w:proofErr w:type="spellEnd"/>
            <w:r w:rsidRPr="50FA1A01">
              <w:rPr>
                <w:rFonts w:eastAsia="Arial"/>
                <w:color w:val="333333"/>
                <w:sz w:val="24"/>
                <w:szCs w:val="24"/>
              </w:rPr>
              <w:t xml:space="preserve"> </w:t>
            </w:r>
            <w:proofErr w:type="spellStart"/>
            <w:r w:rsidRPr="50FA1A01">
              <w:rPr>
                <w:rFonts w:eastAsia="Arial"/>
                <w:color w:val="333333"/>
                <w:sz w:val="24"/>
                <w:szCs w:val="24"/>
              </w:rPr>
              <w:t>i</w:t>
            </w:r>
            <w:proofErr w:type="spellEnd"/>
            <w:r w:rsidRPr="50FA1A01">
              <w:rPr>
                <w:rFonts w:eastAsia="Arial"/>
                <w:color w:val="333333"/>
                <w:sz w:val="24"/>
                <w:szCs w:val="24"/>
              </w:rPr>
              <w:t xml:space="preserve"> </w:t>
            </w:r>
            <w:proofErr w:type="spellStart"/>
            <w:r w:rsidRPr="50FA1A01">
              <w:rPr>
                <w:rFonts w:eastAsia="Arial"/>
                <w:color w:val="333333"/>
                <w:sz w:val="24"/>
                <w:szCs w:val="24"/>
              </w:rPr>
              <w:t>ngā</w:t>
            </w:r>
            <w:proofErr w:type="spellEnd"/>
            <w:r w:rsidRPr="50FA1A01">
              <w:rPr>
                <w:rFonts w:eastAsia="Arial"/>
                <w:color w:val="333333"/>
                <w:sz w:val="24"/>
                <w:szCs w:val="24"/>
              </w:rPr>
              <w:t xml:space="preserve"> </w:t>
            </w:r>
            <w:proofErr w:type="spellStart"/>
            <w:r w:rsidRPr="50FA1A01">
              <w:rPr>
                <w:rFonts w:eastAsia="Arial"/>
                <w:color w:val="333333"/>
                <w:sz w:val="24"/>
                <w:szCs w:val="24"/>
              </w:rPr>
              <w:t>ratonga</w:t>
            </w:r>
            <w:proofErr w:type="spellEnd"/>
            <w:r w:rsidRPr="50FA1A01">
              <w:rPr>
                <w:rFonts w:eastAsia="Arial"/>
                <w:color w:val="333333"/>
                <w:sz w:val="24"/>
                <w:szCs w:val="24"/>
              </w:rPr>
              <w:t xml:space="preserve"> </w:t>
            </w:r>
            <w:proofErr w:type="spellStart"/>
            <w:r w:rsidRPr="50FA1A01">
              <w:rPr>
                <w:rFonts w:eastAsia="Arial"/>
                <w:color w:val="333333"/>
                <w:sz w:val="24"/>
                <w:szCs w:val="24"/>
              </w:rPr>
              <w:t>hauora</w:t>
            </w:r>
            <w:proofErr w:type="spellEnd"/>
            <w:r w:rsidRPr="50FA1A01">
              <w:rPr>
                <w:rFonts w:eastAsia="Arial"/>
                <w:color w:val="333333"/>
                <w:sz w:val="24"/>
                <w:szCs w:val="24"/>
              </w:rPr>
              <w:t xml:space="preserve"> </w:t>
            </w:r>
            <w:hyperlink r:id="rId31">
              <w:r w:rsidRPr="50FA1A01">
                <w:rPr>
                  <w:rStyle w:val="Hyperlink"/>
                  <w:rFonts w:eastAsia="Arial"/>
                  <w:sz w:val="24"/>
                  <w:szCs w:val="24"/>
                </w:rPr>
                <w:t>here</w:t>
              </w:r>
            </w:hyperlink>
            <w:r w:rsidRPr="50FA1A01">
              <w:rPr>
                <w:rFonts w:eastAsia="Arial"/>
                <w:color w:val="0563C1"/>
                <w:sz w:val="24"/>
                <w:szCs w:val="24"/>
                <w:u w:val="single"/>
              </w:rPr>
              <w:t xml:space="preserve"> </w:t>
            </w:r>
          </w:p>
          <w:p w14:paraId="647AF0BE" w14:textId="77777777" w:rsidR="00AC28F9" w:rsidRDefault="00AC28F9" w:rsidP="0002406F">
            <w:pPr>
              <w:spacing w:before="120"/>
            </w:pPr>
            <w:r w:rsidRPr="50FA1A01">
              <w:rPr>
                <w:rFonts w:eastAsia="Arial"/>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B72919F" w14:textId="77777777" w:rsidR="00AC28F9" w:rsidRDefault="00AC28F9" w:rsidP="0002406F">
            <w:pPr>
              <w:spacing w:before="120"/>
            </w:pPr>
            <w:r w:rsidRPr="50FA1A01">
              <w:rPr>
                <w:rFonts w:eastAsia="Arial"/>
                <w:color w:val="000000" w:themeColor="text1"/>
                <w:sz w:val="24"/>
                <w:szCs w:val="24"/>
              </w:rPr>
              <w:t>Views: 290</w:t>
            </w:r>
          </w:p>
          <w:p w14:paraId="5549707B" w14:textId="77777777" w:rsidR="00AC28F9" w:rsidRDefault="00AC28F9" w:rsidP="0002406F">
            <w:pPr>
              <w:spacing w:before="120"/>
            </w:pPr>
            <w:r w:rsidRPr="50FA1A01">
              <w:rPr>
                <w:rFonts w:eastAsia="Arial"/>
                <w:color w:val="000000" w:themeColor="text1"/>
                <w:sz w:val="24"/>
                <w:szCs w:val="24"/>
              </w:rPr>
              <w:t>Users: 177</w:t>
            </w:r>
          </w:p>
        </w:tc>
        <w:tc>
          <w:tcPr>
            <w:tcW w:w="17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D6CF1DA" w14:textId="77777777" w:rsidR="00AC28F9" w:rsidRDefault="00AC28F9" w:rsidP="0002406F">
            <w:pPr>
              <w:spacing w:before="120"/>
            </w:pPr>
            <w:r w:rsidRPr="50FA1A01">
              <w:rPr>
                <w:rFonts w:eastAsia="Arial"/>
                <w:color w:val="000000" w:themeColor="text1"/>
                <w:sz w:val="24"/>
                <w:szCs w:val="24"/>
              </w:rPr>
              <w:t>324 views</w:t>
            </w:r>
          </w:p>
        </w:tc>
      </w:tr>
      <w:tr w:rsidR="00AC28F9" w14:paraId="2D850F26" w14:textId="77777777" w:rsidTr="006B38C4">
        <w:trPr>
          <w:trHeight w:val="300"/>
        </w:trPr>
        <w:tc>
          <w:tcPr>
            <w:tcW w:w="5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75DCBE3" w14:textId="77777777" w:rsidR="00AC28F9" w:rsidRDefault="00AC28F9" w:rsidP="0002406F">
            <w:pPr>
              <w:spacing w:before="120"/>
            </w:pPr>
            <w:r>
              <w:rPr>
                <w:noProof/>
                <w:color w:val="2B579A"/>
                <w:shd w:val="clear" w:color="auto" w:fill="E6E6E6"/>
              </w:rPr>
              <w:drawing>
                <wp:inline distT="0" distB="0" distL="0" distR="0" wp14:anchorId="0EC9FF26" wp14:editId="764E0FFF">
                  <wp:extent cx="628650" cy="628650"/>
                  <wp:effectExtent l="0" t="0" r="0" b="0"/>
                  <wp:docPr id="869158578" name="Picture 86915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158578"/>
                          <pic:cNvPicPr/>
                        </pic:nvPicPr>
                        <pic:blipFill>
                          <a:blip r:embed="rId32">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p>
          <w:p w14:paraId="6463C40A" w14:textId="77777777" w:rsidR="00AC28F9" w:rsidRDefault="00AC28F9" w:rsidP="0002406F">
            <w:pPr>
              <w:spacing w:before="120"/>
              <w:rPr>
                <w:rStyle w:val="Hyperlink"/>
                <w:rFonts w:eastAsia="Arial"/>
                <w:sz w:val="24"/>
                <w:szCs w:val="24"/>
              </w:rPr>
            </w:pPr>
            <w:r w:rsidRPr="50FA1A01">
              <w:rPr>
                <w:rFonts w:eastAsia="Arial"/>
                <w:color w:val="333333"/>
                <w:sz w:val="24"/>
                <w:szCs w:val="24"/>
              </w:rPr>
              <w:t>Improving equity through partnership and collaboration |</w:t>
            </w:r>
            <w:r w:rsidRPr="50FA1A01">
              <w:rPr>
                <w:rFonts w:eastAsia="Arial"/>
                <w:color w:val="000000" w:themeColor="text1"/>
                <w:sz w:val="24"/>
                <w:szCs w:val="24"/>
              </w:rPr>
              <w:t xml:space="preserve"> </w:t>
            </w:r>
            <w:proofErr w:type="spellStart"/>
            <w:r w:rsidRPr="50FA1A01">
              <w:rPr>
                <w:rFonts w:eastAsia="Arial"/>
                <w:color w:val="333333"/>
                <w:sz w:val="24"/>
                <w:szCs w:val="24"/>
              </w:rPr>
              <w:t>Te</w:t>
            </w:r>
            <w:proofErr w:type="spellEnd"/>
            <w:r w:rsidRPr="50FA1A01">
              <w:rPr>
                <w:rFonts w:eastAsia="Arial"/>
                <w:color w:val="333333"/>
                <w:sz w:val="24"/>
                <w:szCs w:val="24"/>
              </w:rPr>
              <w:t xml:space="preserve"> </w:t>
            </w:r>
            <w:proofErr w:type="spellStart"/>
            <w:r w:rsidRPr="50FA1A01">
              <w:rPr>
                <w:rFonts w:eastAsia="Arial"/>
                <w:color w:val="333333"/>
                <w:sz w:val="24"/>
                <w:szCs w:val="24"/>
              </w:rPr>
              <w:t>whakapai</w:t>
            </w:r>
            <w:proofErr w:type="spellEnd"/>
            <w:r w:rsidRPr="50FA1A01">
              <w:rPr>
                <w:rFonts w:eastAsia="Arial"/>
                <w:color w:val="333333"/>
                <w:sz w:val="24"/>
                <w:szCs w:val="24"/>
              </w:rPr>
              <w:t xml:space="preserve"> </w:t>
            </w:r>
            <w:proofErr w:type="spellStart"/>
            <w:r w:rsidRPr="50FA1A01">
              <w:rPr>
                <w:rFonts w:eastAsia="Arial"/>
                <w:color w:val="333333"/>
                <w:sz w:val="24"/>
                <w:szCs w:val="24"/>
              </w:rPr>
              <w:t>ake</w:t>
            </w:r>
            <w:proofErr w:type="spellEnd"/>
            <w:r w:rsidRPr="50FA1A01">
              <w:rPr>
                <w:rFonts w:eastAsia="Arial"/>
                <w:color w:val="333333"/>
                <w:sz w:val="24"/>
                <w:szCs w:val="24"/>
              </w:rPr>
              <w:t xml:space="preserve"> </w:t>
            </w:r>
            <w:proofErr w:type="spellStart"/>
            <w:r w:rsidRPr="50FA1A01">
              <w:rPr>
                <w:rFonts w:eastAsia="Arial"/>
                <w:color w:val="333333"/>
                <w:sz w:val="24"/>
                <w:szCs w:val="24"/>
              </w:rPr>
              <w:t>i</w:t>
            </w:r>
            <w:proofErr w:type="spellEnd"/>
            <w:r w:rsidRPr="50FA1A01">
              <w:rPr>
                <w:rFonts w:eastAsia="Arial"/>
                <w:color w:val="333333"/>
                <w:sz w:val="24"/>
                <w:szCs w:val="24"/>
              </w:rPr>
              <w:t xml:space="preserve"> </w:t>
            </w:r>
            <w:proofErr w:type="spellStart"/>
            <w:r w:rsidRPr="50FA1A01">
              <w:rPr>
                <w:rFonts w:eastAsia="Arial"/>
                <w:color w:val="333333"/>
                <w:sz w:val="24"/>
                <w:szCs w:val="24"/>
              </w:rPr>
              <w:t>te</w:t>
            </w:r>
            <w:proofErr w:type="spellEnd"/>
            <w:r w:rsidRPr="50FA1A01">
              <w:rPr>
                <w:rFonts w:eastAsia="Arial"/>
                <w:color w:val="333333"/>
                <w:sz w:val="24"/>
                <w:szCs w:val="24"/>
              </w:rPr>
              <w:t xml:space="preserve"> mana </w:t>
            </w:r>
            <w:proofErr w:type="spellStart"/>
            <w:r w:rsidRPr="50FA1A01">
              <w:rPr>
                <w:rFonts w:eastAsia="Arial"/>
                <w:color w:val="333333"/>
                <w:sz w:val="24"/>
                <w:szCs w:val="24"/>
              </w:rPr>
              <w:t>taurite</w:t>
            </w:r>
            <w:proofErr w:type="spellEnd"/>
            <w:r w:rsidRPr="50FA1A01">
              <w:rPr>
                <w:rFonts w:eastAsia="Arial"/>
                <w:color w:val="333333"/>
                <w:sz w:val="24"/>
                <w:szCs w:val="24"/>
              </w:rPr>
              <w:t xml:space="preserve"> </w:t>
            </w:r>
            <w:proofErr w:type="spellStart"/>
            <w:r w:rsidRPr="50FA1A01">
              <w:rPr>
                <w:rFonts w:eastAsia="Arial"/>
                <w:color w:val="333333"/>
                <w:sz w:val="24"/>
                <w:szCs w:val="24"/>
              </w:rPr>
              <w:t>mā</w:t>
            </w:r>
            <w:proofErr w:type="spellEnd"/>
            <w:r w:rsidRPr="50FA1A01">
              <w:rPr>
                <w:rFonts w:eastAsia="Arial"/>
                <w:color w:val="333333"/>
                <w:sz w:val="24"/>
                <w:szCs w:val="24"/>
              </w:rPr>
              <w:t xml:space="preserve"> </w:t>
            </w:r>
            <w:proofErr w:type="spellStart"/>
            <w:r w:rsidRPr="50FA1A01">
              <w:rPr>
                <w:rFonts w:eastAsia="Arial"/>
                <w:color w:val="333333"/>
                <w:sz w:val="24"/>
                <w:szCs w:val="24"/>
              </w:rPr>
              <w:t>te</w:t>
            </w:r>
            <w:proofErr w:type="spellEnd"/>
            <w:r w:rsidRPr="50FA1A01">
              <w:rPr>
                <w:rFonts w:eastAsia="Arial"/>
                <w:color w:val="333333"/>
                <w:sz w:val="24"/>
                <w:szCs w:val="24"/>
              </w:rPr>
              <w:t xml:space="preserve"> mahi </w:t>
            </w:r>
            <w:proofErr w:type="spellStart"/>
            <w:r w:rsidRPr="50FA1A01">
              <w:rPr>
                <w:rFonts w:eastAsia="Arial"/>
                <w:color w:val="333333"/>
                <w:sz w:val="24"/>
                <w:szCs w:val="24"/>
              </w:rPr>
              <w:t>tahi</w:t>
            </w:r>
            <w:proofErr w:type="spellEnd"/>
            <w:r w:rsidRPr="50FA1A01">
              <w:rPr>
                <w:rFonts w:eastAsia="Arial"/>
                <w:color w:val="333333"/>
                <w:sz w:val="24"/>
                <w:szCs w:val="24"/>
              </w:rPr>
              <w:t xml:space="preserve"> </w:t>
            </w:r>
            <w:hyperlink r:id="rId33">
              <w:r w:rsidRPr="50FA1A01">
                <w:rPr>
                  <w:rStyle w:val="Hyperlink"/>
                  <w:rFonts w:eastAsia="Arial"/>
                  <w:sz w:val="24"/>
                  <w:szCs w:val="24"/>
                </w:rPr>
                <w:t>here</w:t>
              </w:r>
            </w:hyperlink>
          </w:p>
        </w:tc>
        <w:tc>
          <w:tcPr>
            <w:tcW w:w="18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264A825" w14:textId="77777777" w:rsidR="00AC28F9" w:rsidRDefault="00AC28F9" w:rsidP="0002406F">
            <w:pPr>
              <w:spacing w:before="120"/>
            </w:pPr>
            <w:r w:rsidRPr="50FA1A01">
              <w:rPr>
                <w:rFonts w:eastAsia="Arial"/>
                <w:color w:val="000000" w:themeColor="text1"/>
                <w:sz w:val="24"/>
                <w:szCs w:val="24"/>
              </w:rPr>
              <w:t>Views: 172</w:t>
            </w:r>
          </w:p>
          <w:p w14:paraId="4A937E97" w14:textId="77777777" w:rsidR="00AC28F9" w:rsidRDefault="00AC28F9" w:rsidP="0002406F">
            <w:pPr>
              <w:spacing w:before="120"/>
            </w:pPr>
            <w:r w:rsidRPr="50FA1A01">
              <w:rPr>
                <w:rFonts w:eastAsia="Arial"/>
                <w:color w:val="000000" w:themeColor="text1"/>
                <w:sz w:val="24"/>
                <w:szCs w:val="24"/>
              </w:rPr>
              <w:t>Users: 111</w:t>
            </w:r>
          </w:p>
        </w:tc>
        <w:tc>
          <w:tcPr>
            <w:tcW w:w="17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76C36F5" w14:textId="77777777" w:rsidR="00AC28F9" w:rsidRDefault="00AC28F9" w:rsidP="0002406F">
            <w:pPr>
              <w:spacing w:before="120"/>
            </w:pPr>
            <w:r w:rsidRPr="50FA1A01">
              <w:rPr>
                <w:rFonts w:eastAsia="Arial"/>
                <w:color w:val="000000" w:themeColor="text1"/>
                <w:sz w:val="24"/>
                <w:szCs w:val="24"/>
              </w:rPr>
              <w:t>253 views</w:t>
            </w:r>
          </w:p>
        </w:tc>
      </w:tr>
      <w:tr w:rsidR="00AC28F9" w14:paraId="2C6DD286" w14:textId="77777777" w:rsidTr="006B38C4">
        <w:trPr>
          <w:trHeight w:val="300"/>
        </w:trPr>
        <w:tc>
          <w:tcPr>
            <w:tcW w:w="53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4A2FCD8" w14:textId="77777777" w:rsidR="00AC28F9" w:rsidRDefault="00AC28F9" w:rsidP="0002406F">
            <w:pPr>
              <w:spacing w:before="120"/>
            </w:pPr>
            <w:r>
              <w:rPr>
                <w:noProof/>
                <w:color w:val="2B579A"/>
                <w:shd w:val="clear" w:color="auto" w:fill="E6E6E6"/>
              </w:rPr>
              <w:drawing>
                <wp:inline distT="0" distB="0" distL="0" distR="0" wp14:anchorId="2BC89682" wp14:editId="4942D038">
                  <wp:extent cx="619125" cy="619125"/>
                  <wp:effectExtent l="0" t="0" r="0" b="0"/>
                  <wp:docPr id="1902582830" name="Picture 1902582830" descr="A blue and gold object with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82830" name="Picture 1902582830" descr="A blue and gold object with a string&#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p>
          <w:p w14:paraId="5BCAD4B7" w14:textId="77777777" w:rsidR="00AC28F9" w:rsidRDefault="00AC28F9" w:rsidP="0002406F">
            <w:pPr>
              <w:spacing w:before="120"/>
              <w:rPr>
                <w:rStyle w:val="Hyperlink"/>
                <w:rFonts w:eastAsia="Arial"/>
                <w:sz w:val="24"/>
                <w:szCs w:val="24"/>
              </w:rPr>
            </w:pPr>
            <w:r w:rsidRPr="50FA1A01">
              <w:rPr>
                <w:rFonts w:eastAsia="Arial"/>
                <w:color w:val="333333"/>
                <w:sz w:val="24"/>
                <w:szCs w:val="24"/>
              </w:rPr>
              <w:t xml:space="preserve">Accessibility and resourcing for consumer, whānau and community engagement | Te whai wāhi me </w:t>
            </w:r>
            <w:proofErr w:type="spellStart"/>
            <w:r w:rsidRPr="50FA1A01">
              <w:rPr>
                <w:rFonts w:eastAsia="Arial"/>
                <w:color w:val="333333"/>
                <w:sz w:val="24"/>
                <w:szCs w:val="24"/>
              </w:rPr>
              <w:t>te</w:t>
            </w:r>
            <w:proofErr w:type="spellEnd"/>
            <w:r w:rsidRPr="50FA1A01">
              <w:rPr>
                <w:rFonts w:eastAsia="Arial"/>
                <w:color w:val="333333"/>
                <w:sz w:val="24"/>
                <w:szCs w:val="24"/>
              </w:rPr>
              <w:t xml:space="preserve"> </w:t>
            </w:r>
            <w:proofErr w:type="spellStart"/>
            <w:r w:rsidRPr="50FA1A01">
              <w:rPr>
                <w:rFonts w:eastAsia="Arial"/>
                <w:color w:val="333333"/>
                <w:sz w:val="24"/>
                <w:szCs w:val="24"/>
              </w:rPr>
              <w:t>whai</w:t>
            </w:r>
            <w:proofErr w:type="spellEnd"/>
            <w:r w:rsidRPr="50FA1A01">
              <w:rPr>
                <w:rFonts w:eastAsia="Arial"/>
                <w:color w:val="333333"/>
                <w:sz w:val="24"/>
                <w:szCs w:val="24"/>
              </w:rPr>
              <w:t xml:space="preserve"> </w:t>
            </w:r>
            <w:proofErr w:type="spellStart"/>
            <w:r w:rsidRPr="50FA1A01">
              <w:rPr>
                <w:rFonts w:eastAsia="Arial"/>
                <w:color w:val="333333"/>
                <w:sz w:val="24"/>
                <w:szCs w:val="24"/>
              </w:rPr>
              <w:t>rauemi</w:t>
            </w:r>
            <w:proofErr w:type="spellEnd"/>
            <w:r w:rsidRPr="50FA1A01">
              <w:rPr>
                <w:rFonts w:eastAsia="Arial"/>
                <w:color w:val="333333"/>
                <w:sz w:val="24"/>
                <w:szCs w:val="24"/>
              </w:rPr>
              <w:t xml:space="preserve"> </w:t>
            </w:r>
            <w:proofErr w:type="spellStart"/>
            <w:r w:rsidRPr="50FA1A01">
              <w:rPr>
                <w:rFonts w:eastAsia="Arial"/>
                <w:color w:val="333333"/>
                <w:sz w:val="24"/>
                <w:szCs w:val="24"/>
              </w:rPr>
              <w:t>mō</w:t>
            </w:r>
            <w:proofErr w:type="spellEnd"/>
            <w:r w:rsidRPr="50FA1A01">
              <w:rPr>
                <w:rFonts w:eastAsia="Arial"/>
                <w:color w:val="333333"/>
                <w:sz w:val="24"/>
                <w:szCs w:val="24"/>
              </w:rPr>
              <w:t xml:space="preserve"> </w:t>
            </w:r>
            <w:proofErr w:type="spellStart"/>
            <w:r w:rsidRPr="50FA1A01">
              <w:rPr>
                <w:rFonts w:eastAsia="Arial"/>
                <w:color w:val="333333"/>
                <w:sz w:val="24"/>
                <w:szCs w:val="24"/>
              </w:rPr>
              <w:t>te</w:t>
            </w:r>
            <w:proofErr w:type="spellEnd"/>
            <w:r w:rsidRPr="50FA1A01">
              <w:rPr>
                <w:rFonts w:eastAsia="Arial"/>
                <w:color w:val="333333"/>
                <w:sz w:val="24"/>
                <w:szCs w:val="24"/>
              </w:rPr>
              <w:t xml:space="preserve"> mahi </w:t>
            </w:r>
            <w:proofErr w:type="spellStart"/>
            <w:r w:rsidRPr="50FA1A01">
              <w:rPr>
                <w:rFonts w:eastAsia="Arial"/>
                <w:color w:val="333333"/>
                <w:sz w:val="24"/>
                <w:szCs w:val="24"/>
              </w:rPr>
              <w:t>tahi</w:t>
            </w:r>
            <w:proofErr w:type="spellEnd"/>
            <w:r w:rsidRPr="50FA1A01">
              <w:rPr>
                <w:rFonts w:eastAsia="Arial"/>
                <w:color w:val="333333"/>
                <w:sz w:val="24"/>
                <w:szCs w:val="24"/>
              </w:rPr>
              <w:t xml:space="preserve"> ki </w:t>
            </w:r>
            <w:proofErr w:type="spellStart"/>
            <w:r w:rsidRPr="50FA1A01">
              <w:rPr>
                <w:rFonts w:eastAsia="Arial"/>
                <w:color w:val="333333"/>
                <w:sz w:val="24"/>
                <w:szCs w:val="24"/>
              </w:rPr>
              <w:t>te</w:t>
            </w:r>
            <w:proofErr w:type="spellEnd"/>
            <w:r w:rsidRPr="50FA1A01">
              <w:rPr>
                <w:rFonts w:eastAsia="Arial"/>
                <w:color w:val="333333"/>
                <w:sz w:val="24"/>
                <w:szCs w:val="24"/>
              </w:rPr>
              <w:t xml:space="preserve"> </w:t>
            </w:r>
            <w:proofErr w:type="spellStart"/>
            <w:r w:rsidRPr="50FA1A01">
              <w:rPr>
                <w:rFonts w:eastAsia="Arial"/>
                <w:color w:val="333333"/>
                <w:sz w:val="24"/>
                <w:szCs w:val="24"/>
              </w:rPr>
              <w:t>kiritaki</w:t>
            </w:r>
            <w:proofErr w:type="spellEnd"/>
            <w:r w:rsidRPr="50FA1A01">
              <w:rPr>
                <w:rFonts w:eastAsia="Arial"/>
                <w:color w:val="333333"/>
                <w:sz w:val="24"/>
                <w:szCs w:val="24"/>
              </w:rPr>
              <w:t xml:space="preserve">, te whānau me </w:t>
            </w:r>
            <w:proofErr w:type="spellStart"/>
            <w:r w:rsidRPr="50FA1A01">
              <w:rPr>
                <w:rFonts w:eastAsia="Arial"/>
                <w:color w:val="333333"/>
                <w:sz w:val="24"/>
                <w:szCs w:val="24"/>
              </w:rPr>
              <w:t>te</w:t>
            </w:r>
            <w:proofErr w:type="spellEnd"/>
            <w:r w:rsidRPr="50FA1A01">
              <w:rPr>
                <w:rFonts w:eastAsia="Arial"/>
                <w:color w:val="333333"/>
                <w:sz w:val="24"/>
                <w:szCs w:val="24"/>
              </w:rPr>
              <w:t xml:space="preserve"> </w:t>
            </w:r>
            <w:proofErr w:type="spellStart"/>
            <w:r w:rsidRPr="50FA1A01">
              <w:rPr>
                <w:rFonts w:eastAsia="Arial"/>
                <w:color w:val="333333"/>
                <w:sz w:val="24"/>
                <w:szCs w:val="24"/>
              </w:rPr>
              <w:t>hapori</w:t>
            </w:r>
            <w:proofErr w:type="spellEnd"/>
            <w:r w:rsidRPr="50FA1A01">
              <w:rPr>
                <w:rFonts w:eastAsia="Arial"/>
                <w:color w:val="333333"/>
                <w:sz w:val="24"/>
                <w:szCs w:val="24"/>
              </w:rPr>
              <w:t xml:space="preserve"> </w:t>
            </w:r>
            <w:hyperlink r:id="rId35">
              <w:r w:rsidRPr="50FA1A01">
                <w:rPr>
                  <w:rStyle w:val="Hyperlink"/>
                  <w:rFonts w:eastAsia="Arial"/>
                  <w:sz w:val="24"/>
                  <w:szCs w:val="24"/>
                </w:rPr>
                <w:t>here</w:t>
              </w:r>
            </w:hyperlink>
          </w:p>
          <w:p w14:paraId="0F4F600D" w14:textId="77777777" w:rsidR="00AC28F9" w:rsidRDefault="00AC28F9" w:rsidP="0002406F">
            <w:pPr>
              <w:spacing w:before="120"/>
            </w:pPr>
            <w:r w:rsidRPr="50FA1A01">
              <w:rPr>
                <w:rFonts w:eastAsia="Arial"/>
                <w:sz w:val="24"/>
                <w:szCs w:val="24"/>
              </w:rPr>
              <w:t xml:space="preserve"> </w:t>
            </w:r>
          </w:p>
        </w:tc>
        <w:tc>
          <w:tcPr>
            <w:tcW w:w="18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32497F4" w14:textId="77777777" w:rsidR="00AC28F9" w:rsidRDefault="00AC28F9" w:rsidP="0002406F">
            <w:pPr>
              <w:spacing w:before="120"/>
            </w:pPr>
            <w:r w:rsidRPr="50FA1A01">
              <w:rPr>
                <w:rFonts w:eastAsia="Arial"/>
                <w:color w:val="000000" w:themeColor="text1"/>
                <w:sz w:val="24"/>
                <w:szCs w:val="24"/>
              </w:rPr>
              <w:t>Views: 161</w:t>
            </w:r>
          </w:p>
          <w:p w14:paraId="5DE6658C" w14:textId="77777777" w:rsidR="00AC28F9" w:rsidRDefault="00AC28F9" w:rsidP="0002406F">
            <w:pPr>
              <w:spacing w:before="120"/>
            </w:pPr>
            <w:r w:rsidRPr="50FA1A01">
              <w:rPr>
                <w:rFonts w:eastAsia="Arial"/>
                <w:color w:val="000000" w:themeColor="text1"/>
                <w:sz w:val="24"/>
                <w:szCs w:val="24"/>
              </w:rPr>
              <w:t>Users: 87</w:t>
            </w:r>
          </w:p>
        </w:tc>
        <w:tc>
          <w:tcPr>
            <w:tcW w:w="17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AD29A14" w14:textId="77777777" w:rsidR="00AC28F9" w:rsidRDefault="00AC28F9" w:rsidP="0002406F">
            <w:pPr>
              <w:spacing w:before="120"/>
            </w:pPr>
            <w:r w:rsidRPr="50FA1A01">
              <w:rPr>
                <w:rFonts w:eastAsia="Arial"/>
                <w:color w:val="000000" w:themeColor="text1"/>
                <w:sz w:val="24"/>
                <w:szCs w:val="24"/>
              </w:rPr>
              <w:t>254 views</w:t>
            </w:r>
          </w:p>
        </w:tc>
      </w:tr>
    </w:tbl>
    <w:p w14:paraId="0C322FD5" w14:textId="77777777" w:rsidR="00AC28F9" w:rsidRPr="00EE4868" w:rsidDel="00772A6A" w:rsidRDefault="00AC28F9" w:rsidP="0002406F">
      <w:pPr>
        <w:spacing w:before="120"/>
      </w:pPr>
    </w:p>
    <w:p w14:paraId="7C61A6FD" w14:textId="59096308" w:rsidR="00AC28F9" w:rsidRPr="002C0E40" w:rsidRDefault="00AC28F9" w:rsidP="0002406F">
      <w:pPr>
        <w:pStyle w:val="TeThHauorahead2"/>
        <w:spacing w:before="120" w:line="276" w:lineRule="auto"/>
        <w:rPr>
          <w:szCs w:val="28"/>
        </w:rPr>
      </w:pPr>
      <w:r w:rsidRPr="002C0E40">
        <w:rPr>
          <w:szCs w:val="28"/>
        </w:rPr>
        <w:t>C</w:t>
      </w:r>
      <w:r w:rsidRPr="008035D8">
        <w:rPr>
          <w:szCs w:val="28"/>
        </w:rPr>
        <w:t xml:space="preserve">o-design courses </w:t>
      </w:r>
    </w:p>
    <w:p w14:paraId="495022FC" w14:textId="421C935C" w:rsidR="00AC28F9" w:rsidRPr="00EE4868" w:rsidRDefault="00062353" w:rsidP="0002406F">
      <w:pPr>
        <w:spacing w:before="120"/>
      </w:pPr>
      <w:r w:rsidRPr="008035D8">
        <w:rPr>
          <w:noProof/>
          <w:szCs w:val="28"/>
        </w:rPr>
        <w:drawing>
          <wp:anchor distT="0" distB="0" distL="114300" distR="114300" simplePos="0" relativeHeight="251652608" behindDoc="0" locked="0" layoutInCell="1" allowOverlap="1" wp14:anchorId="233AC9C4" wp14:editId="408994DE">
            <wp:simplePos x="0" y="0"/>
            <wp:positionH relativeFrom="column">
              <wp:posOffset>3304540</wp:posOffset>
            </wp:positionH>
            <wp:positionV relativeFrom="paragraph">
              <wp:posOffset>27940</wp:posOffset>
            </wp:positionV>
            <wp:extent cx="2686050" cy="1800225"/>
            <wp:effectExtent l="0" t="0" r="0" b="9525"/>
            <wp:wrapSquare wrapText="bothSides"/>
            <wp:docPr id="6" name="Picture 6" descr="Collage of images depicting people either smiling or working in a collaborative manner. Text on images says 'Co-design in health: free e-learning courses available'">
              <a:extLst xmlns:a="http://schemas.openxmlformats.org/drawingml/2006/main">
                <a:ext uri="{FF2B5EF4-FFF2-40B4-BE49-F238E27FC236}">
                  <a16:creationId xmlns:a16="http://schemas.microsoft.com/office/drawing/2014/main" id="{236D1681-1B70-4E50-5CC8-CB86A523D59A}"/>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Collage of images depicting people either smiling or working in a collaborative manner. Text on images says 'Co-design in health: free e-learning courses available'">
                      <a:extLst>
                        <a:ext uri="{FF2B5EF4-FFF2-40B4-BE49-F238E27FC236}">
                          <a16:creationId xmlns:a16="http://schemas.microsoft.com/office/drawing/2014/main" id="{236D1681-1B70-4E50-5CC8-CB86A523D59A}"/>
                        </a:ext>
                        <a:ext uri="{C183D7F6-B498-43B3-948B-1728B52AA6E4}">
                          <adec:decorative xmlns:adec="http://schemas.microsoft.com/office/drawing/2017/decorative" val="0"/>
                        </a:ext>
                      </a:extLst>
                    </pic:cNvPr>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86050" cy="1800225"/>
                    </a:xfrm>
                    <a:prstGeom prst="rect">
                      <a:avLst/>
                    </a:prstGeom>
                  </pic:spPr>
                </pic:pic>
              </a:graphicData>
            </a:graphic>
            <wp14:sizeRelH relativeFrom="margin">
              <wp14:pctWidth>0</wp14:pctWidth>
            </wp14:sizeRelH>
            <wp14:sizeRelV relativeFrom="margin">
              <wp14:pctHeight>0</wp14:pctHeight>
            </wp14:sizeRelV>
          </wp:anchor>
        </w:drawing>
      </w:r>
      <w:r w:rsidR="00AC28F9">
        <w:t xml:space="preserve">A reminder of our co-design resources: </w:t>
      </w:r>
      <w:r w:rsidR="00AC28F9" w:rsidRPr="00502F03">
        <w:t xml:space="preserve">Co-design in health: Supporting consumers, whānau and communities to contribute to co-design, Engaging Pacific consumers in co-design, Engaging Māori consumers in co-design, and Co-design in health: How you can be involved – a guide for consumers, whānau and communities. </w:t>
      </w:r>
      <w:r w:rsidR="00AC28F9" w:rsidRPr="00330948">
        <w:rPr>
          <w:rFonts w:ascii="Helvetica" w:hAnsi="Helvetica" w:cs="Helvetica"/>
          <w:shd w:val="clear" w:color="auto" w:fill="FFFFFF"/>
        </w:rPr>
        <w:t>You can access the co-design in health modules through</w:t>
      </w:r>
      <w:r w:rsidR="00AC28F9">
        <w:rPr>
          <w:rFonts w:ascii="Helvetica" w:hAnsi="Helvetica" w:cs="Helvetica"/>
          <w:shd w:val="clear" w:color="auto" w:fill="FFFFFF"/>
        </w:rPr>
        <w:t xml:space="preserve"> the</w:t>
      </w:r>
      <w:r w:rsidR="00AC28F9" w:rsidRPr="00330948">
        <w:rPr>
          <w:rFonts w:ascii="Helvetica" w:hAnsi="Helvetica" w:cs="Helvetica"/>
          <w:shd w:val="clear" w:color="auto" w:fill="FFFFFF"/>
        </w:rPr>
        <w:t xml:space="preserve"> </w:t>
      </w:r>
      <w:proofErr w:type="spellStart"/>
      <w:r w:rsidR="00AC28F9" w:rsidRPr="00330948">
        <w:rPr>
          <w:rFonts w:ascii="Helvetica" w:hAnsi="Helvetica" w:cs="Helvetica"/>
          <w:shd w:val="clear" w:color="auto" w:fill="FFFFFF"/>
        </w:rPr>
        <w:t>LearnOnline</w:t>
      </w:r>
      <w:proofErr w:type="spellEnd"/>
      <w:r w:rsidR="00AC28F9" w:rsidRPr="00330948">
        <w:rPr>
          <w:rFonts w:ascii="Helvetica" w:hAnsi="Helvetica" w:cs="Helvetica"/>
          <w:shd w:val="clear" w:color="auto" w:fill="FFFFFF"/>
        </w:rPr>
        <w:t xml:space="preserve"> platform. First-time </w:t>
      </w:r>
      <w:proofErr w:type="spellStart"/>
      <w:r w:rsidR="00AC28F9" w:rsidRPr="00330948">
        <w:rPr>
          <w:rFonts w:ascii="Helvetica" w:hAnsi="Helvetica" w:cs="Helvetica"/>
          <w:shd w:val="clear" w:color="auto" w:fill="FFFFFF"/>
        </w:rPr>
        <w:t>LearnOnline</w:t>
      </w:r>
      <w:proofErr w:type="spellEnd"/>
      <w:r w:rsidR="00AC28F9" w:rsidRPr="00330948">
        <w:rPr>
          <w:rFonts w:ascii="Helvetica" w:hAnsi="Helvetica" w:cs="Helvetica"/>
          <w:shd w:val="clear" w:color="auto" w:fill="FFFFFF"/>
        </w:rPr>
        <w:t xml:space="preserve"> users will need to create a login. </w:t>
      </w:r>
      <w:r w:rsidR="00AC28F9">
        <w:rPr>
          <w:rFonts w:ascii="Helvetica" w:hAnsi="Helvetica" w:cs="Helvetica"/>
          <w:shd w:val="clear" w:color="auto" w:fill="FFFFFF"/>
        </w:rPr>
        <w:t xml:space="preserve">For more information, </w:t>
      </w:r>
      <w:r w:rsidR="00AC28F9" w:rsidRPr="00330948">
        <w:rPr>
          <w:rFonts w:ascii="Helvetica" w:hAnsi="Helvetica" w:cs="Helvetica"/>
          <w:shd w:val="clear" w:color="auto" w:fill="FFFFFF"/>
        </w:rPr>
        <w:t xml:space="preserve">please visit our </w:t>
      </w:r>
      <w:hyperlink r:id="rId37" w:history="1">
        <w:r w:rsidR="00AC28F9">
          <w:rPr>
            <w:rStyle w:val="Hyperlink"/>
            <w:rFonts w:ascii="Helvetica" w:hAnsi="Helvetica" w:cs="Helvetica"/>
            <w:b/>
            <w:bCs/>
            <w:shd w:val="clear" w:color="auto" w:fill="FFFFFF"/>
          </w:rPr>
          <w:t>webpage</w:t>
        </w:r>
      </w:hyperlink>
      <w:r w:rsidRPr="00724ADD">
        <w:rPr>
          <w:rStyle w:val="Hyperlink"/>
          <w:rFonts w:ascii="Helvetica" w:hAnsi="Helvetica" w:cs="Helvetica"/>
          <w:color w:val="000000" w:themeColor="text1"/>
          <w:u w:val="none"/>
          <w:shd w:val="clear" w:color="auto" w:fill="FFFFFF"/>
        </w:rPr>
        <w:t>.</w:t>
      </w:r>
    </w:p>
    <w:p w14:paraId="225AE6C1" w14:textId="77777777" w:rsidR="00AC28F9" w:rsidRDefault="00AC28F9" w:rsidP="0002406F">
      <w:pPr>
        <w:spacing w:before="120"/>
      </w:pPr>
      <w:r w:rsidRPr="00502F03">
        <w:t>This resource has</w:t>
      </w:r>
      <w:r>
        <w:t xml:space="preserve"> now been accessed 1277 times compared with 1093 times in Q4 last financial year.</w:t>
      </w:r>
      <w:r w:rsidRPr="00502F03">
        <w:t xml:space="preserve"> </w:t>
      </w:r>
    </w:p>
    <w:p w14:paraId="14533F5A" w14:textId="77777777" w:rsidR="00AC28F9" w:rsidRPr="00502F03" w:rsidRDefault="00AC28F9" w:rsidP="0002406F">
      <w:pPr>
        <w:spacing w:before="120"/>
      </w:pPr>
      <w:r>
        <w:t xml:space="preserve">We </w:t>
      </w:r>
      <w:r w:rsidRPr="00502F03">
        <w:t>currently have a completion rate of</w:t>
      </w:r>
      <w:r>
        <w:t xml:space="preserve"> about</w:t>
      </w:r>
      <w:r w:rsidRPr="00502F03">
        <w:t xml:space="preserve"> </w:t>
      </w:r>
      <w:r w:rsidRPr="00507096">
        <w:t>45%.</w:t>
      </w:r>
      <w:r w:rsidRPr="00502F03">
        <w:t xml:space="preserve"> </w:t>
      </w:r>
      <w:r>
        <w:t xml:space="preserve">We have begun an awareness campaign to increase completion rates and we will know if this is working towards the end of 2023. </w:t>
      </w:r>
    </w:p>
    <w:p w14:paraId="58B20CE0" w14:textId="77777777" w:rsidR="00AC28F9" w:rsidRPr="005B78D2" w:rsidRDefault="00AC28F9" w:rsidP="0002406F">
      <w:pPr>
        <w:pStyle w:val="TeThHauorahead2"/>
        <w:spacing w:before="120" w:line="276" w:lineRule="auto"/>
        <w:rPr>
          <w:b w:val="0"/>
          <w:i w:val="0"/>
          <w:szCs w:val="28"/>
        </w:rPr>
      </w:pPr>
      <w:r>
        <w:rPr>
          <w:noProof/>
          <w:shd w:val="clear" w:color="auto" w:fill="E6E6E6"/>
        </w:rPr>
        <w:lastRenderedPageBreak/>
        <w:drawing>
          <wp:anchor distT="0" distB="0" distL="114300" distR="114300" simplePos="0" relativeHeight="251660800" behindDoc="1" locked="0" layoutInCell="1" allowOverlap="1" wp14:anchorId="3F0FBB3A" wp14:editId="598E7E8E">
            <wp:simplePos x="0" y="0"/>
            <wp:positionH relativeFrom="margin">
              <wp:align>left</wp:align>
            </wp:positionH>
            <wp:positionV relativeFrom="paragraph">
              <wp:posOffset>234315</wp:posOffset>
            </wp:positionV>
            <wp:extent cx="1847850" cy="2327275"/>
            <wp:effectExtent l="0" t="0" r="0" b="0"/>
            <wp:wrapTight wrapText="bothSides">
              <wp:wrapPolygon edited="0">
                <wp:start x="0" y="0"/>
                <wp:lineTo x="0" y="21394"/>
                <wp:lineTo x="21377" y="21394"/>
                <wp:lineTo x="21377" y="0"/>
                <wp:lineTo x="0" y="0"/>
              </wp:wrapPolygon>
            </wp:wrapTight>
            <wp:docPr id="1239112580" name="Picture 1239112580"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12580" name="Picture 1239112580" descr="A person smiling at the camera&#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785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155FB6BB">
        <w:rPr>
          <w:szCs w:val="28"/>
        </w:rPr>
        <w:t xml:space="preserve">Farewell to Dr Te Raina </w:t>
      </w:r>
      <w:r w:rsidRPr="155FB6BB">
        <w:rPr>
          <w:bCs/>
          <w:iCs/>
          <w:szCs w:val="28"/>
        </w:rPr>
        <w:t>Taite-</w:t>
      </w:r>
      <w:r w:rsidRPr="155FB6BB">
        <w:rPr>
          <w:szCs w:val="28"/>
        </w:rPr>
        <w:t xml:space="preserve">Gunn </w:t>
      </w:r>
    </w:p>
    <w:p w14:paraId="41A4DB85" w14:textId="77777777" w:rsidR="00AC28F9" w:rsidRPr="00542989" w:rsidRDefault="00AC28F9" w:rsidP="0002406F">
      <w:pPr>
        <w:spacing w:before="120"/>
        <w:rPr>
          <w:lang w:val="mi-NZ"/>
        </w:rPr>
      </w:pPr>
      <w:r w:rsidRPr="00542989">
        <w:rPr>
          <w:lang w:val="mi-NZ"/>
        </w:rPr>
        <w:t xml:space="preserve">It is with great sadness that we acknowledge the passing of our dear colleague and friend Dr Te Raina Taite-Gunn. </w:t>
      </w:r>
    </w:p>
    <w:p w14:paraId="6C86579A" w14:textId="77777777" w:rsidR="00AC28F9" w:rsidRDefault="00AC28F9" w:rsidP="0002406F">
      <w:pPr>
        <w:spacing w:before="120"/>
        <w:rPr>
          <w:lang w:val="mi-NZ"/>
        </w:rPr>
      </w:pPr>
      <w:r w:rsidRPr="00542989">
        <w:rPr>
          <w:lang w:val="mi-NZ"/>
        </w:rPr>
        <w:t xml:space="preserve">Te Raina was instrumental in the development and writing of the </w:t>
      </w:r>
      <w:hyperlink r:id="rId39" w:history="1">
        <w:r w:rsidRPr="00542989">
          <w:rPr>
            <w:rStyle w:val="Hyperlink"/>
            <w:lang w:val="mi-NZ"/>
          </w:rPr>
          <w:t>Te Anga Ao Māori | Te Ao Māori Framework</w:t>
        </w:r>
      </w:hyperlink>
      <w:r w:rsidRPr="00542989">
        <w:rPr>
          <w:lang w:val="mi-NZ"/>
        </w:rPr>
        <w:t>.</w:t>
      </w:r>
      <w:r>
        <w:rPr>
          <w:lang w:val="mi-NZ"/>
        </w:rPr>
        <w:t xml:space="preserve"> Many</w:t>
      </w:r>
      <w:r w:rsidRPr="00542989">
        <w:rPr>
          <w:lang w:val="mi-NZ"/>
        </w:rPr>
        <w:t xml:space="preserve"> of you knew her and supported her in some of that mahi</w:t>
      </w:r>
      <w:r>
        <w:rPr>
          <w:lang w:val="mi-NZ"/>
        </w:rPr>
        <w:t xml:space="preserve">, </w:t>
      </w:r>
      <w:r w:rsidRPr="00542989">
        <w:rPr>
          <w:lang w:val="mi-NZ"/>
        </w:rPr>
        <w:t>in particular the resea</w:t>
      </w:r>
      <w:r>
        <w:rPr>
          <w:lang w:val="mi-NZ"/>
        </w:rPr>
        <w:t>r</w:t>
      </w:r>
      <w:r w:rsidRPr="00542989">
        <w:rPr>
          <w:lang w:val="mi-NZ"/>
        </w:rPr>
        <w:t xml:space="preserve">ch paper </w:t>
      </w:r>
      <w:hyperlink r:id="rId40" w:history="1">
        <w:r w:rsidRPr="00542989">
          <w:rPr>
            <w:rStyle w:val="Hyperlink"/>
            <w:lang w:val="mi-NZ"/>
          </w:rPr>
          <w:t>Ngā Taero a Kupe: Whānau Māori experiences of in-hospital adverse events</w:t>
        </w:r>
      </w:hyperlink>
      <w:r w:rsidRPr="00542989">
        <w:rPr>
          <w:lang w:val="mi-NZ"/>
        </w:rPr>
        <w:t xml:space="preserve">. This was a specific piece of mahi </w:t>
      </w:r>
      <w:r>
        <w:rPr>
          <w:lang w:val="mi-NZ"/>
        </w:rPr>
        <w:t xml:space="preserve">which </w:t>
      </w:r>
      <w:r w:rsidRPr="00542989">
        <w:rPr>
          <w:lang w:val="mi-NZ"/>
        </w:rPr>
        <w:t>allowed Te Raina to show</w:t>
      </w:r>
      <w:r>
        <w:rPr>
          <w:lang w:val="mi-NZ"/>
        </w:rPr>
        <w:t xml:space="preserve">case </w:t>
      </w:r>
      <w:r w:rsidRPr="00542989">
        <w:rPr>
          <w:lang w:val="mi-NZ"/>
        </w:rPr>
        <w:t xml:space="preserve">her </w:t>
      </w:r>
      <w:r>
        <w:rPr>
          <w:lang w:val="mi-NZ"/>
        </w:rPr>
        <w:t xml:space="preserve">strength in </w:t>
      </w:r>
      <w:r w:rsidRPr="00542989">
        <w:rPr>
          <w:lang w:val="mi-NZ"/>
        </w:rPr>
        <w:t>research,</w:t>
      </w:r>
      <w:r w:rsidRPr="00C5104B">
        <w:rPr>
          <w:lang w:val="mi-NZ"/>
        </w:rPr>
        <w:t xml:space="preserve"> </w:t>
      </w:r>
      <w:r w:rsidRPr="00542989">
        <w:rPr>
          <w:lang w:val="mi-NZ"/>
        </w:rPr>
        <w:t>utilising</w:t>
      </w:r>
      <w:r>
        <w:rPr>
          <w:lang w:val="mi-NZ"/>
        </w:rPr>
        <w:t xml:space="preserve"> a</w:t>
      </w:r>
      <w:r w:rsidRPr="00542989">
        <w:rPr>
          <w:lang w:val="mi-NZ"/>
        </w:rPr>
        <w:t xml:space="preserve"> matauranga Māori</w:t>
      </w:r>
      <w:r>
        <w:rPr>
          <w:lang w:val="mi-NZ"/>
        </w:rPr>
        <w:t xml:space="preserve"> worldview. Through her hard work, commitment and drive to realise improvements for whānau Māori and people in general, Dr Te Raina Taite-Gunn’s research, dedication and humble nature has </w:t>
      </w:r>
      <w:r w:rsidRPr="00542989">
        <w:rPr>
          <w:lang w:val="mi-NZ"/>
        </w:rPr>
        <w:t>open</w:t>
      </w:r>
      <w:r>
        <w:rPr>
          <w:lang w:val="mi-NZ"/>
        </w:rPr>
        <w:t>ed</w:t>
      </w:r>
      <w:r w:rsidRPr="00542989">
        <w:rPr>
          <w:lang w:val="mi-NZ"/>
        </w:rPr>
        <w:t xml:space="preserve"> doors for Te Tāhū </w:t>
      </w:r>
      <w:r>
        <w:rPr>
          <w:lang w:val="mi-NZ"/>
        </w:rPr>
        <w:t>Hauora.</w:t>
      </w:r>
    </w:p>
    <w:p w14:paraId="78DBAA6D" w14:textId="77777777" w:rsidR="00AC28F9" w:rsidRPr="00542989" w:rsidRDefault="00AC28F9" w:rsidP="0002406F">
      <w:pPr>
        <w:spacing w:before="120"/>
        <w:rPr>
          <w:lang w:val="mi-NZ"/>
        </w:rPr>
      </w:pPr>
      <w:r w:rsidRPr="00542989">
        <w:rPr>
          <w:lang w:val="mi-NZ"/>
        </w:rPr>
        <w:t>Te Raina was</w:t>
      </w:r>
      <w:r>
        <w:rPr>
          <w:lang w:val="mi-NZ"/>
        </w:rPr>
        <w:t xml:space="preserve"> </w:t>
      </w:r>
      <w:r w:rsidRPr="00542989">
        <w:rPr>
          <w:lang w:val="mi-NZ"/>
        </w:rPr>
        <w:t>generous, kin</w:t>
      </w:r>
      <w:r>
        <w:rPr>
          <w:lang w:val="mi-NZ"/>
        </w:rPr>
        <w:t>d</w:t>
      </w:r>
      <w:r w:rsidRPr="00542989">
        <w:rPr>
          <w:lang w:val="mi-NZ"/>
        </w:rPr>
        <w:t xml:space="preserve"> and stoic</w:t>
      </w:r>
      <w:r>
        <w:rPr>
          <w:lang w:val="mi-NZ"/>
        </w:rPr>
        <w:t>. She was a colleague, a friend and a true advocate for consumer and wh</w:t>
      </w:r>
      <w:proofErr w:type="spellStart"/>
      <w:r>
        <w:t>ānau</w:t>
      </w:r>
      <w:proofErr w:type="spellEnd"/>
      <w:r>
        <w:t xml:space="preserve"> engagement</w:t>
      </w:r>
      <w:r>
        <w:rPr>
          <w:lang w:val="mi-NZ"/>
        </w:rPr>
        <w:t xml:space="preserve"> in health.</w:t>
      </w:r>
      <w:r w:rsidRPr="00542989">
        <w:rPr>
          <w:lang w:val="mi-NZ"/>
        </w:rPr>
        <w:t xml:space="preserve"> We will miss her</w:t>
      </w:r>
      <w:r>
        <w:rPr>
          <w:lang w:val="mi-NZ"/>
        </w:rPr>
        <w:t xml:space="preserve"> </w:t>
      </w:r>
      <w:r w:rsidRPr="00542989">
        <w:rPr>
          <w:lang w:val="mi-NZ"/>
        </w:rPr>
        <w:t>presence</w:t>
      </w:r>
      <w:r>
        <w:rPr>
          <w:lang w:val="mi-NZ"/>
        </w:rPr>
        <w:t xml:space="preserve">, support, </w:t>
      </w:r>
      <w:r w:rsidRPr="00542989">
        <w:rPr>
          <w:lang w:val="mi-NZ"/>
        </w:rPr>
        <w:t xml:space="preserve">quick wit and </w:t>
      </w:r>
      <w:r>
        <w:rPr>
          <w:lang w:val="mi-NZ"/>
        </w:rPr>
        <w:t xml:space="preserve">her </w:t>
      </w:r>
      <w:r w:rsidRPr="00542989">
        <w:rPr>
          <w:lang w:val="mi-NZ"/>
        </w:rPr>
        <w:t xml:space="preserve">smile. </w:t>
      </w:r>
    </w:p>
    <w:p w14:paraId="0BC38D3D" w14:textId="3B001928" w:rsidR="00A8074D" w:rsidRDefault="00A8074D" w:rsidP="0002406F">
      <w:pPr>
        <w:autoSpaceDE/>
        <w:autoSpaceDN/>
        <w:adjustRightInd/>
        <w:spacing w:before="120"/>
        <w:rPr>
          <w:b/>
          <w:bCs/>
        </w:rPr>
      </w:pPr>
      <w:r>
        <w:rPr>
          <w:b/>
          <w:bCs/>
        </w:rPr>
        <w:br w:type="page"/>
      </w:r>
    </w:p>
    <w:p w14:paraId="203F7788" w14:textId="044B8064" w:rsidR="00CC40D9" w:rsidRDefault="00CC40D9" w:rsidP="0002406F">
      <w:pPr>
        <w:pStyle w:val="Heading3"/>
        <w:numPr>
          <w:ilvl w:val="0"/>
          <w:numId w:val="0"/>
        </w:numPr>
        <w:spacing w:before="120" w:after="120" w:line="276" w:lineRule="auto"/>
      </w:pPr>
      <w:r>
        <w:lastRenderedPageBreak/>
        <w:t xml:space="preserve">Appendix </w:t>
      </w:r>
      <w:r w:rsidR="00462299">
        <w:t>2</w:t>
      </w:r>
    </w:p>
    <w:p w14:paraId="5FE03FFC" w14:textId="77777777" w:rsidR="0012184C" w:rsidRDefault="0012184C" w:rsidP="0002406F">
      <w:pPr>
        <w:pStyle w:val="Heading1"/>
        <w:spacing w:before="120" w:line="276" w:lineRule="auto"/>
        <w:jc w:val="both"/>
        <w:rPr>
          <w:color w:val="000000" w:themeColor="text1"/>
          <w:sz w:val="22"/>
          <w:szCs w:val="22"/>
        </w:rPr>
      </w:pPr>
      <w:r>
        <w:rPr>
          <w:color w:val="000000" w:themeColor="text1"/>
          <w:sz w:val="22"/>
          <w:szCs w:val="22"/>
        </w:rPr>
        <w:t xml:space="preserve">Summary of Te kāhui mahi ngātahi members environmental scan for 10 November 2023 </w:t>
      </w:r>
    </w:p>
    <w:p w14:paraId="39037D8A" w14:textId="77777777" w:rsidR="0012184C" w:rsidRDefault="0012184C" w:rsidP="0002406F">
      <w:pPr>
        <w:spacing w:before="120"/>
        <w:jc w:val="both"/>
        <w:rPr>
          <w:b/>
        </w:rPr>
      </w:pPr>
    </w:p>
    <w:p w14:paraId="55F3EC8D" w14:textId="77777777" w:rsidR="0012184C" w:rsidRPr="00105570" w:rsidRDefault="0012184C" w:rsidP="0002406F">
      <w:pPr>
        <w:spacing w:before="120"/>
        <w:jc w:val="both"/>
        <w:rPr>
          <w:bCs/>
        </w:rPr>
      </w:pPr>
      <w:r w:rsidRPr="00893035">
        <w:rPr>
          <w:b/>
          <w:sz w:val="24"/>
          <w:szCs w:val="24"/>
        </w:rPr>
        <w:t>Angie Smith</w:t>
      </w:r>
      <w:r>
        <w:rPr>
          <w:b/>
        </w:rPr>
        <w:t xml:space="preserve"> </w:t>
      </w:r>
      <w:r w:rsidRPr="00105570">
        <w:rPr>
          <w:bCs/>
        </w:rPr>
        <w:t xml:space="preserve">(Ngāti Kahungunu, Ngāti Ruapani ki Waikaremoana, Ngāi Tūhoe) </w:t>
      </w:r>
    </w:p>
    <w:p w14:paraId="09C6B9C3" w14:textId="77777777" w:rsidR="0012184C" w:rsidRPr="00105570" w:rsidRDefault="0012184C" w:rsidP="0002406F">
      <w:pPr>
        <w:spacing w:before="120"/>
        <w:jc w:val="both"/>
        <w:rPr>
          <w:bCs/>
        </w:rPr>
      </w:pPr>
      <w:r w:rsidRPr="00105570">
        <w:rPr>
          <w:bCs/>
        </w:rPr>
        <w:t>Te Matau a Māui Hawke’s Bay Region</w:t>
      </w:r>
    </w:p>
    <w:p w14:paraId="27D12DD5" w14:textId="77777777" w:rsidR="0012184C" w:rsidRDefault="0012184C" w:rsidP="0002406F">
      <w:pPr>
        <w:spacing w:before="120"/>
        <w:jc w:val="both"/>
      </w:pPr>
      <w:r>
        <w:t>Kaiwhakarite Māori – mahi kiritaki I Consumer representative, Māori</w:t>
      </w:r>
    </w:p>
    <w:p w14:paraId="1ED7FC81" w14:textId="77777777" w:rsidR="0012184C" w:rsidRDefault="0012184C" w:rsidP="0002406F">
      <w:pPr>
        <w:spacing w:before="120"/>
        <w:jc w:val="both"/>
      </w:pPr>
      <w:r>
        <w:t>Co-chair, Te Kāhui Mahi Ngātahi I Consumer advisory group</w:t>
      </w:r>
    </w:p>
    <w:p w14:paraId="5EFE9636" w14:textId="77777777" w:rsidR="0012184C" w:rsidRDefault="0012184C" w:rsidP="0002406F">
      <w:pPr>
        <w:spacing w:before="120"/>
        <w:jc w:val="both"/>
      </w:pPr>
      <w:r w:rsidRPr="001F67F1">
        <w:t>Co-chair, National Quality Forum</w:t>
      </w:r>
      <w:r w:rsidRPr="00F40EA6">
        <w:t xml:space="preserve"> </w:t>
      </w:r>
    </w:p>
    <w:p w14:paraId="67D57C0B" w14:textId="77777777" w:rsidR="0012184C" w:rsidRDefault="0012184C" w:rsidP="0002406F">
      <w:pPr>
        <w:spacing w:before="120"/>
        <w:jc w:val="both"/>
      </w:pPr>
      <w:r>
        <w:t>Member, Consumer and whānau voice framework reference group</w:t>
      </w:r>
    </w:p>
    <w:p w14:paraId="04049774" w14:textId="77777777" w:rsidR="0012184C" w:rsidRDefault="0012184C" w:rsidP="0002406F">
      <w:pPr>
        <w:spacing w:before="120"/>
        <w:jc w:val="both"/>
        <w:rPr>
          <w:b/>
        </w:rPr>
      </w:pPr>
    </w:p>
    <w:p w14:paraId="3F32EE5E" w14:textId="77777777" w:rsidR="0012184C" w:rsidRDefault="0012184C" w:rsidP="0002406F">
      <w:pPr>
        <w:spacing w:before="120"/>
        <w:jc w:val="both"/>
        <w:rPr>
          <w:i/>
        </w:rPr>
      </w:pPr>
      <w:r>
        <w:rPr>
          <w:b/>
        </w:rPr>
        <w:t>Environmental scan/real time monitoring</w:t>
      </w:r>
    </w:p>
    <w:p w14:paraId="1FEF72F4" w14:textId="77777777" w:rsidR="0012184C" w:rsidRDefault="0012184C" w:rsidP="0002406F">
      <w:pPr>
        <w:spacing w:before="120"/>
        <w:jc w:val="both"/>
        <w:rPr>
          <w:bCs/>
        </w:rPr>
      </w:pPr>
    </w:p>
    <w:p w14:paraId="4019B635" w14:textId="77777777" w:rsidR="0012184C" w:rsidRDefault="0012184C" w:rsidP="0002406F">
      <w:pPr>
        <w:spacing w:before="120"/>
        <w:jc w:val="both"/>
        <w:rPr>
          <w:b/>
        </w:rPr>
      </w:pPr>
      <w:r>
        <w:rPr>
          <w:b/>
        </w:rPr>
        <w:t>Tihei Wairoa Clinical Governance Group (Tihei Wairoa)</w:t>
      </w:r>
    </w:p>
    <w:p w14:paraId="356FF89B" w14:textId="77777777" w:rsidR="0012184C" w:rsidRPr="00117425" w:rsidRDefault="0012184C" w:rsidP="0002406F">
      <w:pPr>
        <w:spacing w:before="120"/>
        <w:jc w:val="both"/>
        <w:rPr>
          <w:b/>
          <w:bCs/>
        </w:rPr>
      </w:pPr>
      <w:r w:rsidRPr="00117425">
        <w:rPr>
          <w:b/>
          <w:bCs/>
        </w:rPr>
        <w:t>Staff safety &amp; security</w:t>
      </w:r>
    </w:p>
    <w:p w14:paraId="23A1149F" w14:textId="77777777" w:rsidR="0012184C" w:rsidRDefault="0012184C" w:rsidP="0002406F">
      <w:pPr>
        <w:pStyle w:val="TableParagraph"/>
        <w:spacing w:before="120" w:after="120" w:line="276" w:lineRule="auto"/>
        <w:ind w:left="0"/>
        <w:jc w:val="both"/>
      </w:pPr>
      <w:r>
        <w:t xml:space="preserve">Queen Street Practice (QSP) is Wairoa’s one and only General Practice; it is on the lower floor of the Wairoa Hospital complex. There have been concerns for staff safety from public aggression where police have been called in; patients got angry quickly; staff have been hit; signage has been put up to advise zero tolerance of violence towards staff. </w:t>
      </w:r>
    </w:p>
    <w:p w14:paraId="75A0E815" w14:textId="77777777" w:rsidR="0012184C" w:rsidRDefault="0012184C" w:rsidP="0002406F">
      <w:pPr>
        <w:pStyle w:val="TableParagraph"/>
        <w:spacing w:before="120" w:after="120" w:line="276" w:lineRule="auto"/>
        <w:ind w:left="0"/>
        <w:jc w:val="both"/>
      </w:pPr>
      <w:r>
        <w:t xml:space="preserve">Both these patients were ‘mental health’ patients. Our mental health team needs more support; </w:t>
      </w:r>
      <w:proofErr w:type="gramStart"/>
      <w:r>
        <w:t>previous</w:t>
      </w:r>
      <w:proofErr w:type="gramEnd"/>
      <w:r>
        <w:t xml:space="preserve"> leader’s clinical knowledge was huge; he has not been replaced. </w:t>
      </w:r>
    </w:p>
    <w:p w14:paraId="38F4630B" w14:textId="77777777" w:rsidR="0012184C" w:rsidRDefault="0012184C" w:rsidP="0002406F">
      <w:pPr>
        <w:pStyle w:val="TableParagraph"/>
        <w:spacing w:before="120" w:after="120" w:line="276" w:lineRule="auto"/>
        <w:ind w:left="0"/>
        <w:jc w:val="both"/>
      </w:pPr>
      <w:r>
        <w:t>It is very hard to recruit health practitioners to Wairoa.</w:t>
      </w:r>
    </w:p>
    <w:p w14:paraId="128868C0" w14:textId="77777777" w:rsidR="0012184C" w:rsidRDefault="0012184C" w:rsidP="0002406F">
      <w:pPr>
        <w:pStyle w:val="TableParagraph"/>
        <w:spacing w:before="120" w:after="120" w:line="276" w:lineRule="auto"/>
        <w:ind w:left="0"/>
        <w:jc w:val="both"/>
      </w:pPr>
      <w:r>
        <w:t>There have been incidents of petty theft – staff are not used to that.</w:t>
      </w:r>
    </w:p>
    <w:p w14:paraId="162759BB" w14:textId="77777777" w:rsidR="0012184C" w:rsidRDefault="0012184C" w:rsidP="0002406F">
      <w:pPr>
        <w:pStyle w:val="TableParagraph"/>
        <w:spacing w:before="120" w:after="120" w:line="276" w:lineRule="auto"/>
        <w:ind w:left="0"/>
        <w:jc w:val="both"/>
        <w:rPr>
          <w:b/>
          <w:bCs/>
        </w:rPr>
      </w:pPr>
      <w:r>
        <w:rPr>
          <w:b/>
          <w:bCs/>
        </w:rPr>
        <w:t xml:space="preserve">Increase in </w:t>
      </w:r>
      <w:proofErr w:type="gramStart"/>
      <w:r>
        <w:rPr>
          <w:b/>
          <w:bCs/>
        </w:rPr>
        <w:t>workload</w:t>
      </w:r>
      <w:proofErr w:type="gramEnd"/>
    </w:p>
    <w:p w14:paraId="7EAA1573" w14:textId="77777777" w:rsidR="0012184C" w:rsidRDefault="0012184C" w:rsidP="0002406F">
      <w:pPr>
        <w:pStyle w:val="TableParagraph"/>
        <w:spacing w:before="120" w:after="120" w:line="276" w:lineRule="auto"/>
        <w:ind w:left="0"/>
        <w:jc w:val="both"/>
      </w:pPr>
      <w:r>
        <w:t xml:space="preserve">There has been a huge increase in workload. </w:t>
      </w:r>
    </w:p>
    <w:p w14:paraId="5E05D7A9" w14:textId="77777777" w:rsidR="0012184C" w:rsidRDefault="0012184C" w:rsidP="0002406F">
      <w:pPr>
        <w:pStyle w:val="TableParagraph"/>
        <w:spacing w:before="120" w:after="120" w:line="276" w:lineRule="auto"/>
        <w:ind w:left="0"/>
        <w:jc w:val="both"/>
      </w:pPr>
      <w:r>
        <w:t xml:space="preserve">There is a demand from Hastings to transfer patients out to Wairoa; </w:t>
      </w:r>
      <w:proofErr w:type="gramStart"/>
      <w:r>
        <w:t>difficult</w:t>
      </w:r>
      <w:proofErr w:type="gramEnd"/>
      <w:r>
        <w:t xml:space="preserve"> to respond in a timely manner when you are waiting for a bed to become available.</w:t>
      </w:r>
    </w:p>
    <w:p w14:paraId="212F440A" w14:textId="77777777" w:rsidR="0012184C" w:rsidRDefault="0012184C" w:rsidP="0002406F">
      <w:pPr>
        <w:spacing w:before="120"/>
        <w:jc w:val="both"/>
        <w:rPr>
          <w:bCs/>
        </w:rPr>
      </w:pPr>
    </w:p>
    <w:p w14:paraId="2D51FEB6" w14:textId="77777777" w:rsidR="0012184C" w:rsidRDefault="0012184C" w:rsidP="0002406F">
      <w:pPr>
        <w:spacing w:before="120"/>
        <w:jc w:val="both"/>
        <w:rPr>
          <w:b/>
        </w:rPr>
      </w:pPr>
      <w:r>
        <w:rPr>
          <w:b/>
        </w:rPr>
        <w:t>Services</w:t>
      </w:r>
    </w:p>
    <w:p w14:paraId="3DA5661B" w14:textId="77777777" w:rsidR="0012184C" w:rsidRDefault="0012184C" w:rsidP="0002406F">
      <w:pPr>
        <w:pStyle w:val="TableParagraph"/>
        <w:spacing w:before="120" w:after="120" w:line="276" w:lineRule="auto"/>
        <w:ind w:left="0"/>
        <w:jc w:val="both"/>
        <w:rPr>
          <w:b/>
          <w:bCs/>
        </w:rPr>
      </w:pPr>
      <w:r>
        <w:rPr>
          <w:b/>
          <w:bCs/>
        </w:rPr>
        <w:t xml:space="preserve">Aged care facility </w:t>
      </w:r>
      <w:proofErr w:type="gramStart"/>
      <w:r>
        <w:rPr>
          <w:b/>
          <w:bCs/>
        </w:rPr>
        <w:t>gone</w:t>
      </w:r>
      <w:proofErr w:type="gramEnd"/>
    </w:p>
    <w:p w14:paraId="0D4AF96C" w14:textId="77777777" w:rsidR="0012184C" w:rsidRDefault="0012184C" w:rsidP="0002406F">
      <w:pPr>
        <w:pStyle w:val="TableParagraph"/>
        <w:spacing w:before="120" w:after="120" w:line="276" w:lineRule="auto"/>
        <w:ind w:left="0"/>
        <w:jc w:val="both"/>
      </w:pPr>
      <w:r>
        <w:t>Glengarry Rest Home is gone, so there is no place for aged care and respite.</w:t>
      </w:r>
    </w:p>
    <w:p w14:paraId="104F4F06" w14:textId="77777777" w:rsidR="0012184C" w:rsidRDefault="0012184C" w:rsidP="0002406F">
      <w:pPr>
        <w:pStyle w:val="TableParagraph"/>
        <w:spacing w:before="120" w:after="120" w:line="276" w:lineRule="auto"/>
        <w:ind w:left="0"/>
        <w:jc w:val="both"/>
      </w:pPr>
      <w:r>
        <w:t>Whānau are looking after patients with dementia. Dementia Hawke’s Bay is helping with supporting a day programme, but this is not enough. No rest home, no respite.</w:t>
      </w:r>
    </w:p>
    <w:p w14:paraId="4D9741CA" w14:textId="77777777" w:rsidR="0012184C" w:rsidRDefault="0012184C" w:rsidP="0002406F">
      <w:pPr>
        <w:pStyle w:val="TableParagraph"/>
        <w:spacing w:before="120" w:after="120" w:line="276" w:lineRule="auto"/>
        <w:ind w:left="0"/>
        <w:jc w:val="both"/>
      </w:pPr>
      <w:r>
        <w:t xml:space="preserve">Houses need fixing. </w:t>
      </w:r>
    </w:p>
    <w:p w14:paraId="3EC3CD75" w14:textId="77777777" w:rsidR="0012184C" w:rsidRDefault="0012184C" w:rsidP="0002406F">
      <w:pPr>
        <w:pStyle w:val="TableParagraph"/>
        <w:spacing w:before="120" w:after="120" w:line="276" w:lineRule="auto"/>
        <w:ind w:left="0"/>
        <w:jc w:val="both"/>
      </w:pPr>
      <w:r>
        <w:t xml:space="preserve">Trained homecare support is needed; in-home hospital level care is currently being done by whānau. </w:t>
      </w:r>
    </w:p>
    <w:p w14:paraId="78ADCAA1" w14:textId="77777777" w:rsidR="0012184C" w:rsidRDefault="0012184C" w:rsidP="0002406F">
      <w:pPr>
        <w:pStyle w:val="TableParagraph"/>
        <w:spacing w:before="120" w:after="120" w:line="276" w:lineRule="auto"/>
        <w:ind w:left="0"/>
        <w:jc w:val="both"/>
      </w:pPr>
      <w:r>
        <w:t>An advertisement is running in the local newspaper, but it is very hard to recruit health practitioners to Wairoa.</w:t>
      </w:r>
    </w:p>
    <w:p w14:paraId="3E438D7B" w14:textId="77777777" w:rsidR="0012184C" w:rsidRDefault="0012184C" w:rsidP="0002406F">
      <w:pPr>
        <w:pStyle w:val="TableParagraph"/>
        <w:spacing w:before="120" w:after="120" w:line="276" w:lineRule="auto"/>
        <w:jc w:val="both"/>
      </w:pPr>
    </w:p>
    <w:p w14:paraId="40977F6D" w14:textId="77777777" w:rsidR="0012184C" w:rsidRDefault="0012184C" w:rsidP="0002406F">
      <w:pPr>
        <w:spacing w:before="120"/>
        <w:jc w:val="both"/>
        <w:rPr>
          <w:bCs/>
        </w:rPr>
      </w:pPr>
      <w:r>
        <w:rPr>
          <w:b/>
        </w:rPr>
        <w:lastRenderedPageBreak/>
        <w:t>Te Matau a Māui Hawke’s Bay Consumer Council</w:t>
      </w:r>
    </w:p>
    <w:p w14:paraId="0F0046FA" w14:textId="77777777" w:rsidR="0012184C" w:rsidRDefault="0012184C" w:rsidP="0002406F">
      <w:pPr>
        <w:spacing w:before="120"/>
        <w:jc w:val="both"/>
        <w:rPr>
          <w:bCs/>
        </w:rPr>
      </w:pPr>
      <w:r>
        <w:rPr>
          <w:bCs/>
        </w:rPr>
        <w:t xml:space="preserve">Over 40 expressions of interest were received from our </w:t>
      </w:r>
      <w:proofErr w:type="spellStart"/>
      <w:r>
        <w:rPr>
          <w:color w:val="222222"/>
          <w:shd w:val="clear" w:color="auto" w:fill="FFFFFF"/>
        </w:rPr>
        <w:t>Te</w:t>
      </w:r>
      <w:proofErr w:type="spellEnd"/>
      <w:r>
        <w:rPr>
          <w:color w:val="222222"/>
          <w:shd w:val="clear" w:color="auto" w:fill="FFFFFF"/>
        </w:rPr>
        <w:t xml:space="preserve"> Matau a M</w:t>
      </w:r>
      <w:r>
        <w:rPr>
          <w:color w:val="222222"/>
          <w:lang w:val="mi-NZ"/>
        </w:rPr>
        <w:t>ā</w:t>
      </w:r>
      <w:proofErr w:type="spellStart"/>
      <w:r>
        <w:rPr>
          <w:color w:val="222222"/>
          <w:shd w:val="clear" w:color="auto" w:fill="FFFFFF"/>
        </w:rPr>
        <w:t>ui</w:t>
      </w:r>
      <w:proofErr w:type="spellEnd"/>
      <w:r>
        <w:rPr>
          <w:color w:val="222222"/>
          <w:shd w:val="clear" w:color="auto" w:fill="FFFFFF"/>
        </w:rPr>
        <w:t xml:space="preserve"> </w:t>
      </w:r>
      <w:r>
        <w:rPr>
          <w:bCs/>
        </w:rPr>
        <w:t>Hawke’s Bay region for the re-engagement of our Consumer Council – deadline 20</w:t>
      </w:r>
      <w:r>
        <w:rPr>
          <w:bCs/>
          <w:vertAlign w:val="superscript"/>
        </w:rPr>
        <w:t xml:space="preserve"> </w:t>
      </w:r>
      <w:r>
        <w:rPr>
          <w:bCs/>
        </w:rPr>
        <w:t>Aug. The process was put on hold until further notice.</w:t>
      </w:r>
    </w:p>
    <w:p w14:paraId="18AF9826" w14:textId="77777777" w:rsidR="0012184C" w:rsidRPr="00CA60BF" w:rsidRDefault="0012184C" w:rsidP="0002406F">
      <w:pPr>
        <w:pStyle w:val="ListParagraph"/>
        <w:numPr>
          <w:ilvl w:val="0"/>
          <w:numId w:val="39"/>
        </w:numPr>
        <w:autoSpaceDE/>
        <w:autoSpaceDN/>
        <w:adjustRightInd/>
        <w:spacing w:before="120"/>
        <w:contextualSpacing w:val="0"/>
        <w:jc w:val="both"/>
        <w:rPr>
          <w:b/>
        </w:rPr>
      </w:pPr>
      <w:r w:rsidRPr="00CA60BF">
        <w:rPr>
          <w:bCs/>
          <w:i/>
          <w:iCs/>
        </w:rPr>
        <w:t>Very disappointing that there has been over two years of non-engagement from our region.</w:t>
      </w:r>
    </w:p>
    <w:p w14:paraId="236CAD8B" w14:textId="77777777" w:rsidR="0012184C" w:rsidRDefault="0012184C" w:rsidP="0002406F">
      <w:pPr>
        <w:spacing w:before="120"/>
        <w:jc w:val="both"/>
        <w:rPr>
          <w:b/>
        </w:rPr>
      </w:pPr>
    </w:p>
    <w:p w14:paraId="1B4A68C4" w14:textId="77777777" w:rsidR="0012184C" w:rsidRDefault="0012184C" w:rsidP="0002406F">
      <w:pPr>
        <w:spacing w:before="120"/>
        <w:jc w:val="both"/>
        <w:rPr>
          <w:b/>
          <w:bCs/>
          <w:iCs/>
        </w:rPr>
      </w:pPr>
      <w:r>
        <w:rPr>
          <w:b/>
        </w:rPr>
        <w:t>Positive stories and exemplars</w:t>
      </w:r>
    </w:p>
    <w:p w14:paraId="10A1F4AF" w14:textId="77777777" w:rsidR="0012184C" w:rsidRDefault="0012184C" w:rsidP="0002406F">
      <w:pPr>
        <w:pStyle w:val="TableParagraph"/>
        <w:spacing w:before="120" w:after="120" w:line="276" w:lineRule="auto"/>
        <w:ind w:left="0"/>
        <w:jc w:val="both"/>
        <w:rPr>
          <w:b/>
          <w:bCs/>
          <w:iCs/>
        </w:rPr>
      </w:pPr>
      <w:r>
        <w:rPr>
          <w:b/>
          <w:bCs/>
          <w:iCs/>
        </w:rPr>
        <w:t>Serving Wairoa</w:t>
      </w:r>
    </w:p>
    <w:p w14:paraId="30348A02" w14:textId="77777777" w:rsidR="0012184C" w:rsidRDefault="0012184C" w:rsidP="0002406F">
      <w:pPr>
        <w:pStyle w:val="TableParagraph"/>
        <w:spacing w:before="120" w:after="120" w:line="276" w:lineRule="auto"/>
        <w:ind w:left="0"/>
        <w:jc w:val="both"/>
      </w:pPr>
      <w:r>
        <w:rPr>
          <w:iCs/>
        </w:rPr>
        <w:t xml:space="preserve">Drs </w:t>
      </w:r>
      <w:proofErr w:type="spellStart"/>
      <w:r>
        <w:rPr>
          <w:iCs/>
        </w:rPr>
        <w:t>Turuki</w:t>
      </w:r>
      <w:proofErr w:type="spellEnd"/>
      <w:r>
        <w:rPr>
          <w:iCs/>
        </w:rPr>
        <w:t xml:space="preserve"> </w:t>
      </w:r>
      <w:proofErr w:type="spellStart"/>
      <w:r>
        <w:rPr>
          <w:iCs/>
        </w:rPr>
        <w:t>Tahuri</w:t>
      </w:r>
      <w:proofErr w:type="spellEnd"/>
      <w:r>
        <w:rPr>
          <w:iCs/>
        </w:rPr>
        <w:t xml:space="preserve"> and Manaia Campbell-Seymour (also husband &amp; wife) are resident doctors at Queen Street Practice (QSP). Dr </w:t>
      </w:r>
      <w:proofErr w:type="spellStart"/>
      <w:r>
        <w:rPr>
          <w:iCs/>
        </w:rPr>
        <w:t>Tahuri</w:t>
      </w:r>
      <w:proofErr w:type="spellEnd"/>
      <w:r>
        <w:rPr>
          <w:iCs/>
        </w:rPr>
        <w:t xml:space="preserve"> was brought up in Wairoa, graduated from the University of Auckland with a Bachelor of Medicine and Surgery, worked in Rotorua Hospital for five years, Waikato Hospital for three years and one year in Gisborne’s Three Rivers before deciding to return to Wairoa at QSP. It has always been difficult</w:t>
      </w:r>
      <w:r>
        <w:t xml:space="preserve"> to recruit health practitioners to rural areas such as Wairoa, but we are extremely fortunate to have a local man return to his hometown with his wife (who is also a doctor) and their three young children.</w:t>
      </w:r>
    </w:p>
    <w:p w14:paraId="6A9F3D8D" w14:textId="77777777" w:rsidR="0012184C" w:rsidRDefault="0012184C" w:rsidP="0002406F">
      <w:pPr>
        <w:pStyle w:val="TableParagraph"/>
        <w:spacing w:before="120" w:after="120" w:line="276" w:lineRule="auto"/>
        <w:ind w:left="426"/>
        <w:jc w:val="both"/>
      </w:pPr>
    </w:p>
    <w:p w14:paraId="7A09275B" w14:textId="77777777" w:rsidR="0012184C" w:rsidRDefault="0012184C" w:rsidP="0002406F">
      <w:pPr>
        <w:pStyle w:val="TableParagraph"/>
        <w:spacing w:before="120" w:after="120" w:line="276" w:lineRule="auto"/>
        <w:ind w:left="426"/>
        <w:jc w:val="both"/>
      </w:pPr>
      <w:r>
        <w:t xml:space="preserve"> </w:t>
      </w:r>
    </w:p>
    <w:p w14:paraId="4C37C5CB" w14:textId="77777777" w:rsidR="0012184C" w:rsidRDefault="0012184C" w:rsidP="0002406F">
      <w:pPr>
        <w:pStyle w:val="TableParagraph"/>
        <w:numPr>
          <w:ilvl w:val="0"/>
          <w:numId w:val="40"/>
        </w:numPr>
        <w:pBdr>
          <w:top w:val="single" w:sz="4" w:space="1" w:color="auto"/>
          <w:left w:val="single" w:sz="4" w:space="4" w:color="auto"/>
          <w:bottom w:val="single" w:sz="4" w:space="1" w:color="auto"/>
          <w:right w:val="single" w:sz="4" w:space="4" w:color="auto"/>
        </w:pBdr>
        <w:spacing w:before="120" w:after="120" w:line="276" w:lineRule="auto"/>
        <w:ind w:left="993" w:hanging="284"/>
        <w:jc w:val="both"/>
      </w:pPr>
      <w:r>
        <w:rPr>
          <w:i/>
          <w:iCs/>
        </w:rPr>
        <w:t>The strong message from this story is that rural areas do well when they look to their own community for future recruitment; know who is studying and keep in touch with their career pathways.</w:t>
      </w:r>
    </w:p>
    <w:p w14:paraId="12ABE0C7" w14:textId="77777777" w:rsidR="0012184C" w:rsidRDefault="0012184C" w:rsidP="0002406F">
      <w:pPr>
        <w:spacing w:before="120"/>
        <w:jc w:val="both"/>
        <w:rPr>
          <w:bCs/>
        </w:rPr>
      </w:pPr>
    </w:p>
    <w:p w14:paraId="66DAF893" w14:textId="77777777" w:rsidR="0012184C" w:rsidRDefault="0012184C" w:rsidP="0002406F">
      <w:pPr>
        <w:spacing w:before="120"/>
        <w:jc w:val="both"/>
        <w:rPr>
          <w:b/>
        </w:rPr>
      </w:pPr>
      <w:r>
        <w:rPr>
          <w:b/>
        </w:rPr>
        <w:t>Recommendation to the Board</w:t>
      </w:r>
    </w:p>
    <w:p w14:paraId="797F07C6" w14:textId="77777777" w:rsidR="0012184C" w:rsidRDefault="0012184C" w:rsidP="0002406F">
      <w:pPr>
        <w:spacing w:before="120"/>
        <w:jc w:val="both"/>
        <w:rPr>
          <w:bCs/>
        </w:rPr>
      </w:pPr>
      <w:r>
        <w:rPr>
          <w:bCs/>
        </w:rPr>
        <w:t xml:space="preserve">From my August environmental scan report, a RECOMMENDATION was made, </w:t>
      </w:r>
      <w:r w:rsidRPr="00553314">
        <w:rPr>
          <w:bCs/>
          <w:i/>
          <w:iCs/>
        </w:rPr>
        <w:t>t</w:t>
      </w:r>
      <w:r>
        <w:rPr>
          <w:bCs/>
          <w:i/>
          <w:iCs/>
        </w:rPr>
        <w:t>hat there be a progress report (annual) from the Localities’ groups, including consumer and whānau engagement membership and activities.</w:t>
      </w:r>
      <w:r>
        <w:rPr>
          <w:bCs/>
        </w:rPr>
        <w:t xml:space="preserve"> I spoke to this recommendation at the Te Tāhū Hauora Board meeting Fri 22-Sep; there will be a follow-up for progress reports to be made to the Board as the recommendation asked. </w:t>
      </w:r>
    </w:p>
    <w:p w14:paraId="195A381C" w14:textId="77777777" w:rsidR="0012184C" w:rsidRDefault="0012184C" w:rsidP="0002406F">
      <w:pPr>
        <w:spacing w:before="120"/>
        <w:ind w:left="426"/>
        <w:jc w:val="both"/>
        <w:rPr>
          <w:bCs/>
        </w:rPr>
      </w:pPr>
    </w:p>
    <w:p w14:paraId="35274358" w14:textId="77777777" w:rsidR="0012184C" w:rsidRDefault="0012184C" w:rsidP="0002406F">
      <w:pPr>
        <w:pStyle w:val="ListParagraph"/>
        <w:numPr>
          <w:ilvl w:val="0"/>
          <w:numId w:val="40"/>
        </w:numPr>
        <w:pBdr>
          <w:top w:val="single" w:sz="4" w:space="1" w:color="auto"/>
          <w:left w:val="single" w:sz="4" w:space="4" w:color="auto"/>
          <w:bottom w:val="single" w:sz="4" w:space="1" w:color="auto"/>
          <w:right w:val="single" w:sz="4" w:space="4" w:color="auto"/>
        </w:pBdr>
        <w:autoSpaceDE/>
        <w:autoSpaceDN/>
        <w:adjustRightInd/>
        <w:spacing w:before="120"/>
        <w:ind w:left="993" w:hanging="284"/>
        <w:contextualSpacing w:val="0"/>
        <w:jc w:val="both"/>
        <w:rPr>
          <w:bCs/>
          <w:i/>
          <w:iCs/>
        </w:rPr>
      </w:pPr>
      <w:r>
        <w:rPr>
          <w:bCs/>
          <w:i/>
          <w:iCs/>
        </w:rPr>
        <w:t>The strong message here, reinforces our CAG intention to propose a consumer representative be on the Te Tāhū Hauora Board.</w:t>
      </w:r>
    </w:p>
    <w:p w14:paraId="3E4F5126" w14:textId="77777777" w:rsidR="0012184C" w:rsidRDefault="0012184C" w:rsidP="0002406F">
      <w:pPr>
        <w:spacing w:before="120"/>
        <w:jc w:val="both"/>
        <w:rPr>
          <w:b/>
        </w:rPr>
      </w:pPr>
    </w:p>
    <w:p w14:paraId="03E8F1E7" w14:textId="77777777" w:rsidR="0012184C" w:rsidRDefault="0012184C" w:rsidP="0002406F">
      <w:pPr>
        <w:spacing w:before="120"/>
        <w:jc w:val="both"/>
        <w:rPr>
          <w:b/>
        </w:rPr>
      </w:pPr>
      <w:r>
        <w:rPr>
          <w:b/>
        </w:rPr>
        <w:t>Giving practical effect to Te Tiriti o Waitangi - Health and Disability Commissioner</w:t>
      </w:r>
    </w:p>
    <w:p w14:paraId="1A94EF41" w14:textId="77777777" w:rsidR="0012184C" w:rsidRDefault="0012184C" w:rsidP="0002406F">
      <w:pPr>
        <w:spacing w:before="120"/>
        <w:jc w:val="both"/>
        <w:rPr>
          <w:bCs/>
        </w:rPr>
      </w:pPr>
      <w:r>
        <w:rPr>
          <w:bCs/>
        </w:rPr>
        <w:t xml:space="preserve">I accepted an invitation from Morag McDowell Health and Disability Commissioner, along with nine others, to review the Health and Disability Commissioner Act 1994 (the Act) and the Health and Disability Services Consumers’ Code of Rights (the Code) focussing on giving practical effect to Te Tiriti o Waitangi. The two workshops focused on describing what it looks like for Māori for </w:t>
      </w:r>
      <w:proofErr w:type="spellStart"/>
      <w:r>
        <w:rPr>
          <w:bCs/>
        </w:rPr>
        <w:t>Te</w:t>
      </w:r>
      <w:proofErr w:type="spellEnd"/>
      <w:r>
        <w:rPr>
          <w:bCs/>
        </w:rPr>
        <w:t xml:space="preserve"> </w:t>
      </w:r>
      <w:proofErr w:type="spellStart"/>
      <w:r>
        <w:rPr>
          <w:bCs/>
        </w:rPr>
        <w:t>Toihau</w:t>
      </w:r>
      <w:proofErr w:type="spellEnd"/>
      <w:r>
        <w:rPr>
          <w:bCs/>
        </w:rPr>
        <w:t xml:space="preserve"> Hauora, </w:t>
      </w:r>
      <w:proofErr w:type="spellStart"/>
      <w:r>
        <w:rPr>
          <w:bCs/>
        </w:rPr>
        <w:t>Hauātanga</w:t>
      </w:r>
      <w:proofErr w:type="spellEnd"/>
      <w:r>
        <w:rPr>
          <w:bCs/>
        </w:rPr>
        <w:t xml:space="preserve"> | Health and Disability Commissioner (HDC) to serve Māori well and reinforce the rights Māori hold under Te Tiriti o Waitangi. This review provides an opportunity to consider how the Act and Code can support equitable outcomes for Māori by recognising and protecting Māori interests and giving practical effect to Te Tiriti o Waitangi.</w:t>
      </w:r>
    </w:p>
    <w:p w14:paraId="5EAB5D43" w14:textId="77777777" w:rsidR="0012184C" w:rsidRDefault="0012184C" w:rsidP="0002406F">
      <w:pPr>
        <w:spacing w:before="120"/>
        <w:ind w:left="426"/>
        <w:jc w:val="both"/>
        <w:rPr>
          <w:bCs/>
        </w:rPr>
      </w:pPr>
    </w:p>
    <w:p w14:paraId="6F25CC92" w14:textId="77777777" w:rsidR="0012184C" w:rsidRDefault="0012184C" w:rsidP="0002406F">
      <w:pPr>
        <w:pStyle w:val="ListParagraph"/>
        <w:numPr>
          <w:ilvl w:val="0"/>
          <w:numId w:val="40"/>
        </w:numPr>
        <w:pBdr>
          <w:top w:val="single" w:sz="4" w:space="1" w:color="auto"/>
          <w:left w:val="single" w:sz="4" w:space="4" w:color="auto"/>
          <w:bottom w:val="single" w:sz="4" w:space="1" w:color="auto"/>
          <w:right w:val="single" w:sz="4" w:space="4" w:color="auto"/>
        </w:pBdr>
        <w:autoSpaceDE/>
        <w:autoSpaceDN/>
        <w:adjustRightInd/>
        <w:spacing w:before="120"/>
        <w:ind w:left="993" w:hanging="284"/>
        <w:contextualSpacing w:val="0"/>
        <w:jc w:val="both"/>
        <w:rPr>
          <w:bCs/>
        </w:rPr>
      </w:pPr>
      <w:r>
        <w:rPr>
          <w:bCs/>
          <w:i/>
          <w:iCs/>
        </w:rPr>
        <w:t>The message from this review opportunity is the strengthening and normalising of Te Tiriti o Waitangi across the health sector and beyond.</w:t>
      </w:r>
    </w:p>
    <w:p w14:paraId="1825F933" w14:textId="77777777" w:rsidR="0012184C" w:rsidRDefault="0012184C" w:rsidP="0002406F">
      <w:pPr>
        <w:spacing w:before="120"/>
        <w:jc w:val="both"/>
        <w:rPr>
          <w:b/>
          <w:sz w:val="24"/>
          <w:szCs w:val="24"/>
        </w:rPr>
      </w:pPr>
    </w:p>
    <w:p w14:paraId="03D5CC42" w14:textId="77777777" w:rsidR="0012184C" w:rsidRDefault="0012184C" w:rsidP="0002406F">
      <w:pPr>
        <w:spacing w:before="120"/>
        <w:jc w:val="both"/>
        <w:rPr>
          <w:b/>
          <w:sz w:val="24"/>
          <w:szCs w:val="24"/>
        </w:rPr>
      </w:pPr>
    </w:p>
    <w:p w14:paraId="3C09B254" w14:textId="77777777" w:rsidR="0012184C" w:rsidRPr="00893035" w:rsidRDefault="0012184C" w:rsidP="0002406F">
      <w:pPr>
        <w:spacing w:before="120"/>
        <w:jc w:val="both"/>
        <w:rPr>
          <w:bCs/>
          <w:sz w:val="24"/>
          <w:szCs w:val="24"/>
        </w:rPr>
      </w:pPr>
      <w:r w:rsidRPr="00893035">
        <w:rPr>
          <w:b/>
          <w:sz w:val="24"/>
          <w:szCs w:val="24"/>
        </w:rPr>
        <w:t xml:space="preserve">Russ Aiton </w:t>
      </w:r>
      <w:r w:rsidRPr="00893035">
        <w:rPr>
          <w:bCs/>
          <w:sz w:val="24"/>
          <w:szCs w:val="24"/>
        </w:rPr>
        <w:t>(West Coast)</w:t>
      </w:r>
    </w:p>
    <w:p w14:paraId="5B0B1CC0" w14:textId="77777777" w:rsidR="0012184C" w:rsidRPr="00E04ED6" w:rsidRDefault="0012184C" w:rsidP="0002406F">
      <w:pPr>
        <w:widowControl w:val="0"/>
        <w:kinsoku w:val="0"/>
        <w:overflowPunct w:val="0"/>
        <w:spacing w:before="120"/>
        <w:ind w:right="3065"/>
        <w:rPr>
          <w:rFonts w:eastAsiaTheme="minorEastAsia"/>
          <w:lang w:eastAsia="en-NZ"/>
          <w14:ligatures w14:val="standardContextual"/>
        </w:rPr>
      </w:pPr>
      <w:r w:rsidRPr="00E04ED6">
        <w:rPr>
          <w:rFonts w:eastAsiaTheme="minorEastAsia"/>
          <w:lang w:eastAsia="en-NZ"/>
          <w14:ligatures w14:val="standardContextual"/>
        </w:rPr>
        <w:t>Ch</w:t>
      </w:r>
      <w:r>
        <w:rPr>
          <w:rFonts w:eastAsiaTheme="minorEastAsia"/>
          <w:lang w:eastAsia="en-NZ"/>
          <w14:ligatures w14:val="standardContextual"/>
        </w:rPr>
        <w:t>ai</w:t>
      </w:r>
      <w:r w:rsidRPr="00E04ED6">
        <w:rPr>
          <w:rFonts w:eastAsiaTheme="minorEastAsia"/>
          <w:lang w:eastAsia="en-NZ"/>
          <w14:ligatures w14:val="standardContextual"/>
        </w:rPr>
        <w:t>r - National Chairs Group (Consumer Councils) Co-Chair – Consumer Advisory Group (HQSC)</w:t>
      </w:r>
    </w:p>
    <w:p w14:paraId="545AE297" w14:textId="77777777" w:rsidR="0012184C" w:rsidRPr="00E04ED6" w:rsidRDefault="0012184C" w:rsidP="0002406F">
      <w:pPr>
        <w:widowControl w:val="0"/>
        <w:kinsoku w:val="0"/>
        <w:overflowPunct w:val="0"/>
        <w:spacing w:before="120"/>
        <w:ind w:right="3065"/>
        <w:rPr>
          <w:rFonts w:eastAsiaTheme="minorEastAsia"/>
          <w:lang w:eastAsia="en-NZ"/>
          <w14:ligatures w14:val="standardContextual"/>
        </w:rPr>
      </w:pPr>
      <w:r w:rsidRPr="00E04ED6">
        <w:rPr>
          <w:rFonts w:eastAsiaTheme="minorEastAsia"/>
          <w:lang w:eastAsia="en-NZ"/>
          <w14:ligatures w14:val="standardContextual"/>
        </w:rPr>
        <w:t>Chair – Cornerstone Family Support Services (Greymouth)</w:t>
      </w:r>
    </w:p>
    <w:p w14:paraId="3DB3A9D3" w14:textId="77777777" w:rsidR="0012184C" w:rsidRDefault="0012184C" w:rsidP="0002406F">
      <w:pPr>
        <w:pStyle w:val="BodyText"/>
        <w:spacing w:before="120" w:after="120" w:line="276" w:lineRule="auto"/>
        <w:rPr>
          <w:sz w:val="29"/>
        </w:rPr>
      </w:pPr>
    </w:p>
    <w:p w14:paraId="3086DDDE" w14:textId="77777777" w:rsidR="0012184C" w:rsidRDefault="0012184C" w:rsidP="0002406F">
      <w:pPr>
        <w:spacing w:before="120"/>
        <w:jc w:val="both"/>
        <w:rPr>
          <w:i/>
        </w:rPr>
      </w:pPr>
      <w:r>
        <w:rPr>
          <w:b/>
        </w:rPr>
        <w:t>Environmental scan/real time monitoring</w:t>
      </w:r>
    </w:p>
    <w:p w14:paraId="40FA5BCD" w14:textId="77777777" w:rsidR="0012184C" w:rsidRPr="00EB18C3" w:rsidRDefault="0012184C" w:rsidP="0002406F">
      <w:pPr>
        <w:pStyle w:val="BodyText"/>
        <w:spacing w:before="120" w:after="120" w:line="276" w:lineRule="auto"/>
        <w:ind w:right="116"/>
        <w:rPr>
          <w:sz w:val="22"/>
          <w:szCs w:val="22"/>
        </w:rPr>
      </w:pPr>
      <w:r w:rsidRPr="00EB18C3">
        <w:rPr>
          <w:b/>
          <w:sz w:val="22"/>
          <w:szCs w:val="22"/>
        </w:rPr>
        <w:t>Takiwā Poutini | West Coast Localities steering group</w:t>
      </w:r>
      <w:r>
        <w:rPr>
          <w:b/>
          <w:sz w:val="24"/>
        </w:rPr>
        <w:t xml:space="preserve"> </w:t>
      </w:r>
      <w:r>
        <w:rPr>
          <w:b/>
        </w:rPr>
        <w:t xml:space="preserve">– </w:t>
      </w:r>
      <w:r w:rsidRPr="00EB18C3">
        <w:rPr>
          <w:sz w:val="22"/>
          <w:szCs w:val="22"/>
        </w:rPr>
        <w:t>Some excellent feedback and work in the engagement of communities – link to here &lt;</w:t>
      </w:r>
      <w:hyperlink r:id="rId41">
        <w:r w:rsidRPr="00EB18C3">
          <w:rPr>
            <w:color w:val="0000FF"/>
            <w:sz w:val="22"/>
            <w:szCs w:val="22"/>
            <w:u w:val="single" w:color="0000FF"/>
          </w:rPr>
          <w:t>Community Feedback</w:t>
        </w:r>
      </w:hyperlink>
      <w:proofErr w:type="gramStart"/>
      <w:r w:rsidRPr="00EB18C3">
        <w:rPr>
          <w:sz w:val="22"/>
          <w:szCs w:val="22"/>
        </w:rPr>
        <w:t>&gt; .</w:t>
      </w:r>
      <w:proofErr w:type="gramEnd"/>
      <w:r w:rsidRPr="00EB18C3">
        <w:rPr>
          <w:sz w:val="22"/>
          <w:szCs w:val="22"/>
        </w:rPr>
        <w:t xml:space="preserve"> The localities group are working with Te</w:t>
      </w:r>
      <w:r w:rsidRPr="00EB18C3">
        <w:rPr>
          <w:spacing w:val="-1"/>
          <w:sz w:val="22"/>
          <w:szCs w:val="22"/>
        </w:rPr>
        <w:t xml:space="preserve"> </w:t>
      </w:r>
      <w:r w:rsidRPr="00EB18C3">
        <w:rPr>
          <w:sz w:val="22"/>
          <w:szCs w:val="22"/>
        </w:rPr>
        <w:t>Whatu</w:t>
      </w:r>
      <w:r w:rsidRPr="00EB18C3">
        <w:rPr>
          <w:spacing w:val="-1"/>
          <w:sz w:val="22"/>
          <w:szCs w:val="22"/>
        </w:rPr>
        <w:t xml:space="preserve"> </w:t>
      </w:r>
      <w:r w:rsidRPr="00EB18C3">
        <w:rPr>
          <w:sz w:val="22"/>
          <w:szCs w:val="22"/>
        </w:rPr>
        <w:t>Ora –</w:t>
      </w:r>
      <w:r w:rsidRPr="00EB18C3">
        <w:rPr>
          <w:spacing w:val="-1"/>
          <w:sz w:val="22"/>
          <w:szCs w:val="22"/>
        </w:rPr>
        <w:t xml:space="preserve"> </w:t>
      </w:r>
      <w:r w:rsidRPr="00EB18C3">
        <w:rPr>
          <w:sz w:val="22"/>
          <w:szCs w:val="22"/>
        </w:rPr>
        <w:t>West Coast quality</w:t>
      </w:r>
      <w:r w:rsidRPr="00EB18C3">
        <w:rPr>
          <w:spacing w:val="-1"/>
          <w:sz w:val="22"/>
          <w:szCs w:val="22"/>
        </w:rPr>
        <w:t xml:space="preserve"> </w:t>
      </w:r>
      <w:r w:rsidRPr="00EB18C3">
        <w:rPr>
          <w:sz w:val="22"/>
          <w:szCs w:val="22"/>
        </w:rPr>
        <w:t>team</w:t>
      </w:r>
      <w:r w:rsidRPr="00EB18C3">
        <w:rPr>
          <w:spacing w:val="-2"/>
          <w:sz w:val="22"/>
          <w:szCs w:val="22"/>
        </w:rPr>
        <w:t xml:space="preserve"> </w:t>
      </w:r>
      <w:r w:rsidRPr="00EB18C3">
        <w:rPr>
          <w:sz w:val="22"/>
          <w:szCs w:val="22"/>
        </w:rPr>
        <w:t>to bridge into</w:t>
      </w:r>
      <w:r w:rsidRPr="00EB18C3">
        <w:rPr>
          <w:spacing w:val="-1"/>
          <w:sz w:val="22"/>
          <w:szCs w:val="22"/>
        </w:rPr>
        <w:t xml:space="preserve"> </w:t>
      </w:r>
      <w:r w:rsidRPr="00EB18C3">
        <w:rPr>
          <w:sz w:val="22"/>
          <w:szCs w:val="22"/>
        </w:rPr>
        <w:t>the provision</w:t>
      </w:r>
      <w:r w:rsidRPr="00EB18C3">
        <w:rPr>
          <w:spacing w:val="-3"/>
          <w:sz w:val="22"/>
          <w:szCs w:val="22"/>
        </w:rPr>
        <w:t xml:space="preserve"> </w:t>
      </w:r>
      <w:r w:rsidRPr="00EB18C3">
        <w:rPr>
          <w:sz w:val="22"/>
          <w:szCs w:val="22"/>
        </w:rPr>
        <w:t>of</w:t>
      </w:r>
      <w:r w:rsidRPr="00EB18C3">
        <w:rPr>
          <w:spacing w:val="-4"/>
          <w:sz w:val="22"/>
          <w:szCs w:val="22"/>
        </w:rPr>
        <w:t xml:space="preserve"> </w:t>
      </w:r>
      <w:r w:rsidRPr="00EB18C3">
        <w:rPr>
          <w:sz w:val="22"/>
          <w:szCs w:val="22"/>
        </w:rPr>
        <w:t>“health</w:t>
      </w:r>
      <w:r w:rsidRPr="00EB18C3">
        <w:rPr>
          <w:spacing w:val="-5"/>
          <w:sz w:val="22"/>
          <w:szCs w:val="22"/>
        </w:rPr>
        <w:t xml:space="preserve"> </w:t>
      </w:r>
      <w:r w:rsidRPr="00EB18C3">
        <w:rPr>
          <w:sz w:val="22"/>
          <w:szCs w:val="22"/>
        </w:rPr>
        <w:t>services”</w:t>
      </w:r>
      <w:r w:rsidRPr="00EB18C3">
        <w:rPr>
          <w:spacing w:val="-1"/>
          <w:sz w:val="22"/>
          <w:szCs w:val="22"/>
        </w:rPr>
        <w:t xml:space="preserve"> </w:t>
      </w:r>
      <w:r w:rsidRPr="00EB18C3">
        <w:rPr>
          <w:sz w:val="22"/>
          <w:szCs w:val="22"/>
        </w:rPr>
        <w:t>in</w:t>
      </w:r>
      <w:r w:rsidRPr="00EB18C3">
        <w:rPr>
          <w:spacing w:val="-5"/>
          <w:sz w:val="22"/>
          <w:szCs w:val="22"/>
        </w:rPr>
        <w:t xml:space="preserve"> </w:t>
      </w:r>
      <w:r w:rsidRPr="00EB18C3">
        <w:rPr>
          <w:sz w:val="22"/>
          <w:szCs w:val="22"/>
        </w:rPr>
        <w:t>the</w:t>
      </w:r>
      <w:r w:rsidRPr="00EB18C3">
        <w:rPr>
          <w:spacing w:val="-5"/>
          <w:sz w:val="22"/>
          <w:szCs w:val="22"/>
        </w:rPr>
        <w:t xml:space="preserve"> </w:t>
      </w:r>
      <w:r w:rsidRPr="00EB18C3">
        <w:rPr>
          <w:sz w:val="22"/>
          <w:szCs w:val="22"/>
        </w:rPr>
        <w:t>community. The</w:t>
      </w:r>
      <w:r w:rsidRPr="00EB18C3">
        <w:rPr>
          <w:spacing w:val="-3"/>
          <w:sz w:val="22"/>
          <w:szCs w:val="22"/>
        </w:rPr>
        <w:t xml:space="preserve"> </w:t>
      </w:r>
      <w:r w:rsidRPr="00EB18C3">
        <w:rPr>
          <w:sz w:val="22"/>
          <w:szCs w:val="22"/>
        </w:rPr>
        <w:t>recent</w:t>
      </w:r>
      <w:r w:rsidRPr="00EB18C3">
        <w:rPr>
          <w:spacing w:val="-1"/>
          <w:sz w:val="22"/>
          <w:szCs w:val="22"/>
        </w:rPr>
        <w:t xml:space="preserve"> </w:t>
      </w:r>
      <w:r w:rsidRPr="00EB18C3">
        <w:rPr>
          <w:sz w:val="22"/>
          <w:szCs w:val="22"/>
        </w:rPr>
        <w:t>election</w:t>
      </w:r>
      <w:r w:rsidRPr="00EB18C3">
        <w:rPr>
          <w:spacing w:val="-3"/>
          <w:sz w:val="22"/>
          <w:szCs w:val="22"/>
        </w:rPr>
        <w:t xml:space="preserve"> </w:t>
      </w:r>
      <w:r w:rsidRPr="00EB18C3">
        <w:rPr>
          <w:sz w:val="22"/>
          <w:szCs w:val="22"/>
        </w:rPr>
        <w:t>and</w:t>
      </w:r>
      <w:r w:rsidRPr="00EB18C3">
        <w:rPr>
          <w:spacing w:val="-5"/>
          <w:sz w:val="22"/>
          <w:szCs w:val="22"/>
        </w:rPr>
        <w:t xml:space="preserve"> </w:t>
      </w:r>
      <w:r w:rsidRPr="00EB18C3">
        <w:rPr>
          <w:sz w:val="22"/>
          <w:szCs w:val="22"/>
        </w:rPr>
        <w:t>subsequent</w:t>
      </w:r>
      <w:r w:rsidRPr="00EB18C3">
        <w:rPr>
          <w:spacing w:val="-2"/>
          <w:sz w:val="22"/>
          <w:szCs w:val="22"/>
        </w:rPr>
        <w:t xml:space="preserve"> </w:t>
      </w:r>
      <w:r w:rsidRPr="00EB18C3">
        <w:rPr>
          <w:sz w:val="22"/>
          <w:szCs w:val="22"/>
        </w:rPr>
        <w:t xml:space="preserve">change </w:t>
      </w:r>
      <w:r>
        <w:rPr>
          <w:sz w:val="22"/>
          <w:szCs w:val="22"/>
        </w:rPr>
        <w:t>of</w:t>
      </w:r>
      <w:r w:rsidRPr="00EB18C3">
        <w:rPr>
          <w:sz w:val="22"/>
          <w:szCs w:val="22"/>
        </w:rPr>
        <w:t xml:space="preserve"> government will have</w:t>
      </w:r>
      <w:r w:rsidRPr="00EB18C3">
        <w:rPr>
          <w:spacing w:val="-1"/>
          <w:sz w:val="22"/>
          <w:szCs w:val="22"/>
        </w:rPr>
        <w:t xml:space="preserve"> </w:t>
      </w:r>
      <w:r w:rsidRPr="00EB18C3">
        <w:rPr>
          <w:sz w:val="22"/>
          <w:szCs w:val="22"/>
        </w:rPr>
        <w:t>an impact on</w:t>
      </w:r>
      <w:r w:rsidRPr="00EB18C3">
        <w:rPr>
          <w:spacing w:val="-3"/>
          <w:sz w:val="22"/>
          <w:szCs w:val="22"/>
        </w:rPr>
        <w:t xml:space="preserve"> </w:t>
      </w:r>
      <w:r w:rsidRPr="00EB18C3">
        <w:rPr>
          <w:sz w:val="22"/>
          <w:szCs w:val="22"/>
        </w:rPr>
        <w:t>the</w:t>
      </w:r>
      <w:r w:rsidRPr="00EB18C3">
        <w:rPr>
          <w:spacing w:val="-1"/>
          <w:sz w:val="22"/>
          <w:szCs w:val="22"/>
        </w:rPr>
        <w:t xml:space="preserve"> </w:t>
      </w:r>
      <w:r w:rsidRPr="00EB18C3">
        <w:rPr>
          <w:sz w:val="22"/>
          <w:szCs w:val="22"/>
        </w:rPr>
        <w:t>focus</w:t>
      </w:r>
      <w:r w:rsidRPr="00EB18C3">
        <w:rPr>
          <w:spacing w:val="-1"/>
          <w:sz w:val="22"/>
          <w:szCs w:val="22"/>
        </w:rPr>
        <w:t xml:space="preserve"> </w:t>
      </w:r>
      <w:r w:rsidRPr="00EB18C3">
        <w:rPr>
          <w:sz w:val="22"/>
          <w:szCs w:val="22"/>
        </w:rPr>
        <w:t>but there seems to</w:t>
      </w:r>
      <w:r w:rsidRPr="00EB18C3">
        <w:rPr>
          <w:spacing w:val="-1"/>
          <w:sz w:val="22"/>
          <w:szCs w:val="22"/>
        </w:rPr>
        <w:t xml:space="preserve"> </w:t>
      </w:r>
      <w:r w:rsidRPr="00EB18C3">
        <w:rPr>
          <w:sz w:val="22"/>
          <w:szCs w:val="22"/>
        </w:rPr>
        <w:t>be a</w:t>
      </w:r>
      <w:r w:rsidRPr="00EB18C3">
        <w:rPr>
          <w:spacing w:val="-1"/>
          <w:sz w:val="22"/>
          <w:szCs w:val="22"/>
        </w:rPr>
        <w:t xml:space="preserve"> </w:t>
      </w:r>
      <w:r w:rsidRPr="00EB18C3">
        <w:rPr>
          <w:sz w:val="22"/>
          <w:szCs w:val="22"/>
        </w:rPr>
        <w:t>growing confidence to “do it our way</w:t>
      </w:r>
      <w:r>
        <w:rPr>
          <w:sz w:val="22"/>
          <w:szCs w:val="22"/>
        </w:rPr>
        <w:t>,</w:t>
      </w:r>
      <w:r w:rsidRPr="00EB18C3">
        <w:rPr>
          <w:sz w:val="22"/>
          <w:szCs w:val="22"/>
        </w:rPr>
        <w:t xml:space="preserve"> anyway”.</w:t>
      </w:r>
    </w:p>
    <w:p w14:paraId="5FA08C41" w14:textId="77777777" w:rsidR="0012184C" w:rsidRPr="00EB18C3" w:rsidRDefault="0012184C" w:rsidP="0002406F">
      <w:pPr>
        <w:pStyle w:val="BodyText"/>
        <w:spacing w:before="120" w:after="120" w:line="276" w:lineRule="auto"/>
        <w:ind w:right="116"/>
        <w:rPr>
          <w:sz w:val="22"/>
          <w:szCs w:val="22"/>
        </w:rPr>
      </w:pPr>
      <w:r w:rsidRPr="00EB18C3">
        <w:rPr>
          <w:b/>
          <w:sz w:val="22"/>
          <w:szCs w:val="22"/>
        </w:rPr>
        <w:t>Te Whatu Ora – West Coast</w:t>
      </w:r>
      <w:r>
        <w:rPr>
          <w:b/>
          <w:spacing w:val="-2"/>
          <w:sz w:val="24"/>
        </w:rPr>
        <w:t xml:space="preserve"> </w:t>
      </w:r>
      <w:r w:rsidRPr="00EB18C3">
        <w:rPr>
          <w:sz w:val="22"/>
          <w:szCs w:val="22"/>
        </w:rPr>
        <w:t>have turned a small corner locally in those early networking and engagement activities. The Code of Expectations is a focal point in establishing</w:t>
      </w:r>
      <w:r w:rsidRPr="00EB18C3">
        <w:rPr>
          <w:spacing w:val="40"/>
          <w:sz w:val="22"/>
          <w:szCs w:val="22"/>
        </w:rPr>
        <w:t xml:space="preserve"> </w:t>
      </w:r>
      <w:r w:rsidRPr="00EB18C3">
        <w:rPr>
          <w:sz w:val="22"/>
          <w:szCs w:val="22"/>
        </w:rPr>
        <w:t>common</w:t>
      </w:r>
      <w:r w:rsidRPr="00EB18C3">
        <w:rPr>
          <w:spacing w:val="-5"/>
          <w:sz w:val="22"/>
          <w:szCs w:val="22"/>
        </w:rPr>
        <w:t xml:space="preserve"> </w:t>
      </w:r>
      <w:r w:rsidRPr="00EB18C3">
        <w:rPr>
          <w:sz w:val="22"/>
          <w:szCs w:val="22"/>
        </w:rPr>
        <w:t>denominators.</w:t>
      </w:r>
      <w:r w:rsidRPr="00EB18C3">
        <w:rPr>
          <w:spacing w:val="-6"/>
          <w:sz w:val="22"/>
          <w:szCs w:val="22"/>
        </w:rPr>
        <w:t xml:space="preserve"> </w:t>
      </w:r>
      <w:r w:rsidRPr="00EB18C3">
        <w:rPr>
          <w:sz w:val="22"/>
          <w:szCs w:val="22"/>
        </w:rPr>
        <w:t>The</w:t>
      </w:r>
      <w:r w:rsidRPr="00EB18C3">
        <w:rPr>
          <w:spacing w:val="-3"/>
          <w:sz w:val="22"/>
          <w:szCs w:val="22"/>
        </w:rPr>
        <w:t xml:space="preserve"> </w:t>
      </w:r>
      <w:r w:rsidRPr="00EB18C3">
        <w:rPr>
          <w:sz w:val="22"/>
          <w:szCs w:val="22"/>
        </w:rPr>
        <w:t>Consumer</w:t>
      </w:r>
      <w:r w:rsidRPr="00EB18C3">
        <w:rPr>
          <w:spacing w:val="-2"/>
          <w:sz w:val="22"/>
          <w:szCs w:val="22"/>
        </w:rPr>
        <w:t xml:space="preserve"> </w:t>
      </w:r>
      <w:r w:rsidRPr="00EB18C3">
        <w:rPr>
          <w:sz w:val="22"/>
          <w:szCs w:val="22"/>
        </w:rPr>
        <w:t>council</w:t>
      </w:r>
      <w:r w:rsidRPr="00EB18C3">
        <w:rPr>
          <w:spacing w:val="-3"/>
          <w:sz w:val="22"/>
          <w:szCs w:val="22"/>
        </w:rPr>
        <w:t xml:space="preserve"> </w:t>
      </w:r>
      <w:r w:rsidRPr="00EB18C3">
        <w:rPr>
          <w:sz w:val="22"/>
          <w:szCs w:val="22"/>
        </w:rPr>
        <w:t>(name</w:t>
      </w:r>
      <w:r w:rsidRPr="00EB18C3">
        <w:rPr>
          <w:spacing w:val="-3"/>
          <w:sz w:val="22"/>
          <w:szCs w:val="22"/>
        </w:rPr>
        <w:t xml:space="preserve"> </w:t>
      </w:r>
      <w:r w:rsidRPr="00EB18C3">
        <w:rPr>
          <w:sz w:val="22"/>
          <w:szCs w:val="22"/>
        </w:rPr>
        <w:t>change</w:t>
      </w:r>
      <w:r w:rsidRPr="00EB18C3">
        <w:rPr>
          <w:spacing w:val="-5"/>
          <w:sz w:val="22"/>
          <w:szCs w:val="22"/>
        </w:rPr>
        <w:t xml:space="preserve"> </w:t>
      </w:r>
      <w:r w:rsidRPr="00EB18C3">
        <w:rPr>
          <w:sz w:val="22"/>
          <w:szCs w:val="22"/>
        </w:rPr>
        <w:t>reverted)</w:t>
      </w:r>
      <w:r w:rsidRPr="00EB18C3">
        <w:rPr>
          <w:spacing w:val="-1"/>
          <w:sz w:val="22"/>
          <w:szCs w:val="22"/>
        </w:rPr>
        <w:t xml:space="preserve"> </w:t>
      </w:r>
      <w:r w:rsidRPr="00EB18C3">
        <w:rPr>
          <w:sz w:val="22"/>
          <w:szCs w:val="22"/>
        </w:rPr>
        <w:t>continue</w:t>
      </w:r>
      <w:r w:rsidRPr="00EB18C3">
        <w:rPr>
          <w:spacing w:val="-2"/>
          <w:sz w:val="22"/>
          <w:szCs w:val="22"/>
        </w:rPr>
        <w:t xml:space="preserve"> </w:t>
      </w:r>
      <w:r w:rsidRPr="00EB18C3">
        <w:rPr>
          <w:sz w:val="22"/>
          <w:szCs w:val="22"/>
        </w:rPr>
        <w:t>to</w:t>
      </w:r>
      <w:r w:rsidRPr="00EB18C3">
        <w:rPr>
          <w:spacing w:val="-5"/>
          <w:sz w:val="22"/>
          <w:szCs w:val="22"/>
        </w:rPr>
        <w:t xml:space="preserve"> </w:t>
      </w:r>
      <w:r w:rsidRPr="00EB18C3">
        <w:rPr>
          <w:sz w:val="22"/>
          <w:szCs w:val="22"/>
        </w:rPr>
        <w:t>progress slowly due in part to the unwillingness to plan forward for the ongoing support i.e. funding and</w:t>
      </w:r>
      <w:r>
        <w:rPr>
          <w:sz w:val="22"/>
          <w:szCs w:val="22"/>
        </w:rPr>
        <w:t xml:space="preserve"> </w:t>
      </w:r>
      <w:r w:rsidRPr="00EB18C3">
        <w:rPr>
          <w:sz w:val="22"/>
          <w:szCs w:val="22"/>
        </w:rPr>
        <w:t>%</w:t>
      </w:r>
      <w:r w:rsidRPr="00EB18C3">
        <w:rPr>
          <w:spacing w:val="-5"/>
          <w:sz w:val="22"/>
          <w:szCs w:val="22"/>
        </w:rPr>
        <w:t xml:space="preserve"> </w:t>
      </w:r>
      <w:r w:rsidRPr="00EB18C3">
        <w:rPr>
          <w:sz w:val="22"/>
          <w:szCs w:val="22"/>
        </w:rPr>
        <w:t>of</w:t>
      </w:r>
      <w:r w:rsidRPr="00EB18C3">
        <w:rPr>
          <w:spacing w:val="-3"/>
          <w:sz w:val="22"/>
          <w:szCs w:val="22"/>
        </w:rPr>
        <w:t xml:space="preserve"> </w:t>
      </w:r>
      <w:r w:rsidRPr="00EB18C3">
        <w:rPr>
          <w:sz w:val="22"/>
          <w:szCs w:val="22"/>
        </w:rPr>
        <w:t>secretariat</w:t>
      </w:r>
      <w:r w:rsidRPr="00EB18C3">
        <w:rPr>
          <w:spacing w:val="-6"/>
          <w:sz w:val="22"/>
          <w:szCs w:val="22"/>
        </w:rPr>
        <w:t xml:space="preserve"> </w:t>
      </w:r>
      <w:r w:rsidRPr="00EB18C3">
        <w:rPr>
          <w:spacing w:val="-2"/>
          <w:sz w:val="22"/>
          <w:szCs w:val="22"/>
        </w:rPr>
        <w:t>input.</w:t>
      </w:r>
    </w:p>
    <w:p w14:paraId="2D319014" w14:textId="77777777" w:rsidR="0012184C" w:rsidRDefault="0012184C" w:rsidP="0002406F">
      <w:pPr>
        <w:pStyle w:val="BodyText"/>
        <w:spacing w:before="120" w:after="120" w:line="276" w:lineRule="auto"/>
        <w:ind w:right="286"/>
        <w:jc w:val="both"/>
      </w:pPr>
      <w:r w:rsidRPr="00EB18C3">
        <w:rPr>
          <w:b/>
          <w:sz w:val="22"/>
          <w:szCs w:val="22"/>
        </w:rPr>
        <w:t>COVID-19 comments</w:t>
      </w:r>
      <w:r>
        <w:rPr>
          <w:b/>
        </w:rPr>
        <w:t>.</w:t>
      </w:r>
      <w:r>
        <w:rPr>
          <w:b/>
          <w:spacing w:val="-5"/>
        </w:rPr>
        <w:t xml:space="preserve"> </w:t>
      </w:r>
      <w:r w:rsidRPr="00EB18C3">
        <w:rPr>
          <w:sz w:val="22"/>
          <w:szCs w:val="22"/>
        </w:rPr>
        <w:t>There</w:t>
      </w:r>
      <w:r w:rsidRPr="00EB18C3">
        <w:rPr>
          <w:spacing w:val="-2"/>
          <w:sz w:val="22"/>
          <w:szCs w:val="22"/>
        </w:rPr>
        <w:t xml:space="preserve"> </w:t>
      </w:r>
      <w:r w:rsidRPr="00EB18C3">
        <w:rPr>
          <w:sz w:val="22"/>
          <w:szCs w:val="22"/>
        </w:rPr>
        <w:t>are</w:t>
      </w:r>
      <w:r w:rsidRPr="00EB18C3">
        <w:rPr>
          <w:spacing w:val="-2"/>
          <w:sz w:val="22"/>
          <w:szCs w:val="22"/>
        </w:rPr>
        <w:t xml:space="preserve"> </w:t>
      </w:r>
      <w:r w:rsidRPr="00EB18C3">
        <w:rPr>
          <w:sz w:val="22"/>
          <w:szCs w:val="22"/>
        </w:rPr>
        <w:t>still</w:t>
      </w:r>
      <w:r w:rsidRPr="00EB18C3">
        <w:rPr>
          <w:spacing w:val="-2"/>
          <w:sz w:val="22"/>
          <w:szCs w:val="22"/>
        </w:rPr>
        <w:t xml:space="preserve"> </w:t>
      </w:r>
      <w:r w:rsidRPr="00EB18C3">
        <w:rPr>
          <w:sz w:val="22"/>
          <w:szCs w:val="22"/>
        </w:rPr>
        <w:t>COVID</w:t>
      </w:r>
      <w:r w:rsidRPr="00EB18C3">
        <w:rPr>
          <w:spacing w:val="-5"/>
          <w:sz w:val="22"/>
          <w:szCs w:val="22"/>
        </w:rPr>
        <w:t xml:space="preserve"> </w:t>
      </w:r>
      <w:r w:rsidRPr="00EB18C3">
        <w:rPr>
          <w:sz w:val="22"/>
          <w:szCs w:val="22"/>
        </w:rPr>
        <w:t>cases,</w:t>
      </w:r>
      <w:r w:rsidRPr="00EB18C3">
        <w:rPr>
          <w:spacing w:val="-1"/>
          <w:sz w:val="22"/>
          <w:szCs w:val="22"/>
        </w:rPr>
        <w:t xml:space="preserve"> </w:t>
      </w:r>
      <w:r w:rsidRPr="00EB18C3">
        <w:rPr>
          <w:sz w:val="22"/>
          <w:szCs w:val="22"/>
        </w:rPr>
        <w:t>as</w:t>
      </w:r>
      <w:r w:rsidRPr="00EB18C3">
        <w:rPr>
          <w:spacing w:val="-1"/>
          <w:sz w:val="22"/>
          <w:szCs w:val="22"/>
        </w:rPr>
        <w:t xml:space="preserve"> </w:t>
      </w:r>
      <w:r w:rsidRPr="00EB18C3">
        <w:rPr>
          <w:sz w:val="22"/>
          <w:szCs w:val="22"/>
        </w:rPr>
        <w:t>well</w:t>
      </w:r>
      <w:r w:rsidRPr="00EB18C3">
        <w:rPr>
          <w:spacing w:val="-2"/>
          <w:sz w:val="22"/>
          <w:szCs w:val="22"/>
        </w:rPr>
        <w:t xml:space="preserve"> </w:t>
      </w:r>
      <w:r w:rsidRPr="00EB18C3">
        <w:rPr>
          <w:sz w:val="22"/>
          <w:szCs w:val="22"/>
        </w:rPr>
        <w:t>as</w:t>
      </w:r>
      <w:r w:rsidRPr="00EB18C3">
        <w:rPr>
          <w:spacing w:val="-4"/>
          <w:sz w:val="22"/>
          <w:szCs w:val="22"/>
        </w:rPr>
        <w:t xml:space="preserve"> </w:t>
      </w:r>
      <w:r w:rsidRPr="00EB18C3">
        <w:rPr>
          <w:sz w:val="22"/>
          <w:szCs w:val="22"/>
        </w:rPr>
        <w:t>seasonal</w:t>
      </w:r>
      <w:r w:rsidRPr="00EB18C3">
        <w:rPr>
          <w:spacing w:val="-5"/>
          <w:sz w:val="22"/>
          <w:szCs w:val="22"/>
        </w:rPr>
        <w:t xml:space="preserve"> </w:t>
      </w:r>
      <w:r w:rsidRPr="00EB18C3">
        <w:rPr>
          <w:sz w:val="22"/>
          <w:szCs w:val="22"/>
        </w:rPr>
        <w:t>flu</w:t>
      </w:r>
      <w:r w:rsidRPr="00EB18C3">
        <w:rPr>
          <w:spacing w:val="-2"/>
          <w:sz w:val="22"/>
          <w:szCs w:val="22"/>
        </w:rPr>
        <w:t xml:space="preserve"> </w:t>
      </w:r>
      <w:r w:rsidRPr="00EB18C3">
        <w:rPr>
          <w:sz w:val="22"/>
          <w:szCs w:val="22"/>
        </w:rPr>
        <w:t>cases</w:t>
      </w:r>
      <w:r w:rsidRPr="00EB18C3">
        <w:rPr>
          <w:spacing w:val="-1"/>
          <w:sz w:val="22"/>
          <w:szCs w:val="22"/>
        </w:rPr>
        <w:t xml:space="preserve"> </w:t>
      </w:r>
      <w:r w:rsidRPr="00EB18C3">
        <w:rPr>
          <w:sz w:val="22"/>
          <w:szCs w:val="22"/>
        </w:rPr>
        <w:t>coming in</w:t>
      </w:r>
      <w:r w:rsidRPr="00EB18C3">
        <w:rPr>
          <w:spacing w:val="-2"/>
          <w:sz w:val="22"/>
          <w:szCs w:val="22"/>
        </w:rPr>
        <w:t xml:space="preserve"> </w:t>
      </w:r>
      <w:r w:rsidRPr="00EB18C3">
        <w:rPr>
          <w:sz w:val="22"/>
          <w:szCs w:val="22"/>
        </w:rPr>
        <w:t>via</w:t>
      </w:r>
      <w:r w:rsidRPr="00EB18C3">
        <w:rPr>
          <w:spacing w:val="-2"/>
          <w:sz w:val="22"/>
          <w:szCs w:val="22"/>
        </w:rPr>
        <w:t xml:space="preserve"> </w:t>
      </w:r>
      <w:r w:rsidRPr="00EB18C3">
        <w:rPr>
          <w:sz w:val="22"/>
          <w:szCs w:val="22"/>
        </w:rPr>
        <w:t>unplanned</w:t>
      </w:r>
      <w:r w:rsidRPr="00EB18C3">
        <w:rPr>
          <w:spacing w:val="-2"/>
          <w:sz w:val="22"/>
          <w:szCs w:val="22"/>
        </w:rPr>
        <w:t xml:space="preserve"> </w:t>
      </w:r>
      <w:r w:rsidRPr="00EB18C3">
        <w:rPr>
          <w:sz w:val="22"/>
          <w:szCs w:val="22"/>
        </w:rPr>
        <w:t>care</w:t>
      </w:r>
      <w:r w:rsidRPr="00EB18C3">
        <w:rPr>
          <w:spacing w:val="-4"/>
          <w:sz w:val="22"/>
          <w:szCs w:val="22"/>
        </w:rPr>
        <w:t xml:space="preserve"> </w:t>
      </w:r>
      <w:r w:rsidRPr="00EB18C3">
        <w:rPr>
          <w:sz w:val="22"/>
          <w:szCs w:val="22"/>
        </w:rPr>
        <w:t>and</w:t>
      </w:r>
      <w:r w:rsidRPr="00EB18C3">
        <w:rPr>
          <w:spacing w:val="-2"/>
          <w:sz w:val="22"/>
          <w:szCs w:val="22"/>
        </w:rPr>
        <w:t xml:space="preserve"> </w:t>
      </w:r>
      <w:r w:rsidRPr="00EB18C3">
        <w:rPr>
          <w:sz w:val="22"/>
          <w:szCs w:val="22"/>
        </w:rPr>
        <w:t>to</w:t>
      </w:r>
      <w:r w:rsidRPr="00EB18C3">
        <w:rPr>
          <w:spacing w:val="-4"/>
          <w:sz w:val="22"/>
          <w:szCs w:val="22"/>
        </w:rPr>
        <w:t xml:space="preserve"> </w:t>
      </w:r>
      <w:r w:rsidRPr="00EB18C3">
        <w:rPr>
          <w:sz w:val="22"/>
          <w:szCs w:val="22"/>
        </w:rPr>
        <w:t>health</w:t>
      </w:r>
      <w:r w:rsidRPr="00EB18C3">
        <w:rPr>
          <w:spacing w:val="-4"/>
          <w:sz w:val="22"/>
          <w:szCs w:val="22"/>
        </w:rPr>
        <w:t xml:space="preserve"> </w:t>
      </w:r>
      <w:r w:rsidRPr="00EB18C3">
        <w:rPr>
          <w:sz w:val="22"/>
          <w:szCs w:val="22"/>
        </w:rPr>
        <w:t>centre</w:t>
      </w:r>
      <w:r w:rsidRPr="00EB18C3">
        <w:rPr>
          <w:spacing w:val="-3"/>
          <w:sz w:val="22"/>
          <w:szCs w:val="22"/>
        </w:rPr>
        <w:t xml:space="preserve"> </w:t>
      </w:r>
      <w:r w:rsidRPr="00EB18C3">
        <w:rPr>
          <w:sz w:val="22"/>
          <w:szCs w:val="22"/>
        </w:rPr>
        <w:t>maintaining</w:t>
      </w:r>
      <w:r w:rsidRPr="00EB18C3">
        <w:rPr>
          <w:spacing w:val="-2"/>
          <w:sz w:val="22"/>
          <w:szCs w:val="22"/>
        </w:rPr>
        <w:t xml:space="preserve"> </w:t>
      </w:r>
      <w:r w:rsidRPr="00EB18C3">
        <w:rPr>
          <w:sz w:val="22"/>
          <w:szCs w:val="22"/>
        </w:rPr>
        <w:t>the</w:t>
      </w:r>
      <w:r w:rsidRPr="00EB18C3">
        <w:rPr>
          <w:spacing w:val="-1"/>
          <w:sz w:val="22"/>
          <w:szCs w:val="22"/>
        </w:rPr>
        <w:t xml:space="preserve"> </w:t>
      </w:r>
      <w:r w:rsidRPr="00EB18C3">
        <w:rPr>
          <w:sz w:val="22"/>
          <w:szCs w:val="22"/>
        </w:rPr>
        <w:t>pressure</w:t>
      </w:r>
      <w:r w:rsidRPr="00EB18C3">
        <w:rPr>
          <w:spacing w:val="-4"/>
          <w:sz w:val="22"/>
          <w:szCs w:val="22"/>
        </w:rPr>
        <w:t xml:space="preserve"> </w:t>
      </w:r>
      <w:r w:rsidRPr="00EB18C3">
        <w:rPr>
          <w:sz w:val="22"/>
          <w:szCs w:val="22"/>
        </w:rPr>
        <w:t>on</w:t>
      </w:r>
      <w:r w:rsidRPr="00EB18C3">
        <w:rPr>
          <w:spacing w:val="-2"/>
          <w:sz w:val="22"/>
          <w:szCs w:val="22"/>
        </w:rPr>
        <w:t xml:space="preserve"> </w:t>
      </w:r>
      <w:r w:rsidRPr="00EB18C3">
        <w:rPr>
          <w:sz w:val="22"/>
          <w:szCs w:val="22"/>
        </w:rPr>
        <w:t>health</w:t>
      </w:r>
      <w:r w:rsidRPr="00EB18C3">
        <w:rPr>
          <w:spacing w:val="-2"/>
          <w:sz w:val="22"/>
          <w:szCs w:val="22"/>
        </w:rPr>
        <w:t xml:space="preserve"> </w:t>
      </w:r>
      <w:r w:rsidRPr="00EB18C3">
        <w:rPr>
          <w:sz w:val="22"/>
          <w:szCs w:val="22"/>
        </w:rPr>
        <w:t>of</w:t>
      </w:r>
      <w:r w:rsidRPr="00EB18C3">
        <w:rPr>
          <w:spacing w:val="-2"/>
          <w:sz w:val="22"/>
          <w:szCs w:val="22"/>
        </w:rPr>
        <w:t xml:space="preserve"> </w:t>
      </w:r>
      <w:r w:rsidRPr="00EB18C3">
        <w:rPr>
          <w:sz w:val="22"/>
          <w:szCs w:val="22"/>
        </w:rPr>
        <w:t>workforce. This is still providing stress for the workforce and immediate management.</w:t>
      </w:r>
    </w:p>
    <w:p w14:paraId="61710969" w14:textId="77777777" w:rsidR="0012184C" w:rsidRPr="00EB18C3" w:rsidRDefault="0012184C" w:rsidP="0002406F">
      <w:pPr>
        <w:pStyle w:val="BodyText"/>
        <w:spacing w:before="120" w:after="120" w:line="276" w:lineRule="auto"/>
        <w:ind w:right="126"/>
        <w:rPr>
          <w:sz w:val="22"/>
          <w:szCs w:val="22"/>
        </w:rPr>
      </w:pPr>
      <w:r w:rsidRPr="00EB18C3">
        <w:rPr>
          <w:b/>
          <w:sz w:val="22"/>
          <w:szCs w:val="22"/>
        </w:rPr>
        <w:t>National Consumer (Councils) Group</w:t>
      </w:r>
      <w:r>
        <w:rPr>
          <w:b/>
          <w:sz w:val="24"/>
        </w:rPr>
        <w:t xml:space="preserve"> </w:t>
      </w:r>
      <w:r>
        <w:rPr>
          <w:b/>
        </w:rPr>
        <w:t xml:space="preserve">– </w:t>
      </w:r>
      <w:r w:rsidRPr="00EB18C3">
        <w:rPr>
          <w:sz w:val="22"/>
          <w:szCs w:val="22"/>
        </w:rPr>
        <w:t>The group is uncertain about its continued membership as the picture becomes increasingly fractious and individuals with current knowledge move on from the Chair/co-Chair role(s) leaving the IP gap. HQSC support for this</w:t>
      </w:r>
      <w:r w:rsidRPr="00EB18C3">
        <w:rPr>
          <w:spacing w:val="-1"/>
          <w:sz w:val="22"/>
          <w:szCs w:val="22"/>
        </w:rPr>
        <w:t xml:space="preserve"> </w:t>
      </w:r>
      <w:r w:rsidRPr="00EB18C3">
        <w:rPr>
          <w:sz w:val="22"/>
          <w:szCs w:val="22"/>
        </w:rPr>
        <w:t>group</w:t>
      </w:r>
      <w:r w:rsidRPr="00EB18C3">
        <w:rPr>
          <w:spacing w:val="-4"/>
          <w:sz w:val="22"/>
          <w:szCs w:val="22"/>
        </w:rPr>
        <w:t xml:space="preserve"> </w:t>
      </w:r>
      <w:r w:rsidRPr="00EB18C3">
        <w:rPr>
          <w:sz w:val="22"/>
          <w:szCs w:val="22"/>
        </w:rPr>
        <w:t>has</w:t>
      </w:r>
      <w:r w:rsidRPr="00EB18C3">
        <w:rPr>
          <w:spacing w:val="-4"/>
          <w:sz w:val="22"/>
          <w:szCs w:val="22"/>
        </w:rPr>
        <w:t xml:space="preserve"> </w:t>
      </w:r>
      <w:r w:rsidRPr="00EB18C3">
        <w:rPr>
          <w:sz w:val="22"/>
          <w:szCs w:val="22"/>
        </w:rPr>
        <w:t>(abruptly)</w:t>
      </w:r>
      <w:r w:rsidRPr="00EB18C3">
        <w:rPr>
          <w:spacing w:val="-5"/>
          <w:sz w:val="22"/>
          <w:szCs w:val="22"/>
        </w:rPr>
        <w:t xml:space="preserve"> </w:t>
      </w:r>
      <w:r w:rsidRPr="00EB18C3">
        <w:rPr>
          <w:sz w:val="22"/>
          <w:szCs w:val="22"/>
        </w:rPr>
        <w:t>ceased with</w:t>
      </w:r>
      <w:r w:rsidRPr="00EB18C3">
        <w:rPr>
          <w:spacing w:val="-2"/>
          <w:sz w:val="22"/>
          <w:szCs w:val="22"/>
        </w:rPr>
        <w:t xml:space="preserve"> </w:t>
      </w:r>
      <w:r w:rsidRPr="00EB18C3">
        <w:rPr>
          <w:sz w:val="22"/>
          <w:szCs w:val="22"/>
        </w:rPr>
        <w:t>an</w:t>
      </w:r>
      <w:r w:rsidRPr="00EB18C3">
        <w:rPr>
          <w:spacing w:val="-3"/>
          <w:sz w:val="22"/>
          <w:szCs w:val="22"/>
        </w:rPr>
        <w:t xml:space="preserve"> </w:t>
      </w:r>
      <w:r w:rsidRPr="00EB18C3">
        <w:rPr>
          <w:sz w:val="22"/>
          <w:szCs w:val="22"/>
        </w:rPr>
        <w:t>expectation</w:t>
      </w:r>
      <w:r w:rsidRPr="00EB18C3">
        <w:rPr>
          <w:spacing w:val="-1"/>
          <w:sz w:val="22"/>
          <w:szCs w:val="22"/>
        </w:rPr>
        <w:t xml:space="preserve"> </w:t>
      </w:r>
      <w:r w:rsidRPr="00EB18C3">
        <w:rPr>
          <w:sz w:val="22"/>
          <w:szCs w:val="22"/>
        </w:rPr>
        <w:t>that Te</w:t>
      </w:r>
      <w:r w:rsidRPr="00EB18C3">
        <w:rPr>
          <w:spacing w:val="-5"/>
          <w:sz w:val="22"/>
          <w:szCs w:val="22"/>
        </w:rPr>
        <w:t xml:space="preserve"> </w:t>
      </w:r>
      <w:r w:rsidRPr="00EB18C3">
        <w:rPr>
          <w:sz w:val="22"/>
          <w:szCs w:val="22"/>
        </w:rPr>
        <w:t>Whatu</w:t>
      </w:r>
      <w:r w:rsidRPr="00EB18C3">
        <w:rPr>
          <w:spacing w:val="-4"/>
          <w:sz w:val="22"/>
          <w:szCs w:val="22"/>
        </w:rPr>
        <w:t xml:space="preserve"> </w:t>
      </w:r>
      <w:r w:rsidRPr="00EB18C3">
        <w:rPr>
          <w:sz w:val="22"/>
          <w:szCs w:val="22"/>
        </w:rPr>
        <w:t>Ora</w:t>
      </w:r>
      <w:r w:rsidRPr="00EB18C3">
        <w:rPr>
          <w:spacing w:val="-3"/>
          <w:sz w:val="22"/>
          <w:szCs w:val="22"/>
        </w:rPr>
        <w:t xml:space="preserve"> </w:t>
      </w:r>
      <w:r w:rsidRPr="00EB18C3">
        <w:rPr>
          <w:sz w:val="22"/>
          <w:szCs w:val="22"/>
        </w:rPr>
        <w:t>will</w:t>
      </w:r>
      <w:r w:rsidRPr="00EB18C3">
        <w:rPr>
          <w:spacing w:val="-2"/>
          <w:sz w:val="22"/>
          <w:szCs w:val="22"/>
        </w:rPr>
        <w:t xml:space="preserve"> </w:t>
      </w:r>
      <w:r w:rsidRPr="00EB18C3">
        <w:rPr>
          <w:sz w:val="22"/>
          <w:szCs w:val="22"/>
        </w:rPr>
        <w:t>now</w:t>
      </w:r>
      <w:r w:rsidRPr="00EB18C3">
        <w:rPr>
          <w:spacing w:val="-2"/>
          <w:sz w:val="22"/>
          <w:szCs w:val="22"/>
        </w:rPr>
        <w:t xml:space="preserve"> </w:t>
      </w:r>
      <w:r w:rsidRPr="00EB18C3">
        <w:rPr>
          <w:sz w:val="22"/>
          <w:szCs w:val="22"/>
        </w:rPr>
        <w:t>engage</w:t>
      </w:r>
      <w:r w:rsidRPr="00EB18C3">
        <w:rPr>
          <w:spacing w:val="-2"/>
          <w:sz w:val="22"/>
          <w:szCs w:val="22"/>
        </w:rPr>
        <w:t xml:space="preserve"> </w:t>
      </w:r>
      <w:r w:rsidRPr="00EB18C3">
        <w:rPr>
          <w:sz w:val="22"/>
          <w:szCs w:val="22"/>
        </w:rPr>
        <w:t xml:space="preserve">and support this governance group. The regional aspects are uncertain with roles still being </w:t>
      </w:r>
      <w:r>
        <w:rPr>
          <w:sz w:val="22"/>
          <w:szCs w:val="22"/>
        </w:rPr>
        <w:t>un</w:t>
      </w:r>
      <w:r w:rsidRPr="00EB18C3">
        <w:rPr>
          <w:sz w:val="22"/>
          <w:szCs w:val="22"/>
        </w:rPr>
        <w:t>filled due to the consultation and decision processes ongoing.</w:t>
      </w:r>
    </w:p>
    <w:p w14:paraId="4882D92F" w14:textId="77777777" w:rsidR="0012184C" w:rsidRPr="00EB18C3" w:rsidRDefault="0012184C" w:rsidP="0002406F">
      <w:pPr>
        <w:pStyle w:val="BodyText"/>
        <w:spacing w:before="120" w:after="120" w:line="276" w:lineRule="auto"/>
        <w:ind w:right="47"/>
        <w:rPr>
          <w:sz w:val="22"/>
          <w:szCs w:val="22"/>
        </w:rPr>
      </w:pPr>
      <w:r w:rsidRPr="00EB18C3">
        <w:rPr>
          <w:b/>
          <w:sz w:val="22"/>
          <w:szCs w:val="22"/>
        </w:rPr>
        <w:t>Te kāhui mahi ngātahi – Consumer Advisory Group</w:t>
      </w:r>
      <w:r>
        <w:rPr>
          <w:b/>
          <w:spacing w:val="-4"/>
        </w:rPr>
        <w:t xml:space="preserve"> </w:t>
      </w:r>
      <w:r>
        <w:t>–</w:t>
      </w:r>
      <w:r>
        <w:rPr>
          <w:spacing w:val="-2"/>
        </w:rPr>
        <w:t xml:space="preserve"> </w:t>
      </w:r>
      <w:r w:rsidRPr="00EB18C3">
        <w:rPr>
          <w:sz w:val="22"/>
          <w:szCs w:val="22"/>
        </w:rPr>
        <w:t>The</w:t>
      </w:r>
      <w:r w:rsidRPr="00EB18C3">
        <w:rPr>
          <w:spacing w:val="-4"/>
          <w:sz w:val="22"/>
          <w:szCs w:val="22"/>
        </w:rPr>
        <w:t xml:space="preserve"> </w:t>
      </w:r>
      <w:r w:rsidRPr="00EB18C3">
        <w:rPr>
          <w:sz w:val="22"/>
          <w:szCs w:val="22"/>
        </w:rPr>
        <w:t>group</w:t>
      </w:r>
      <w:r w:rsidRPr="00EB18C3">
        <w:rPr>
          <w:spacing w:val="-4"/>
          <w:sz w:val="22"/>
          <w:szCs w:val="22"/>
        </w:rPr>
        <w:t xml:space="preserve"> </w:t>
      </w:r>
      <w:r w:rsidRPr="00EB18C3">
        <w:rPr>
          <w:sz w:val="22"/>
          <w:szCs w:val="22"/>
        </w:rPr>
        <w:t>farewelled</w:t>
      </w:r>
      <w:r w:rsidRPr="00EB18C3">
        <w:rPr>
          <w:spacing w:val="-2"/>
          <w:sz w:val="22"/>
          <w:szCs w:val="22"/>
        </w:rPr>
        <w:t xml:space="preserve"> </w:t>
      </w:r>
      <w:r w:rsidRPr="00EB18C3">
        <w:rPr>
          <w:sz w:val="22"/>
          <w:szCs w:val="22"/>
        </w:rPr>
        <w:t>Frank</w:t>
      </w:r>
      <w:r w:rsidRPr="00EB18C3">
        <w:rPr>
          <w:spacing w:val="-2"/>
          <w:sz w:val="22"/>
          <w:szCs w:val="22"/>
        </w:rPr>
        <w:t xml:space="preserve"> </w:t>
      </w:r>
      <w:r w:rsidRPr="00EB18C3">
        <w:rPr>
          <w:sz w:val="22"/>
          <w:szCs w:val="22"/>
        </w:rPr>
        <w:t>Bristol who has served 6 years on the group and we will miss his contribution and friendship. We welcome new member Lisa Lawrence who brings a wealth of experience in both the consumer and governance space. The group continues to align its activities with that of the Terms of Reference ensuring accountability for consumer feedback to the Board.</w:t>
      </w:r>
    </w:p>
    <w:p w14:paraId="5ED2CA52" w14:textId="77777777" w:rsidR="0012184C" w:rsidRDefault="0012184C" w:rsidP="0002406F">
      <w:pPr>
        <w:widowControl w:val="0"/>
        <w:kinsoku w:val="0"/>
        <w:overflowPunct w:val="0"/>
        <w:spacing w:before="120"/>
        <w:ind w:right="249"/>
        <w:rPr>
          <w:rFonts w:eastAsiaTheme="minorEastAsia"/>
          <w:color w:val="000000"/>
          <w:lang w:eastAsia="en-NZ"/>
          <w14:ligatures w14:val="standardContextual"/>
        </w:rPr>
      </w:pPr>
    </w:p>
    <w:p w14:paraId="57A89B5B" w14:textId="77777777" w:rsidR="0012184C" w:rsidRDefault="0012184C" w:rsidP="0002406F">
      <w:pPr>
        <w:widowControl w:val="0"/>
        <w:kinsoku w:val="0"/>
        <w:overflowPunct w:val="0"/>
        <w:spacing w:before="120"/>
        <w:ind w:right="249"/>
        <w:rPr>
          <w:rFonts w:eastAsiaTheme="minorEastAsia"/>
          <w:color w:val="000000"/>
          <w:lang w:eastAsia="en-NZ"/>
          <w14:ligatures w14:val="standardContextual"/>
        </w:rPr>
      </w:pPr>
    </w:p>
    <w:p w14:paraId="7A5CDDA7" w14:textId="77777777" w:rsidR="0012184C" w:rsidRPr="0012184C" w:rsidRDefault="0012184C" w:rsidP="0002406F">
      <w:pPr>
        <w:spacing w:before="120"/>
        <w:jc w:val="both"/>
        <w:rPr>
          <w:b/>
          <w:sz w:val="24"/>
          <w:szCs w:val="24"/>
        </w:rPr>
      </w:pPr>
      <w:r w:rsidRPr="0012184C">
        <w:rPr>
          <w:b/>
          <w:sz w:val="24"/>
          <w:szCs w:val="24"/>
        </w:rPr>
        <w:t xml:space="preserve">Mary Schnackenberg </w:t>
      </w:r>
      <w:r w:rsidRPr="0012184C">
        <w:rPr>
          <w:sz w:val="24"/>
          <w:szCs w:val="24"/>
        </w:rPr>
        <w:t>(Tāmaki Makaurau</w:t>
      </w:r>
      <w:r w:rsidRPr="0012184C">
        <w:rPr>
          <w:b/>
          <w:sz w:val="24"/>
          <w:szCs w:val="24"/>
        </w:rPr>
        <w:t>)</w:t>
      </w:r>
    </w:p>
    <w:p w14:paraId="57B04993" w14:textId="77777777" w:rsidR="0012184C" w:rsidRPr="008B590C" w:rsidRDefault="0012184C" w:rsidP="0002406F">
      <w:pPr>
        <w:pStyle w:val="HeadingBlank"/>
        <w:spacing w:before="120" w:after="120" w:line="276" w:lineRule="auto"/>
        <w:jc w:val="both"/>
        <w:rPr>
          <w:i/>
          <w:iCs/>
        </w:rPr>
      </w:pPr>
    </w:p>
    <w:p w14:paraId="21037AA0" w14:textId="77777777" w:rsidR="0012184C" w:rsidRPr="00DC1858" w:rsidRDefault="0012184C" w:rsidP="0002406F">
      <w:pPr>
        <w:spacing w:before="120"/>
        <w:jc w:val="both"/>
        <w:rPr>
          <w:i/>
        </w:rPr>
      </w:pPr>
      <w:r w:rsidRPr="00DC1858">
        <w:rPr>
          <w:b/>
        </w:rPr>
        <w:t>Environmental scan/real time monitoring</w:t>
      </w:r>
      <w:r>
        <w:rPr>
          <w:b/>
        </w:rPr>
        <w:t xml:space="preserve"> and services</w:t>
      </w:r>
    </w:p>
    <w:p w14:paraId="1D840705" w14:textId="77777777" w:rsidR="0012184C" w:rsidRPr="00532098" w:rsidRDefault="0012184C" w:rsidP="0002406F">
      <w:pPr>
        <w:spacing w:before="120"/>
      </w:pPr>
      <w:r w:rsidRPr="00532098">
        <w:lastRenderedPageBreak/>
        <w:t>Ongoing delays in gaining access to primary healthcare with long waiting lists.</w:t>
      </w:r>
    </w:p>
    <w:p w14:paraId="6D0E1BD0" w14:textId="77777777" w:rsidR="0012184C" w:rsidRPr="00532098" w:rsidRDefault="0012184C" w:rsidP="0002406F">
      <w:pPr>
        <w:spacing w:before="120"/>
      </w:pPr>
      <w:r w:rsidRPr="00532098">
        <w:t>The blind, deafblind and low vision community I am in touch with are concerned about the high monthly costs of access to continuous blood glucose monitoring that connects to smart phones. These devices allow blind diabetics to stay in touch with glucose levels and manage insulin and diets interactively.</w:t>
      </w:r>
    </w:p>
    <w:p w14:paraId="514DE1F6" w14:textId="77777777" w:rsidR="0012184C" w:rsidRPr="00532098" w:rsidRDefault="0012184C" w:rsidP="0002406F">
      <w:pPr>
        <w:spacing w:before="120"/>
      </w:pPr>
      <w:r w:rsidRPr="00532098">
        <w:t>A similar concern relates to the high cost of melatonin, a naturally occurring hormone that manages the 24-hour body clock. Natural melatonin is controlled by light. Some 70% of lifelong blind people experience sleep disorders. Subsidised synthetic melatonin is available in New Zealand but apparently not via GPs for the blind people who genuinely need it to restore normal sleep patterns.</w:t>
      </w:r>
    </w:p>
    <w:p w14:paraId="33E28DAF" w14:textId="77777777" w:rsidR="0012184C" w:rsidRPr="00532098" w:rsidRDefault="0012184C" w:rsidP="0002406F">
      <w:pPr>
        <w:spacing w:before="120"/>
      </w:pPr>
      <w:r w:rsidRPr="00532098">
        <w:t>There is no reliable certainty that personal health information can be made available to print disabled healthcare recipients in their preferred formats. This makes it more difficult to get the best outcomes from face-to-face engagements with busy time-constrained clinicians.</w:t>
      </w:r>
    </w:p>
    <w:p w14:paraId="15623AF5" w14:textId="77777777" w:rsidR="0012184C" w:rsidRPr="00532098" w:rsidRDefault="0012184C" w:rsidP="0002406F">
      <w:pPr>
        <w:spacing w:before="120"/>
      </w:pPr>
      <w:r w:rsidRPr="00532098">
        <w:t>In the media is the outcome of an inquiry into IDEA Services who run care homes for people with learning impairments. Report findings show they have generally not managed well any complaints made by residents or their whānau. This is particularly troubling given that learning impaired people are generally more vulnerable than other groups of disabled people.</w:t>
      </w:r>
    </w:p>
    <w:p w14:paraId="747C8E4F" w14:textId="77777777" w:rsidR="0012184C" w:rsidRPr="00265CA6" w:rsidRDefault="0012184C" w:rsidP="0002406F">
      <w:pPr>
        <w:spacing w:before="120"/>
        <w:jc w:val="both"/>
        <w:rPr>
          <w:b/>
        </w:rPr>
      </w:pPr>
      <w:r w:rsidRPr="00265CA6">
        <w:rPr>
          <w:b/>
        </w:rPr>
        <w:t>Positive stories and exemplars</w:t>
      </w:r>
    </w:p>
    <w:p w14:paraId="696C6D93" w14:textId="77777777" w:rsidR="0012184C" w:rsidRPr="00532098" w:rsidRDefault="0012184C" w:rsidP="0002406F">
      <w:pPr>
        <w:spacing w:before="120"/>
      </w:pPr>
      <w:r w:rsidRPr="00532098">
        <w:t xml:space="preserve">Not this time, other than, when the consumers I know </w:t>
      </w:r>
      <w:proofErr w:type="gramStart"/>
      <w:r w:rsidRPr="00532098">
        <w:t>actually reach</w:t>
      </w:r>
      <w:proofErr w:type="gramEnd"/>
      <w:r w:rsidRPr="00532098">
        <w:t xml:space="preserve"> their clinicians, they generally receive excellent attention.</w:t>
      </w:r>
    </w:p>
    <w:p w14:paraId="7FB48A6C" w14:textId="77777777" w:rsidR="0012184C" w:rsidRPr="00532098" w:rsidRDefault="0012184C" w:rsidP="0002406F">
      <w:pPr>
        <w:spacing w:before="120"/>
      </w:pPr>
      <w:r w:rsidRPr="00532098">
        <w:t>I have been involved in reviews of reports on the Quality Service Marker in two different groups. Both conversations went well with improvements agreed to in the reports prior to their submission to HQSC.</w:t>
      </w:r>
    </w:p>
    <w:p w14:paraId="2108964F" w14:textId="77777777" w:rsidR="00A8074D" w:rsidRDefault="00A8074D" w:rsidP="0002406F">
      <w:pPr>
        <w:spacing w:before="120"/>
        <w:jc w:val="both"/>
        <w:rPr>
          <w:b/>
        </w:rPr>
      </w:pPr>
    </w:p>
    <w:p w14:paraId="4C2F5243" w14:textId="16A708C8" w:rsidR="0012184C" w:rsidRPr="00532098" w:rsidRDefault="0012184C" w:rsidP="0002406F">
      <w:pPr>
        <w:spacing w:before="120"/>
        <w:jc w:val="both"/>
      </w:pPr>
      <w:r w:rsidRPr="00265CA6">
        <w:rPr>
          <w:b/>
        </w:rPr>
        <w:t>Recommendations</w:t>
      </w:r>
    </w:p>
    <w:p w14:paraId="4E73A616" w14:textId="77777777" w:rsidR="0012184C" w:rsidRDefault="0012184C" w:rsidP="0002406F">
      <w:pPr>
        <w:spacing w:before="120"/>
      </w:pPr>
      <w:r w:rsidRPr="00532098">
        <w:t>That HQSC updates CAG on progress of work to have a national computer system to store personal health information with release to the individuals as well as clinicians, subject to standard privacy conditions being applied.</w:t>
      </w:r>
    </w:p>
    <w:p w14:paraId="4845F466" w14:textId="77777777" w:rsidR="00A8074D" w:rsidRPr="00532098" w:rsidRDefault="00A8074D" w:rsidP="0002406F">
      <w:pPr>
        <w:spacing w:before="120"/>
      </w:pPr>
    </w:p>
    <w:p w14:paraId="45B77A5A" w14:textId="77777777" w:rsidR="0012184C" w:rsidRPr="003E7A42" w:rsidRDefault="0012184C" w:rsidP="0002406F">
      <w:pPr>
        <w:spacing w:before="120"/>
        <w:jc w:val="both"/>
        <w:rPr>
          <w:b/>
          <w:sz w:val="24"/>
          <w:szCs w:val="24"/>
        </w:rPr>
      </w:pPr>
      <w:r w:rsidRPr="00893035">
        <w:rPr>
          <w:b/>
          <w:sz w:val="24"/>
          <w:szCs w:val="24"/>
        </w:rPr>
        <w:t>Jodie Bennett</w:t>
      </w:r>
      <w:r w:rsidRPr="009C4156">
        <w:rPr>
          <w:b/>
        </w:rPr>
        <w:t xml:space="preserve">, </w:t>
      </w:r>
      <w:r w:rsidRPr="003E7A42">
        <w:rPr>
          <w:sz w:val="24"/>
          <w:szCs w:val="24"/>
        </w:rPr>
        <w:t>(Tāmaki Makaurau</w:t>
      </w:r>
      <w:r w:rsidRPr="003E7A42">
        <w:rPr>
          <w:bCs/>
          <w:sz w:val="24"/>
          <w:szCs w:val="24"/>
        </w:rPr>
        <w:t>) Changing Minds (Mental Health and Addiction Sector</w:t>
      </w:r>
      <w:r>
        <w:rPr>
          <w:bCs/>
          <w:sz w:val="24"/>
          <w:szCs w:val="24"/>
        </w:rPr>
        <w:t xml:space="preserve"> – Northland &amp; Auckland</w:t>
      </w:r>
      <w:r w:rsidRPr="003E7A42">
        <w:rPr>
          <w:bCs/>
          <w:sz w:val="24"/>
          <w:szCs w:val="24"/>
        </w:rPr>
        <w:t>)</w:t>
      </w:r>
    </w:p>
    <w:tbl>
      <w:tblPr>
        <w:tblW w:w="5000" w:type="pct"/>
        <w:tblCellMar>
          <w:left w:w="0" w:type="dxa"/>
          <w:right w:w="0" w:type="dxa"/>
        </w:tblCellMar>
        <w:tblLook w:val="04A0" w:firstRow="1" w:lastRow="0" w:firstColumn="1" w:lastColumn="0" w:noHBand="0" w:noVBand="1"/>
      </w:tblPr>
      <w:tblGrid>
        <w:gridCol w:w="9063"/>
      </w:tblGrid>
      <w:tr w:rsidR="0012184C" w:rsidRPr="00D6037C" w14:paraId="2E21155B" w14:textId="77777777" w:rsidTr="006B38C4">
        <w:tc>
          <w:tcPr>
            <w:tcW w:w="0" w:type="auto"/>
            <w:tcMar>
              <w:top w:w="135" w:type="dxa"/>
              <w:left w:w="0" w:type="dxa"/>
              <w:bottom w:w="0" w:type="dxa"/>
              <w:right w:w="0" w:type="dxa"/>
            </w:tcMar>
            <w:hideMark/>
          </w:tcPr>
          <w:p w14:paraId="2ADD98CD" w14:textId="77777777" w:rsidR="0012184C" w:rsidRDefault="0012184C" w:rsidP="0002406F">
            <w:pPr>
              <w:spacing w:before="120"/>
              <w:rPr>
                <w:b/>
              </w:rPr>
            </w:pPr>
            <w:r w:rsidRPr="00893035">
              <w:rPr>
                <w:b/>
              </w:rPr>
              <w:t>Environmental scan/real time monitoring</w:t>
            </w:r>
          </w:p>
          <w:p w14:paraId="123BBC9A" w14:textId="77777777" w:rsidR="0012184C" w:rsidRPr="00D6037C" w:rsidRDefault="0012184C" w:rsidP="0002406F">
            <w:pPr>
              <w:spacing w:before="120"/>
              <w:rPr>
                <w:rFonts w:eastAsia="Times New Roman"/>
                <w:color w:val="202020"/>
                <w:lang w:eastAsia="en-NZ"/>
                <w14:ligatures w14:val="standardContextual"/>
              </w:rPr>
            </w:pPr>
            <w:r w:rsidRPr="00D6037C">
              <w:rPr>
                <w:lang w:eastAsia="en-NZ"/>
                <w14:ligatures w14:val="standardContextual"/>
              </w:rPr>
              <w:t xml:space="preserve">Election results have created uncertainty within the MH and A sector. </w:t>
            </w:r>
          </w:p>
          <w:p w14:paraId="18BF2867" w14:textId="77777777" w:rsidR="0012184C" w:rsidRPr="00D6037C" w:rsidRDefault="0012184C" w:rsidP="0002406F">
            <w:pPr>
              <w:spacing w:before="120"/>
              <w:rPr>
                <w:lang w:eastAsia="en-NZ"/>
                <w14:ligatures w14:val="standardContextual"/>
              </w:rPr>
            </w:pPr>
          </w:p>
          <w:p w14:paraId="787DC3B1" w14:textId="77777777" w:rsidR="0012184C" w:rsidRPr="00D6037C" w:rsidRDefault="0012184C" w:rsidP="0002406F">
            <w:pPr>
              <w:spacing w:before="120"/>
              <w:rPr>
                <w:rFonts w:eastAsia="Times New Roman"/>
                <w:color w:val="202020"/>
                <w:lang w:eastAsia="en-NZ"/>
                <w14:ligatures w14:val="standardContextual"/>
              </w:rPr>
            </w:pPr>
            <w:r w:rsidRPr="00D6037C">
              <w:rPr>
                <w:rFonts w:eastAsia="Times New Roman"/>
                <w:color w:val="202020"/>
                <w:lang w:eastAsia="en-NZ"/>
                <w14:ligatures w14:val="standardContextual"/>
              </w:rPr>
              <w:t>During the election process it was noted the priorities for health, mental health and addiction, social welfare and the role of NGOs and the community sector were stark in comparison to other campaign platforms.  </w:t>
            </w:r>
          </w:p>
          <w:p w14:paraId="0BC95A0F" w14:textId="77777777" w:rsidR="0012184C" w:rsidRPr="00D6037C" w:rsidRDefault="0012184C" w:rsidP="0002406F">
            <w:pPr>
              <w:spacing w:before="120"/>
              <w:rPr>
                <w:rFonts w:eastAsia="Times New Roman"/>
                <w:color w:val="202020"/>
                <w:lang w:eastAsia="en-NZ"/>
                <w14:ligatures w14:val="standardContextual"/>
              </w:rPr>
            </w:pPr>
          </w:p>
          <w:p w14:paraId="4690B58F" w14:textId="77777777" w:rsidR="0012184C" w:rsidRPr="00D6037C" w:rsidRDefault="0012184C" w:rsidP="0002406F">
            <w:pPr>
              <w:spacing w:before="120"/>
              <w:rPr>
                <w:rFonts w:eastAsia="Times New Roman"/>
                <w:color w:val="202020"/>
                <w:lang w:eastAsia="en-NZ"/>
                <w14:ligatures w14:val="standardContextual"/>
              </w:rPr>
            </w:pPr>
            <w:r w:rsidRPr="00D6037C">
              <w:rPr>
                <w:lang w:eastAsia="en-NZ"/>
                <w14:ligatures w14:val="standardContextual"/>
              </w:rPr>
              <w:lastRenderedPageBreak/>
              <w:t xml:space="preserve">The impact on business-as-usual activities is being felt as </w:t>
            </w:r>
            <w:r w:rsidRPr="00D6037C">
              <w:rPr>
                <w:rFonts w:eastAsia="Times New Roman"/>
                <w:color w:val="202020"/>
                <w:lang w:eastAsia="en-NZ"/>
                <w14:ligatures w14:val="standardContextual"/>
              </w:rPr>
              <w:t>workforce pressure is presenting some challenges to service access and how tāngata whai ora can be supported in the community.  </w:t>
            </w:r>
          </w:p>
          <w:p w14:paraId="38920D0F" w14:textId="77777777" w:rsidR="0012184C" w:rsidRPr="00D6037C" w:rsidRDefault="0012184C" w:rsidP="0002406F">
            <w:pPr>
              <w:spacing w:before="120"/>
              <w:rPr>
                <w:rFonts w:eastAsia="Times New Roman"/>
                <w:color w:val="202020"/>
                <w:lang w:eastAsia="en-NZ"/>
                <w14:ligatures w14:val="standardContextual"/>
              </w:rPr>
            </w:pPr>
          </w:p>
          <w:p w14:paraId="560BD7AF" w14:textId="77777777" w:rsidR="0012184C" w:rsidRPr="00D6037C" w:rsidRDefault="0012184C" w:rsidP="0002406F">
            <w:pPr>
              <w:spacing w:before="120"/>
              <w:rPr>
                <w:lang w:eastAsia="en-NZ"/>
                <w14:ligatures w14:val="standardContextual"/>
              </w:rPr>
            </w:pPr>
            <w:r w:rsidRPr="00D6037C">
              <w:rPr>
                <w:lang w:eastAsia="en-NZ"/>
                <w14:ligatures w14:val="standardContextual"/>
              </w:rPr>
              <w:t xml:space="preserve">Several Te Aka Whai Ora hui </w:t>
            </w:r>
            <w:proofErr w:type="gramStart"/>
            <w:r w:rsidRPr="00D6037C">
              <w:rPr>
                <w:lang w:eastAsia="en-NZ"/>
                <w14:ligatures w14:val="standardContextual"/>
              </w:rPr>
              <w:t>are</w:t>
            </w:r>
            <w:proofErr w:type="gramEnd"/>
            <w:r w:rsidRPr="00D6037C">
              <w:rPr>
                <w:lang w:eastAsia="en-NZ"/>
                <w14:ligatures w14:val="standardContextual"/>
              </w:rPr>
              <w:t xml:space="preserve"> being put on hold until further notice and we acknowledge the uncertainty for our Te Aka whānau at this time.  </w:t>
            </w:r>
          </w:p>
          <w:p w14:paraId="1F5E293F" w14:textId="77777777" w:rsidR="0012184C" w:rsidRPr="00D6037C" w:rsidRDefault="0012184C" w:rsidP="0002406F">
            <w:pPr>
              <w:spacing w:before="120"/>
              <w:rPr>
                <w:lang w:eastAsia="en-NZ"/>
                <w14:ligatures w14:val="standardContextual"/>
              </w:rPr>
            </w:pPr>
          </w:p>
          <w:p w14:paraId="7A61131A" w14:textId="77777777" w:rsidR="0012184C" w:rsidRPr="00D6037C" w:rsidRDefault="0012184C" w:rsidP="0002406F">
            <w:pPr>
              <w:spacing w:before="120"/>
              <w:jc w:val="both"/>
              <w:rPr>
                <w:b/>
              </w:rPr>
            </w:pPr>
            <w:r w:rsidRPr="00D6037C">
              <w:rPr>
                <w:b/>
              </w:rPr>
              <w:t>Mental Health and Addiction Sector</w:t>
            </w:r>
          </w:p>
          <w:p w14:paraId="7926B5A4" w14:textId="77777777" w:rsidR="0012184C" w:rsidRPr="00D6037C" w:rsidRDefault="0012184C" w:rsidP="0002406F">
            <w:pPr>
              <w:spacing w:before="120"/>
              <w:rPr>
                <w:lang w:eastAsia="en-NZ"/>
                <w14:ligatures w14:val="standardContextual"/>
              </w:rPr>
            </w:pPr>
            <w:r w:rsidRPr="00D6037C">
              <w:rPr>
                <w:lang w:eastAsia="en-NZ"/>
                <w14:ligatures w14:val="standardContextual"/>
              </w:rPr>
              <w:t>There is a sense of inertia in some parts of the health system due to complex change programmes and the impact of restructuring, new structures and processes being implemented. The process has been long and difficult for staff who have had to live with a great deal of uncertainty for some time.</w:t>
            </w:r>
          </w:p>
          <w:p w14:paraId="5D1355AE" w14:textId="77777777" w:rsidR="0012184C" w:rsidRPr="00D6037C" w:rsidRDefault="0012184C" w:rsidP="0002406F">
            <w:pPr>
              <w:spacing w:before="120"/>
              <w:rPr>
                <w:lang w:eastAsia="en-NZ"/>
                <w14:ligatures w14:val="standardContextual"/>
              </w:rPr>
            </w:pPr>
          </w:p>
          <w:p w14:paraId="49CACCDA" w14:textId="77777777" w:rsidR="0012184C" w:rsidRPr="00D6037C" w:rsidRDefault="0012184C" w:rsidP="0002406F">
            <w:pPr>
              <w:spacing w:before="120"/>
              <w:rPr>
                <w:color w:val="000000"/>
                <w:lang w:eastAsia="en-NZ"/>
                <w14:ligatures w14:val="standardContextual"/>
              </w:rPr>
            </w:pPr>
            <w:proofErr w:type="gramStart"/>
            <w:r w:rsidRPr="00D6037C">
              <w:rPr>
                <w:color w:val="000000"/>
                <w:lang w:eastAsia="en-NZ"/>
                <w14:ligatures w14:val="standardContextual"/>
              </w:rPr>
              <w:t>Overall</w:t>
            </w:r>
            <w:proofErr w:type="gramEnd"/>
            <w:r w:rsidRPr="00D6037C">
              <w:rPr>
                <w:color w:val="000000"/>
                <w:lang w:eastAsia="en-NZ"/>
                <w14:ligatures w14:val="standardContextual"/>
              </w:rPr>
              <w:t xml:space="preserve"> there is increased demand across the health system, some say at pre-COVID levels - with less workforce than we had then. In addition, the community-based care that curbed the demand for hospital-level care has less availability that would previously have offered alternative options for care.  </w:t>
            </w:r>
          </w:p>
          <w:p w14:paraId="04219C78" w14:textId="77777777" w:rsidR="0012184C" w:rsidRPr="00D6037C" w:rsidRDefault="0012184C" w:rsidP="0002406F">
            <w:pPr>
              <w:spacing w:before="120"/>
              <w:rPr>
                <w:color w:val="000000"/>
                <w:lang w:eastAsia="en-NZ"/>
                <w14:ligatures w14:val="standardContextual"/>
              </w:rPr>
            </w:pPr>
          </w:p>
          <w:p w14:paraId="187C4FD5" w14:textId="77777777" w:rsidR="0012184C" w:rsidRPr="00D6037C" w:rsidRDefault="0012184C" w:rsidP="0002406F">
            <w:pPr>
              <w:spacing w:before="120"/>
              <w:rPr>
                <w:color w:val="000000"/>
                <w:lang w:eastAsia="en-NZ"/>
                <w14:ligatures w14:val="standardContextual"/>
              </w:rPr>
            </w:pPr>
            <w:r w:rsidRPr="00D6037C">
              <w:rPr>
                <w:color w:val="000000"/>
                <w:lang w:eastAsia="en-NZ"/>
                <w14:ligatures w14:val="standardContextual"/>
              </w:rPr>
              <w:t xml:space="preserve">Te Whatu Ora have been working on a pilot to help fill staff vacancies across the Mental Health and Addiction sector with experienced professionals from overseas, while efforts to train more people continue. </w:t>
            </w:r>
          </w:p>
          <w:p w14:paraId="740F669B" w14:textId="77777777" w:rsidR="0012184C" w:rsidRPr="00D6037C" w:rsidRDefault="0012184C" w:rsidP="0002406F">
            <w:pPr>
              <w:spacing w:before="120"/>
              <w:rPr>
                <w:color w:val="000000"/>
                <w:lang w:eastAsia="en-NZ"/>
                <w14:ligatures w14:val="standardContextual"/>
              </w:rPr>
            </w:pPr>
          </w:p>
          <w:p w14:paraId="0DE04C69" w14:textId="77777777" w:rsidR="0012184C" w:rsidRPr="00D6037C" w:rsidRDefault="0012184C" w:rsidP="0002406F">
            <w:pPr>
              <w:spacing w:before="120"/>
              <w:rPr>
                <w:color w:val="000000"/>
                <w:lang w:eastAsia="en-NZ"/>
                <w14:ligatures w14:val="standardContextual"/>
              </w:rPr>
            </w:pPr>
            <w:r w:rsidRPr="00D6037C">
              <w:rPr>
                <w:color w:val="000000"/>
                <w:lang w:eastAsia="en-NZ"/>
                <w14:ligatures w14:val="standardContextual"/>
              </w:rPr>
              <w:t xml:space="preserve">This actions part six of the NZ Health Workforce Plan to boost priority workforce groups. The campaign page can be found here: </w:t>
            </w:r>
            <w:hyperlink r:id="rId42" w:history="1">
              <w:r w:rsidRPr="00D6037C">
                <w:rPr>
                  <w:color w:val="0C818F"/>
                  <w:u w:val="single"/>
                  <w:lang w:eastAsia="en-NZ"/>
                  <w14:ligatures w14:val="standardContextual"/>
                </w:rPr>
                <w:t>Make a difference somewhere different</w:t>
              </w:r>
            </w:hyperlink>
            <w:r w:rsidRPr="00D6037C">
              <w:rPr>
                <w:color w:val="0C818F"/>
                <w:u w:val="single"/>
                <w:lang w:eastAsia="en-NZ"/>
                <w14:ligatures w14:val="standardContextual"/>
              </w:rPr>
              <w:t>.</w:t>
            </w:r>
          </w:p>
          <w:p w14:paraId="70E0149C" w14:textId="77777777" w:rsidR="0012184C" w:rsidRPr="00D6037C" w:rsidRDefault="0012184C" w:rsidP="0002406F">
            <w:pPr>
              <w:spacing w:before="120"/>
              <w:rPr>
                <w:lang w:eastAsia="en-NZ"/>
                <w14:ligatures w14:val="standardContextual"/>
              </w:rPr>
            </w:pPr>
          </w:p>
          <w:p w14:paraId="5F8394EA" w14:textId="77777777" w:rsidR="0012184C" w:rsidRPr="00D6037C" w:rsidRDefault="0012184C" w:rsidP="0002406F">
            <w:pPr>
              <w:spacing w:before="120"/>
              <w:jc w:val="both"/>
              <w:rPr>
                <w:b/>
              </w:rPr>
            </w:pPr>
            <w:r w:rsidRPr="00D6037C">
              <w:rPr>
                <w:b/>
              </w:rPr>
              <w:t xml:space="preserve">Social Housing </w:t>
            </w:r>
          </w:p>
          <w:p w14:paraId="55F4B2BE" w14:textId="77777777" w:rsidR="0012184C" w:rsidRPr="00D6037C" w:rsidRDefault="0012184C" w:rsidP="0002406F">
            <w:pPr>
              <w:spacing w:before="120"/>
              <w:rPr>
                <w:lang w:eastAsia="en-NZ"/>
                <w14:ligatures w14:val="standardContextual"/>
              </w:rPr>
            </w:pPr>
            <w:r w:rsidRPr="00D6037C">
              <w:rPr>
                <w:lang w:eastAsia="en-NZ"/>
                <w14:ligatures w14:val="standardContextual"/>
              </w:rPr>
              <w:t xml:space="preserve">Social Housing managers from Kāhui Tū Kaha, a Ngāti </w:t>
            </w:r>
            <w:proofErr w:type="spellStart"/>
            <w:r w:rsidRPr="00D6037C">
              <w:rPr>
                <w:lang w:eastAsia="en-NZ"/>
                <w14:ligatures w14:val="standardContextual"/>
              </w:rPr>
              <w:t>Whātua</w:t>
            </w:r>
            <w:proofErr w:type="spellEnd"/>
            <w:r w:rsidRPr="00D6037C">
              <w:rPr>
                <w:lang w:eastAsia="en-NZ"/>
                <w14:ligatures w14:val="standardContextual"/>
              </w:rPr>
              <w:t xml:space="preserve"> provider of housing and mental health services, are reporting an alarming number of working whānau who are also homeless. </w:t>
            </w:r>
          </w:p>
          <w:p w14:paraId="277A05C8" w14:textId="77777777" w:rsidR="0012184C" w:rsidRPr="00D6037C" w:rsidRDefault="0012184C" w:rsidP="0002406F">
            <w:pPr>
              <w:spacing w:before="120"/>
              <w:rPr>
                <w:lang w:eastAsia="en-NZ"/>
                <w14:ligatures w14:val="standardContextual"/>
              </w:rPr>
            </w:pPr>
          </w:p>
          <w:p w14:paraId="0F3C8C92" w14:textId="77777777" w:rsidR="0012184C" w:rsidRPr="00D6037C" w:rsidRDefault="0012184C" w:rsidP="0002406F">
            <w:pPr>
              <w:spacing w:before="120"/>
              <w:rPr>
                <w:lang w:eastAsia="en-NZ"/>
                <w14:ligatures w14:val="standardContextual"/>
              </w:rPr>
            </w:pPr>
            <w:r w:rsidRPr="00D6037C">
              <w:rPr>
                <w:lang w:eastAsia="en-NZ"/>
                <w14:ligatures w14:val="standardContextual"/>
              </w:rPr>
              <w:t xml:space="preserve">Adding to this pressure are ongoing resource and workforce shortages and added mental distress and addiction concerns for our whānau. </w:t>
            </w:r>
          </w:p>
          <w:p w14:paraId="20E97862" w14:textId="77777777" w:rsidR="0012184C" w:rsidRPr="00D6037C" w:rsidRDefault="0012184C" w:rsidP="0002406F">
            <w:pPr>
              <w:spacing w:before="120"/>
              <w:rPr>
                <w:lang w:eastAsia="en-NZ"/>
                <w14:ligatures w14:val="standardContextual"/>
              </w:rPr>
            </w:pPr>
          </w:p>
          <w:p w14:paraId="37BC1C0C" w14:textId="77777777" w:rsidR="0012184C" w:rsidRPr="00D6037C" w:rsidRDefault="0012184C" w:rsidP="0002406F">
            <w:pPr>
              <w:spacing w:before="120"/>
              <w:rPr>
                <w:lang w:eastAsia="en-NZ"/>
                <w14:ligatures w14:val="standardContextual"/>
              </w:rPr>
            </w:pPr>
            <w:r w:rsidRPr="00D6037C">
              <w:rPr>
                <w:lang w:eastAsia="en-NZ"/>
                <w14:ligatures w14:val="standardContextual"/>
              </w:rPr>
              <w:t xml:space="preserve">Due to the cost-of-living crisis, homelessness can look like a double-income family living in their car. This is a stark reminder that the cost-of-living crisis has reached a critical stage with urgent interventions required to address the growing need within our community.   </w:t>
            </w:r>
          </w:p>
          <w:tbl>
            <w:tblPr>
              <w:tblpPr w:vertAnchor="text"/>
              <w:tblW w:w="5000" w:type="pct"/>
              <w:tblCellMar>
                <w:left w:w="0" w:type="dxa"/>
                <w:right w:w="0" w:type="dxa"/>
              </w:tblCellMar>
              <w:tblLook w:val="04A0" w:firstRow="1" w:lastRow="0" w:firstColumn="1" w:lastColumn="0" w:noHBand="0" w:noVBand="1"/>
            </w:tblPr>
            <w:tblGrid>
              <w:gridCol w:w="9063"/>
            </w:tblGrid>
            <w:tr w:rsidR="0012184C" w:rsidRPr="00D6037C" w14:paraId="55A69C35" w14:textId="77777777" w:rsidTr="006B38C4">
              <w:tc>
                <w:tcPr>
                  <w:tcW w:w="9026" w:type="dxa"/>
                  <w:hideMark/>
                </w:tcPr>
                <w:p w14:paraId="468CC709" w14:textId="77777777" w:rsidR="0012184C" w:rsidRPr="00D6037C" w:rsidRDefault="0012184C" w:rsidP="0002406F">
                  <w:pPr>
                    <w:spacing w:before="120"/>
                    <w:rPr>
                      <w:lang w:eastAsia="en-NZ"/>
                      <w14:ligatures w14:val="standardContextual"/>
                    </w:rPr>
                  </w:pPr>
                </w:p>
                <w:p w14:paraId="21BC7379" w14:textId="77777777" w:rsidR="0012184C" w:rsidRPr="00D6037C" w:rsidRDefault="0012184C" w:rsidP="0002406F">
                  <w:pPr>
                    <w:spacing w:before="120"/>
                    <w:rPr>
                      <w:rFonts w:eastAsia="Times New Roman"/>
                      <w:sz w:val="20"/>
                      <w:szCs w:val="20"/>
                      <w:lang w:eastAsia="en-NZ"/>
                      <w14:ligatures w14:val="standardContextual"/>
                    </w:rPr>
                  </w:pPr>
                </w:p>
              </w:tc>
            </w:tr>
          </w:tbl>
          <w:p w14:paraId="73C38062" w14:textId="77777777" w:rsidR="0012184C" w:rsidRPr="00D6037C" w:rsidRDefault="0012184C" w:rsidP="0002406F">
            <w:pPr>
              <w:spacing w:before="120"/>
              <w:rPr>
                <w:rFonts w:eastAsia="Times New Roman"/>
                <w:sz w:val="20"/>
                <w:szCs w:val="20"/>
                <w:lang w:eastAsia="en-NZ"/>
                <w14:ligatures w14:val="standardContextual"/>
              </w:rPr>
            </w:pPr>
          </w:p>
        </w:tc>
      </w:tr>
    </w:tbl>
    <w:p w14:paraId="11675229" w14:textId="77777777" w:rsidR="00A8074D" w:rsidRDefault="00A8074D" w:rsidP="0002406F">
      <w:pPr>
        <w:spacing w:before="120"/>
        <w:jc w:val="both"/>
        <w:rPr>
          <w:b/>
        </w:rPr>
      </w:pPr>
    </w:p>
    <w:p w14:paraId="463D114F" w14:textId="3EBDC625" w:rsidR="0012184C" w:rsidRPr="00D6037C" w:rsidRDefault="0012184C" w:rsidP="0002406F">
      <w:pPr>
        <w:spacing w:before="120"/>
        <w:jc w:val="both"/>
        <w:rPr>
          <w:b/>
        </w:rPr>
      </w:pPr>
      <w:r w:rsidRPr="00D6037C">
        <w:rPr>
          <w:b/>
        </w:rPr>
        <w:t>Te Hiringa Mahara Lived Experience Reference Group</w:t>
      </w:r>
    </w:p>
    <w:p w14:paraId="2FCDE7F4" w14:textId="77777777" w:rsidR="0012184C" w:rsidRPr="00D6037C" w:rsidRDefault="0012184C" w:rsidP="0002406F">
      <w:pPr>
        <w:spacing w:before="120"/>
        <w:rPr>
          <w:lang w:eastAsia="en-NZ"/>
          <w14:ligatures w14:val="standardContextual"/>
        </w:rPr>
      </w:pPr>
      <w:r w:rsidRPr="00D6037C">
        <w:rPr>
          <w:lang w:eastAsia="en-NZ"/>
          <w14:ligatures w14:val="standardContextual"/>
        </w:rPr>
        <w:lastRenderedPageBreak/>
        <w:t xml:space="preserve">Te Hiringa Mahara (the Mental Health and Wellbeing Commission) are planning work on their next Mental Health and Addiction Service Monitoring Report which will be focused on service access and options. </w:t>
      </w:r>
    </w:p>
    <w:p w14:paraId="094856D5" w14:textId="77777777" w:rsidR="0012184C" w:rsidRPr="00D6037C" w:rsidRDefault="0012184C" w:rsidP="0002406F">
      <w:pPr>
        <w:spacing w:before="120"/>
        <w:rPr>
          <w:lang w:eastAsia="en-NZ"/>
          <w14:ligatures w14:val="standardContextual"/>
        </w:rPr>
      </w:pPr>
    </w:p>
    <w:p w14:paraId="3737DF07" w14:textId="77777777" w:rsidR="0012184C" w:rsidRPr="00D6037C" w:rsidRDefault="0012184C" w:rsidP="0002406F">
      <w:pPr>
        <w:spacing w:before="120"/>
        <w:rPr>
          <w:lang w:val="mi-NZ" w:eastAsia="en-NZ"/>
          <w14:ligatures w14:val="standardContextual"/>
        </w:rPr>
      </w:pPr>
      <w:r w:rsidRPr="00D6037C">
        <w:rPr>
          <w:lang w:eastAsia="en-NZ"/>
          <w14:ligatures w14:val="standardContextual"/>
        </w:rPr>
        <w:t>The Commission has a mandated function to monitor mental health and addiction services and advocate for improvements to those services, and a role advocating for the collective interests of people with lived experience and wh</w:t>
      </w:r>
      <w:r w:rsidRPr="00D6037C">
        <w:rPr>
          <w:lang w:val="mi-NZ" w:eastAsia="en-NZ"/>
          <w14:ligatures w14:val="standardContextual"/>
        </w:rPr>
        <w:t xml:space="preserve">ānau. </w:t>
      </w:r>
    </w:p>
    <w:p w14:paraId="7573EB7A" w14:textId="77777777" w:rsidR="0012184C" w:rsidRPr="00D6037C" w:rsidRDefault="0012184C" w:rsidP="0002406F">
      <w:pPr>
        <w:spacing w:before="120"/>
        <w:rPr>
          <w:lang w:eastAsia="en-NZ"/>
          <w14:ligatures w14:val="standardContextual"/>
        </w:rPr>
      </w:pPr>
    </w:p>
    <w:p w14:paraId="7B1DA2A6" w14:textId="77777777" w:rsidR="0012184C" w:rsidRPr="00D6037C" w:rsidRDefault="0012184C" w:rsidP="0002406F">
      <w:pPr>
        <w:spacing w:before="120"/>
        <w:rPr>
          <w:lang w:eastAsia="en-NZ"/>
          <w14:ligatures w14:val="standardContextual"/>
        </w:rPr>
      </w:pPr>
      <w:r>
        <w:rPr>
          <w:lang w:eastAsia="en-NZ"/>
          <w14:ligatures w14:val="standardContextual"/>
        </w:rPr>
        <w:t>I have</w:t>
      </w:r>
      <w:r w:rsidRPr="00D6037C">
        <w:rPr>
          <w:lang w:eastAsia="en-NZ"/>
          <w14:ligatures w14:val="standardContextual"/>
        </w:rPr>
        <w:t xml:space="preserve"> been invited to join the Lived Experience Reference Group, which will be added to the Interests Register this month. </w:t>
      </w:r>
    </w:p>
    <w:p w14:paraId="3AF5B9E9" w14:textId="77777777" w:rsidR="0012184C" w:rsidRPr="00D6037C" w:rsidRDefault="0012184C" w:rsidP="0002406F">
      <w:pPr>
        <w:spacing w:before="120"/>
        <w:rPr>
          <w:lang w:eastAsia="en-NZ"/>
          <w14:ligatures w14:val="standardContextual"/>
        </w:rPr>
      </w:pPr>
    </w:p>
    <w:p w14:paraId="7FE9E001" w14:textId="77777777" w:rsidR="0012184C" w:rsidRPr="00D6037C" w:rsidRDefault="0012184C" w:rsidP="0002406F">
      <w:pPr>
        <w:spacing w:before="120"/>
        <w:jc w:val="both"/>
        <w:rPr>
          <w:b/>
        </w:rPr>
      </w:pPr>
      <w:r w:rsidRPr="00D6037C">
        <w:rPr>
          <w:b/>
        </w:rPr>
        <w:t>Health and Disability Commission (HDC)</w:t>
      </w:r>
    </w:p>
    <w:p w14:paraId="4A4387B0" w14:textId="77777777" w:rsidR="0012184C" w:rsidRPr="00D6037C" w:rsidRDefault="0012184C" w:rsidP="0002406F">
      <w:pPr>
        <w:spacing w:before="120"/>
        <w:textAlignment w:val="baseline"/>
        <w:rPr>
          <w:rFonts w:eastAsia="Times New Roman"/>
          <w:lang w:eastAsia="en-NZ"/>
        </w:rPr>
      </w:pPr>
      <w:r w:rsidRPr="00D6037C">
        <w:rPr>
          <w:rFonts w:eastAsia="Times New Roman"/>
          <w:lang w:eastAsia="en-NZ"/>
        </w:rPr>
        <w:t xml:space="preserve">The HDC is in the process of reviewing the Health and Disability Services Consumers’ Code of Rights and the Health and Disability Commissioner Act.  </w:t>
      </w:r>
    </w:p>
    <w:p w14:paraId="1BB9588F" w14:textId="77777777" w:rsidR="0012184C" w:rsidRPr="00D6037C" w:rsidRDefault="0012184C" w:rsidP="0002406F">
      <w:pPr>
        <w:spacing w:before="120"/>
        <w:textAlignment w:val="baseline"/>
        <w:rPr>
          <w:rFonts w:eastAsia="Times New Roman"/>
          <w:lang w:eastAsia="en-NZ"/>
        </w:rPr>
      </w:pPr>
    </w:p>
    <w:p w14:paraId="308735D3" w14:textId="77777777" w:rsidR="0012184C" w:rsidRPr="00D6037C" w:rsidRDefault="0012184C" w:rsidP="0002406F">
      <w:pPr>
        <w:spacing w:before="120"/>
        <w:textAlignment w:val="baseline"/>
        <w:rPr>
          <w:rFonts w:eastAsia="Times New Roman"/>
          <w:lang w:eastAsia="en-NZ"/>
        </w:rPr>
      </w:pPr>
      <w:r w:rsidRPr="00D6037C">
        <w:rPr>
          <w:rFonts w:eastAsia="Times New Roman"/>
          <w:lang w:eastAsia="en-NZ"/>
        </w:rPr>
        <w:t>The Lived Experience team at Manatū Hauora has been working with them to identify how we can support this important piece of work, and to support the wisdom and expertise of lived experience to inform their process.  The Lived Experience Knowledge Network, which Changing Minds is a part of, is recognised as providing valuable insight that can support their initial work.</w:t>
      </w:r>
    </w:p>
    <w:p w14:paraId="4E28AB41" w14:textId="77777777" w:rsidR="0012184C" w:rsidRPr="00D6037C" w:rsidRDefault="0012184C" w:rsidP="0002406F">
      <w:pPr>
        <w:spacing w:before="120"/>
        <w:textAlignment w:val="baseline"/>
        <w:rPr>
          <w:rFonts w:eastAsia="Times New Roman"/>
          <w:sz w:val="18"/>
          <w:szCs w:val="18"/>
          <w:lang w:eastAsia="en-NZ"/>
        </w:rPr>
      </w:pPr>
      <w:r w:rsidRPr="00D6037C">
        <w:rPr>
          <w:rFonts w:eastAsia="Times New Roman"/>
          <w:lang w:eastAsia="en-NZ"/>
        </w:rPr>
        <w:t> </w:t>
      </w:r>
    </w:p>
    <w:p w14:paraId="093EC105" w14:textId="77777777" w:rsidR="0012184C" w:rsidRPr="00D6037C" w:rsidRDefault="0012184C" w:rsidP="0002406F">
      <w:pPr>
        <w:spacing w:before="120"/>
        <w:textAlignment w:val="baseline"/>
        <w:rPr>
          <w:rFonts w:eastAsia="Times New Roman"/>
          <w:sz w:val="18"/>
          <w:szCs w:val="18"/>
          <w:lang w:eastAsia="en-NZ"/>
        </w:rPr>
      </w:pPr>
      <w:r w:rsidRPr="00D6037C">
        <w:rPr>
          <w:rFonts w:eastAsia="Times New Roman"/>
          <w:lang w:eastAsia="en-NZ"/>
        </w:rPr>
        <w:t>A hui was held which informed the write up of a consultation document and supporting materials that will form a much broader consultation piece planned to take place between March and July 2024. Jodie attended and contributed to this meeting. </w:t>
      </w:r>
    </w:p>
    <w:p w14:paraId="477F9F94" w14:textId="77777777" w:rsidR="0012184C" w:rsidRDefault="0012184C" w:rsidP="0002406F">
      <w:pPr>
        <w:spacing w:before="120"/>
        <w:jc w:val="both"/>
        <w:rPr>
          <w:b/>
        </w:rPr>
      </w:pPr>
    </w:p>
    <w:p w14:paraId="0619C48A" w14:textId="77777777" w:rsidR="0012184C" w:rsidRDefault="0012184C" w:rsidP="0002406F">
      <w:pPr>
        <w:spacing w:before="120"/>
        <w:jc w:val="both"/>
        <w:rPr>
          <w:b/>
        </w:rPr>
      </w:pPr>
    </w:p>
    <w:p w14:paraId="25959875" w14:textId="77777777" w:rsidR="0012184C" w:rsidRPr="0010606D" w:rsidRDefault="0012184C" w:rsidP="0002406F">
      <w:pPr>
        <w:spacing w:before="120"/>
        <w:jc w:val="both"/>
        <w:rPr>
          <w:bCs/>
          <w:sz w:val="24"/>
          <w:szCs w:val="24"/>
        </w:rPr>
      </w:pPr>
      <w:r>
        <w:rPr>
          <w:b/>
          <w:sz w:val="24"/>
          <w:szCs w:val="24"/>
        </w:rPr>
        <w:t xml:space="preserve">Boyd Broughton </w:t>
      </w:r>
      <w:r w:rsidRPr="0010606D">
        <w:rPr>
          <w:bCs/>
          <w:sz w:val="24"/>
          <w:szCs w:val="24"/>
        </w:rPr>
        <w:t>(</w:t>
      </w:r>
      <w:r w:rsidRPr="00FD6141">
        <w:rPr>
          <w:bCs/>
          <w:sz w:val="24"/>
          <w:szCs w:val="24"/>
        </w:rPr>
        <w:t>Te Hā Oranga</w:t>
      </w:r>
      <w:r>
        <w:rPr>
          <w:bCs/>
          <w:sz w:val="24"/>
          <w:szCs w:val="24"/>
        </w:rPr>
        <w:t xml:space="preserve">, </w:t>
      </w:r>
      <w:r w:rsidRPr="003E7A42">
        <w:rPr>
          <w:sz w:val="24"/>
          <w:szCs w:val="24"/>
        </w:rPr>
        <w:t>Tāmaki Makaurau</w:t>
      </w:r>
      <w:r w:rsidRPr="003E7A42">
        <w:rPr>
          <w:bCs/>
          <w:sz w:val="24"/>
          <w:szCs w:val="24"/>
        </w:rPr>
        <w:t>)</w:t>
      </w:r>
    </w:p>
    <w:p w14:paraId="77068E6D" w14:textId="77777777" w:rsidR="0012184C" w:rsidRPr="00C93B83" w:rsidRDefault="0012184C" w:rsidP="0002406F">
      <w:pPr>
        <w:spacing w:before="120"/>
        <w:jc w:val="both"/>
        <w:rPr>
          <w:i/>
        </w:rPr>
      </w:pPr>
      <w:r>
        <w:rPr>
          <w:b/>
        </w:rPr>
        <w:t>Environmental scan/real time monitoring</w:t>
      </w:r>
    </w:p>
    <w:p w14:paraId="5192E834" w14:textId="77777777" w:rsidR="0012184C" w:rsidRPr="00E30C68" w:rsidRDefault="0012184C" w:rsidP="0002406F">
      <w:pPr>
        <w:spacing w:before="120"/>
        <w:jc w:val="both"/>
        <w:rPr>
          <w:iCs/>
        </w:rPr>
      </w:pPr>
      <w:r w:rsidRPr="00E30C68">
        <w:rPr>
          <w:iCs/>
        </w:rPr>
        <w:t xml:space="preserve">Whilst the health services, cardiac surgeries, GP wait times, and other parts of the health system remain under pressure, short-term, medium-term, and long-term solutions are being explored. </w:t>
      </w:r>
    </w:p>
    <w:p w14:paraId="0BE2EF6E" w14:textId="77777777" w:rsidR="0012184C" w:rsidRPr="007F2363" w:rsidRDefault="0012184C" w:rsidP="0002406F">
      <w:pPr>
        <w:spacing w:before="120"/>
        <w:jc w:val="both"/>
        <w:rPr>
          <w:iCs/>
        </w:rPr>
      </w:pPr>
      <w:r w:rsidRPr="007F2363">
        <w:rPr>
          <w:iCs/>
        </w:rPr>
        <w:t xml:space="preserve">Stroke Foundation have been travelling parts of the North to offer community blood pressure checks and stroke education. </w:t>
      </w:r>
    </w:p>
    <w:p w14:paraId="1C080EF4" w14:textId="77777777" w:rsidR="0012184C" w:rsidRDefault="0012184C" w:rsidP="0002406F">
      <w:pPr>
        <w:spacing w:before="120"/>
        <w:jc w:val="both"/>
        <w:rPr>
          <w:iCs/>
        </w:rPr>
      </w:pPr>
      <w:r w:rsidRPr="007F2363">
        <w:rPr>
          <w:iCs/>
        </w:rPr>
        <w:t xml:space="preserve">Minor Health Conditions Service expired on 30 September 2023 and has been extended as the Local Pharmacy Acute Care Service from 01 October 2023 for review in February 2024. Those eligible include Māori and Pacific people, children under 14 years and their whānau with the same condition, community service card holders and dependent children of a community service card holder who is 14 to 17 years of age. </w:t>
      </w:r>
      <w:proofErr w:type="spellStart"/>
      <w:r w:rsidRPr="007F2363">
        <w:rPr>
          <w:iCs/>
        </w:rPr>
        <w:t>Rawene</w:t>
      </w:r>
      <w:proofErr w:type="spellEnd"/>
      <w:r w:rsidRPr="007F2363">
        <w:rPr>
          <w:iCs/>
        </w:rPr>
        <w:t xml:space="preserve"> Pharmacy is the only pharmacy not participating due to the workforce. Highest uptake from under 14-year-olds. Most common symptoms presented were pain, fever, and skin conditions (eczema, dermatitis, and others).</w:t>
      </w:r>
    </w:p>
    <w:p w14:paraId="7C325EC2" w14:textId="77777777" w:rsidR="0012184C" w:rsidRPr="00CC25D9" w:rsidRDefault="0012184C" w:rsidP="0002406F">
      <w:pPr>
        <w:spacing w:before="120"/>
        <w:jc w:val="both"/>
        <w:rPr>
          <w:iCs/>
        </w:rPr>
      </w:pPr>
      <w:proofErr w:type="spellStart"/>
      <w:r w:rsidRPr="00CC25D9">
        <w:rPr>
          <w:iCs/>
        </w:rPr>
        <w:t>Te</w:t>
      </w:r>
      <w:proofErr w:type="spellEnd"/>
      <w:r w:rsidRPr="00CC25D9">
        <w:rPr>
          <w:iCs/>
        </w:rPr>
        <w:t xml:space="preserve"> </w:t>
      </w:r>
      <w:proofErr w:type="spellStart"/>
      <w:r w:rsidRPr="00CC25D9">
        <w:rPr>
          <w:iCs/>
        </w:rPr>
        <w:t>Taumata</w:t>
      </w:r>
      <w:proofErr w:type="spellEnd"/>
      <w:r w:rsidRPr="00CC25D9">
        <w:rPr>
          <w:iCs/>
        </w:rPr>
        <w:t xml:space="preserve"> Hauora o </w:t>
      </w:r>
      <w:proofErr w:type="spellStart"/>
      <w:r w:rsidRPr="00CC25D9">
        <w:rPr>
          <w:iCs/>
        </w:rPr>
        <w:t>Te</w:t>
      </w:r>
      <w:proofErr w:type="spellEnd"/>
      <w:r w:rsidRPr="00CC25D9">
        <w:rPr>
          <w:iCs/>
        </w:rPr>
        <w:t xml:space="preserve"> Kahu o </w:t>
      </w:r>
      <w:proofErr w:type="spellStart"/>
      <w:r w:rsidRPr="00CC25D9">
        <w:rPr>
          <w:iCs/>
        </w:rPr>
        <w:t>Taonui</w:t>
      </w:r>
      <w:proofErr w:type="spellEnd"/>
      <w:r w:rsidRPr="00CC25D9">
        <w:rPr>
          <w:iCs/>
        </w:rPr>
        <w:t xml:space="preserve"> Iwi-Māori Partnership Board met recently with Riana Manuel, CEO Te Aka Whai Ora then Maree Roberts, Deputy Director General, and Allison </w:t>
      </w:r>
      <w:r w:rsidRPr="00CC25D9">
        <w:rPr>
          <w:iCs/>
        </w:rPr>
        <w:lastRenderedPageBreak/>
        <w:t xml:space="preserve">Bennett the General Manager for Strategy Policy and Legislation within the Ministry of Health to further the kōrero seeking solutions to workforce pressures in Te Tai Tokerau and Tāmaki. With some suggestions taken on board that the current regulations and regulatory bodies are not providing a viable product for the workforce pressures and solutions in Te Tai Tokerau. </w:t>
      </w:r>
    </w:p>
    <w:p w14:paraId="336A3A8E" w14:textId="77777777" w:rsidR="0012184C" w:rsidRPr="00C97931" w:rsidRDefault="0012184C" w:rsidP="0002406F">
      <w:pPr>
        <w:spacing w:before="120"/>
        <w:jc w:val="both"/>
        <w:rPr>
          <w:iCs/>
        </w:rPr>
      </w:pPr>
      <w:r w:rsidRPr="00C97931">
        <w:rPr>
          <w:iCs/>
        </w:rPr>
        <w:t>Aware of inter-regional discussions to share clinical resources when workload permits. Unsure if those discussions have permeated further than a national discussion so far.</w:t>
      </w:r>
    </w:p>
    <w:p w14:paraId="0D5519A7" w14:textId="77777777" w:rsidR="0012184C" w:rsidRPr="00C97931" w:rsidRDefault="0012184C" w:rsidP="0002406F">
      <w:pPr>
        <w:spacing w:before="120"/>
        <w:jc w:val="both"/>
        <w:rPr>
          <w:iCs/>
        </w:rPr>
      </w:pPr>
      <w:r w:rsidRPr="00C97931">
        <w:rPr>
          <w:iCs/>
        </w:rPr>
        <w:t xml:space="preserve">Early October 2023 saw a measles alert for Northland following a Northlander who flew from Wellington to Auckland being diagnosed with measles. This resulted in seven possible close contacts being isolated while Te Whatu Ora continued the contact tracing of any other possible contacts. This is particularly worrying with low childhood immunisations and vaccination rates, tamariki, whānau, and communities in Northland are potentially very vulnerable. </w:t>
      </w:r>
    </w:p>
    <w:p w14:paraId="14C5DAC3" w14:textId="77777777" w:rsidR="0012184C" w:rsidRPr="00C97931" w:rsidRDefault="0012184C" w:rsidP="0002406F">
      <w:pPr>
        <w:spacing w:before="120"/>
        <w:jc w:val="both"/>
        <w:rPr>
          <w:iCs/>
        </w:rPr>
      </w:pPr>
      <w:r w:rsidRPr="00C97931">
        <w:rPr>
          <w:iCs/>
        </w:rPr>
        <w:t xml:space="preserve">Initial funding support to offer some relief and resilience in response to the earlier adverse weather events experienced in Auckland and Northland, with $1.4M investment from Te Whatu Ora spread across the entire Northern Region. It was hoped that all Crown entities would invest simultaneously, however with Health being prepared first they chose not to delay. </w:t>
      </w:r>
    </w:p>
    <w:p w14:paraId="05661C12" w14:textId="77777777" w:rsidR="0012184C" w:rsidRPr="00C97931" w:rsidRDefault="0012184C" w:rsidP="0002406F">
      <w:pPr>
        <w:spacing w:before="120"/>
        <w:jc w:val="both"/>
        <w:rPr>
          <w:iCs/>
        </w:rPr>
      </w:pPr>
      <w:r w:rsidRPr="00C97931">
        <w:rPr>
          <w:iCs/>
        </w:rPr>
        <w:t xml:space="preserve">Localities have been a contentious issue in Te Tai </w:t>
      </w:r>
      <w:proofErr w:type="spellStart"/>
      <w:r w:rsidRPr="00C97931">
        <w:rPr>
          <w:iCs/>
        </w:rPr>
        <w:t>Tokerau</w:t>
      </w:r>
      <w:proofErr w:type="spellEnd"/>
      <w:r w:rsidRPr="00C97931">
        <w:rPr>
          <w:iCs/>
        </w:rPr>
        <w:t xml:space="preserve"> including </w:t>
      </w:r>
      <w:proofErr w:type="spellStart"/>
      <w:r w:rsidRPr="00C97931">
        <w:rPr>
          <w:iCs/>
        </w:rPr>
        <w:t>Tāmaki</w:t>
      </w:r>
      <w:proofErr w:type="spellEnd"/>
      <w:r w:rsidRPr="00C97931">
        <w:rPr>
          <w:iCs/>
        </w:rPr>
        <w:t xml:space="preserve"> </w:t>
      </w:r>
      <w:proofErr w:type="spellStart"/>
      <w:r w:rsidRPr="00C97931">
        <w:rPr>
          <w:iCs/>
        </w:rPr>
        <w:t>Mākaurau</w:t>
      </w:r>
      <w:proofErr w:type="spellEnd"/>
      <w:r w:rsidRPr="00C97931">
        <w:rPr>
          <w:iCs/>
        </w:rPr>
        <w:t xml:space="preserve">, however they have been provisionally approved by the Iwi-Māori Partnership Board for escalation to Te Aka Whai Ora to continue progress. Progress should include a discussion and decision regarding funding to enable localities to establish their infrastructure to define whānau priorities, identify gaps, and implement solutions. </w:t>
      </w:r>
    </w:p>
    <w:p w14:paraId="394F9EFA" w14:textId="77777777" w:rsidR="0012184C" w:rsidRPr="00C97931" w:rsidRDefault="0012184C" w:rsidP="0002406F">
      <w:pPr>
        <w:spacing w:before="120"/>
        <w:jc w:val="both"/>
        <w:rPr>
          <w:iCs/>
        </w:rPr>
      </w:pPr>
      <w:r w:rsidRPr="00C97931">
        <w:rPr>
          <w:iCs/>
        </w:rPr>
        <w:t xml:space="preserve">Wastewater testing has highlighted Kaitaia with high rates of illegal drug substance returned in the northern region. There remains a discussion to ensure appropriate resource and funding is allocated on an evidence-based approach. Currently greater investment into addictions services has not been deliberate in the far north. </w:t>
      </w:r>
    </w:p>
    <w:p w14:paraId="3E92BEC1" w14:textId="77777777" w:rsidR="0012184C" w:rsidRPr="00E30C68" w:rsidRDefault="0012184C" w:rsidP="0002406F">
      <w:pPr>
        <w:spacing w:before="120"/>
        <w:jc w:val="both"/>
        <w:rPr>
          <w:b/>
        </w:rPr>
      </w:pPr>
    </w:p>
    <w:p w14:paraId="1EACB51A" w14:textId="77777777" w:rsidR="0012184C" w:rsidRPr="00E30C68" w:rsidRDefault="0012184C" w:rsidP="0002406F">
      <w:pPr>
        <w:spacing w:before="120"/>
        <w:jc w:val="both"/>
        <w:rPr>
          <w:b/>
        </w:rPr>
      </w:pPr>
      <w:r w:rsidRPr="00E30C68">
        <w:rPr>
          <w:b/>
        </w:rPr>
        <w:t>Services</w:t>
      </w:r>
    </w:p>
    <w:p w14:paraId="62AC68C1" w14:textId="77777777" w:rsidR="0012184C" w:rsidRPr="00314ADB" w:rsidRDefault="0012184C" w:rsidP="0002406F">
      <w:pPr>
        <w:spacing w:before="120"/>
        <w:jc w:val="both"/>
        <w:rPr>
          <w:iCs/>
        </w:rPr>
      </w:pPr>
      <w:r w:rsidRPr="00314ADB">
        <w:rPr>
          <w:iCs/>
        </w:rPr>
        <w:t xml:space="preserve">Continued focus on workforce in the northern region, seeking long-term and short-term solutions to meet the acute needs of the whānau and community. </w:t>
      </w:r>
    </w:p>
    <w:p w14:paraId="0B3BAACE" w14:textId="77777777" w:rsidR="0012184C" w:rsidRPr="00314ADB" w:rsidRDefault="0012184C" w:rsidP="0002406F">
      <w:pPr>
        <w:spacing w:before="120"/>
        <w:jc w:val="both"/>
        <w:rPr>
          <w:iCs/>
        </w:rPr>
      </w:pPr>
      <w:r w:rsidRPr="00314ADB">
        <w:rPr>
          <w:iCs/>
        </w:rPr>
        <w:t xml:space="preserve">There were some intended extensions to screening services for Bowel Screening that we have been advised have been put on following the recent elections. </w:t>
      </w:r>
    </w:p>
    <w:p w14:paraId="0B144987" w14:textId="77777777" w:rsidR="0012184C" w:rsidRPr="00314ADB" w:rsidRDefault="0012184C" w:rsidP="0002406F">
      <w:pPr>
        <w:spacing w:before="120"/>
        <w:jc w:val="both"/>
        <w:rPr>
          <w:iCs/>
        </w:rPr>
      </w:pPr>
      <w:r w:rsidRPr="00314ADB">
        <w:rPr>
          <w:iCs/>
        </w:rPr>
        <w:t xml:space="preserve">Introduction of self-testing for HPV with an age extension for </w:t>
      </w:r>
      <w:proofErr w:type="spellStart"/>
      <w:r w:rsidRPr="00314ADB">
        <w:rPr>
          <w:iCs/>
        </w:rPr>
        <w:t>wahine</w:t>
      </w:r>
      <w:proofErr w:type="spellEnd"/>
      <w:r w:rsidRPr="00314ADB">
        <w:rPr>
          <w:iCs/>
        </w:rPr>
        <w:t xml:space="preserve"> Māori 25 to 69 years old. </w:t>
      </w:r>
    </w:p>
    <w:p w14:paraId="2455655C" w14:textId="77777777" w:rsidR="0012184C" w:rsidRPr="00314ADB" w:rsidRDefault="0012184C" w:rsidP="0002406F">
      <w:pPr>
        <w:spacing w:before="120"/>
        <w:jc w:val="both"/>
        <w:rPr>
          <w:iCs/>
        </w:rPr>
      </w:pPr>
      <w:r w:rsidRPr="00314ADB">
        <w:rPr>
          <w:iCs/>
        </w:rPr>
        <w:t xml:space="preserve">Northland seeking prioritisation for intended Lung Cancer Screening research due to experiencing the highest cancer morbidity rates than any other region. This research is being led by Professor Sue Crengle. </w:t>
      </w:r>
    </w:p>
    <w:p w14:paraId="7B1E3F6D" w14:textId="77777777" w:rsidR="0012184C" w:rsidRPr="00E30C68" w:rsidRDefault="0012184C" w:rsidP="0002406F">
      <w:pPr>
        <w:spacing w:before="120"/>
        <w:jc w:val="both"/>
        <w:rPr>
          <w:b/>
        </w:rPr>
      </w:pPr>
    </w:p>
    <w:p w14:paraId="527443F7" w14:textId="77777777" w:rsidR="0012184C" w:rsidRPr="00E30C68" w:rsidRDefault="0012184C" w:rsidP="0002406F">
      <w:pPr>
        <w:spacing w:before="120"/>
        <w:jc w:val="both"/>
        <w:rPr>
          <w:b/>
        </w:rPr>
      </w:pPr>
      <w:r w:rsidRPr="00E30C68">
        <w:rPr>
          <w:b/>
        </w:rPr>
        <w:t>Positive stories and exemplars</w:t>
      </w:r>
    </w:p>
    <w:p w14:paraId="51602EE0" w14:textId="77777777" w:rsidR="0012184C" w:rsidRPr="00E30C68" w:rsidRDefault="0012184C" w:rsidP="0002406F">
      <w:pPr>
        <w:spacing w:before="120"/>
        <w:jc w:val="both"/>
        <w:rPr>
          <w:iCs/>
        </w:rPr>
      </w:pPr>
    </w:p>
    <w:p w14:paraId="71F32089" w14:textId="77777777" w:rsidR="0012184C" w:rsidRPr="00E30C68" w:rsidRDefault="0012184C" w:rsidP="0002406F">
      <w:pPr>
        <w:spacing w:before="120"/>
        <w:rPr>
          <w:iCs/>
        </w:rPr>
      </w:pPr>
      <w:r w:rsidRPr="00E30C68">
        <w:rPr>
          <w:iCs/>
        </w:rPr>
        <w:t xml:space="preserve">An announcement was shared from Southern Cross Healthcare and Northland Orthopaedic Centre who have entered a new joint venture to expand health services in Northland. They are looking at the opportunity to increase the number of staff to provide more care to whānau across the region. While access is restricted to private patients and those referred via ACC and Te Whatu Ora, it is hoped this can provide some relief to other parts of an overwhelmed public health system in the north. </w:t>
      </w:r>
    </w:p>
    <w:p w14:paraId="17342DD2" w14:textId="77777777" w:rsidR="0012184C" w:rsidRDefault="0012184C" w:rsidP="0002406F">
      <w:pPr>
        <w:spacing w:before="120"/>
        <w:jc w:val="both"/>
        <w:rPr>
          <w:b/>
        </w:rPr>
      </w:pPr>
    </w:p>
    <w:p w14:paraId="47CE831E" w14:textId="77777777" w:rsidR="0012184C" w:rsidRPr="001041F3" w:rsidRDefault="0012184C" w:rsidP="0002406F">
      <w:pPr>
        <w:spacing w:before="120"/>
        <w:rPr>
          <w:bCs/>
        </w:rPr>
      </w:pPr>
      <w:r>
        <w:rPr>
          <w:b/>
          <w:sz w:val="24"/>
          <w:szCs w:val="24"/>
        </w:rPr>
        <w:t xml:space="preserve">Maine Mareko-Johnson </w:t>
      </w:r>
      <w:r w:rsidRPr="001041F3">
        <w:rPr>
          <w:bCs/>
        </w:rPr>
        <w:t>(Ōtepoti)</w:t>
      </w:r>
    </w:p>
    <w:p w14:paraId="5888E7B8" w14:textId="77777777" w:rsidR="0012184C" w:rsidRDefault="0012184C" w:rsidP="0002406F">
      <w:pPr>
        <w:spacing w:before="120"/>
        <w:jc w:val="both"/>
        <w:rPr>
          <w:b/>
        </w:rPr>
      </w:pPr>
      <w:r>
        <w:rPr>
          <w:b/>
        </w:rPr>
        <w:t>Environmental scan/real time monitoring</w:t>
      </w:r>
    </w:p>
    <w:p w14:paraId="172E652C" w14:textId="77777777" w:rsidR="0012184C" w:rsidRPr="00314ADB" w:rsidRDefault="0012184C" w:rsidP="0002406F">
      <w:pPr>
        <w:spacing w:before="120"/>
        <w:jc w:val="both"/>
        <w:rPr>
          <w:iCs/>
        </w:rPr>
      </w:pPr>
      <w:r w:rsidRPr="00FE7A2C">
        <w:rPr>
          <w:iCs/>
        </w:rPr>
        <w:t>There is apprehension about what the final election results may produce, as things have been put on hold, by Ministers, before the parliamentary recess.</w:t>
      </w:r>
    </w:p>
    <w:p w14:paraId="69EC0EF7" w14:textId="77777777" w:rsidR="0012184C" w:rsidRPr="00676D54" w:rsidRDefault="0012184C" w:rsidP="0002406F">
      <w:pPr>
        <w:spacing w:before="120"/>
        <w:jc w:val="both"/>
        <w:rPr>
          <w:iCs/>
        </w:rPr>
      </w:pPr>
      <w:r w:rsidRPr="00FE7A2C">
        <w:rPr>
          <w:iCs/>
        </w:rPr>
        <w:t xml:space="preserve">COVID-19 is on the rise in </w:t>
      </w:r>
      <w:proofErr w:type="gramStart"/>
      <w:r w:rsidRPr="00FE7A2C">
        <w:rPr>
          <w:iCs/>
        </w:rPr>
        <w:t>Ōtepoti</w:t>
      </w:r>
      <w:proofErr w:type="gramEnd"/>
      <w:r w:rsidRPr="00FE7A2C">
        <w:rPr>
          <w:iCs/>
        </w:rPr>
        <w:t xml:space="preserve"> and it has been taking large number of our hāpori offline. This obviously has flow on affects. </w:t>
      </w:r>
    </w:p>
    <w:p w14:paraId="20070C99" w14:textId="77777777" w:rsidR="0012184C" w:rsidRPr="00FE7A2C" w:rsidRDefault="0012184C" w:rsidP="0002406F">
      <w:pPr>
        <w:spacing w:before="120"/>
        <w:jc w:val="both"/>
        <w:rPr>
          <w:iCs/>
        </w:rPr>
      </w:pPr>
      <w:r w:rsidRPr="00FE7A2C">
        <w:rPr>
          <w:iCs/>
        </w:rPr>
        <w:t xml:space="preserve">The new Accident Compensation Corporation (ACC) building is well underway. There is hope that this new site will allow better access to hāpori and improved services to those that are utilising the services of ACC. Instead of being across three sites, they will all be in one. </w:t>
      </w:r>
    </w:p>
    <w:p w14:paraId="497B0E84" w14:textId="77777777" w:rsidR="0012184C" w:rsidRPr="00676D54" w:rsidRDefault="0012184C" w:rsidP="0002406F">
      <w:pPr>
        <w:spacing w:before="120"/>
        <w:jc w:val="both"/>
        <w:rPr>
          <w:iCs/>
        </w:rPr>
      </w:pPr>
      <w:r w:rsidRPr="00FE7A2C">
        <w:rPr>
          <w:iCs/>
        </w:rPr>
        <w:t xml:space="preserve">There are still issues with access to Mental Health services, </w:t>
      </w:r>
      <w:proofErr w:type="gramStart"/>
      <w:r w:rsidRPr="00FE7A2C">
        <w:rPr>
          <w:iCs/>
        </w:rPr>
        <w:t>however</w:t>
      </w:r>
      <w:proofErr w:type="gramEnd"/>
      <w:r w:rsidRPr="00FE7A2C">
        <w:rPr>
          <w:iCs/>
        </w:rPr>
        <w:t xml:space="preserve"> there has been a small reprieve recently, that will have been welcomed by the frontline. The past few months have seen an injection of students on placement, which meant that there was a period of better access to services that had long been stretched. </w:t>
      </w:r>
    </w:p>
    <w:p w14:paraId="10E8BBFE" w14:textId="77777777" w:rsidR="0012184C" w:rsidRPr="00FE7A2C" w:rsidRDefault="0012184C" w:rsidP="0002406F">
      <w:pPr>
        <w:spacing w:before="120"/>
        <w:jc w:val="both"/>
        <w:rPr>
          <w:iCs/>
        </w:rPr>
      </w:pPr>
      <w:r w:rsidRPr="00FE7A2C">
        <w:rPr>
          <w:iCs/>
        </w:rPr>
        <w:t xml:space="preserve">There is still one provider that is controlling the monopoly, of services and not delivering here. It is causing pressure on the smaller services that are not </w:t>
      </w:r>
      <w:proofErr w:type="gramStart"/>
      <w:r w:rsidRPr="00FE7A2C">
        <w:rPr>
          <w:iCs/>
        </w:rPr>
        <w:t>funded, yet</w:t>
      </w:r>
      <w:proofErr w:type="gramEnd"/>
      <w:r w:rsidRPr="00FE7A2C">
        <w:rPr>
          <w:iCs/>
        </w:rPr>
        <w:t xml:space="preserve"> are having to carry the workload that is not being met. This is affecting whānau. There are services that they need to be able to access in a timely manner, unfortunately they cannot.  </w:t>
      </w:r>
    </w:p>
    <w:p w14:paraId="3351F5EC" w14:textId="77777777" w:rsidR="0012184C" w:rsidRDefault="0012184C" w:rsidP="0002406F">
      <w:pPr>
        <w:spacing w:before="120"/>
        <w:rPr>
          <w:b/>
          <w:bCs/>
          <w:kern w:val="2"/>
          <w:lang w:val="mi-NZ"/>
          <w14:ligatures w14:val="standardContextual"/>
        </w:rPr>
      </w:pPr>
    </w:p>
    <w:p w14:paraId="6A542517" w14:textId="77777777" w:rsidR="0012184C" w:rsidRPr="00FE7A2C" w:rsidRDefault="0012184C" w:rsidP="0002406F">
      <w:pPr>
        <w:spacing w:before="120"/>
        <w:rPr>
          <w:b/>
          <w:bCs/>
          <w:kern w:val="2"/>
          <w:lang w:val="mi-NZ"/>
          <w14:ligatures w14:val="standardContextual"/>
        </w:rPr>
      </w:pPr>
      <w:r w:rsidRPr="00FE7A2C">
        <w:rPr>
          <w:b/>
          <w:bCs/>
          <w:kern w:val="2"/>
          <w:lang w:val="mi-NZ"/>
          <w14:ligatures w14:val="standardContextual"/>
        </w:rPr>
        <w:t xml:space="preserve">ACTIVITY </w:t>
      </w:r>
    </w:p>
    <w:p w14:paraId="391FD2B3" w14:textId="151618A4" w:rsidR="0012184C" w:rsidRPr="00FE7A2C" w:rsidRDefault="0012184C" w:rsidP="0002406F">
      <w:pPr>
        <w:spacing w:before="120"/>
        <w:jc w:val="both"/>
        <w:rPr>
          <w:iCs/>
        </w:rPr>
      </w:pPr>
      <w:r w:rsidRPr="00FE7A2C">
        <w:rPr>
          <w:kern w:val="2"/>
          <w:lang w:val="mi-NZ"/>
          <w14:ligatures w14:val="standardContextual"/>
        </w:rPr>
        <w:t xml:space="preserve">Otago Polyfest took place in Dunedin. There were over 20,000 performers on stage throughout the week long event. This also included a ‘village’ where Māori and Pacific </w:t>
      </w:r>
      <w:r w:rsidRPr="00FE7A2C">
        <w:rPr>
          <w:iCs/>
        </w:rPr>
        <w:t xml:space="preserve">providers from the rohe held stalls and provided information. It was a hugely successful event and one of the only times annually Māori and Pacific are celebrated in the community this way. It would have been great to have the advisors from Te Tāhū Hauora present, to share some of the amazing mahi that you do, as well as the </w:t>
      </w:r>
      <w:r w:rsidR="00C83586" w:rsidRPr="00FE7A2C">
        <w:rPr>
          <w:iCs/>
        </w:rPr>
        <w:t>wider</w:t>
      </w:r>
      <w:r w:rsidRPr="00FE7A2C">
        <w:rPr>
          <w:iCs/>
        </w:rPr>
        <w:t xml:space="preserve"> organisations work – It is an opportunity to be able to fly the flag, in </w:t>
      </w:r>
      <w:r w:rsidR="00C83586" w:rsidRPr="00FE7A2C">
        <w:rPr>
          <w:iCs/>
        </w:rPr>
        <w:t>communities</w:t>
      </w:r>
      <w:r w:rsidRPr="00FE7A2C">
        <w:rPr>
          <w:iCs/>
        </w:rPr>
        <w:t xml:space="preserve"> that we need to access.</w:t>
      </w:r>
    </w:p>
    <w:p w14:paraId="14E2F3B9" w14:textId="77777777" w:rsidR="0012184C" w:rsidRPr="00FE7A2C" w:rsidRDefault="0012184C" w:rsidP="0002406F">
      <w:pPr>
        <w:spacing w:before="120"/>
        <w:jc w:val="both"/>
        <w:rPr>
          <w:iCs/>
        </w:rPr>
      </w:pPr>
      <w:r w:rsidRPr="00FE7A2C">
        <w:rPr>
          <w:iCs/>
        </w:rPr>
        <w:t xml:space="preserve">The Consumer Health Council is currently undertaking strategic planning, this has </w:t>
      </w:r>
      <w:proofErr w:type="spellStart"/>
      <w:r w:rsidRPr="00FE7A2C">
        <w:rPr>
          <w:iCs/>
        </w:rPr>
        <w:t>bee</w:t>
      </w:r>
      <w:proofErr w:type="spellEnd"/>
      <w:r w:rsidRPr="00FE7A2C">
        <w:rPr>
          <w:iCs/>
        </w:rPr>
        <w:t xml:space="preserve"> positive to see and encourage. They are looking at their presence in the community, and how they might be able to engage more in the hāpori and speak with more diverse groups and networks. </w:t>
      </w:r>
    </w:p>
    <w:p w14:paraId="61ACB9C0" w14:textId="77777777" w:rsidR="0012184C" w:rsidRPr="00FE7A2C" w:rsidRDefault="0012184C" w:rsidP="0002406F">
      <w:pPr>
        <w:spacing w:before="120"/>
        <w:rPr>
          <w:b/>
          <w:bCs/>
          <w:kern w:val="2"/>
          <w:lang w:val="mi-NZ"/>
          <w14:ligatures w14:val="standardContextual"/>
        </w:rPr>
      </w:pPr>
    </w:p>
    <w:p w14:paraId="3A5EE7C5" w14:textId="77777777" w:rsidR="0012184C" w:rsidRPr="00FE7A2C" w:rsidRDefault="0012184C" w:rsidP="0002406F">
      <w:pPr>
        <w:spacing w:before="120"/>
        <w:rPr>
          <w:b/>
          <w:bCs/>
          <w:kern w:val="2"/>
          <w:lang w:val="mi-NZ"/>
          <w14:ligatures w14:val="standardContextual"/>
        </w:rPr>
      </w:pPr>
      <w:r w:rsidRPr="00FE7A2C">
        <w:rPr>
          <w:b/>
          <w:bCs/>
          <w:kern w:val="2"/>
          <w:lang w:val="mi-NZ"/>
          <w14:ligatures w14:val="standardContextual"/>
        </w:rPr>
        <w:t xml:space="preserve">POTENTIAL RECCOMENDATIONS FOR THE BOARD </w:t>
      </w:r>
    </w:p>
    <w:p w14:paraId="65EE556B" w14:textId="304851C7" w:rsidR="0012184C" w:rsidRPr="00FE7A2C" w:rsidRDefault="0012184C" w:rsidP="0002406F">
      <w:pPr>
        <w:spacing w:before="120"/>
        <w:rPr>
          <w:iCs/>
        </w:rPr>
      </w:pPr>
      <w:r w:rsidRPr="00FE7A2C">
        <w:rPr>
          <w:kern w:val="2"/>
          <w:lang w:val="mi-NZ"/>
          <w14:ligatures w14:val="standardContextual"/>
        </w:rPr>
        <w:t xml:space="preserve">Support for those consumer health councils that are less structures, to have supports in </w:t>
      </w:r>
      <w:r w:rsidRPr="00FE7A2C">
        <w:rPr>
          <w:iCs/>
        </w:rPr>
        <w:t xml:space="preserve">place and </w:t>
      </w:r>
      <w:r w:rsidR="0057481D" w:rsidRPr="00FE7A2C">
        <w:rPr>
          <w:iCs/>
        </w:rPr>
        <w:t>acknowledge</w:t>
      </w:r>
      <w:r w:rsidRPr="00FE7A2C">
        <w:rPr>
          <w:iCs/>
        </w:rPr>
        <w:t xml:space="preserve"> mana whenua, and cultural practices in hui. </w:t>
      </w:r>
      <w:r w:rsidRPr="008148F0">
        <w:rPr>
          <w:iCs/>
        </w:rPr>
        <w:br/>
      </w:r>
    </w:p>
    <w:p w14:paraId="034FD672" w14:textId="77777777" w:rsidR="0012184C" w:rsidRPr="00FE7A2C" w:rsidRDefault="0012184C" w:rsidP="0002406F">
      <w:pPr>
        <w:spacing w:before="120"/>
        <w:rPr>
          <w:kern w:val="2"/>
          <w:lang w:val="mi-NZ"/>
          <w14:ligatures w14:val="standardContextual"/>
        </w:rPr>
      </w:pPr>
      <w:r w:rsidRPr="00FE7A2C">
        <w:rPr>
          <w:kern w:val="2"/>
          <w:lang w:val="mi-NZ"/>
          <w14:ligatures w14:val="standardContextual"/>
        </w:rPr>
        <w:t xml:space="preserve">Information to Te Tāhū Hauora consumer groups about any changes a-foot and if meetings will return largely to kanohi ki kanohi. For Māori and Pacific this is the best way to engage us. For those of us in full-time employment, if we are not physically off-site, our teams and communities expect that we are still there to serve them. This makes it difficult, when I am sitting in zooms and kaimahi need things, because I am still physically here. Zoom does not provide the same interaction and engagement. </w:t>
      </w:r>
    </w:p>
    <w:p w14:paraId="28E28E76" w14:textId="77777777" w:rsidR="0012184C" w:rsidRDefault="0012184C" w:rsidP="0002406F">
      <w:pPr>
        <w:spacing w:before="120"/>
        <w:jc w:val="both"/>
        <w:rPr>
          <w:b/>
        </w:rPr>
      </w:pPr>
    </w:p>
    <w:p w14:paraId="1402B0DA" w14:textId="77777777" w:rsidR="000A575B" w:rsidRDefault="000A575B" w:rsidP="0002406F">
      <w:pPr>
        <w:spacing w:before="120"/>
        <w:jc w:val="both"/>
        <w:rPr>
          <w:b/>
          <w:sz w:val="24"/>
          <w:szCs w:val="24"/>
        </w:rPr>
      </w:pPr>
    </w:p>
    <w:p w14:paraId="167FFD71" w14:textId="20706C97" w:rsidR="0012184C" w:rsidRPr="001041F3" w:rsidRDefault="0012184C" w:rsidP="0002406F">
      <w:pPr>
        <w:spacing w:before="120"/>
        <w:jc w:val="both"/>
        <w:rPr>
          <w:bCs/>
        </w:rPr>
      </w:pPr>
      <w:r w:rsidRPr="00104F08">
        <w:rPr>
          <w:b/>
          <w:sz w:val="24"/>
          <w:szCs w:val="24"/>
        </w:rPr>
        <w:lastRenderedPageBreak/>
        <w:t>Delphina Soti</w:t>
      </w:r>
      <w:r>
        <w:rPr>
          <w:b/>
        </w:rPr>
        <w:t xml:space="preserve"> </w:t>
      </w:r>
      <w:r w:rsidRPr="003E7A42">
        <w:rPr>
          <w:sz w:val="24"/>
          <w:szCs w:val="24"/>
        </w:rPr>
        <w:t>(Tāmaki Makaurau</w:t>
      </w:r>
      <w:r w:rsidRPr="003E7A42">
        <w:rPr>
          <w:bCs/>
          <w:sz w:val="24"/>
          <w:szCs w:val="24"/>
        </w:rPr>
        <w:t>)</w:t>
      </w:r>
      <w:r>
        <w:rPr>
          <w:bCs/>
          <w:sz w:val="24"/>
          <w:szCs w:val="24"/>
        </w:rPr>
        <w:t xml:space="preserve"> (St Vincent de Paul- General Manager)</w:t>
      </w:r>
    </w:p>
    <w:p w14:paraId="472AA7D9"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b/>
          <w:bCs/>
          <w:color w:val="000000"/>
          <w:bdr w:val="none" w:sz="0" w:space="0" w:color="auto" w:frame="1"/>
          <w:lang w:eastAsia="en-NZ"/>
        </w:rPr>
        <w:t>Observations currently</w:t>
      </w:r>
    </w:p>
    <w:p w14:paraId="4A761AD4"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 </w:t>
      </w:r>
    </w:p>
    <w:p w14:paraId="2FF01F8B"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 xml:space="preserve">At the time of writing this brief update, we are mindful of the human cost and violation of human rights and dignities of the innocent, who have been caught at the crossfire </w:t>
      </w:r>
      <w:proofErr w:type="gramStart"/>
      <w:r w:rsidRPr="004D0BE0">
        <w:rPr>
          <w:rFonts w:eastAsia="Times New Roman"/>
          <w:color w:val="000000"/>
          <w:bdr w:val="none" w:sz="0" w:space="0" w:color="auto" w:frame="1"/>
          <w:lang w:eastAsia="en-NZ"/>
        </w:rPr>
        <w:t>as a result of</w:t>
      </w:r>
      <w:proofErr w:type="gramEnd"/>
      <w:r w:rsidRPr="004D0BE0">
        <w:rPr>
          <w:rFonts w:eastAsia="Times New Roman"/>
          <w:color w:val="000000"/>
          <w:bdr w:val="none" w:sz="0" w:space="0" w:color="auto" w:frame="1"/>
          <w:lang w:eastAsia="en-NZ"/>
        </w:rPr>
        <w:t xml:space="preserve"> bombardment of the Gaza by the Israelites.  Our prayers and thoughts go out to the families, the children, the vulnerable populations on both sides who have perished and suffered in the past weeks and hope for a ceasefire soon.</w:t>
      </w:r>
    </w:p>
    <w:p w14:paraId="29F6D9E2"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 </w:t>
      </w:r>
    </w:p>
    <w:p w14:paraId="7E118A64" w14:textId="77777777" w:rsidR="0012184C" w:rsidRPr="004D0BE0" w:rsidRDefault="0012184C" w:rsidP="0002406F">
      <w:pPr>
        <w:shd w:val="clear" w:color="auto" w:fill="FFFFFF"/>
        <w:spacing w:before="120"/>
        <w:rPr>
          <w:rFonts w:eastAsia="Times New Roman"/>
          <w:b/>
          <w:bCs/>
          <w:color w:val="000000"/>
          <w:bdr w:val="none" w:sz="0" w:space="0" w:color="auto" w:frame="1"/>
          <w:lang w:eastAsia="en-NZ"/>
        </w:rPr>
      </w:pPr>
      <w:r w:rsidRPr="004D0BE0">
        <w:rPr>
          <w:rFonts w:eastAsia="Times New Roman"/>
          <w:b/>
          <w:bCs/>
          <w:color w:val="000000"/>
          <w:bdr w:val="none" w:sz="0" w:space="0" w:color="auto" w:frame="1"/>
          <w:lang w:eastAsia="en-NZ"/>
        </w:rPr>
        <w:t>Social Issues and Services</w:t>
      </w:r>
    </w:p>
    <w:p w14:paraId="01F70FA0" w14:textId="77777777" w:rsidR="0012184C" w:rsidRPr="004D0BE0" w:rsidRDefault="0012184C" w:rsidP="0002406F">
      <w:pPr>
        <w:shd w:val="clear" w:color="auto" w:fill="FFFFFF"/>
        <w:spacing w:before="120"/>
        <w:rPr>
          <w:rFonts w:eastAsia="Times New Roman"/>
          <w:color w:val="000000"/>
          <w:bdr w:val="none" w:sz="0" w:space="0" w:color="auto" w:frame="1"/>
          <w:lang w:eastAsia="en-NZ"/>
        </w:rPr>
      </w:pPr>
      <w:r w:rsidRPr="004D0BE0">
        <w:rPr>
          <w:rFonts w:eastAsia="Times New Roman"/>
          <w:color w:val="000000"/>
          <w:bdr w:val="none" w:sz="0" w:space="0" w:color="auto" w:frame="1"/>
          <w:lang w:eastAsia="en-NZ"/>
        </w:rPr>
        <w:t xml:space="preserve">With the 2023 Elections over, it is a wait and see moment in our part of the world, where uncertainty, fear and a growing sense of apathy and stress is the order of the day, especially among those working in lower paid jobs, and those on the fringes of our communities.  </w:t>
      </w:r>
    </w:p>
    <w:p w14:paraId="7E1F12CF" w14:textId="77777777" w:rsidR="0012184C" w:rsidRPr="004D0BE0" w:rsidRDefault="0012184C" w:rsidP="0002406F">
      <w:pPr>
        <w:shd w:val="clear" w:color="auto" w:fill="FFFFFF"/>
        <w:spacing w:before="120"/>
        <w:rPr>
          <w:rFonts w:eastAsia="Times New Roman"/>
          <w:color w:val="000000"/>
          <w:bdr w:val="none" w:sz="0" w:space="0" w:color="auto" w:frame="1"/>
          <w:lang w:eastAsia="en-NZ"/>
        </w:rPr>
      </w:pPr>
    </w:p>
    <w:p w14:paraId="09219D6B" w14:textId="77777777" w:rsidR="0012184C" w:rsidRPr="004D0BE0" w:rsidRDefault="0012184C" w:rsidP="0002406F">
      <w:pPr>
        <w:shd w:val="clear" w:color="auto" w:fill="FFFFFF"/>
        <w:spacing w:before="120"/>
        <w:rPr>
          <w:rFonts w:eastAsia="Times New Roman"/>
          <w:color w:val="000000"/>
          <w:bdr w:val="none" w:sz="0" w:space="0" w:color="auto" w:frame="1"/>
          <w:lang w:eastAsia="en-NZ"/>
        </w:rPr>
      </w:pPr>
      <w:r w:rsidRPr="004D0BE0">
        <w:rPr>
          <w:rFonts w:eastAsia="Times New Roman"/>
          <w:color w:val="000000"/>
          <w:bdr w:val="none" w:sz="0" w:space="0" w:color="auto" w:frame="1"/>
          <w:lang w:eastAsia="en-NZ"/>
        </w:rPr>
        <w:t xml:space="preserve">Cost of living still very high </w:t>
      </w:r>
      <w:proofErr w:type="spellStart"/>
      <w:r w:rsidRPr="004D0BE0">
        <w:rPr>
          <w:rFonts w:eastAsia="Times New Roman"/>
          <w:color w:val="000000"/>
          <w:bdr w:val="none" w:sz="0" w:space="0" w:color="auto" w:frame="1"/>
          <w:lang w:eastAsia="en-NZ"/>
        </w:rPr>
        <w:t>eg</w:t>
      </w:r>
      <w:proofErr w:type="spellEnd"/>
      <w:r w:rsidRPr="004D0BE0">
        <w:rPr>
          <w:rFonts w:eastAsia="Times New Roman"/>
          <w:color w:val="000000"/>
          <w:bdr w:val="none" w:sz="0" w:space="0" w:color="auto" w:frame="1"/>
          <w:lang w:eastAsia="en-NZ"/>
        </w:rPr>
        <w:t>:  2km queue of cars to access discount of 9</w:t>
      </w:r>
      <w:r>
        <w:rPr>
          <w:rFonts w:eastAsia="Times New Roman"/>
          <w:color w:val="000000"/>
          <w:bdr w:val="none" w:sz="0" w:space="0" w:color="auto" w:frame="1"/>
          <w:lang w:eastAsia="en-NZ"/>
        </w:rPr>
        <w:t xml:space="preserve"> </w:t>
      </w:r>
      <w:r w:rsidRPr="004D0BE0">
        <w:rPr>
          <w:rFonts w:eastAsia="Times New Roman"/>
          <w:color w:val="000000"/>
          <w:bdr w:val="none" w:sz="0" w:space="0" w:color="auto" w:frame="1"/>
          <w:lang w:eastAsia="en-NZ"/>
        </w:rPr>
        <w:t>cents per litre</w:t>
      </w:r>
    </w:p>
    <w:p w14:paraId="69A0D2FB" w14:textId="77777777" w:rsidR="0012184C" w:rsidRDefault="0012184C" w:rsidP="0002406F">
      <w:pPr>
        <w:shd w:val="clear" w:color="auto" w:fill="FFFFFF"/>
        <w:spacing w:before="120"/>
        <w:rPr>
          <w:rFonts w:eastAsia="Times New Roman"/>
          <w:color w:val="000000"/>
          <w:bdr w:val="none" w:sz="0" w:space="0" w:color="auto" w:frame="1"/>
          <w:lang w:eastAsia="en-NZ"/>
        </w:rPr>
      </w:pPr>
    </w:p>
    <w:p w14:paraId="59CAE177" w14:textId="77777777" w:rsidR="0012184C" w:rsidRDefault="0012184C" w:rsidP="0002406F">
      <w:pPr>
        <w:shd w:val="clear" w:color="auto" w:fill="FFFFFF"/>
        <w:spacing w:before="120"/>
        <w:rPr>
          <w:rFonts w:eastAsia="Times New Roman"/>
          <w:color w:val="000000"/>
          <w:bdr w:val="none" w:sz="0" w:space="0" w:color="auto" w:frame="1"/>
          <w:lang w:eastAsia="en-NZ"/>
        </w:rPr>
      </w:pPr>
      <w:r w:rsidRPr="004D0BE0">
        <w:rPr>
          <w:rFonts w:eastAsia="Times New Roman"/>
          <w:color w:val="000000"/>
          <w:bdr w:val="none" w:sz="0" w:space="0" w:color="auto" w:frame="1"/>
          <w:lang w:eastAsia="en-NZ"/>
        </w:rPr>
        <w:t xml:space="preserve">Food insecurity Foodbanks are still operation at a 50% increase compared to </w:t>
      </w:r>
      <w:proofErr w:type="gramStart"/>
      <w:r w:rsidRPr="004D0BE0">
        <w:rPr>
          <w:rFonts w:eastAsia="Times New Roman"/>
          <w:color w:val="000000"/>
          <w:bdr w:val="none" w:sz="0" w:space="0" w:color="auto" w:frame="1"/>
          <w:lang w:eastAsia="en-NZ"/>
        </w:rPr>
        <w:t>Pre-covid19</w:t>
      </w:r>
      <w:proofErr w:type="gramEnd"/>
      <w:r w:rsidRPr="004D0BE0">
        <w:rPr>
          <w:rFonts w:eastAsia="Times New Roman"/>
          <w:color w:val="000000"/>
          <w:bdr w:val="none" w:sz="0" w:space="0" w:color="auto" w:frame="1"/>
          <w:lang w:eastAsia="en-NZ"/>
        </w:rPr>
        <w:t xml:space="preserve"> times.</w:t>
      </w:r>
    </w:p>
    <w:p w14:paraId="57387CDA" w14:textId="77777777" w:rsidR="0012184C" w:rsidRPr="004D0BE0" w:rsidRDefault="0012184C" w:rsidP="0002406F">
      <w:pPr>
        <w:shd w:val="clear" w:color="auto" w:fill="FFFFFF"/>
        <w:spacing w:before="120"/>
        <w:rPr>
          <w:rFonts w:eastAsia="Times New Roman"/>
          <w:color w:val="000000"/>
          <w:bdr w:val="none" w:sz="0" w:space="0" w:color="auto" w:frame="1"/>
          <w:lang w:eastAsia="en-NZ"/>
        </w:rPr>
      </w:pPr>
    </w:p>
    <w:p w14:paraId="2D1AA33E" w14:textId="77777777" w:rsidR="0012184C" w:rsidRDefault="0012184C" w:rsidP="0002406F">
      <w:pPr>
        <w:shd w:val="clear" w:color="auto" w:fill="FFFFFF"/>
        <w:spacing w:before="120"/>
        <w:rPr>
          <w:rFonts w:eastAsia="Times New Roman"/>
          <w:color w:val="000000"/>
          <w:bdr w:val="none" w:sz="0" w:space="0" w:color="auto" w:frame="1"/>
          <w:lang w:eastAsia="en-NZ"/>
        </w:rPr>
      </w:pPr>
      <w:r w:rsidRPr="004D0BE0">
        <w:rPr>
          <w:rFonts w:eastAsia="Times New Roman"/>
          <w:color w:val="000000"/>
          <w:bdr w:val="none" w:sz="0" w:space="0" w:color="auto" w:frame="1"/>
          <w:lang w:eastAsia="en-NZ"/>
        </w:rPr>
        <w:t xml:space="preserve">Increase in families seeking Budgeting services to access debt management services and </w:t>
      </w:r>
      <w:proofErr w:type="spellStart"/>
      <w:r w:rsidRPr="004D0BE0">
        <w:rPr>
          <w:rFonts w:eastAsia="Times New Roman"/>
          <w:color w:val="000000"/>
          <w:bdr w:val="none" w:sz="0" w:space="0" w:color="auto" w:frame="1"/>
          <w:lang w:eastAsia="en-NZ"/>
        </w:rPr>
        <w:t>kiwisaver</w:t>
      </w:r>
      <w:proofErr w:type="spellEnd"/>
      <w:r w:rsidRPr="004D0BE0">
        <w:rPr>
          <w:rFonts w:eastAsia="Times New Roman"/>
          <w:color w:val="000000"/>
          <w:bdr w:val="none" w:sz="0" w:space="0" w:color="auto" w:frame="1"/>
          <w:lang w:eastAsia="en-NZ"/>
        </w:rPr>
        <w:t xml:space="preserve">. </w:t>
      </w:r>
    </w:p>
    <w:p w14:paraId="71F55883" w14:textId="77777777" w:rsidR="0012184C" w:rsidRPr="004D0BE0" w:rsidRDefault="0012184C" w:rsidP="0002406F">
      <w:pPr>
        <w:shd w:val="clear" w:color="auto" w:fill="FFFFFF"/>
        <w:spacing w:before="120"/>
        <w:rPr>
          <w:rFonts w:eastAsia="Times New Roman"/>
          <w:color w:val="000000"/>
          <w:bdr w:val="none" w:sz="0" w:space="0" w:color="auto" w:frame="1"/>
          <w:lang w:eastAsia="en-NZ"/>
        </w:rPr>
      </w:pPr>
      <w:r w:rsidRPr="004D0BE0">
        <w:rPr>
          <w:rFonts w:eastAsia="Times New Roman"/>
          <w:color w:val="000000"/>
          <w:bdr w:val="none" w:sz="0" w:space="0" w:color="auto" w:frame="1"/>
          <w:lang w:eastAsia="en-NZ"/>
        </w:rPr>
        <w:t xml:space="preserve"> </w:t>
      </w:r>
    </w:p>
    <w:p w14:paraId="6C51955E" w14:textId="77777777" w:rsidR="0012184C" w:rsidRDefault="0012184C" w:rsidP="0002406F">
      <w:pPr>
        <w:shd w:val="clear" w:color="auto" w:fill="FFFFFF"/>
        <w:spacing w:before="120"/>
        <w:rPr>
          <w:rFonts w:eastAsia="Times New Roman"/>
          <w:color w:val="000000"/>
          <w:bdr w:val="none" w:sz="0" w:space="0" w:color="auto" w:frame="1"/>
          <w:lang w:eastAsia="en-NZ"/>
        </w:rPr>
      </w:pPr>
      <w:r w:rsidRPr="004D0BE0">
        <w:rPr>
          <w:rFonts w:eastAsia="Times New Roman"/>
          <w:color w:val="000000"/>
          <w:bdr w:val="none" w:sz="0" w:space="0" w:color="auto" w:frame="1"/>
          <w:lang w:eastAsia="en-NZ"/>
        </w:rPr>
        <w:t>Increase in working families seeking social support, food, bill payments, petrol costs etc</w:t>
      </w:r>
      <w:r>
        <w:rPr>
          <w:rFonts w:eastAsia="Times New Roman"/>
          <w:color w:val="000000"/>
          <w:bdr w:val="none" w:sz="0" w:space="0" w:color="auto" w:frame="1"/>
          <w:lang w:eastAsia="en-NZ"/>
        </w:rPr>
        <w:t>.</w:t>
      </w:r>
    </w:p>
    <w:p w14:paraId="10DC3A0D" w14:textId="77777777" w:rsidR="0012184C" w:rsidRPr="004D0BE0" w:rsidRDefault="0012184C" w:rsidP="0002406F">
      <w:pPr>
        <w:shd w:val="clear" w:color="auto" w:fill="FFFFFF"/>
        <w:spacing w:before="120"/>
        <w:rPr>
          <w:rFonts w:eastAsia="Times New Roman"/>
          <w:color w:val="000000"/>
          <w:bdr w:val="none" w:sz="0" w:space="0" w:color="auto" w:frame="1"/>
          <w:lang w:eastAsia="en-NZ"/>
        </w:rPr>
      </w:pPr>
    </w:p>
    <w:p w14:paraId="6BABC4C9" w14:textId="77777777" w:rsidR="0012184C" w:rsidRDefault="0012184C" w:rsidP="0002406F">
      <w:pPr>
        <w:shd w:val="clear" w:color="auto" w:fill="FFFFFF"/>
        <w:spacing w:before="120"/>
        <w:rPr>
          <w:rFonts w:eastAsia="Times New Roman"/>
          <w:color w:val="000000"/>
          <w:bdr w:val="none" w:sz="0" w:space="0" w:color="auto" w:frame="1"/>
          <w:lang w:eastAsia="en-NZ"/>
        </w:rPr>
      </w:pPr>
      <w:r w:rsidRPr="004D0BE0">
        <w:rPr>
          <w:rFonts w:eastAsia="Times New Roman"/>
          <w:color w:val="000000"/>
          <w:bdr w:val="none" w:sz="0" w:space="0" w:color="auto" w:frame="1"/>
          <w:lang w:eastAsia="en-NZ"/>
        </w:rPr>
        <w:t xml:space="preserve">Noticeable rise in absenteeism workforce 30%-40% due to sickness, social issues, tangi, leave for wellbeing and annual </w:t>
      </w:r>
      <w:proofErr w:type="gramStart"/>
      <w:r w:rsidRPr="004D0BE0">
        <w:rPr>
          <w:rFonts w:eastAsia="Times New Roman"/>
          <w:color w:val="000000"/>
          <w:bdr w:val="none" w:sz="0" w:space="0" w:color="auto" w:frame="1"/>
          <w:lang w:eastAsia="en-NZ"/>
        </w:rPr>
        <w:t>leave</w:t>
      </w:r>
      <w:proofErr w:type="gramEnd"/>
    </w:p>
    <w:p w14:paraId="37A93879" w14:textId="77777777" w:rsidR="0012184C" w:rsidRPr="004D0BE0" w:rsidRDefault="0012184C" w:rsidP="0002406F">
      <w:pPr>
        <w:shd w:val="clear" w:color="auto" w:fill="FFFFFF"/>
        <w:spacing w:before="120"/>
        <w:rPr>
          <w:rFonts w:eastAsia="Times New Roman"/>
          <w:color w:val="000000"/>
          <w:bdr w:val="none" w:sz="0" w:space="0" w:color="auto" w:frame="1"/>
          <w:lang w:eastAsia="en-NZ"/>
        </w:rPr>
      </w:pPr>
    </w:p>
    <w:p w14:paraId="71E851B2" w14:textId="77777777" w:rsidR="0012184C" w:rsidRDefault="0012184C" w:rsidP="0002406F">
      <w:pPr>
        <w:shd w:val="clear" w:color="auto" w:fill="FFFFFF"/>
        <w:spacing w:before="120"/>
        <w:rPr>
          <w:rFonts w:eastAsia="Times New Roman"/>
          <w:color w:val="000000"/>
          <w:bdr w:val="none" w:sz="0" w:space="0" w:color="auto" w:frame="1"/>
          <w:lang w:eastAsia="en-NZ"/>
        </w:rPr>
      </w:pPr>
      <w:r w:rsidRPr="004D0BE0">
        <w:rPr>
          <w:rFonts w:eastAsia="Times New Roman"/>
          <w:color w:val="000000"/>
          <w:bdr w:val="none" w:sz="0" w:space="0" w:color="auto" w:frame="1"/>
          <w:lang w:eastAsia="en-NZ"/>
        </w:rPr>
        <w:t xml:space="preserve">Domestic violence still </w:t>
      </w:r>
      <w:proofErr w:type="gramStart"/>
      <w:r w:rsidRPr="004D0BE0">
        <w:rPr>
          <w:rFonts w:eastAsia="Times New Roman"/>
          <w:color w:val="000000"/>
          <w:bdr w:val="none" w:sz="0" w:space="0" w:color="auto" w:frame="1"/>
          <w:lang w:eastAsia="en-NZ"/>
        </w:rPr>
        <w:t>elevated</w:t>
      </w:r>
      <w:proofErr w:type="gramEnd"/>
      <w:r w:rsidRPr="004D0BE0">
        <w:rPr>
          <w:rFonts w:eastAsia="Times New Roman"/>
          <w:color w:val="000000"/>
          <w:bdr w:val="none" w:sz="0" w:space="0" w:color="auto" w:frame="1"/>
          <w:lang w:eastAsia="en-NZ"/>
        </w:rPr>
        <w:t xml:space="preserve"> </w:t>
      </w:r>
    </w:p>
    <w:p w14:paraId="78930E66" w14:textId="77777777" w:rsidR="0012184C" w:rsidRPr="004D0BE0" w:rsidRDefault="0012184C" w:rsidP="0002406F">
      <w:pPr>
        <w:shd w:val="clear" w:color="auto" w:fill="FFFFFF"/>
        <w:spacing w:before="120"/>
        <w:rPr>
          <w:rFonts w:eastAsia="Times New Roman"/>
          <w:color w:val="000000"/>
          <w:bdr w:val="none" w:sz="0" w:space="0" w:color="auto" w:frame="1"/>
          <w:lang w:eastAsia="en-NZ"/>
        </w:rPr>
      </w:pPr>
    </w:p>
    <w:p w14:paraId="3C9C5F42" w14:textId="3C8C4F0D" w:rsidR="0012184C" w:rsidRPr="004D0BE0" w:rsidRDefault="0012184C" w:rsidP="0002406F">
      <w:pPr>
        <w:shd w:val="clear" w:color="auto" w:fill="FFFFFF"/>
        <w:spacing w:before="120"/>
        <w:rPr>
          <w:rFonts w:eastAsia="Times New Roman"/>
          <w:color w:val="000000"/>
          <w:bdr w:val="none" w:sz="0" w:space="0" w:color="auto" w:frame="1"/>
          <w:lang w:eastAsia="en-NZ"/>
        </w:rPr>
      </w:pPr>
      <w:r w:rsidRPr="004D0BE0">
        <w:rPr>
          <w:rFonts w:eastAsia="Times New Roman"/>
          <w:color w:val="000000"/>
          <w:bdr w:val="none" w:sz="0" w:space="0" w:color="auto" w:frame="1"/>
          <w:lang w:eastAsia="en-NZ"/>
        </w:rPr>
        <w:t xml:space="preserve">Families combining households to cuts costs, which brings more social </w:t>
      </w:r>
      <w:r w:rsidR="00E62494" w:rsidRPr="004D0BE0">
        <w:rPr>
          <w:rFonts w:eastAsia="Times New Roman"/>
          <w:color w:val="000000"/>
          <w:bdr w:val="none" w:sz="0" w:space="0" w:color="auto" w:frame="1"/>
          <w:lang w:eastAsia="en-NZ"/>
        </w:rPr>
        <w:t>complications.</w:t>
      </w:r>
      <w:r w:rsidRPr="004D0BE0">
        <w:rPr>
          <w:rFonts w:eastAsia="Times New Roman"/>
          <w:color w:val="000000"/>
          <w:bdr w:val="none" w:sz="0" w:space="0" w:color="auto" w:frame="1"/>
          <w:lang w:eastAsia="en-NZ"/>
        </w:rPr>
        <w:t xml:space="preserve"> </w:t>
      </w:r>
    </w:p>
    <w:p w14:paraId="30E34488" w14:textId="77777777" w:rsidR="00E62494" w:rsidRDefault="00E62494" w:rsidP="0002406F">
      <w:pPr>
        <w:shd w:val="clear" w:color="auto" w:fill="FFFFFF"/>
        <w:spacing w:before="120"/>
        <w:rPr>
          <w:rFonts w:eastAsia="Times New Roman"/>
          <w:b/>
          <w:bCs/>
          <w:color w:val="000000"/>
          <w:bdr w:val="none" w:sz="0" w:space="0" w:color="auto" w:frame="1"/>
          <w:lang w:eastAsia="en-NZ"/>
        </w:rPr>
      </w:pPr>
    </w:p>
    <w:p w14:paraId="55FF38B9" w14:textId="6DC16F99" w:rsidR="0012184C" w:rsidRPr="004D0BE0" w:rsidRDefault="0012184C" w:rsidP="0002406F">
      <w:pPr>
        <w:shd w:val="clear" w:color="auto" w:fill="FFFFFF"/>
        <w:spacing w:before="120"/>
        <w:rPr>
          <w:rFonts w:eastAsia="Times New Roman"/>
          <w:b/>
          <w:bCs/>
          <w:color w:val="000000"/>
          <w:bdr w:val="none" w:sz="0" w:space="0" w:color="auto" w:frame="1"/>
          <w:lang w:eastAsia="en-NZ"/>
        </w:rPr>
      </w:pPr>
      <w:r w:rsidRPr="004D0BE0">
        <w:rPr>
          <w:rFonts w:eastAsia="Times New Roman"/>
          <w:b/>
          <w:bCs/>
          <w:color w:val="000000"/>
          <w:bdr w:val="none" w:sz="0" w:space="0" w:color="auto" w:frame="1"/>
          <w:lang w:eastAsia="en-NZ"/>
        </w:rPr>
        <w:t>Aspects of Health and wellbeing issues for Tamaki Makaurau </w:t>
      </w:r>
    </w:p>
    <w:p w14:paraId="3B2FF191" w14:textId="77777777" w:rsidR="0012184C" w:rsidRPr="004D0BE0" w:rsidRDefault="0012184C" w:rsidP="0002406F">
      <w:pPr>
        <w:shd w:val="clear" w:color="auto" w:fill="FFFFFF"/>
        <w:spacing w:before="120"/>
        <w:rPr>
          <w:rFonts w:eastAsia="Times New Roman"/>
          <w:b/>
          <w:bCs/>
          <w:color w:val="000000"/>
          <w:bdr w:val="none" w:sz="0" w:space="0" w:color="auto" w:frame="1"/>
          <w:lang w:eastAsia="en-NZ"/>
        </w:rPr>
      </w:pPr>
    </w:p>
    <w:p w14:paraId="395311C8"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b/>
          <w:bCs/>
          <w:color w:val="000000"/>
          <w:bdr w:val="none" w:sz="0" w:space="0" w:color="auto" w:frame="1"/>
          <w:lang w:eastAsia="en-NZ"/>
        </w:rPr>
        <w:t>Measurement Tools </w:t>
      </w:r>
    </w:p>
    <w:p w14:paraId="42DDF1C9"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 xml:space="preserve">In the health space, the challenges of measuring primary care capacity for Counties Manukau district, highlighted the limited information available currently to assess primary care capacity nationally, </w:t>
      </w:r>
      <w:proofErr w:type="gramStart"/>
      <w:r w:rsidRPr="004D0BE0">
        <w:rPr>
          <w:rFonts w:eastAsia="Times New Roman"/>
          <w:color w:val="000000"/>
          <w:bdr w:val="none" w:sz="0" w:space="0" w:color="auto" w:frame="1"/>
          <w:lang w:eastAsia="en-NZ"/>
        </w:rPr>
        <w:t>regionally</w:t>
      </w:r>
      <w:proofErr w:type="gramEnd"/>
      <w:r w:rsidRPr="004D0BE0">
        <w:rPr>
          <w:rFonts w:eastAsia="Times New Roman"/>
          <w:color w:val="000000"/>
          <w:bdr w:val="none" w:sz="0" w:space="0" w:color="auto" w:frame="1"/>
          <w:lang w:eastAsia="en-NZ"/>
        </w:rPr>
        <w:t xml:space="preserve"> and locally in Aotearoa New Zealand.    Through the Northern Region Clinical Governance Forum (NRCGF), a set of recommendations were </w:t>
      </w:r>
      <w:r w:rsidRPr="004D0BE0">
        <w:rPr>
          <w:rFonts w:eastAsia="Times New Roman"/>
          <w:color w:val="000000"/>
          <w:bdr w:val="none" w:sz="0" w:space="0" w:color="auto" w:frame="1"/>
          <w:lang w:eastAsia="en-NZ"/>
        </w:rPr>
        <w:lastRenderedPageBreak/>
        <w:t>considered to improve both primary care capacity measurement and potential actions that could improve primary care capacity.  Two of the key recommendations included: -</w:t>
      </w:r>
    </w:p>
    <w:p w14:paraId="57917479" w14:textId="77777777" w:rsidR="0012184C" w:rsidRDefault="0012184C" w:rsidP="0002406F">
      <w:pPr>
        <w:shd w:val="clear" w:color="auto" w:fill="FFFFFF"/>
        <w:spacing w:before="120"/>
        <w:rPr>
          <w:rFonts w:eastAsia="Times New Roman"/>
          <w:b/>
          <w:bCs/>
          <w:color w:val="000000"/>
          <w:bdr w:val="none" w:sz="0" w:space="0" w:color="auto" w:frame="1"/>
          <w:lang w:eastAsia="en-NZ"/>
        </w:rPr>
      </w:pPr>
    </w:p>
    <w:p w14:paraId="022E389A"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b/>
          <w:bCs/>
          <w:color w:val="000000"/>
          <w:bdr w:val="none" w:sz="0" w:space="0" w:color="auto" w:frame="1"/>
          <w:lang w:eastAsia="en-NZ"/>
        </w:rPr>
        <w:t>1.</w:t>
      </w:r>
      <w:r w:rsidRPr="004D0BE0">
        <w:rPr>
          <w:rFonts w:eastAsia="Times New Roman"/>
          <w:color w:val="000000"/>
          <w:bdr w:val="none" w:sz="0" w:space="0" w:color="auto" w:frame="1"/>
          <w:lang w:eastAsia="en-NZ"/>
        </w:rPr>
        <w:t>       </w:t>
      </w:r>
      <w:r w:rsidRPr="004D0BE0">
        <w:rPr>
          <w:rFonts w:eastAsia="Times New Roman"/>
          <w:b/>
          <w:bCs/>
          <w:color w:val="000000"/>
          <w:bdr w:val="none" w:sz="0" w:space="0" w:color="auto" w:frame="1"/>
          <w:lang w:eastAsia="en-NZ"/>
        </w:rPr>
        <w:t>Strengthening primary care workforce and models of care data collection and data sharing </w:t>
      </w:r>
    </w:p>
    <w:p w14:paraId="423E1BF9" w14:textId="77777777" w:rsidR="0012184C" w:rsidRDefault="0012184C" w:rsidP="0002406F">
      <w:pPr>
        <w:shd w:val="clear" w:color="auto" w:fill="FFFFFF"/>
        <w:spacing w:before="120"/>
        <w:rPr>
          <w:rFonts w:eastAsia="Times New Roman"/>
          <w:color w:val="000000"/>
          <w:bdr w:val="none" w:sz="0" w:space="0" w:color="auto" w:frame="1"/>
          <w:lang w:eastAsia="en-NZ"/>
        </w:rPr>
      </w:pPr>
      <w:r w:rsidRPr="004D0BE0">
        <w:rPr>
          <w:rFonts w:eastAsia="Times New Roman"/>
          <w:color w:val="000000"/>
          <w:bdr w:val="none" w:sz="0" w:space="0" w:color="auto" w:frame="1"/>
          <w:lang w:eastAsia="en-NZ"/>
        </w:rPr>
        <w:t>Workforce data, including non-regulated workforce, needs to be collected in a centralised and uniform way to allow comparisons across disciplines.  Data on models of care in use within a district or region should also be collected regularly from organisations across primary care.  In the Northern Region, consideration could be given to extending the Northern Region Data Sharing Framework, which has developed tools for patient data collection and analysis, to include primary care workforce and capacity data.  National Primary Health Dataset Programme to include this data could be considered.</w:t>
      </w:r>
    </w:p>
    <w:p w14:paraId="63C409DB" w14:textId="77777777" w:rsidR="0012184C" w:rsidRPr="004D0BE0" w:rsidRDefault="0012184C" w:rsidP="0002406F">
      <w:pPr>
        <w:shd w:val="clear" w:color="auto" w:fill="FFFFFF"/>
        <w:spacing w:before="120"/>
        <w:rPr>
          <w:rFonts w:eastAsia="Times New Roman"/>
          <w:color w:val="000000"/>
          <w:lang w:eastAsia="en-NZ"/>
        </w:rPr>
      </w:pPr>
    </w:p>
    <w:p w14:paraId="72BB04B3"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b/>
          <w:bCs/>
          <w:color w:val="000000"/>
          <w:bdr w:val="none" w:sz="0" w:space="0" w:color="auto" w:frame="1"/>
          <w:lang w:eastAsia="en-NZ"/>
        </w:rPr>
        <w:t>2.</w:t>
      </w:r>
      <w:r w:rsidRPr="004D0BE0">
        <w:rPr>
          <w:rFonts w:eastAsia="Times New Roman"/>
          <w:color w:val="000000"/>
          <w:bdr w:val="none" w:sz="0" w:space="0" w:color="auto" w:frame="1"/>
          <w:lang w:eastAsia="en-NZ"/>
        </w:rPr>
        <w:t>       </w:t>
      </w:r>
      <w:r w:rsidRPr="004D0BE0">
        <w:rPr>
          <w:rFonts w:eastAsia="Times New Roman"/>
          <w:b/>
          <w:bCs/>
          <w:color w:val="000000"/>
          <w:bdr w:val="none" w:sz="0" w:space="0" w:color="auto" w:frame="1"/>
          <w:lang w:eastAsia="en-NZ"/>
        </w:rPr>
        <w:t>Developing a tool for measuring multiple domains of primary care capacity</w:t>
      </w:r>
    </w:p>
    <w:p w14:paraId="0BB047AF"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That a tool be developed at a national level, but if work is to be commenced at a regional level, the Northern Region Resilience Tool could be adapted to include baseline measures of capacity at a practice level.  This could include routine collection of</w:t>
      </w:r>
    </w:p>
    <w:p w14:paraId="04BAB369" w14:textId="77777777" w:rsidR="0012184C" w:rsidRPr="004D0BE0" w:rsidRDefault="0012184C" w:rsidP="0002406F">
      <w:pPr>
        <w:shd w:val="clear" w:color="auto" w:fill="FFFFFF"/>
        <w:spacing w:before="120"/>
        <w:ind w:left="1440"/>
        <w:rPr>
          <w:rFonts w:eastAsia="Times New Roman"/>
          <w:color w:val="000000"/>
          <w:lang w:eastAsia="en-NZ"/>
        </w:rPr>
      </w:pPr>
      <w:r w:rsidRPr="004D0BE0">
        <w:rPr>
          <w:rFonts w:eastAsia="Times New Roman"/>
          <w:color w:val="000000"/>
          <w:bdr w:val="none" w:sz="0" w:space="0" w:color="auto" w:frame="1"/>
          <w:lang w:eastAsia="en-NZ"/>
        </w:rPr>
        <w:t>·         Baseline staffing levels (including FTE)</w:t>
      </w:r>
    </w:p>
    <w:p w14:paraId="0981646B" w14:textId="77777777" w:rsidR="0012184C" w:rsidRPr="004D0BE0" w:rsidRDefault="0012184C" w:rsidP="0002406F">
      <w:pPr>
        <w:shd w:val="clear" w:color="auto" w:fill="FFFFFF"/>
        <w:spacing w:before="120"/>
        <w:ind w:left="1440"/>
        <w:rPr>
          <w:rFonts w:eastAsia="Times New Roman"/>
          <w:color w:val="000000"/>
          <w:lang w:eastAsia="en-NZ"/>
        </w:rPr>
      </w:pPr>
      <w:r w:rsidRPr="004D0BE0">
        <w:rPr>
          <w:rFonts w:eastAsia="Times New Roman"/>
          <w:color w:val="000000"/>
          <w:bdr w:val="none" w:sz="0" w:space="0" w:color="auto" w:frame="1"/>
          <w:lang w:eastAsia="en-NZ"/>
        </w:rPr>
        <w:t>·         Model of care in use</w:t>
      </w:r>
    </w:p>
    <w:p w14:paraId="43F602DC" w14:textId="77777777" w:rsidR="0012184C" w:rsidRPr="004D0BE0" w:rsidRDefault="0012184C" w:rsidP="0002406F">
      <w:pPr>
        <w:shd w:val="clear" w:color="auto" w:fill="FFFFFF"/>
        <w:spacing w:before="120"/>
        <w:ind w:left="1440"/>
        <w:rPr>
          <w:rFonts w:eastAsia="Times New Roman"/>
          <w:color w:val="000000"/>
          <w:bdr w:val="none" w:sz="0" w:space="0" w:color="auto" w:frame="1"/>
          <w:lang w:eastAsia="en-NZ"/>
        </w:rPr>
      </w:pPr>
      <w:r w:rsidRPr="004D0BE0">
        <w:rPr>
          <w:rFonts w:eastAsia="Times New Roman"/>
          <w:color w:val="000000"/>
          <w:bdr w:val="none" w:sz="0" w:space="0" w:color="auto" w:frame="1"/>
          <w:lang w:eastAsia="en-NZ"/>
        </w:rPr>
        <w:t>·         Next available appointment for acute and planned primary care. </w:t>
      </w:r>
    </w:p>
    <w:p w14:paraId="4FD88F48" w14:textId="77777777" w:rsidR="0012184C" w:rsidRPr="004D0BE0" w:rsidRDefault="0012184C" w:rsidP="0002406F">
      <w:pPr>
        <w:shd w:val="clear" w:color="auto" w:fill="FFFFFF"/>
        <w:spacing w:before="120"/>
        <w:ind w:left="1440"/>
        <w:rPr>
          <w:rFonts w:eastAsia="Times New Roman"/>
          <w:color w:val="000000"/>
          <w:lang w:eastAsia="en-NZ"/>
        </w:rPr>
      </w:pPr>
    </w:p>
    <w:p w14:paraId="41FDA36F"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Work on a national tool would need to be developed in conjunction with Māori and Pacific primary care leaders, with a focus on sufficient and appropriate capacity to meet Te Tiriti o Waitangi obligations and achieve equitable health outcomes.  Suggested measures include culturally congruent workforces, models of care in use, service utilisation and infrastructure.  The Primary Care Impact, Performance and Capacity (PC-IMPACT) tool is an example of an international tool which could be considered for adaption.</w:t>
      </w:r>
    </w:p>
    <w:p w14:paraId="3A73B0D7"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IT integration between primary care clinic IT systems, and nationally, would support use of a national tool and allow the generation of real-time reports on capacity across districts, regions and nation-wide.</w:t>
      </w:r>
    </w:p>
    <w:p w14:paraId="035407F1"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b/>
          <w:bCs/>
          <w:color w:val="000000"/>
          <w:bdr w:val="none" w:sz="0" w:space="0" w:color="auto" w:frame="1"/>
          <w:lang w:eastAsia="en-NZ"/>
        </w:rPr>
        <w:br/>
        <w:t>Sexual Health Care</w:t>
      </w:r>
    </w:p>
    <w:p w14:paraId="49C1683D"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 xml:space="preserve">Noted that there is continuing high rates of syphilis in Tamaki Makaurau </w:t>
      </w:r>
      <w:proofErr w:type="gramStart"/>
      <w:r w:rsidRPr="004D0BE0">
        <w:rPr>
          <w:rFonts w:eastAsia="Times New Roman"/>
          <w:color w:val="000000"/>
          <w:bdr w:val="none" w:sz="0" w:space="0" w:color="auto" w:frame="1"/>
          <w:lang w:eastAsia="en-NZ"/>
        </w:rPr>
        <w:t>( information</w:t>
      </w:r>
      <w:proofErr w:type="gramEnd"/>
      <w:r w:rsidRPr="004D0BE0">
        <w:rPr>
          <w:rFonts w:eastAsia="Times New Roman"/>
          <w:color w:val="000000"/>
          <w:bdr w:val="none" w:sz="0" w:space="0" w:color="auto" w:frame="1"/>
          <w:lang w:eastAsia="en-NZ"/>
        </w:rPr>
        <w:t xml:space="preserve"> from Metro Auckland Sexual Health Governance Group (MASHGG).  Targets have been set as a response to the increase of syphilis care numbers in Tamaki Makaurau: -</w:t>
      </w:r>
    </w:p>
    <w:p w14:paraId="1BC8D524"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         Elimination of congenital syphilis</w:t>
      </w:r>
    </w:p>
    <w:p w14:paraId="02A57C8E"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         Reduction of syphilis case numbers to below 2014 case numbers</w:t>
      </w:r>
    </w:p>
    <w:p w14:paraId="21A80916"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         Elimination of the inequity in syphilis rates between </w:t>
      </w:r>
      <w:r w:rsidRPr="004D0BE0">
        <w:rPr>
          <w:rFonts w:eastAsia="Times New Roman"/>
          <w:color w:val="000000"/>
          <w:bdr w:val="none" w:sz="0" w:space="0" w:color="auto" w:frame="1"/>
          <w:shd w:val="clear" w:color="auto" w:fill="FFFFFF"/>
          <w:lang w:eastAsia="en-NZ"/>
        </w:rPr>
        <w:t>Māori </w:t>
      </w:r>
      <w:r w:rsidRPr="004D0BE0">
        <w:rPr>
          <w:rFonts w:eastAsia="Times New Roman"/>
          <w:color w:val="000000"/>
          <w:bdr w:val="none" w:sz="0" w:space="0" w:color="auto" w:frame="1"/>
          <w:lang w:eastAsia="en-NZ"/>
        </w:rPr>
        <w:t>and other ethnicities.</w:t>
      </w:r>
    </w:p>
    <w:p w14:paraId="46715EFF"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 xml:space="preserve">Note that the well-established public health principles of increased testing, case detection, management and contact tracing of syphilis cases are required </w:t>
      </w:r>
      <w:proofErr w:type="gramStart"/>
      <w:r w:rsidRPr="004D0BE0">
        <w:rPr>
          <w:rFonts w:eastAsia="Times New Roman"/>
          <w:color w:val="000000"/>
          <w:bdr w:val="none" w:sz="0" w:space="0" w:color="auto" w:frame="1"/>
          <w:lang w:eastAsia="en-NZ"/>
        </w:rPr>
        <w:t>in order to</w:t>
      </w:r>
      <w:proofErr w:type="gramEnd"/>
      <w:r w:rsidRPr="004D0BE0">
        <w:rPr>
          <w:rFonts w:eastAsia="Times New Roman"/>
          <w:color w:val="000000"/>
          <w:bdr w:val="none" w:sz="0" w:space="0" w:color="auto" w:frame="1"/>
          <w:lang w:eastAsia="en-NZ"/>
        </w:rPr>
        <w:t xml:space="preserve"> address rising case numbers in Tamaki Makaurau.</w:t>
      </w:r>
    </w:p>
    <w:p w14:paraId="06562A7E"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lastRenderedPageBreak/>
        <w:t>The usage of bundled STI tests via Lab tests e-ordering is an important strategy to increase syphilis testing in primary care.</w:t>
      </w:r>
    </w:p>
    <w:p w14:paraId="32A8CCAF"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br/>
      </w:r>
    </w:p>
    <w:p w14:paraId="10C13629"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b/>
          <w:bCs/>
          <w:color w:val="000000"/>
          <w:bdr w:val="none" w:sz="0" w:space="0" w:color="auto" w:frame="1"/>
          <w:lang w:eastAsia="en-NZ"/>
        </w:rPr>
        <w:t>GP and Primary Care Access </w:t>
      </w:r>
    </w:p>
    <w:p w14:paraId="5F477B8A"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The ongoing issue of not accessing GP and primary care continues to be the number one concern and challenge for the consumers throughout the Tamaki Makaurau region.  There are ongoing concerns with people presenting to the ED as a pathway to having a consultation or seeing a medical general practitioner.  People would rather wait for 7 hours knowing that they will see a GP instead of waiting 3 weeks for an appointment at primary health care clinics.</w:t>
      </w:r>
    </w:p>
    <w:p w14:paraId="545B4342"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br/>
      </w:r>
    </w:p>
    <w:p w14:paraId="4C302AEB"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b/>
          <w:bCs/>
          <w:color w:val="000000"/>
          <w:bdr w:val="none" w:sz="0" w:space="0" w:color="auto" w:frame="1"/>
          <w:lang w:eastAsia="en-NZ"/>
        </w:rPr>
        <w:t>150 Auckland City Hospital emergency department nurses' issue warning</w:t>
      </w:r>
    </w:p>
    <w:p w14:paraId="6EEB6172" w14:textId="77777777" w:rsidR="0012184C" w:rsidRPr="004D0BE0" w:rsidRDefault="0012184C" w:rsidP="0002406F">
      <w:pPr>
        <w:shd w:val="clear" w:color="auto" w:fill="FFFFFF"/>
        <w:spacing w:before="120"/>
        <w:rPr>
          <w:rFonts w:eastAsia="Times New Roman"/>
          <w:color w:val="000000"/>
          <w:lang w:eastAsia="en-NZ"/>
        </w:rPr>
      </w:pPr>
      <w:r w:rsidRPr="004D0BE0">
        <w:rPr>
          <w:rFonts w:eastAsia="Times New Roman"/>
          <w:color w:val="000000"/>
          <w:bdr w:val="none" w:sz="0" w:space="0" w:color="auto" w:frame="1"/>
          <w:lang w:eastAsia="en-NZ"/>
        </w:rPr>
        <w:t xml:space="preserve">More than 150 nurses at Auckland City Hospital have signed a document warning Te Whatu Ora, that dire staffing shortages in its emergency department.  Nurses, doctors, health workers within the ED Department have been concerned for safety and quality of care for the public over the past six months, due to chronic staff shortages.  This is also a reflection of what is happening in all EDs across the </w:t>
      </w:r>
      <w:proofErr w:type="gramStart"/>
      <w:r w:rsidRPr="004D0BE0">
        <w:rPr>
          <w:rFonts w:eastAsia="Times New Roman"/>
          <w:color w:val="000000"/>
          <w:bdr w:val="none" w:sz="0" w:space="0" w:color="auto" w:frame="1"/>
          <w:lang w:eastAsia="en-NZ"/>
        </w:rPr>
        <w:t>motu</w:t>
      </w:r>
      <w:proofErr w:type="gramEnd"/>
    </w:p>
    <w:p w14:paraId="570637B7" w14:textId="77777777" w:rsidR="0012184C" w:rsidRPr="00104F08" w:rsidRDefault="0012184C" w:rsidP="0002406F">
      <w:pPr>
        <w:spacing w:before="120"/>
        <w:rPr>
          <w:b/>
          <w:sz w:val="24"/>
          <w:szCs w:val="24"/>
        </w:rPr>
      </w:pPr>
    </w:p>
    <w:p w14:paraId="58557AAE" w14:textId="0971462C" w:rsidR="00857F88" w:rsidRDefault="00857F88" w:rsidP="0002406F">
      <w:pPr>
        <w:autoSpaceDE/>
        <w:autoSpaceDN/>
        <w:adjustRightInd/>
        <w:spacing w:before="120"/>
      </w:pPr>
      <w:r>
        <w:br w:type="page"/>
      </w:r>
    </w:p>
    <w:p w14:paraId="31CEB35F" w14:textId="0221CC02" w:rsidR="00857F88" w:rsidRPr="00D70B71" w:rsidRDefault="00857F88" w:rsidP="0002406F">
      <w:pPr>
        <w:pStyle w:val="Heading3"/>
        <w:numPr>
          <w:ilvl w:val="0"/>
          <w:numId w:val="0"/>
        </w:numPr>
        <w:spacing w:before="120" w:after="120" w:line="276" w:lineRule="auto"/>
      </w:pPr>
      <w:r w:rsidRPr="00D70B71">
        <w:lastRenderedPageBreak/>
        <w:t>Appendix 3</w:t>
      </w:r>
    </w:p>
    <w:p w14:paraId="3165C365" w14:textId="77777777" w:rsidR="00857F88" w:rsidRDefault="00857F88" w:rsidP="0002406F">
      <w:pPr>
        <w:autoSpaceDE/>
        <w:autoSpaceDN/>
        <w:adjustRightInd/>
        <w:spacing w:before="120"/>
        <w:rPr>
          <w:rFonts w:eastAsiaTheme="minorEastAsia"/>
          <w:lang w:bidi="th-TH"/>
        </w:rPr>
      </w:pPr>
    </w:p>
    <w:p w14:paraId="386E9912" w14:textId="2AD4690C" w:rsidR="00857F88" w:rsidRPr="00633485" w:rsidRDefault="00857F88" w:rsidP="0002406F">
      <w:pPr>
        <w:numPr>
          <w:ilvl w:val="0"/>
          <w:numId w:val="8"/>
        </w:numPr>
        <w:autoSpaceDE/>
        <w:autoSpaceDN/>
        <w:adjustRightInd/>
        <w:spacing w:before="120"/>
        <w:rPr>
          <w:rFonts w:eastAsiaTheme="minorEastAsia"/>
          <w:lang w:bidi="th-TH"/>
        </w:rPr>
      </w:pPr>
      <w:r w:rsidRPr="00633485">
        <w:rPr>
          <w:rFonts w:eastAsiaTheme="minorEastAsia"/>
          <w:lang w:bidi="th-TH"/>
        </w:rPr>
        <w:t>CAG’s discussion at the 10 November meeting centred on workforce shortages, cost-of living pressures, and the very real impact felt within communities of these combined pressures. Workforce shortages have been reported by CAG also in several previous environmental scan Board papers.</w:t>
      </w:r>
    </w:p>
    <w:p w14:paraId="05F31817" w14:textId="77777777" w:rsidR="00857F88" w:rsidRPr="00633485" w:rsidRDefault="00857F88" w:rsidP="0002406F">
      <w:pPr>
        <w:autoSpaceDE/>
        <w:autoSpaceDN/>
        <w:adjustRightInd/>
        <w:spacing w:before="120"/>
        <w:ind w:left="360"/>
        <w:rPr>
          <w:rFonts w:eastAsiaTheme="minorEastAsia"/>
          <w:lang w:bidi="th-TH"/>
        </w:rPr>
      </w:pPr>
      <w:r w:rsidRPr="00633485">
        <w:rPr>
          <w:rFonts w:eastAsiaTheme="minorEastAsia"/>
          <w:lang w:bidi="th-TH"/>
        </w:rPr>
        <w:t>The following key areas are brought forward from the environmental scans tabled in the 10 November meeting and the discussion about them:</w:t>
      </w:r>
    </w:p>
    <w:p w14:paraId="59EFE7F2" w14:textId="77777777" w:rsidR="00857F88" w:rsidRPr="00633485" w:rsidRDefault="00857F88" w:rsidP="0002406F">
      <w:pPr>
        <w:numPr>
          <w:ilvl w:val="0"/>
          <w:numId w:val="18"/>
        </w:numPr>
        <w:autoSpaceDE/>
        <w:autoSpaceDN/>
        <w:adjustRightInd/>
        <w:spacing w:before="120"/>
        <w:rPr>
          <w:rFonts w:eastAsiaTheme="minorEastAsia"/>
          <w:lang w:bidi="th-TH"/>
        </w:rPr>
      </w:pPr>
      <w:r w:rsidRPr="00633485">
        <w:rPr>
          <w:rFonts w:eastAsiaTheme="minorEastAsia"/>
          <w:lang w:bidi="th-TH"/>
        </w:rPr>
        <w:t xml:space="preserve">Delays in access to General Practice care and workforce shortages in Mental Health &amp; Addiction services continue to be of significant concern. </w:t>
      </w:r>
    </w:p>
    <w:p w14:paraId="63A21497" w14:textId="77777777" w:rsidR="00857F88" w:rsidRPr="00633485" w:rsidRDefault="00857F88" w:rsidP="0002406F">
      <w:pPr>
        <w:numPr>
          <w:ilvl w:val="0"/>
          <w:numId w:val="18"/>
        </w:numPr>
        <w:autoSpaceDE/>
        <w:autoSpaceDN/>
        <w:adjustRightInd/>
        <w:spacing w:before="120"/>
        <w:rPr>
          <w:rFonts w:eastAsiaTheme="minorEastAsia"/>
          <w:lang w:bidi="th-TH"/>
        </w:rPr>
      </w:pPr>
      <w:r w:rsidRPr="00633485">
        <w:rPr>
          <w:rFonts w:eastAsiaTheme="minorEastAsia"/>
          <w:lang w:bidi="th-TH"/>
        </w:rPr>
        <w:t>Health practitioner recruitment difficulties and the impact of overseas recruitment with respect to cultural safety/ readiness to deliver care to Māori and others in Aotearoa New Zealand was discussed.</w:t>
      </w:r>
    </w:p>
    <w:p w14:paraId="5BFCD15A" w14:textId="77777777" w:rsidR="00857F88" w:rsidRPr="00633485" w:rsidRDefault="00857F88" w:rsidP="0002406F">
      <w:pPr>
        <w:numPr>
          <w:ilvl w:val="0"/>
          <w:numId w:val="18"/>
        </w:numPr>
        <w:autoSpaceDE/>
        <w:autoSpaceDN/>
        <w:adjustRightInd/>
        <w:spacing w:before="120"/>
        <w:rPr>
          <w:rFonts w:eastAsiaTheme="minorEastAsia"/>
          <w:lang w:bidi="th-TH"/>
        </w:rPr>
      </w:pPr>
      <w:r w:rsidRPr="00633485">
        <w:rPr>
          <w:rFonts w:eastAsiaTheme="minorEastAsia"/>
          <w:lang w:bidi="th-TH"/>
        </w:rPr>
        <w:t xml:space="preserve">Decisions about the future of former District Health Boards Consumer Councils as a mechanism for consumer engagement in the health sector are awaited after conclusion of the Te Whatu Ora review process.  </w:t>
      </w:r>
    </w:p>
    <w:p w14:paraId="0CF84423" w14:textId="77777777" w:rsidR="00857F88" w:rsidRPr="00633485" w:rsidRDefault="00857F88" w:rsidP="0002406F">
      <w:pPr>
        <w:numPr>
          <w:ilvl w:val="0"/>
          <w:numId w:val="18"/>
        </w:numPr>
        <w:autoSpaceDE/>
        <w:autoSpaceDN/>
        <w:adjustRightInd/>
        <w:spacing w:before="120"/>
        <w:rPr>
          <w:rFonts w:eastAsiaTheme="minorEastAsia"/>
          <w:lang w:bidi="th-TH"/>
        </w:rPr>
      </w:pPr>
      <w:r w:rsidRPr="00633485">
        <w:rPr>
          <w:rFonts w:eastAsiaTheme="minorEastAsia"/>
          <w:lang w:bidi="th-TH"/>
        </w:rPr>
        <w:t xml:space="preserve">Progress reporting by localities groups on consumer engagement activity specifically remains an important area of interest to the CAG. </w:t>
      </w:r>
    </w:p>
    <w:p w14:paraId="2B5AAF69" w14:textId="77777777" w:rsidR="00857F88" w:rsidRPr="00633485" w:rsidRDefault="00857F88" w:rsidP="0002406F">
      <w:pPr>
        <w:autoSpaceDE/>
        <w:autoSpaceDN/>
        <w:adjustRightInd/>
        <w:spacing w:before="120"/>
        <w:rPr>
          <w:rFonts w:eastAsiaTheme="minorEastAsia"/>
          <w:highlight w:val="yellow"/>
          <w:lang w:bidi="th-TH"/>
        </w:rPr>
      </w:pPr>
    </w:p>
    <w:p w14:paraId="51080791" w14:textId="77777777" w:rsidR="00857F88" w:rsidRPr="00633485" w:rsidRDefault="00857F88" w:rsidP="0002406F">
      <w:pPr>
        <w:numPr>
          <w:ilvl w:val="0"/>
          <w:numId w:val="8"/>
        </w:numPr>
        <w:autoSpaceDE/>
        <w:autoSpaceDN/>
        <w:adjustRightInd/>
        <w:spacing w:before="120"/>
        <w:rPr>
          <w:rFonts w:eastAsiaTheme="minorEastAsia"/>
          <w:lang w:bidi="th-TH"/>
        </w:rPr>
      </w:pPr>
      <w:r w:rsidRPr="00633485">
        <w:rPr>
          <w:rFonts w:eastAsiaTheme="minorEastAsia"/>
          <w:lang w:bidi="th-TH"/>
        </w:rPr>
        <w:t>General practice wait times for consumers were a universal concern amongst CAG members and delays were reported as lengthy across the country. Lack of available appointments was noted to drive some people to more costly after hours care with detrimental effects on their ability to meet other basic costs noted by a member working in the social services sector.</w:t>
      </w:r>
    </w:p>
    <w:p w14:paraId="3C1716E6" w14:textId="77777777" w:rsidR="00857F88" w:rsidRPr="00633485" w:rsidRDefault="00857F88" w:rsidP="0002406F">
      <w:pPr>
        <w:autoSpaceDE/>
        <w:autoSpaceDN/>
        <w:adjustRightInd/>
        <w:spacing w:before="120"/>
        <w:ind w:left="360"/>
        <w:rPr>
          <w:rFonts w:eastAsiaTheme="minorEastAsia"/>
          <w:lang w:bidi="th-TH"/>
        </w:rPr>
      </w:pPr>
      <w:r w:rsidRPr="00633485">
        <w:rPr>
          <w:rFonts w:eastAsiaTheme="minorEastAsia"/>
          <w:lang w:bidi="th-TH"/>
        </w:rPr>
        <w:t xml:space="preserve">Members were concerned about the level of frustration observed in some consumers triggered by health care delays and the increased risk to frontline staff of violence. </w:t>
      </w:r>
    </w:p>
    <w:p w14:paraId="5CD64B7F" w14:textId="77777777" w:rsidR="00857F88" w:rsidRPr="00633485" w:rsidRDefault="00857F88" w:rsidP="0002406F">
      <w:pPr>
        <w:autoSpaceDE/>
        <w:autoSpaceDN/>
        <w:adjustRightInd/>
        <w:spacing w:before="120"/>
        <w:ind w:left="360"/>
        <w:rPr>
          <w:rFonts w:eastAsiaTheme="minorEastAsia"/>
          <w:lang w:bidi="th-TH"/>
        </w:rPr>
      </w:pPr>
      <w:r w:rsidRPr="00633485">
        <w:rPr>
          <w:rFonts w:eastAsiaTheme="minorEastAsia"/>
          <w:lang w:bidi="th-TH"/>
        </w:rPr>
        <w:t xml:space="preserve">Work from Counties Manukau and through the Northern Region Clinical Governance Forum was shared, focusing on the challenges in measuring primary care capacity and the need for a national tool to be developed that includes primary care workforce and capacity data. </w:t>
      </w:r>
    </w:p>
    <w:p w14:paraId="241B2E17" w14:textId="77777777" w:rsidR="00857F88" w:rsidRPr="00633485" w:rsidRDefault="00857F88" w:rsidP="0002406F">
      <w:pPr>
        <w:autoSpaceDE/>
        <w:autoSpaceDN/>
        <w:adjustRightInd/>
        <w:spacing w:before="120"/>
        <w:ind w:left="360"/>
        <w:rPr>
          <w:rFonts w:eastAsiaTheme="minorEastAsia"/>
          <w:lang w:bidi="th-TH"/>
        </w:rPr>
      </w:pPr>
      <w:r w:rsidRPr="00633485">
        <w:rPr>
          <w:rFonts w:eastAsiaTheme="minorEastAsia"/>
          <w:lang w:bidi="th-TH"/>
        </w:rPr>
        <w:t>In terms of current solutions for workforce pressures in primary care, the Local Pharmacy Acute Care Service was reported to be well supported by local pharmacies in Tāmaki Makaurau, with the highest uptake being for care provision for the under 14-year-old age group.</w:t>
      </w:r>
    </w:p>
    <w:p w14:paraId="41C3F1DC" w14:textId="77777777" w:rsidR="00857F88" w:rsidRPr="00633485" w:rsidRDefault="00857F88" w:rsidP="0002406F">
      <w:pPr>
        <w:autoSpaceDE/>
        <w:autoSpaceDN/>
        <w:adjustRightInd/>
        <w:spacing w:before="120"/>
        <w:rPr>
          <w:rFonts w:eastAsiaTheme="minorEastAsia"/>
          <w:highlight w:val="yellow"/>
          <w:lang w:bidi="th-TH"/>
        </w:rPr>
      </w:pPr>
    </w:p>
    <w:p w14:paraId="15226608" w14:textId="77777777" w:rsidR="00857F88" w:rsidRPr="00633485" w:rsidRDefault="00857F88" w:rsidP="0002406F">
      <w:pPr>
        <w:autoSpaceDE/>
        <w:autoSpaceDN/>
        <w:adjustRightInd/>
        <w:spacing w:before="120"/>
        <w:ind w:left="360"/>
        <w:rPr>
          <w:rFonts w:eastAsiaTheme="minorEastAsia"/>
          <w:lang w:bidi="th-TH"/>
        </w:rPr>
      </w:pPr>
      <w:r w:rsidRPr="00633485">
        <w:rPr>
          <w:rFonts w:eastAsiaTheme="minorEastAsia"/>
          <w:lang w:bidi="th-TH"/>
        </w:rPr>
        <w:t xml:space="preserve">Resource and workforce shortages in mental health and addiction services continue to be highlighted and are compounded for some people by the mental distress of housing insecurity and homelessness. </w:t>
      </w:r>
    </w:p>
    <w:p w14:paraId="63B103F7" w14:textId="77777777" w:rsidR="00857F88" w:rsidRPr="00633485" w:rsidRDefault="00857F88" w:rsidP="0002406F">
      <w:pPr>
        <w:autoSpaceDE/>
        <w:autoSpaceDN/>
        <w:adjustRightInd/>
        <w:spacing w:before="120"/>
        <w:ind w:left="360"/>
        <w:rPr>
          <w:rFonts w:eastAsiaTheme="minorEastAsia"/>
          <w:lang w:bidi="th-TH"/>
        </w:rPr>
      </w:pPr>
      <w:r w:rsidRPr="00633485">
        <w:rPr>
          <w:rFonts w:eastAsiaTheme="minorEastAsia"/>
          <w:lang w:bidi="th-TH"/>
        </w:rPr>
        <w:t>It was reported that Te Whatu Ora are currently working on a pilot project to help fill vacancies across the Mental Health and Addictions sector with experienced health professionals from overseas.</w:t>
      </w:r>
    </w:p>
    <w:p w14:paraId="18F20A60" w14:textId="77777777" w:rsidR="00857F88" w:rsidRPr="00633485" w:rsidRDefault="00857F88" w:rsidP="0002406F">
      <w:pPr>
        <w:autoSpaceDE/>
        <w:autoSpaceDN/>
        <w:adjustRightInd/>
        <w:spacing w:before="120"/>
        <w:ind w:left="360"/>
        <w:rPr>
          <w:rFonts w:eastAsiaTheme="minorEastAsia"/>
          <w:lang w:bidi="th-TH"/>
        </w:rPr>
      </w:pPr>
    </w:p>
    <w:p w14:paraId="1884D114" w14:textId="77777777" w:rsidR="00857F88" w:rsidRPr="00633485" w:rsidRDefault="00857F88" w:rsidP="0002406F">
      <w:pPr>
        <w:autoSpaceDE/>
        <w:autoSpaceDN/>
        <w:adjustRightInd/>
        <w:spacing w:before="120"/>
        <w:ind w:left="360"/>
        <w:rPr>
          <w:rFonts w:eastAsiaTheme="minorEastAsia"/>
          <w:lang w:bidi="th-TH"/>
        </w:rPr>
      </w:pPr>
      <w:r w:rsidRPr="00633485">
        <w:rPr>
          <w:rFonts w:eastAsiaTheme="minorEastAsia"/>
          <w:lang w:bidi="th-TH"/>
        </w:rPr>
        <w:lastRenderedPageBreak/>
        <w:t xml:space="preserve">It was reported that </w:t>
      </w:r>
      <w:proofErr w:type="spellStart"/>
      <w:r w:rsidRPr="00633485">
        <w:rPr>
          <w:rFonts w:eastAsiaTheme="minorEastAsia"/>
          <w:lang w:bidi="th-TH"/>
        </w:rPr>
        <w:t>Te</w:t>
      </w:r>
      <w:proofErr w:type="spellEnd"/>
      <w:r w:rsidRPr="00633485">
        <w:rPr>
          <w:rFonts w:eastAsiaTheme="minorEastAsia"/>
          <w:lang w:bidi="th-TH"/>
        </w:rPr>
        <w:t xml:space="preserve"> </w:t>
      </w:r>
      <w:proofErr w:type="spellStart"/>
      <w:r w:rsidRPr="00633485">
        <w:rPr>
          <w:rFonts w:eastAsiaTheme="minorEastAsia"/>
          <w:lang w:bidi="th-TH"/>
        </w:rPr>
        <w:t>Taumata</w:t>
      </w:r>
      <w:proofErr w:type="spellEnd"/>
      <w:r w:rsidRPr="00633485">
        <w:rPr>
          <w:rFonts w:eastAsiaTheme="minorEastAsia"/>
          <w:lang w:bidi="th-TH"/>
        </w:rPr>
        <w:t xml:space="preserve"> Hauora o </w:t>
      </w:r>
      <w:proofErr w:type="spellStart"/>
      <w:r w:rsidRPr="00633485">
        <w:rPr>
          <w:rFonts w:eastAsiaTheme="minorEastAsia"/>
          <w:lang w:bidi="th-TH"/>
        </w:rPr>
        <w:t>Te</w:t>
      </w:r>
      <w:proofErr w:type="spellEnd"/>
      <w:r w:rsidRPr="00633485">
        <w:rPr>
          <w:rFonts w:eastAsiaTheme="minorEastAsia"/>
          <w:lang w:bidi="th-TH"/>
        </w:rPr>
        <w:t xml:space="preserve"> Kahu o </w:t>
      </w:r>
      <w:proofErr w:type="spellStart"/>
      <w:r w:rsidRPr="00633485">
        <w:rPr>
          <w:rFonts w:eastAsiaTheme="minorEastAsia"/>
          <w:lang w:bidi="th-TH"/>
        </w:rPr>
        <w:t>Taonui</w:t>
      </w:r>
      <w:proofErr w:type="spellEnd"/>
      <w:r w:rsidRPr="00633485">
        <w:rPr>
          <w:rFonts w:eastAsiaTheme="minorEastAsia"/>
          <w:lang w:bidi="th-TH"/>
        </w:rPr>
        <w:t xml:space="preserve"> Iwi-Māori Partnership Board have initiated discussions with Te Aka Whai Ora and Manatū Hauora seeking solutions to workforce pressures in Te Tai Tokerau and Tāmaki Makaurau. How well current regulations and regulatory bodies can facilitate potential workforce solutions was queried within the discussions.</w:t>
      </w:r>
    </w:p>
    <w:p w14:paraId="3A55BBB1" w14:textId="77777777" w:rsidR="00857F88" w:rsidRPr="00633485" w:rsidRDefault="00857F88" w:rsidP="0002406F">
      <w:pPr>
        <w:autoSpaceDE/>
        <w:autoSpaceDN/>
        <w:adjustRightInd/>
        <w:spacing w:before="120"/>
        <w:rPr>
          <w:rFonts w:eastAsiaTheme="minorEastAsia"/>
          <w:lang w:bidi="th-TH"/>
        </w:rPr>
      </w:pPr>
      <w:r w:rsidRPr="00633485">
        <w:rPr>
          <w:rFonts w:eastAsiaTheme="minorEastAsia"/>
          <w:lang w:bidi="th-TH"/>
        </w:rPr>
        <w:tab/>
      </w:r>
    </w:p>
    <w:p w14:paraId="060E3D76" w14:textId="77777777" w:rsidR="00857F88" w:rsidRPr="00633485" w:rsidRDefault="00857F88" w:rsidP="0002406F">
      <w:pPr>
        <w:numPr>
          <w:ilvl w:val="0"/>
          <w:numId w:val="8"/>
        </w:numPr>
        <w:autoSpaceDE/>
        <w:autoSpaceDN/>
        <w:adjustRightInd/>
        <w:spacing w:before="120"/>
        <w:rPr>
          <w:rFonts w:eastAsiaTheme="minorEastAsia"/>
          <w:lang w:bidi="th-TH"/>
        </w:rPr>
      </w:pPr>
      <w:r w:rsidRPr="00633485">
        <w:rPr>
          <w:rFonts w:eastAsiaTheme="minorEastAsia"/>
          <w:lang w:bidi="th-TH"/>
        </w:rPr>
        <w:t>Overseas recruitment strategies being deployed to bolster workforce capacity were discussed and welcomed by the CAG. A CAG member reported a pilot to recruit more international health professionals to address workforce shortages and there is recognition that other initiatives are also in place. However, queries were raised about the support and structure needed for an ‘imported workforce’ and how well recent arrivals were prepared to practice in the Aotearoa New Zealand setting in terms of cultural safety, in particular. Some members reported incidents within their communities or from personal experience recently that were considered culturally unsafe or dismissive. The CAG group identified this as an important issue to raise to the Board.</w:t>
      </w:r>
    </w:p>
    <w:p w14:paraId="6B588845" w14:textId="77777777" w:rsidR="00857F88" w:rsidRPr="00633485" w:rsidRDefault="00857F88" w:rsidP="0002406F">
      <w:pPr>
        <w:autoSpaceDE/>
        <w:autoSpaceDN/>
        <w:adjustRightInd/>
        <w:spacing w:before="120"/>
        <w:ind w:left="360"/>
        <w:rPr>
          <w:rFonts w:eastAsiaTheme="minorEastAsia"/>
          <w:lang w:bidi="th-TH"/>
        </w:rPr>
      </w:pPr>
    </w:p>
    <w:p w14:paraId="3E70A5F2" w14:textId="77777777" w:rsidR="00857F88" w:rsidRPr="00633485" w:rsidRDefault="00857F88" w:rsidP="0002406F">
      <w:pPr>
        <w:autoSpaceDE/>
        <w:autoSpaceDN/>
        <w:adjustRightInd/>
        <w:spacing w:before="120"/>
        <w:ind w:left="720"/>
        <w:rPr>
          <w:rFonts w:eastAsiaTheme="minorEastAsia"/>
          <w:i/>
          <w:iCs/>
          <w:lang w:bidi="th-TH"/>
        </w:rPr>
      </w:pPr>
      <w:r w:rsidRPr="00633485">
        <w:rPr>
          <w:rFonts w:eastAsiaTheme="minorEastAsia"/>
          <w:i/>
          <w:iCs/>
          <w:lang w:bidi="th-TH"/>
        </w:rPr>
        <w:t xml:space="preserve">‘The incoming workforce need to understand what it </w:t>
      </w:r>
      <w:proofErr w:type="gramStart"/>
      <w:r w:rsidRPr="00633485">
        <w:rPr>
          <w:rFonts w:eastAsiaTheme="minorEastAsia"/>
          <w:i/>
          <w:iCs/>
          <w:lang w:bidi="th-TH"/>
        </w:rPr>
        <w:t>actually means</w:t>
      </w:r>
      <w:proofErr w:type="gramEnd"/>
      <w:r w:rsidRPr="00633485">
        <w:rPr>
          <w:rFonts w:eastAsiaTheme="minorEastAsia"/>
          <w:i/>
          <w:iCs/>
          <w:lang w:bidi="th-TH"/>
        </w:rPr>
        <w:t xml:space="preserve"> to support our whānau and to bring an established cultural competency to their mahi that they continue to develop.</w:t>
      </w:r>
    </w:p>
    <w:p w14:paraId="029AF788" w14:textId="77777777" w:rsidR="00857F88" w:rsidRPr="00633485" w:rsidRDefault="00857F88" w:rsidP="0002406F">
      <w:pPr>
        <w:autoSpaceDE/>
        <w:autoSpaceDN/>
        <w:adjustRightInd/>
        <w:spacing w:before="120"/>
        <w:ind w:left="360"/>
        <w:rPr>
          <w:rFonts w:eastAsiaTheme="minorEastAsia"/>
          <w:i/>
          <w:iCs/>
          <w:lang w:bidi="th-TH"/>
        </w:rPr>
      </w:pPr>
    </w:p>
    <w:p w14:paraId="0E16BBE1" w14:textId="77777777" w:rsidR="00857F88" w:rsidRPr="00633485" w:rsidRDefault="00857F88" w:rsidP="0002406F">
      <w:pPr>
        <w:autoSpaceDE/>
        <w:autoSpaceDN/>
        <w:adjustRightInd/>
        <w:spacing w:before="120"/>
        <w:ind w:left="720"/>
        <w:rPr>
          <w:rFonts w:eastAsiaTheme="minorEastAsia"/>
          <w:i/>
          <w:iCs/>
          <w:lang w:bidi="th-TH"/>
        </w:rPr>
      </w:pPr>
      <w:r w:rsidRPr="00633485">
        <w:rPr>
          <w:rFonts w:eastAsiaTheme="minorEastAsia"/>
          <w:i/>
          <w:iCs/>
          <w:lang w:bidi="th-TH"/>
        </w:rPr>
        <w:t xml:space="preserve">Structures must be in place so that when health professionals begin work in Aotearoa New Zealand they have a basic cultural literacy, particularly when it comes to our Māori and Pacific whānau, to reduce inequities and increase ability to improve </w:t>
      </w:r>
      <w:proofErr w:type="spellStart"/>
      <w:r w:rsidRPr="00633485">
        <w:rPr>
          <w:rFonts w:eastAsiaTheme="minorEastAsia"/>
          <w:i/>
          <w:iCs/>
          <w:lang w:bidi="th-TH"/>
        </w:rPr>
        <w:t>hauora</w:t>
      </w:r>
      <w:proofErr w:type="spellEnd"/>
      <w:r w:rsidRPr="00633485">
        <w:rPr>
          <w:rFonts w:eastAsiaTheme="minorEastAsia"/>
          <w:i/>
          <w:iCs/>
          <w:lang w:bidi="th-TH"/>
        </w:rPr>
        <w:t>.’</w:t>
      </w:r>
    </w:p>
    <w:p w14:paraId="1932654F" w14:textId="77777777" w:rsidR="00857F88" w:rsidRPr="00633485" w:rsidRDefault="00857F88" w:rsidP="0002406F">
      <w:pPr>
        <w:autoSpaceDE/>
        <w:autoSpaceDN/>
        <w:adjustRightInd/>
        <w:spacing w:before="120"/>
        <w:ind w:left="360"/>
        <w:rPr>
          <w:rFonts w:eastAsiaTheme="minorEastAsia"/>
          <w:lang w:bidi="th-TH"/>
        </w:rPr>
      </w:pPr>
      <w:r w:rsidRPr="00633485">
        <w:rPr>
          <w:rFonts w:eastAsiaTheme="minorEastAsia"/>
          <w:lang w:bidi="th-TH"/>
        </w:rPr>
        <w:t xml:space="preserve"> </w:t>
      </w:r>
    </w:p>
    <w:p w14:paraId="3D654584" w14:textId="77777777" w:rsidR="00857F88" w:rsidRPr="00633485" w:rsidRDefault="00857F88" w:rsidP="0002406F">
      <w:pPr>
        <w:autoSpaceDE/>
        <w:autoSpaceDN/>
        <w:adjustRightInd/>
        <w:spacing w:before="120"/>
        <w:ind w:left="360"/>
        <w:rPr>
          <w:rFonts w:eastAsiaTheme="minorEastAsia"/>
          <w:lang w:bidi="th-TH"/>
        </w:rPr>
      </w:pPr>
      <w:r w:rsidRPr="00633485">
        <w:rPr>
          <w:rFonts w:eastAsiaTheme="minorEastAsia"/>
          <w:lang w:bidi="th-TH"/>
        </w:rPr>
        <w:t xml:space="preserve">It was recognised that health regulatory authorities for specific health professionals stipulate the entry requirements regarding cultural safety. It was suggested that the regulatory authorities would welcome feedback on this gap in health </w:t>
      </w:r>
      <w:proofErr w:type="spellStart"/>
      <w:r w:rsidRPr="00633485">
        <w:rPr>
          <w:rFonts w:eastAsiaTheme="minorEastAsia"/>
          <w:lang w:bidi="th-TH"/>
        </w:rPr>
        <w:t>practioners</w:t>
      </w:r>
      <w:proofErr w:type="spellEnd"/>
      <w:r w:rsidRPr="00633485">
        <w:rPr>
          <w:rFonts w:eastAsiaTheme="minorEastAsia"/>
          <w:lang w:bidi="th-TH"/>
        </w:rPr>
        <w:t>’ performance as their specific role is public protection. Specific issues raised in Northland suggest there may be gaps or delays in orientation to working with Māori populations and others in general practice settings.</w:t>
      </w:r>
    </w:p>
    <w:p w14:paraId="7128AD2B" w14:textId="77777777" w:rsidR="00857F88" w:rsidRPr="00633485" w:rsidRDefault="00857F88" w:rsidP="0002406F">
      <w:pPr>
        <w:autoSpaceDE/>
        <w:autoSpaceDN/>
        <w:adjustRightInd/>
        <w:spacing w:before="120"/>
        <w:ind w:left="360"/>
        <w:rPr>
          <w:rFonts w:eastAsiaTheme="minorEastAsia"/>
          <w:highlight w:val="yellow"/>
          <w:lang w:bidi="th-TH"/>
        </w:rPr>
      </w:pPr>
    </w:p>
    <w:p w14:paraId="4088511E" w14:textId="77777777" w:rsidR="00857F88" w:rsidRPr="00633485" w:rsidRDefault="00857F88" w:rsidP="0002406F">
      <w:pPr>
        <w:numPr>
          <w:ilvl w:val="0"/>
          <w:numId w:val="8"/>
        </w:numPr>
        <w:autoSpaceDE/>
        <w:autoSpaceDN/>
        <w:adjustRightInd/>
        <w:spacing w:before="120"/>
        <w:rPr>
          <w:rFonts w:eastAsiaTheme="minorEastAsia"/>
          <w:lang w:bidi="th-TH"/>
        </w:rPr>
      </w:pPr>
      <w:r w:rsidRPr="00633485">
        <w:rPr>
          <w:rFonts w:eastAsiaTheme="minorEastAsia"/>
          <w:lang w:bidi="th-TH"/>
        </w:rPr>
        <w:t xml:space="preserve">The CAG </w:t>
      </w:r>
      <w:proofErr w:type="gramStart"/>
      <w:r w:rsidRPr="00633485">
        <w:rPr>
          <w:rFonts w:eastAsiaTheme="minorEastAsia"/>
          <w:lang w:bidi="th-TH"/>
        </w:rPr>
        <w:t>are</w:t>
      </w:r>
      <w:proofErr w:type="gramEnd"/>
      <w:r w:rsidRPr="00633485">
        <w:rPr>
          <w:rFonts w:eastAsiaTheme="minorEastAsia"/>
          <w:lang w:bidi="th-TH"/>
        </w:rPr>
        <w:t xml:space="preserve"> awaiting the outcome of the Te Whatu Ora ‘Review of Consumer Engagement Mechanisms’ concluded recently on the future of former District Health Board consumer councils. </w:t>
      </w:r>
      <w:proofErr w:type="gramStart"/>
      <w:r w:rsidRPr="00633485">
        <w:rPr>
          <w:rFonts w:eastAsiaTheme="minorEastAsia"/>
          <w:lang w:bidi="th-TH"/>
        </w:rPr>
        <w:t>A number of</w:t>
      </w:r>
      <w:proofErr w:type="gramEnd"/>
      <w:r w:rsidRPr="00633485">
        <w:rPr>
          <w:rFonts w:eastAsiaTheme="minorEastAsia"/>
          <w:lang w:bidi="th-TH"/>
        </w:rPr>
        <w:t xml:space="preserve"> members have been involved in the consumer councils and the council Chairs as a national group have contributed to the review. There is recognition of the need for some re-alignment with new Te Whatu Ora structures. Consumer councils are valued by members as a consumer engagement </w:t>
      </w:r>
      <w:proofErr w:type="gramStart"/>
      <w:r w:rsidRPr="00633485">
        <w:rPr>
          <w:rFonts w:eastAsiaTheme="minorEastAsia"/>
          <w:lang w:bidi="th-TH"/>
        </w:rPr>
        <w:t>mechanism</w:t>
      </w:r>
      <w:proofErr w:type="gramEnd"/>
      <w:r w:rsidRPr="00633485">
        <w:rPr>
          <w:rFonts w:eastAsiaTheme="minorEastAsia"/>
          <w:lang w:bidi="th-TH"/>
        </w:rPr>
        <w:t xml:space="preserve"> and it is hoped by the CAG that they continue within new Te Whatu Ora structures (regional and localities based).</w:t>
      </w:r>
    </w:p>
    <w:p w14:paraId="489CC789" w14:textId="77777777" w:rsidR="00857F88" w:rsidRPr="00633485" w:rsidRDefault="00857F88" w:rsidP="0002406F">
      <w:pPr>
        <w:autoSpaceDE/>
        <w:autoSpaceDN/>
        <w:adjustRightInd/>
        <w:spacing w:before="120"/>
        <w:ind w:left="720"/>
        <w:rPr>
          <w:rFonts w:eastAsiaTheme="minorEastAsia"/>
          <w:lang w:eastAsia="en-NZ"/>
        </w:rPr>
      </w:pPr>
    </w:p>
    <w:p w14:paraId="419FB23A" w14:textId="77777777" w:rsidR="00857F88" w:rsidRPr="00633485" w:rsidRDefault="00857F88" w:rsidP="0002406F">
      <w:pPr>
        <w:numPr>
          <w:ilvl w:val="0"/>
          <w:numId w:val="8"/>
        </w:numPr>
        <w:autoSpaceDE/>
        <w:autoSpaceDN/>
        <w:adjustRightInd/>
        <w:spacing w:before="120"/>
        <w:rPr>
          <w:rFonts w:eastAsiaTheme="minorEastAsia"/>
          <w:lang w:bidi="th-TH"/>
        </w:rPr>
      </w:pPr>
      <w:r w:rsidRPr="00633485">
        <w:rPr>
          <w:rFonts w:eastAsiaTheme="minorEastAsia"/>
          <w:lang w:bidi="th-TH"/>
        </w:rPr>
        <w:t xml:space="preserve">Localities groups annual reporting including consumer engagement membership and activity updates – the co-Chair of the CAG, Angie Smith, reiterated the importance of consumer engagement at the localities level and the need for updates on progress at the meeting. The group were advised that she spoke to this matter at the previous Board </w:t>
      </w:r>
      <w:r w:rsidRPr="00633485">
        <w:rPr>
          <w:rFonts w:eastAsiaTheme="minorEastAsia"/>
          <w:lang w:bidi="th-TH"/>
        </w:rPr>
        <w:lastRenderedPageBreak/>
        <w:t>meeting on 22 September and anticipates that progress reports will be provided to the Board.</w:t>
      </w:r>
    </w:p>
    <w:p w14:paraId="268544A5" w14:textId="77777777" w:rsidR="00857F88" w:rsidRPr="00633485" w:rsidRDefault="00857F88" w:rsidP="0002406F">
      <w:pPr>
        <w:keepNext/>
        <w:spacing w:before="120"/>
        <w:outlineLvl w:val="1"/>
        <w:rPr>
          <w:b/>
          <w:bCs/>
          <w:color w:val="293868"/>
        </w:rPr>
      </w:pPr>
      <w:r w:rsidRPr="00633485">
        <w:rPr>
          <w:b/>
          <w:bCs/>
          <w:color w:val="293868"/>
        </w:rPr>
        <w:t>Recommendations</w:t>
      </w:r>
    </w:p>
    <w:p w14:paraId="61A74528" w14:textId="77777777" w:rsidR="00857F88" w:rsidRPr="00633485" w:rsidRDefault="00857F88" w:rsidP="0002406F">
      <w:pPr>
        <w:spacing w:before="120"/>
      </w:pPr>
      <w:r w:rsidRPr="00633485">
        <w:t xml:space="preserve">That the Board: </w:t>
      </w:r>
    </w:p>
    <w:tbl>
      <w:tblPr>
        <w:tblW w:w="5086" w:type="pct"/>
        <w:tblInd w:w="-108" w:type="dxa"/>
        <w:tblLook w:val="0000" w:firstRow="0" w:lastRow="0" w:firstColumn="0" w:lastColumn="0" w:noHBand="0" w:noVBand="0"/>
      </w:tblPr>
      <w:tblGrid>
        <w:gridCol w:w="109"/>
        <w:gridCol w:w="478"/>
        <w:gridCol w:w="6193"/>
        <w:gridCol w:w="1272"/>
        <w:gridCol w:w="1167"/>
      </w:tblGrid>
      <w:tr w:rsidR="00857F88" w:rsidRPr="00633485" w14:paraId="768D455E" w14:textId="77777777" w:rsidTr="006B38C4">
        <w:trPr>
          <w:gridBefore w:val="1"/>
          <w:wBefore w:w="59" w:type="pct"/>
          <w:cantSplit/>
          <w:trHeight w:val="487"/>
        </w:trPr>
        <w:tc>
          <w:tcPr>
            <w:tcW w:w="259" w:type="pct"/>
            <w:shd w:val="clear" w:color="auto" w:fill="auto"/>
          </w:tcPr>
          <w:p w14:paraId="6914F9DA" w14:textId="77777777" w:rsidR="00857F88" w:rsidRPr="00633485" w:rsidRDefault="00857F88" w:rsidP="0002406F">
            <w:pPr>
              <w:autoSpaceDE/>
              <w:autoSpaceDN/>
              <w:adjustRightInd/>
              <w:spacing w:before="120"/>
              <w:rPr>
                <w:rFonts w:eastAsia="Times New Roman" w:cs="Angsana New"/>
                <w:sz w:val="20"/>
                <w:szCs w:val="24"/>
                <w:lang w:bidi="th-TH"/>
              </w:rPr>
            </w:pPr>
            <w:r w:rsidRPr="00633485">
              <w:rPr>
                <w:rFonts w:eastAsia="Times New Roman" w:cs="Angsana New"/>
                <w:sz w:val="20"/>
                <w:szCs w:val="24"/>
                <w:lang w:bidi="th-TH"/>
              </w:rPr>
              <w:t>a)</w:t>
            </w:r>
          </w:p>
        </w:tc>
        <w:tc>
          <w:tcPr>
            <w:tcW w:w="3359" w:type="pct"/>
            <w:shd w:val="clear" w:color="auto" w:fill="auto"/>
          </w:tcPr>
          <w:p w14:paraId="64C216BB" w14:textId="77777777" w:rsidR="00857F88" w:rsidRPr="00633485" w:rsidRDefault="00857F88" w:rsidP="0002406F">
            <w:pPr>
              <w:autoSpaceDE/>
              <w:autoSpaceDN/>
              <w:adjustRightInd/>
              <w:spacing w:before="120"/>
              <w:rPr>
                <w:rFonts w:eastAsiaTheme="minorEastAsia"/>
                <w:sz w:val="20"/>
                <w:szCs w:val="24"/>
                <w:lang w:bidi="th-TH"/>
              </w:rPr>
            </w:pPr>
            <w:r w:rsidRPr="00633485">
              <w:rPr>
                <w:rFonts w:eastAsiaTheme="minorEastAsia"/>
                <w:b/>
                <w:bCs/>
                <w:sz w:val="20"/>
                <w:szCs w:val="24"/>
                <w:lang w:bidi="th-TH"/>
              </w:rPr>
              <w:t xml:space="preserve">Note </w:t>
            </w:r>
            <w:r w:rsidRPr="00633485">
              <w:rPr>
                <w:rFonts w:eastAsiaTheme="minorEastAsia"/>
                <w:sz w:val="20"/>
                <w:szCs w:val="24"/>
                <w:lang w:bidi="th-TH"/>
              </w:rPr>
              <w:t>the contents of this paper.</w:t>
            </w:r>
          </w:p>
          <w:p w14:paraId="04EEEB6A" w14:textId="77777777" w:rsidR="00857F88" w:rsidRPr="00633485" w:rsidRDefault="00857F88" w:rsidP="0002406F">
            <w:pPr>
              <w:autoSpaceDE/>
              <w:autoSpaceDN/>
              <w:adjustRightInd/>
              <w:spacing w:before="120"/>
              <w:rPr>
                <w:rFonts w:eastAsia="Times New Roman" w:cs="Angsana New"/>
                <w:b/>
                <w:sz w:val="20"/>
                <w:szCs w:val="24"/>
                <w:lang w:bidi="th-TH"/>
              </w:rPr>
            </w:pPr>
          </w:p>
        </w:tc>
        <w:tc>
          <w:tcPr>
            <w:tcW w:w="690" w:type="pct"/>
            <w:shd w:val="clear" w:color="auto" w:fill="auto"/>
          </w:tcPr>
          <w:p w14:paraId="5CC9EF10" w14:textId="77777777" w:rsidR="00857F88" w:rsidRPr="00633485" w:rsidRDefault="00857F88" w:rsidP="0002406F">
            <w:pPr>
              <w:autoSpaceDE/>
              <w:autoSpaceDN/>
              <w:adjustRightInd/>
              <w:spacing w:before="120"/>
              <w:jc w:val="right"/>
              <w:rPr>
                <w:rFonts w:eastAsia="Times New Roman" w:cs="Angsana New"/>
                <w:b/>
                <w:sz w:val="20"/>
                <w:szCs w:val="24"/>
                <w:lang w:bidi="th-TH"/>
              </w:rPr>
            </w:pPr>
            <w:r w:rsidRPr="00633485">
              <w:rPr>
                <w:rFonts w:eastAsia="Times New Roman" w:cs="Angsana New"/>
                <w:sz w:val="20"/>
                <w:szCs w:val="24"/>
                <w:lang w:bidi="th-TH"/>
              </w:rPr>
              <w:t xml:space="preserve">Y </w:t>
            </w:r>
            <w:sdt>
              <w:sdtPr>
                <w:rPr>
                  <w:rFonts w:eastAsia="Times New Roman" w:cs="Angsana New"/>
                  <w:sz w:val="20"/>
                  <w:szCs w:val="24"/>
                  <w:lang w:bidi="th-TH"/>
                </w:rPr>
                <w:id w:val="780843854"/>
                <w14:checkbox>
                  <w14:checked w14:val="0"/>
                  <w14:checkedState w14:val="2612" w14:font="MS Gothic"/>
                  <w14:uncheckedState w14:val="2610" w14:font="MS Gothic"/>
                </w14:checkbox>
              </w:sdtPr>
              <w:sdtEndPr/>
              <w:sdtContent>
                <w:r w:rsidRPr="00633485">
                  <w:rPr>
                    <w:rFonts w:ascii="Segoe UI Symbol" w:eastAsia="Times New Roman" w:hAnsi="Segoe UI Symbol" w:cs="Segoe UI Symbol"/>
                    <w:sz w:val="20"/>
                    <w:szCs w:val="24"/>
                    <w:lang w:bidi="th-TH"/>
                  </w:rPr>
                  <w:t>☐</w:t>
                </w:r>
              </w:sdtContent>
            </w:sdt>
          </w:p>
        </w:tc>
        <w:tc>
          <w:tcPr>
            <w:tcW w:w="634" w:type="pct"/>
          </w:tcPr>
          <w:p w14:paraId="49E5236F" w14:textId="77777777" w:rsidR="00857F88" w:rsidRPr="00633485" w:rsidRDefault="00857F88" w:rsidP="0002406F">
            <w:pPr>
              <w:autoSpaceDE/>
              <w:autoSpaceDN/>
              <w:adjustRightInd/>
              <w:spacing w:before="120"/>
              <w:jc w:val="right"/>
              <w:rPr>
                <w:rFonts w:eastAsia="Times New Roman" w:cs="Angsana New"/>
                <w:sz w:val="20"/>
                <w:szCs w:val="24"/>
                <w:lang w:bidi="th-TH"/>
              </w:rPr>
            </w:pPr>
            <w:r w:rsidRPr="00633485">
              <w:rPr>
                <w:rFonts w:eastAsia="Times New Roman" w:cs="Angsana New"/>
                <w:sz w:val="20"/>
                <w:szCs w:val="24"/>
                <w:lang w:bidi="th-TH"/>
              </w:rPr>
              <w:t xml:space="preserve">N </w:t>
            </w:r>
            <w:sdt>
              <w:sdtPr>
                <w:rPr>
                  <w:rFonts w:eastAsia="Times New Roman" w:cs="Angsana New"/>
                  <w:sz w:val="20"/>
                  <w:szCs w:val="24"/>
                  <w:lang w:bidi="th-TH"/>
                </w:rPr>
                <w:id w:val="-221752322"/>
                <w14:checkbox>
                  <w14:checked w14:val="0"/>
                  <w14:checkedState w14:val="2612" w14:font="MS Gothic"/>
                  <w14:uncheckedState w14:val="2610" w14:font="MS Gothic"/>
                </w14:checkbox>
              </w:sdtPr>
              <w:sdtEndPr/>
              <w:sdtContent>
                <w:r w:rsidRPr="00633485">
                  <w:rPr>
                    <w:rFonts w:ascii="Segoe UI Symbol" w:eastAsia="Times New Roman" w:hAnsi="Segoe UI Symbol" w:cs="Segoe UI Symbol"/>
                    <w:sz w:val="20"/>
                    <w:szCs w:val="24"/>
                    <w:lang w:bidi="th-TH"/>
                  </w:rPr>
                  <w:t>☐</w:t>
                </w:r>
              </w:sdtContent>
            </w:sdt>
          </w:p>
        </w:tc>
      </w:tr>
      <w:tr w:rsidR="00857F88" w:rsidRPr="00633485" w14:paraId="6154643F" w14:textId="77777777" w:rsidTr="006B38C4">
        <w:trPr>
          <w:gridBefore w:val="1"/>
          <w:wBefore w:w="59" w:type="pct"/>
          <w:cantSplit/>
          <w:trHeight w:val="487"/>
        </w:trPr>
        <w:tc>
          <w:tcPr>
            <w:tcW w:w="259" w:type="pct"/>
            <w:shd w:val="clear" w:color="auto" w:fill="auto"/>
          </w:tcPr>
          <w:p w14:paraId="24AB2481" w14:textId="77777777" w:rsidR="00857F88" w:rsidRPr="00633485" w:rsidRDefault="00857F88" w:rsidP="0002406F">
            <w:pPr>
              <w:autoSpaceDE/>
              <w:autoSpaceDN/>
              <w:adjustRightInd/>
              <w:spacing w:before="120"/>
              <w:rPr>
                <w:rFonts w:eastAsia="Times New Roman" w:cs="Angsana New"/>
                <w:sz w:val="20"/>
                <w:szCs w:val="24"/>
                <w:lang w:bidi="th-TH"/>
              </w:rPr>
            </w:pPr>
            <w:r w:rsidRPr="00633485">
              <w:rPr>
                <w:rFonts w:eastAsia="Times New Roman" w:cs="Angsana New"/>
                <w:sz w:val="20"/>
                <w:szCs w:val="24"/>
                <w:lang w:bidi="th-TH"/>
              </w:rPr>
              <w:t>b)</w:t>
            </w:r>
          </w:p>
        </w:tc>
        <w:tc>
          <w:tcPr>
            <w:tcW w:w="3359" w:type="pct"/>
            <w:shd w:val="clear" w:color="auto" w:fill="auto"/>
          </w:tcPr>
          <w:p w14:paraId="54A43E5B" w14:textId="77777777" w:rsidR="00857F88" w:rsidRPr="00633485" w:rsidRDefault="00857F88" w:rsidP="0002406F">
            <w:pPr>
              <w:autoSpaceDE/>
              <w:autoSpaceDN/>
              <w:adjustRightInd/>
              <w:spacing w:before="120"/>
              <w:rPr>
                <w:rFonts w:eastAsiaTheme="minorEastAsia"/>
                <w:sz w:val="20"/>
                <w:szCs w:val="24"/>
                <w:lang w:bidi="th-TH"/>
              </w:rPr>
            </w:pPr>
            <w:r w:rsidRPr="00633485">
              <w:rPr>
                <w:rFonts w:eastAsiaTheme="minorEastAsia"/>
                <w:b/>
                <w:bCs/>
                <w:sz w:val="20"/>
                <w:szCs w:val="24"/>
                <w:lang w:bidi="th-TH"/>
              </w:rPr>
              <w:t xml:space="preserve">Note </w:t>
            </w:r>
            <w:r w:rsidRPr="00633485">
              <w:rPr>
                <w:rFonts w:eastAsiaTheme="minorEastAsia"/>
                <w:sz w:val="20"/>
                <w:szCs w:val="24"/>
                <w:lang w:bidi="th-TH"/>
              </w:rPr>
              <w:t xml:space="preserve">that the He Hoa Tiaki | Partners in Care team engaged with the Te Whatu Ora ‘Review of Consumer Engagement Mechanisms’ and continues to work collaboratively with Te Whatu Ora and the health sector </w:t>
            </w:r>
            <w:proofErr w:type="gramStart"/>
            <w:r w:rsidRPr="00633485">
              <w:rPr>
                <w:rFonts w:eastAsiaTheme="minorEastAsia"/>
                <w:sz w:val="20"/>
                <w:szCs w:val="24"/>
                <w:lang w:bidi="th-TH"/>
              </w:rPr>
              <w:t>as a whole to</w:t>
            </w:r>
            <w:proofErr w:type="gramEnd"/>
            <w:r w:rsidRPr="00633485">
              <w:rPr>
                <w:rFonts w:eastAsiaTheme="minorEastAsia"/>
                <w:sz w:val="20"/>
                <w:szCs w:val="24"/>
                <w:lang w:bidi="th-TH"/>
              </w:rPr>
              <w:t xml:space="preserve"> support consumer engagement.</w:t>
            </w:r>
          </w:p>
          <w:p w14:paraId="3BF90C90" w14:textId="77777777" w:rsidR="00857F88" w:rsidRPr="00633485" w:rsidRDefault="00857F88" w:rsidP="0002406F">
            <w:pPr>
              <w:autoSpaceDE/>
              <w:autoSpaceDN/>
              <w:adjustRightInd/>
              <w:spacing w:before="120"/>
              <w:rPr>
                <w:rFonts w:eastAsia="Times New Roman" w:cs="Angsana New"/>
                <w:sz w:val="20"/>
                <w:szCs w:val="24"/>
                <w:highlight w:val="yellow"/>
                <w:lang w:bidi="th-TH"/>
              </w:rPr>
            </w:pPr>
          </w:p>
        </w:tc>
        <w:tc>
          <w:tcPr>
            <w:tcW w:w="690" w:type="pct"/>
            <w:shd w:val="clear" w:color="auto" w:fill="auto"/>
          </w:tcPr>
          <w:p w14:paraId="5C63D28B" w14:textId="77777777" w:rsidR="00857F88" w:rsidRPr="00633485" w:rsidRDefault="00857F88" w:rsidP="0002406F">
            <w:pPr>
              <w:autoSpaceDE/>
              <w:autoSpaceDN/>
              <w:adjustRightInd/>
              <w:spacing w:before="120"/>
              <w:jc w:val="right"/>
              <w:rPr>
                <w:rFonts w:eastAsia="Times New Roman" w:cs="Angsana New"/>
                <w:iCs/>
                <w:sz w:val="20"/>
                <w:szCs w:val="24"/>
                <w:lang w:bidi="th-TH"/>
              </w:rPr>
            </w:pPr>
            <w:r w:rsidRPr="00633485">
              <w:rPr>
                <w:rFonts w:eastAsia="Times New Roman" w:cs="Angsana New"/>
                <w:sz w:val="20"/>
                <w:szCs w:val="24"/>
                <w:lang w:bidi="th-TH"/>
              </w:rPr>
              <w:t xml:space="preserve">Y </w:t>
            </w:r>
            <w:sdt>
              <w:sdtPr>
                <w:rPr>
                  <w:rFonts w:eastAsia="Times New Roman" w:cs="Angsana New"/>
                  <w:sz w:val="20"/>
                  <w:szCs w:val="24"/>
                  <w:lang w:bidi="th-TH"/>
                </w:rPr>
                <w:id w:val="1138765821"/>
                <w14:checkbox>
                  <w14:checked w14:val="0"/>
                  <w14:checkedState w14:val="2612" w14:font="MS Gothic"/>
                  <w14:uncheckedState w14:val="2610" w14:font="MS Gothic"/>
                </w14:checkbox>
              </w:sdtPr>
              <w:sdtEndPr/>
              <w:sdtContent>
                <w:r w:rsidRPr="00633485">
                  <w:rPr>
                    <w:rFonts w:ascii="Segoe UI Symbol" w:eastAsia="Times New Roman" w:hAnsi="Segoe UI Symbol" w:cs="Segoe UI Symbol"/>
                    <w:sz w:val="20"/>
                    <w:szCs w:val="24"/>
                    <w:lang w:bidi="th-TH"/>
                  </w:rPr>
                  <w:t>☐</w:t>
                </w:r>
              </w:sdtContent>
            </w:sdt>
          </w:p>
        </w:tc>
        <w:tc>
          <w:tcPr>
            <w:tcW w:w="634" w:type="pct"/>
          </w:tcPr>
          <w:p w14:paraId="7C90FD5A" w14:textId="77777777" w:rsidR="00857F88" w:rsidRPr="00633485" w:rsidRDefault="00857F88" w:rsidP="0002406F">
            <w:pPr>
              <w:autoSpaceDE/>
              <w:autoSpaceDN/>
              <w:adjustRightInd/>
              <w:spacing w:before="120"/>
              <w:jc w:val="right"/>
              <w:rPr>
                <w:rFonts w:eastAsia="Times New Roman" w:cs="Angsana New"/>
                <w:i/>
                <w:sz w:val="20"/>
                <w:szCs w:val="24"/>
                <w:lang w:bidi="th-TH"/>
              </w:rPr>
            </w:pPr>
            <w:r w:rsidRPr="00633485">
              <w:rPr>
                <w:rFonts w:eastAsia="Times New Roman" w:cs="Angsana New"/>
                <w:sz w:val="20"/>
                <w:szCs w:val="24"/>
                <w:lang w:bidi="th-TH"/>
              </w:rPr>
              <w:t xml:space="preserve">N </w:t>
            </w:r>
            <w:sdt>
              <w:sdtPr>
                <w:rPr>
                  <w:rFonts w:eastAsia="Times New Roman" w:cs="Angsana New"/>
                  <w:sz w:val="20"/>
                  <w:szCs w:val="24"/>
                  <w:lang w:bidi="th-TH"/>
                </w:rPr>
                <w:id w:val="1214853698"/>
                <w14:checkbox>
                  <w14:checked w14:val="0"/>
                  <w14:checkedState w14:val="2612" w14:font="MS Gothic"/>
                  <w14:uncheckedState w14:val="2610" w14:font="MS Gothic"/>
                </w14:checkbox>
              </w:sdtPr>
              <w:sdtEndPr/>
              <w:sdtContent>
                <w:r w:rsidRPr="00633485">
                  <w:rPr>
                    <w:rFonts w:ascii="Segoe UI Symbol" w:eastAsia="Times New Roman" w:hAnsi="Segoe UI Symbol" w:cs="Segoe UI Symbol"/>
                    <w:sz w:val="20"/>
                    <w:szCs w:val="24"/>
                    <w:lang w:bidi="th-TH"/>
                  </w:rPr>
                  <w:t>☐</w:t>
                </w:r>
              </w:sdtContent>
            </w:sdt>
          </w:p>
        </w:tc>
      </w:tr>
      <w:tr w:rsidR="00857F88" w:rsidRPr="00633485" w14:paraId="2CF79B37" w14:textId="77777777" w:rsidTr="006B38C4">
        <w:trPr>
          <w:gridBefore w:val="1"/>
          <w:wBefore w:w="59" w:type="pct"/>
          <w:cantSplit/>
          <w:trHeight w:val="487"/>
        </w:trPr>
        <w:tc>
          <w:tcPr>
            <w:tcW w:w="259" w:type="pct"/>
            <w:shd w:val="clear" w:color="auto" w:fill="auto"/>
          </w:tcPr>
          <w:p w14:paraId="7D96BD25" w14:textId="77777777" w:rsidR="00857F88" w:rsidRPr="00633485" w:rsidRDefault="00857F88" w:rsidP="0002406F">
            <w:pPr>
              <w:autoSpaceDE/>
              <w:autoSpaceDN/>
              <w:adjustRightInd/>
              <w:spacing w:before="120"/>
              <w:rPr>
                <w:rFonts w:eastAsia="Times New Roman" w:cs="Angsana New"/>
                <w:sz w:val="20"/>
                <w:szCs w:val="24"/>
                <w:lang w:bidi="th-TH"/>
              </w:rPr>
            </w:pPr>
            <w:r w:rsidRPr="00633485">
              <w:rPr>
                <w:rFonts w:eastAsia="Times New Roman" w:cs="Angsana New"/>
                <w:sz w:val="20"/>
                <w:szCs w:val="24"/>
                <w:lang w:bidi="th-TH"/>
              </w:rPr>
              <w:t>c)</w:t>
            </w:r>
          </w:p>
        </w:tc>
        <w:tc>
          <w:tcPr>
            <w:tcW w:w="3359" w:type="pct"/>
            <w:shd w:val="clear" w:color="auto" w:fill="auto"/>
          </w:tcPr>
          <w:p w14:paraId="1AE322BD" w14:textId="77777777" w:rsidR="00857F88" w:rsidRPr="00633485" w:rsidRDefault="00857F88" w:rsidP="0002406F">
            <w:pPr>
              <w:autoSpaceDE/>
              <w:autoSpaceDN/>
              <w:adjustRightInd/>
              <w:spacing w:before="120"/>
              <w:rPr>
                <w:rFonts w:eastAsia="Times New Roman" w:cs="Angsana New"/>
                <w:bCs/>
                <w:sz w:val="20"/>
                <w:szCs w:val="24"/>
                <w:lang w:bidi="th-TH"/>
              </w:rPr>
            </w:pPr>
            <w:r w:rsidRPr="00633485">
              <w:rPr>
                <w:rFonts w:eastAsia="Times New Roman" w:cs="Angsana New"/>
                <w:b/>
                <w:sz w:val="20"/>
                <w:szCs w:val="24"/>
                <w:lang w:bidi="th-TH"/>
              </w:rPr>
              <w:t xml:space="preserve">Consider </w:t>
            </w:r>
            <w:r w:rsidRPr="00633485">
              <w:rPr>
                <w:rFonts w:eastAsia="Times New Roman" w:cs="Angsana New"/>
                <w:bCs/>
                <w:sz w:val="20"/>
                <w:szCs w:val="24"/>
                <w:lang w:bidi="th-TH"/>
              </w:rPr>
              <w:t>whether there are additional levers for Te T</w:t>
            </w:r>
            <w:r w:rsidRPr="00633485">
              <w:rPr>
                <w:rFonts w:eastAsia="Times New Roman"/>
                <w:bCs/>
                <w:sz w:val="20"/>
                <w:szCs w:val="24"/>
                <w:lang w:bidi="th-TH"/>
              </w:rPr>
              <w:t>ā</w:t>
            </w:r>
            <w:r w:rsidRPr="00633485">
              <w:rPr>
                <w:rFonts w:eastAsia="Times New Roman" w:cs="Angsana New"/>
                <w:bCs/>
                <w:sz w:val="20"/>
                <w:szCs w:val="24"/>
                <w:lang w:bidi="th-TH"/>
              </w:rPr>
              <w:t>h</w:t>
            </w:r>
            <w:r w:rsidRPr="00633485">
              <w:rPr>
                <w:rFonts w:eastAsia="Times New Roman"/>
                <w:bCs/>
                <w:sz w:val="20"/>
                <w:szCs w:val="24"/>
                <w:lang w:bidi="th-TH"/>
              </w:rPr>
              <w:t>ū</w:t>
            </w:r>
            <w:r w:rsidRPr="00633485">
              <w:rPr>
                <w:rFonts w:eastAsia="Times New Roman" w:cs="Angsana New"/>
                <w:bCs/>
                <w:sz w:val="20"/>
                <w:szCs w:val="24"/>
                <w:lang w:bidi="th-TH"/>
              </w:rPr>
              <w:t xml:space="preserve"> Hauora to use that are appropriate in relation to the views expressed by Te Kāhui Mahi Ngātahi | Consumer Advisory group (CAG) about delays in access to primary health care. </w:t>
            </w:r>
          </w:p>
          <w:p w14:paraId="16B86E86" w14:textId="77777777" w:rsidR="00857F88" w:rsidRPr="00633485" w:rsidRDefault="00857F88" w:rsidP="0002406F">
            <w:pPr>
              <w:autoSpaceDE/>
              <w:autoSpaceDN/>
              <w:adjustRightInd/>
              <w:spacing w:before="120"/>
              <w:rPr>
                <w:rFonts w:eastAsia="Times New Roman" w:cs="Angsana New"/>
                <w:sz w:val="20"/>
                <w:szCs w:val="24"/>
                <w:highlight w:val="yellow"/>
                <w:lang w:bidi="th-TH"/>
              </w:rPr>
            </w:pPr>
            <w:r w:rsidRPr="00633485">
              <w:rPr>
                <w:rFonts w:eastAsia="Times New Roman" w:cs="Angsana New"/>
                <w:b/>
                <w:sz w:val="20"/>
                <w:szCs w:val="24"/>
                <w:lang w:bidi="th-TH"/>
              </w:rPr>
              <w:t xml:space="preserve"> </w:t>
            </w:r>
          </w:p>
        </w:tc>
        <w:tc>
          <w:tcPr>
            <w:tcW w:w="690" w:type="pct"/>
            <w:shd w:val="clear" w:color="auto" w:fill="auto"/>
          </w:tcPr>
          <w:p w14:paraId="3C74D78F" w14:textId="77777777" w:rsidR="00857F88" w:rsidRPr="00633485" w:rsidRDefault="00857F88" w:rsidP="0002406F">
            <w:pPr>
              <w:autoSpaceDE/>
              <w:autoSpaceDN/>
              <w:adjustRightInd/>
              <w:spacing w:before="120"/>
              <w:jc w:val="right"/>
              <w:rPr>
                <w:rFonts w:eastAsia="Times New Roman" w:cs="Angsana New"/>
                <w:sz w:val="20"/>
                <w:szCs w:val="24"/>
                <w:lang w:bidi="th-TH"/>
              </w:rPr>
            </w:pPr>
            <w:r w:rsidRPr="00633485">
              <w:rPr>
                <w:rFonts w:eastAsia="Times New Roman" w:cs="Angsana New"/>
                <w:sz w:val="20"/>
                <w:szCs w:val="24"/>
                <w:lang w:bidi="th-TH"/>
              </w:rPr>
              <w:t xml:space="preserve">Y </w:t>
            </w:r>
            <w:sdt>
              <w:sdtPr>
                <w:rPr>
                  <w:rFonts w:eastAsia="Times New Roman" w:cs="Angsana New"/>
                  <w:sz w:val="20"/>
                  <w:szCs w:val="24"/>
                  <w:lang w:bidi="th-TH"/>
                </w:rPr>
                <w:id w:val="-2108335422"/>
                <w14:checkbox>
                  <w14:checked w14:val="0"/>
                  <w14:checkedState w14:val="2612" w14:font="MS Gothic"/>
                  <w14:uncheckedState w14:val="2610" w14:font="MS Gothic"/>
                </w14:checkbox>
              </w:sdtPr>
              <w:sdtEndPr/>
              <w:sdtContent>
                <w:r w:rsidRPr="00633485">
                  <w:rPr>
                    <w:rFonts w:ascii="Segoe UI Symbol" w:eastAsia="Times New Roman" w:hAnsi="Segoe UI Symbol" w:cs="Segoe UI Symbol"/>
                    <w:sz w:val="20"/>
                    <w:szCs w:val="24"/>
                    <w:lang w:bidi="th-TH"/>
                  </w:rPr>
                  <w:t>☐</w:t>
                </w:r>
              </w:sdtContent>
            </w:sdt>
          </w:p>
        </w:tc>
        <w:tc>
          <w:tcPr>
            <w:tcW w:w="634" w:type="pct"/>
          </w:tcPr>
          <w:p w14:paraId="697E4A5C" w14:textId="77777777" w:rsidR="00857F88" w:rsidRPr="00633485" w:rsidRDefault="00857F88" w:rsidP="0002406F">
            <w:pPr>
              <w:autoSpaceDE/>
              <w:autoSpaceDN/>
              <w:adjustRightInd/>
              <w:spacing w:before="120"/>
              <w:jc w:val="right"/>
              <w:rPr>
                <w:rFonts w:eastAsia="Times New Roman" w:cs="Angsana New"/>
                <w:sz w:val="20"/>
                <w:szCs w:val="24"/>
                <w:lang w:bidi="th-TH"/>
              </w:rPr>
            </w:pPr>
            <w:r w:rsidRPr="00633485">
              <w:rPr>
                <w:rFonts w:eastAsia="Times New Roman" w:cs="Angsana New"/>
                <w:sz w:val="20"/>
                <w:szCs w:val="24"/>
                <w:lang w:bidi="th-TH"/>
              </w:rPr>
              <w:t xml:space="preserve">N </w:t>
            </w:r>
            <w:sdt>
              <w:sdtPr>
                <w:rPr>
                  <w:rFonts w:eastAsia="Times New Roman" w:cs="Angsana New"/>
                  <w:sz w:val="20"/>
                  <w:szCs w:val="24"/>
                  <w:lang w:bidi="th-TH"/>
                </w:rPr>
                <w:id w:val="612089495"/>
                <w14:checkbox>
                  <w14:checked w14:val="0"/>
                  <w14:checkedState w14:val="2612" w14:font="MS Gothic"/>
                  <w14:uncheckedState w14:val="2610" w14:font="MS Gothic"/>
                </w14:checkbox>
              </w:sdtPr>
              <w:sdtEndPr/>
              <w:sdtContent>
                <w:r w:rsidRPr="00633485">
                  <w:rPr>
                    <w:rFonts w:ascii="Segoe UI Symbol" w:eastAsia="Times New Roman" w:hAnsi="Segoe UI Symbol" w:cs="Segoe UI Symbol"/>
                    <w:sz w:val="20"/>
                    <w:szCs w:val="24"/>
                    <w:lang w:bidi="th-TH"/>
                  </w:rPr>
                  <w:t>☐</w:t>
                </w:r>
              </w:sdtContent>
            </w:sdt>
          </w:p>
        </w:tc>
      </w:tr>
      <w:tr w:rsidR="00857F88" w:rsidRPr="00633485" w14:paraId="37F41B9F" w14:textId="77777777" w:rsidTr="006B38C4">
        <w:trPr>
          <w:cantSplit/>
          <w:trHeight w:val="487"/>
        </w:trPr>
        <w:tc>
          <w:tcPr>
            <w:tcW w:w="317" w:type="pct"/>
            <w:gridSpan w:val="2"/>
            <w:shd w:val="clear" w:color="auto" w:fill="auto"/>
          </w:tcPr>
          <w:p w14:paraId="320A671F" w14:textId="77777777" w:rsidR="00857F88" w:rsidRPr="00633485" w:rsidRDefault="00857F88" w:rsidP="0002406F">
            <w:pPr>
              <w:autoSpaceDE/>
              <w:autoSpaceDN/>
              <w:adjustRightInd/>
              <w:spacing w:before="120"/>
              <w:rPr>
                <w:rFonts w:eastAsia="Times New Roman" w:cs="Angsana New"/>
                <w:sz w:val="20"/>
                <w:szCs w:val="24"/>
                <w:lang w:bidi="th-TH"/>
              </w:rPr>
            </w:pPr>
            <w:r w:rsidRPr="00633485">
              <w:rPr>
                <w:rFonts w:eastAsia="Times New Roman" w:cs="Angsana New"/>
                <w:sz w:val="20"/>
                <w:szCs w:val="24"/>
                <w:lang w:bidi="th-TH"/>
              </w:rPr>
              <w:t>c)</w:t>
            </w:r>
          </w:p>
        </w:tc>
        <w:tc>
          <w:tcPr>
            <w:tcW w:w="3359" w:type="pct"/>
            <w:shd w:val="clear" w:color="auto" w:fill="auto"/>
          </w:tcPr>
          <w:p w14:paraId="5422D771" w14:textId="77777777" w:rsidR="00857F88" w:rsidRPr="00633485" w:rsidRDefault="00857F88" w:rsidP="0002406F">
            <w:pPr>
              <w:autoSpaceDE/>
              <w:autoSpaceDN/>
              <w:adjustRightInd/>
              <w:spacing w:before="120"/>
              <w:rPr>
                <w:rFonts w:eastAsia="Times New Roman" w:cs="Angsana New"/>
                <w:sz w:val="20"/>
                <w:szCs w:val="24"/>
                <w:highlight w:val="yellow"/>
                <w:lang w:bidi="th-TH"/>
              </w:rPr>
            </w:pPr>
            <w:r w:rsidRPr="00633485">
              <w:rPr>
                <w:rFonts w:eastAsia="Times New Roman" w:cs="Angsana New"/>
                <w:b/>
                <w:sz w:val="20"/>
                <w:szCs w:val="24"/>
                <w:lang w:bidi="th-TH"/>
              </w:rPr>
              <w:t xml:space="preserve">Consider </w:t>
            </w:r>
            <w:r w:rsidRPr="00633485">
              <w:rPr>
                <w:rFonts w:eastAsia="Times New Roman" w:cs="Angsana New"/>
                <w:bCs/>
                <w:sz w:val="20"/>
                <w:szCs w:val="24"/>
                <w:lang w:bidi="th-TH"/>
              </w:rPr>
              <w:t>whether there are appropriate actions for Te T</w:t>
            </w:r>
            <w:r w:rsidRPr="00633485">
              <w:rPr>
                <w:rFonts w:eastAsia="Times New Roman"/>
                <w:bCs/>
                <w:sz w:val="20"/>
                <w:szCs w:val="24"/>
                <w:lang w:bidi="th-TH"/>
              </w:rPr>
              <w:t>ā</w:t>
            </w:r>
            <w:r w:rsidRPr="00633485">
              <w:rPr>
                <w:rFonts w:eastAsia="Times New Roman" w:cs="Angsana New"/>
                <w:bCs/>
                <w:sz w:val="20"/>
                <w:szCs w:val="24"/>
                <w:lang w:bidi="th-TH"/>
              </w:rPr>
              <w:t>h</w:t>
            </w:r>
            <w:r w:rsidRPr="00633485">
              <w:rPr>
                <w:rFonts w:eastAsia="Times New Roman"/>
                <w:bCs/>
                <w:sz w:val="20"/>
                <w:szCs w:val="24"/>
                <w:lang w:bidi="th-TH"/>
              </w:rPr>
              <w:t>ū</w:t>
            </w:r>
            <w:r w:rsidRPr="00633485">
              <w:rPr>
                <w:rFonts w:eastAsia="Times New Roman" w:cs="Angsana New"/>
                <w:bCs/>
                <w:sz w:val="20"/>
                <w:szCs w:val="24"/>
                <w:lang w:bidi="th-TH"/>
              </w:rPr>
              <w:t xml:space="preserve"> Hauora in relation to the views expressed by Te Kāhui Mahi Ngātahi | Consumer Advisory group (CAG) about the possible lack of preparation of health practitioners recruited overseas to practice in the Aotearoa New Zealand health context.</w:t>
            </w:r>
            <w:r w:rsidRPr="00633485">
              <w:rPr>
                <w:rFonts w:eastAsia="Times New Roman" w:cs="Angsana New"/>
                <w:b/>
                <w:sz w:val="20"/>
                <w:szCs w:val="24"/>
                <w:lang w:bidi="th-TH"/>
              </w:rPr>
              <w:t xml:space="preserve"> </w:t>
            </w:r>
          </w:p>
        </w:tc>
        <w:tc>
          <w:tcPr>
            <w:tcW w:w="690" w:type="pct"/>
            <w:shd w:val="clear" w:color="auto" w:fill="auto"/>
          </w:tcPr>
          <w:p w14:paraId="57AFF951" w14:textId="77777777" w:rsidR="00857F88" w:rsidRPr="00633485" w:rsidRDefault="00857F88" w:rsidP="0002406F">
            <w:pPr>
              <w:autoSpaceDE/>
              <w:autoSpaceDN/>
              <w:adjustRightInd/>
              <w:spacing w:before="120"/>
              <w:jc w:val="right"/>
              <w:rPr>
                <w:rFonts w:eastAsia="Times New Roman" w:cs="Angsana New"/>
                <w:sz w:val="20"/>
                <w:szCs w:val="24"/>
                <w:lang w:bidi="th-TH"/>
              </w:rPr>
            </w:pPr>
            <w:r w:rsidRPr="00633485">
              <w:rPr>
                <w:rFonts w:eastAsia="Times New Roman" w:cs="Angsana New"/>
                <w:sz w:val="20"/>
                <w:szCs w:val="24"/>
                <w:lang w:bidi="th-TH"/>
              </w:rPr>
              <w:t xml:space="preserve">Y </w:t>
            </w:r>
            <w:sdt>
              <w:sdtPr>
                <w:rPr>
                  <w:rFonts w:eastAsia="Times New Roman" w:cs="Angsana New"/>
                  <w:sz w:val="20"/>
                  <w:szCs w:val="24"/>
                  <w:lang w:bidi="th-TH"/>
                </w:rPr>
                <w:id w:val="2039391133"/>
                <w14:checkbox>
                  <w14:checked w14:val="0"/>
                  <w14:checkedState w14:val="2612" w14:font="MS Gothic"/>
                  <w14:uncheckedState w14:val="2610" w14:font="MS Gothic"/>
                </w14:checkbox>
              </w:sdtPr>
              <w:sdtEndPr/>
              <w:sdtContent>
                <w:r w:rsidRPr="00633485">
                  <w:rPr>
                    <w:rFonts w:ascii="Segoe UI Symbol" w:eastAsia="Times New Roman" w:hAnsi="Segoe UI Symbol" w:cs="Segoe UI Symbol"/>
                    <w:sz w:val="20"/>
                    <w:szCs w:val="24"/>
                    <w:lang w:bidi="th-TH"/>
                  </w:rPr>
                  <w:t>☐</w:t>
                </w:r>
              </w:sdtContent>
            </w:sdt>
          </w:p>
        </w:tc>
        <w:tc>
          <w:tcPr>
            <w:tcW w:w="634" w:type="pct"/>
          </w:tcPr>
          <w:p w14:paraId="14FC8E84" w14:textId="77777777" w:rsidR="00857F88" w:rsidRPr="00633485" w:rsidRDefault="00857F88" w:rsidP="0002406F">
            <w:pPr>
              <w:autoSpaceDE/>
              <w:autoSpaceDN/>
              <w:adjustRightInd/>
              <w:spacing w:before="120"/>
              <w:jc w:val="right"/>
              <w:rPr>
                <w:rFonts w:eastAsia="Times New Roman" w:cs="Angsana New"/>
                <w:sz w:val="20"/>
                <w:szCs w:val="24"/>
                <w:lang w:bidi="th-TH"/>
              </w:rPr>
            </w:pPr>
            <w:r w:rsidRPr="00633485">
              <w:rPr>
                <w:rFonts w:eastAsia="Times New Roman" w:cs="Angsana New"/>
                <w:sz w:val="20"/>
                <w:szCs w:val="24"/>
                <w:lang w:bidi="th-TH"/>
              </w:rPr>
              <w:t xml:space="preserve">N </w:t>
            </w:r>
            <w:sdt>
              <w:sdtPr>
                <w:rPr>
                  <w:rFonts w:eastAsia="Times New Roman" w:cs="Angsana New"/>
                  <w:sz w:val="20"/>
                  <w:szCs w:val="24"/>
                  <w:lang w:bidi="th-TH"/>
                </w:rPr>
                <w:id w:val="717630155"/>
                <w14:checkbox>
                  <w14:checked w14:val="0"/>
                  <w14:checkedState w14:val="2612" w14:font="MS Gothic"/>
                  <w14:uncheckedState w14:val="2610" w14:font="MS Gothic"/>
                </w14:checkbox>
              </w:sdtPr>
              <w:sdtEndPr/>
              <w:sdtContent>
                <w:r w:rsidRPr="00633485">
                  <w:rPr>
                    <w:rFonts w:ascii="Segoe UI Symbol" w:eastAsia="Times New Roman" w:hAnsi="Segoe UI Symbol" w:cs="Segoe UI Symbol"/>
                    <w:sz w:val="20"/>
                    <w:szCs w:val="24"/>
                    <w:lang w:bidi="th-TH"/>
                  </w:rPr>
                  <w:t>☐</w:t>
                </w:r>
              </w:sdtContent>
            </w:sdt>
          </w:p>
        </w:tc>
      </w:tr>
    </w:tbl>
    <w:p w14:paraId="599DBF9A" w14:textId="77777777" w:rsidR="00CC40D9" w:rsidRDefault="00CC40D9" w:rsidP="0002406F">
      <w:pPr>
        <w:spacing w:before="120"/>
      </w:pPr>
    </w:p>
    <w:sectPr w:rsidR="00CC40D9" w:rsidSect="00E8041D">
      <w:headerReference w:type="default" r:id="rId43"/>
      <w:footerReference w:type="default" r:id="rId44"/>
      <w:headerReference w:type="first" r:id="rId45"/>
      <w:footerReference w:type="first" r:id="rId46"/>
      <w:pgSz w:w="11899" w:h="16838"/>
      <w:pgMar w:top="1276" w:right="1418" w:bottom="993" w:left="1418" w:header="850" w:footer="45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04E6A" w14:textId="77777777" w:rsidR="00E8041D" w:rsidRDefault="00E8041D" w:rsidP="00041D20">
      <w:r>
        <w:separator/>
      </w:r>
    </w:p>
  </w:endnote>
  <w:endnote w:type="continuationSeparator" w:id="0">
    <w:p w14:paraId="1E53EA2D" w14:textId="77777777" w:rsidR="00E8041D" w:rsidRDefault="00E8041D" w:rsidP="00041D20">
      <w:r>
        <w:continuationSeparator/>
      </w:r>
    </w:p>
  </w:endnote>
  <w:endnote w:type="continuationNotice" w:id="1">
    <w:p w14:paraId="3033B9F8" w14:textId="77777777" w:rsidR="00E8041D" w:rsidRDefault="00E804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E8BB" w14:textId="42C58986" w:rsidR="00FC4699" w:rsidRPr="005B429D" w:rsidRDefault="005B429D" w:rsidP="005B429D">
    <w:pPr>
      <w:pStyle w:val="Footer"/>
    </w:pPr>
    <w:r w:rsidRPr="005B429D">
      <w:t xml:space="preserve">Page </w:t>
    </w:r>
    <w:r w:rsidRPr="005B429D">
      <w:fldChar w:fldCharType="begin"/>
    </w:r>
    <w:r w:rsidRPr="005B429D">
      <w:instrText xml:space="preserve"> PAGE  \* Arabic  \* MERGEFORMAT </w:instrText>
    </w:r>
    <w:r w:rsidRPr="005B429D">
      <w:fldChar w:fldCharType="separate"/>
    </w:r>
    <w:r w:rsidRPr="005B429D">
      <w:t>1</w:t>
    </w:r>
    <w:r w:rsidRPr="005B429D">
      <w:fldChar w:fldCharType="end"/>
    </w:r>
    <w:r w:rsidRPr="005B429D">
      <w:t xml:space="preserve"> of </w:t>
    </w:r>
    <w:r w:rsidR="00D548F0">
      <w:fldChar w:fldCharType="begin"/>
    </w:r>
    <w:r w:rsidR="00D548F0">
      <w:instrText>NUMPAGES   \* MERGEFORMAT</w:instrText>
    </w:r>
    <w:r w:rsidR="00D548F0">
      <w:fldChar w:fldCharType="separate"/>
    </w:r>
    <w:r w:rsidRPr="005B429D">
      <w:t>2</w:t>
    </w:r>
    <w:r w:rsidR="00D548F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C171E" w14:textId="28A335F2" w:rsidR="000F3896" w:rsidRPr="000F3896" w:rsidRDefault="00653D17" w:rsidP="00BD6090">
    <w:pPr>
      <w:pStyle w:val="Footer"/>
      <w:jc w:val="left"/>
    </w:pPr>
    <w:r w:rsidRPr="00653D17">
      <w:rPr>
        <w:bCs/>
        <w:szCs w:val="18"/>
      </w:rPr>
      <w:t>Te Kāhui Mahi Ngātahi/ Consumer Advisory Group</w:t>
    </w:r>
    <w:r>
      <w:t xml:space="preserve"> minutes </w:t>
    </w:r>
    <w:r w:rsidR="0027197F">
      <w:t>November</w:t>
    </w:r>
    <w:r w:rsidR="005735C7">
      <w:t xml:space="preserve"> </w:t>
    </w:r>
    <w:r w:rsidR="00AF6E7B">
      <w:t>2023</w:t>
    </w:r>
    <w:r w:rsidR="00E5129A">
      <w:tab/>
      <w:t xml:space="preserve"> </w:t>
    </w:r>
    <w:r w:rsidR="00E5129A" w:rsidRPr="00653D17">
      <w:t>Page</w:t>
    </w:r>
    <w:r w:rsidR="000F3896">
      <w:t xml:space="preserve"> </w:t>
    </w:r>
    <w:r w:rsidR="000F3896">
      <w:fldChar w:fldCharType="begin"/>
    </w:r>
    <w:r w:rsidR="000F3896">
      <w:instrText xml:space="preserve"> PAGE  \* Arabic  \* MERGEFORMAT </w:instrText>
    </w:r>
    <w:r w:rsidR="000F3896">
      <w:fldChar w:fldCharType="separate"/>
    </w:r>
    <w:r w:rsidR="000F3896">
      <w:rPr>
        <w:noProof/>
      </w:rPr>
      <w:t>1</w:t>
    </w:r>
    <w:r w:rsidR="000F3896">
      <w:fldChar w:fldCharType="end"/>
    </w:r>
    <w:r w:rsidR="009971DA">
      <w:t xml:space="preserve"> of </w:t>
    </w:r>
    <w:r w:rsidR="00D548F0">
      <w:fldChar w:fldCharType="begin"/>
    </w:r>
    <w:r w:rsidR="00D548F0">
      <w:instrText>NUMPAGES   \* MERGEFORMAT</w:instrText>
    </w:r>
    <w:r w:rsidR="00D548F0">
      <w:fldChar w:fldCharType="separate"/>
    </w:r>
    <w:r w:rsidR="009971DA">
      <w:rPr>
        <w:noProof/>
      </w:rPr>
      <w:t>1</w:t>
    </w:r>
    <w:r w:rsidR="00D548F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58B55" w14:textId="77777777" w:rsidR="00E8041D" w:rsidRDefault="00E8041D" w:rsidP="00041D20">
      <w:r>
        <w:separator/>
      </w:r>
    </w:p>
  </w:footnote>
  <w:footnote w:type="continuationSeparator" w:id="0">
    <w:p w14:paraId="447907CB" w14:textId="77777777" w:rsidR="00E8041D" w:rsidRDefault="00E8041D" w:rsidP="00041D20">
      <w:r>
        <w:continuationSeparator/>
      </w:r>
    </w:p>
  </w:footnote>
  <w:footnote w:type="continuationNotice" w:id="1">
    <w:p w14:paraId="39A47AB0" w14:textId="77777777" w:rsidR="00E8041D" w:rsidRDefault="00E804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CF30" w14:textId="1D148A1F" w:rsidR="000F3896" w:rsidRDefault="00D548F0">
    <w:pPr>
      <w:pStyle w:val="Header"/>
    </w:pPr>
    <w:r>
      <w:fldChar w:fldCharType="begin"/>
    </w:r>
    <w:r>
      <w:instrText>FILENAME   \* MERGEFORMAT</w:instrText>
    </w:r>
    <w:r>
      <w:fldChar w:fldCharType="separate"/>
    </w:r>
    <w:r w:rsidR="00BD2F0C">
      <w:rPr>
        <w:noProof/>
      </w:rPr>
      <w:t>Minutes</w:t>
    </w:r>
    <w:r w:rsidR="000E44E3">
      <w:rPr>
        <w:noProof/>
      </w:rPr>
      <w:t>_2023</w:t>
    </w:r>
    <w:r w:rsidR="0061353C">
      <w:rPr>
        <w:noProof/>
      </w:rPr>
      <w:t>.docx</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E9459" w14:textId="2058F060" w:rsidR="009A38AB" w:rsidRDefault="000E44E3" w:rsidP="000E44E3">
    <w:pPr>
      <w:pStyle w:val="Header"/>
      <w:jc w:val="right"/>
    </w:pPr>
    <w:r>
      <w:rPr>
        <w:noProof/>
      </w:rPr>
      <w:drawing>
        <wp:inline distT="0" distB="0" distL="0" distR="0" wp14:anchorId="0F0A5138" wp14:editId="1445FC17">
          <wp:extent cx="1440000" cy="1286728"/>
          <wp:effectExtent l="0" t="0" r="8255" b="8890"/>
          <wp:docPr id="707857167" name="Picture 707857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0000" cy="1286728"/>
                  </a:xfrm>
                  <a:prstGeom prst="rect">
                    <a:avLst/>
                  </a:prstGeom>
                </pic:spPr>
              </pic:pic>
            </a:graphicData>
          </a:graphic>
        </wp:inline>
      </w:drawing>
    </w:r>
  </w:p>
  <w:p w14:paraId="3C6CBD0D" w14:textId="7856E391" w:rsidR="00C23DDF" w:rsidRPr="00C23DDF" w:rsidRDefault="00C23DDF" w:rsidP="00C23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138655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FC2A0EC"/>
    <w:lvl w:ilvl="0">
      <w:start w:val="1"/>
      <w:numFmt w:val="bullet"/>
      <w:pStyle w:val="Bullets"/>
      <w:lvlText w:val=""/>
      <w:lvlJc w:val="left"/>
      <w:pPr>
        <w:tabs>
          <w:tab w:val="num" w:pos="360"/>
        </w:tabs>
        <w:ind w:left="360" w:hanging="360"/>
      </w:pPr>
      <w:rPr>
        <w:rFonts w:ascii="Symbol" w:hAnsi="Symbol" w:hint="default"/>
        <w:color w:val="000000" w:themeColor="text1"/>
      </w:rPr>
    </w:lvl>
  </w:abstractNum>
  <w:abstractNum w:abstractNumId="2" w15:restartNumberingAfterBreak="0">
    <w:nsid w:val="045D1A0B"/>
    <w:multiLevelType w:val="multilevel"/>
    <w:tmpl w:val="E62EF77C"/>
    <w:styleLink w:val="CurrentList1"/>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6FE5D1B"/>
    <w:multiLevelType w:val="hybridMultilevel"/>
    <w:tmpl w:val="3F9EF2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8304EAA"/>
    <w:multiLevelType w:val="hybridMultilevel"/>
    <w:tmpl w:val="500A0FB6"/>
    <w:lvl w:ilvl="0" w:tplc="0481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5" w15:restartNumberingAfterBreak="0">
    <w:nsid w:val="0CBC2955"/>
    <w:multiLevelType w:val="hybridMultilevel"/>
    <w:tmpl w:val="9F761E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8668F5"/>
    <w:multiLevelType w:val="hybridMultilevel"/>
    <w:tmpl w:val="9B9C21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751394A"/>
    <w:multiLevelType w:val="hybridMultilevel"/>
    <w:tmpl w:val="39328B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8994FFC"/>
    <w:multiLevelType w:val="multilevel"/>
    <w:tmpl w:val="90904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7D591B"/>
    <w:multiLevelType w:val="hybridMultilevel"/>
    <w:tmpl w:val="CE96D45E"/>
    <w:lvl w:ilvl="0" w:tplc="D8945980">
      <w:start w:val="1"/>
      <w:numFmt w:val="decimal"/>
      <w:lvlText w:val="%1."/>
      <w:lvlJc w:val="lef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B1908BC"/>
    <w:multiLevelType w:val="hybridMultilevel"/>
    <w:tmpl w:val="91307C3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CC007C0"/>
    <w:multiLevelType w:val="multilevel"/>
    <w:tmpl w:val="9FA2A81A"/>
    <w:styleLink w:val="CurrentList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2FF746E5"/>
    <w:multiLevelType w:val="multilevel"/>
    <w:tmpl w:val="88E4084C"/>
    <w:styleLink w:val="Endash-twolevels"/>
    <w:lvl w:ilvl="0">
      <w:start w:val="1"/>
      <w:numFmt w:val="bullet"/>
      <w:lvlText w:val="–"/>
      <w:lvlJc w:val="left"/>
      <w:pPr>
        <w:ind w:left="357" w:hanging="357"/>
      </w:pPr>
      <w:rPr>
        <w:rFonts w:ascii="Arial" w:hAnsi="Arial" w:hint="default"/>
        <w:color w:val="000000"/>
      </w:rPr>
    </w:lvl>
    <w:lvl w:ilvl="1">
      <w:start w:val="1"/>
      <w:numFmt w:val="bullet"/>
      <w:lvlText w:val="–"/>
      <w:lvlJc w:val="left"/>
      <w:pPr>
        <w:ind w:left="720" w:hanging="363"/>
      </w:pPr>
      <w:rPr>
        <w:rFonts w:ascii="Arial" w:hAnsi="Arial" w:hint="default"/>
        <w:color w:val="000000"/>
      </w:rPr>
    </w:lvl>
    <w:lvl w:ilvl="2">
      <w:start w:val="1"/>
      <w:numFmt w:val="bullet"/>
      <w:lvlText w:val="–"/>
      <w:lvlJc w:val="left"/>
      <w:pPr>
        <w:ind w:left="1134" w:hanging="414"/>
      </w:pPr>
      <w:rPr>
        <w:rFonts w:ascii="Arial" w:hAnsi="Arial" w:hint="default"/>
        <w:color w:val="000000"/>
      </w:rPr>
    </w:lvl>
    <w:lvl w:ilvl="3">
      <w:start w:val="1"/>
      <w:numFmt w:val="none"/>
      <w:lvlText w:val=""/>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13" w15:restartNumberingAfterBreak="0">
    <w:nsid w:val="33922742"/>
    <w:multiLevelType w:val="hybridMultilevel"/>
    <w:tmpl w:val="A06CE778"/>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4" w15:restartNumberingAfterBreak="0">
    <w:nsid w:val="37F60B01"/>
    <w:multiLevelType w:val="hybridMultilevel"/>
    <w:tmpl w:val="091A7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9AF3ABF"/>
    <w:multiLevelType w:val="hybridMultilevel"/>
    <w:tmpl w:val="DBF49F98"/>
    <w:lvl w:ilvl="0" w:tplc="2E14032E">
      <w:start w:val="1"/>
      <w:numFmt w:val="bullet"/>
      <w:lvlText w:val="•"/>
      <w:lvlJc w:val="left"/>
      <w:pPr>
        <w:tabs>
          <w:tab w:val="num" w:pos="720"/>
        </w:tabs>
        <w:ind w:left="720" w:hanging="360"/>
      </w:pPr>
      <w:rPr>
        <w:rFonts w:ascii="Arial" w:hAnsi="Arial" w:hint="default"/>
      </w:rPr>
    </w:lvl>
    <w:lvl w:ilvl="1" w:tplc="371A52C6" w:tentative="1">
      <w:start w:val="1"/>
      <w:numFmt w:val="bullet"/>
      <w:lvlText w:val="•"/>
      <w:lvlJc w:val="left"/>
      <w:pPr>
        <w:tabs>
          <w:tab w:val="num" w:pos="1440"/>
        </w:tabs>
        <w:ind w:left="1440" w:hanging="360"/>
      </w:pPr>
      <w:rPr>
        <w:rFonts w:ascii="Arial" w:hAnsi="Arial" w:hint="default"/>
      </w:rPr>
    </w:lvl>
    <w:lvl w:ilvl="2" w:tplc="F9721466" w:tentative="1">
      <w:start w:val="1"/>
      <w:numFmt w:val="bullet"/>
      <w:lvlText w:val="•"/>
      <w:lvlJc w:val="left"/>
      <w:pPr>
        <w:tabs>
          <w:tab w:val="num" w:pos="2160"/>
        </w:tabs>
        <w:ind w:left="2160" w:hanging="360"/>
      </w:pPr>
      <w:rPr>
        <w:rFonts w:ascii="Arial" w:hAnsi="Arial" w:hint="default"/>
      </w:rPr>
    </w:lvl>
    <w:lvl w:ilvl="3" w:tplc="CEB8EDDA" w:tentative="1">
      <w:start w:val="1"/>
      <w:numFmt w:val="bullet"/>
      <w:lvlText w:val="•"/>
      <w:lvlJc w:val="left"/>
      <w:pPr>
        <w:tabs>
          <w:tab w:val="num" w:pos="2880"/>
        </w:tabs>
        <w:ind w:left="2880" w:hanging="360"/>
      </w:pPr>
      <w:rPr>
        <w:rFonts w:ascii="Arial" w:hAnsi="Arial" w:hint="default"/>
      </w:rPr>
    </w:lvl>
    <w:lvl w:ilvl="4" w:tplc="62FCF9AE" w:tentative="1">
      <w:start w:val="1"/>
      <w:numFmt w:val="bullet"/>
      <w:lvlText w:val="•"/>
      <w:lvlJc w:val="left"/>
      <w:pPr>
        <w:tabs>
          <w:tab w:val="num" w:pos="3600"/>
        </w:tabs>
        <w:ind w:left="3600" w:hanging="360"/>
      </w:pPr>
      <w:rPr>
        <w:rFonts w:ascii="Arial" w:hAnsi="Arial" w:hint="default"/>
      </w:rPr>
    </w:lvl>
    <w:lvl w:ilvl="5" w:tplc="4314A950" w:tentative="1">
      <w:start w:val="1"/>
      <w:numFmt w:val="bullet"/>
      <w:lvlText w:val="•"/>
      <w:lvlJc w:val="left"/>
      <w:pPr>
        <w:tabs>
          <w:tab w:val="num" w:pos="4320"/>
        </w:tabs>
        <w:ind w:left="4320" w:hanging="360"/>
      </w:pPr>
      <w:rPr>
        <w:rFonts w:ascii="Arial" w:hAnsi="Arial" w:hint="default"/>
      </w:rPr>
    </w:lvl>
    <w:lvl w:ilvl="6" w:tplc="F9C238B0" w:tentative="1">
      <w:start w:val="1"/>
      <w:numFmt w:val="bullet"/>
      <w:lvlText w:val="•"/>
      <w:lvlJc w:val="left"/>
      <w:pPr>
        <w:tabs>
          <w:tab w:val="num" w:pos="5040"/>
        </w:tabs>
        <w:ind w:left="5040" w:hanging="360"/>
      </w:pPr>
      <w:rPr>
        <w:rFonts w:ascii="Arial" w:hAnsi="Arial" w:hint="default"/>
      </w:rPr>
    </w:lvl>
    <w:lvl w:ilvl="7" w:tplc="07BC17AA" w:tentative="1">
      <w:start w:val="1"/>
      <w:numFmt w:val="bullet"/>
      <w:lvlText w:val="•"/>
      <w:lvlJc w:val="left"/>
      <w:pPr>
        <w:tabs>
          <w:tab w:val="num" w:pos="5760"/>
        </w:tabs>
        <w:ind w:left="5760" w:hanging="360"/>
      </w:pPr>
      <w:rPr>
        <w:rFonts w:ascii="Arial" w:hAnsi="Arial" w:hint="default"/>
      </w:rPr>
    </w:lvl>
    <w:lvl w:ilvl="8" w:tplc="1390E3D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BF5E7F"/>
    <w:multiLevelType w:val="hybridMultilevel"/>
    <w:tmpl w:val="7846AD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D8D0207"/>
    <w:multiLevelType w:val="hybridMultilevel"/>
    <w:tmpl w:val="68B455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046095B"/>
    <w:multiLevelType w:val="multilevel"/>
    <w:tmpl w:val="9FA2A81A"/>
    <w:styleLink w:val="CurrentList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419000D2"/>
    <w:multiLevelType w:val="hybridMultilevel"/>
    <w:tmpl w:val="2E24A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33B6D40"/>
    <w:multiLevelType w:val="multilevel"/>
    <w:tmpl w:val="FB0248A6"/>
    <w:styleLink w:val="letters-twoandtwo"/>
    <w:lvl w:ilvl="0">
      <w:start w:val="1"/>
      <w:numFmt w:val="lowerLetter"/>
      <w:pStyle w:val="Letters-twoandtwo0"/>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right"/>
      <w:pPr>
        <w:tabs>
          <w:tab w:val="num" w:pos="624"/>
        </w:tabs>
        <w:ind w:left="357" w:hanging="73"/>
      </w:pPr>
      <w:rPr>
        <w:rFonts w:hint="default"/>
      </w:rPr>
    </w:lvl>
    <w:lvl w:ilvl="3">
      <w:start w:val="1"/>
      <w:numFmt w:val="lowerRoman"/>
      <w:lvlText w:val="%4."/>
      <w:lvlJc w:val="right"/>
      <w:pPr>
        <w:ind w:left="720" w:hanging="153"/>
      </w:pPr>
      <w:rPr>
        <w:rFonts w:hint="default"/>
      </w:rPr>
    </w:lvl>
    <w:lvl w:ilvl="4">
      <w:start w:val="1"/>
      <w:numFmt w:val="none"/>
      <w:lvlText w:val="%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1" w15:restartNumberingAfterBreak="0">
    <w:nsid w:val="43491B07"/>
    <w:multiLevelType w:val="hybridMultilevel"/>
    <w:tmpl w:val="501A775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2" w15:restartNumberingAfterBreak="0">
    <w:nsid w:val="43D620FE"/>
    <w:multiLevelType w:val="hybridMultilevel"/>
    <w:tmpl w:val="DCD2E4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1A546B"/>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4246943"/>
    <w:multiLevelType w:val="hybridMultilevel"/>
    <w:tmpl w:val="F4E8E8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5D07E20"/>
    <w:multiLevelType w:val="multilevel"/>
    <w:tmpl w:val="4FAE1AC6"/>
    <w:styleLink w:val="CurrentList3"/>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47CF20E6"/>
    <w:multiLevelType w:val="hybridMultilevel"/>
    <w:tmpl w:val="976210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4CA0AB9"/>
    <w:multiLevelType w:val="hybridMultilevel"/>
    <w:tmpl w:val="CD9C501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8" w15:restartNumberingAfterBreak="0">
    <w:nsid w:val="5A006EAC"/>
    <w:multiLevelType w:val="hybridMultilevel"/>
    <w:tmpl w:val="0E1EDAF4"/>
    <w:lvl w:ilvl="0" w:tplc="1B94426C">
      <w:start w:val="1"/>
      <w:numFmt w:val="bullet"/>
      <w:pStyle w:val="Table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BA5700"/>
    <w:multiLevelType w:val="multilevel"/>
    <w:tmpl w:val="4FAE1AC6"/>
    <w:styleLink w:val="CurrentList5"/>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5C0C0292"/>
    <w:multiLevelType w:val="hybridMultilevel"/>
    <w:tmpl w:val="86782B82"/>
    <w:lvl w:ilvl="0" w:tplc="A2BA4F5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615A77FB"/>
    <w:multiLevelType w:val="hybridMultilevel"/>
    <w:tmpl w:val="3BCA2B7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3F503B2"/>
    <w:multiLevelType w:val="hybridMultilevel"/>
    <w:tmpl w:val="D1FAD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4056FB6"/>
    <w:multiLevelType w:val="hybridMultilevel"/>
    <w:tmpl w:val="B73277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4" w15:restartNumberingAfterBreak="0">
    <w:nsid w:val="6773748D"/>
    <w:multiLevelType w:val="hybridMultilevel"/>
    <w:tmpl w:val="482AD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E4A5868"/>
    <w:multiLevelType w:val="hybridMultilevel"/>
    <w:tmpl w:val="944836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39F7924"/>
    <w:multiLevelType w:val="multilevel"/>
    <w:tmpl w:val="B086AEBC"/>
    <w:lvl w:ilvl="0">
      <w:start w:val="1"/>
      <w:numFmt w:val="decimal"/>
      <w:pStyle w:val="Heading3"/>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AF97EC3"/>
    <w:multiLevelType w:val="hybridMultilevel"/>
    <w:tmpl w:val="89ACEC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EA13759"/>
    <w:multiLevelType w:val="hybridMultilevel"/>
    <w:tmpl w:val="A5D216C6"/>
    <w:lvl w:ilvl="0" w:tplc="A5D216C6">
      <w:start w:val="1"/>
      <w:numFmt w:val="bullet"/>
      <w:pStyle w:val="Bulletsdash"/>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803307620">
    <w:abstractNumId w:val="2"/>
  </w:num>
  <w:num w:numId="2" w16cid:durableId="557473460">
    <w:abstractNumId w:val="11"/>
  </w:num>
  <w:num w:numId="3" w16cid:durableId="1793595470">
    <w:abstractNumId w:val="25"/>
  </w:num>
  <w:num w:numId="4" w16cid:durableId="678238914">
    <w:abstractNumId w:val="18"/>
  </w:num>
  <w:num w:numId="5" w16cid:durableId="1295134873">
    <w:abstractNumId w:val="29"/>
  </w:num>
  <w:num w:numId="6" w16cid:durableId="1582136737">
    <w:abstractNumId w:val="12"/>
  </w:num>
  <w:num w:numId="7" w16cid:durableId="1140223879">
    <w:abstractNumId w:val="20"/>
  </w:num>
  <w:num w:numId="8" w16cid:durableId="1763138242">
    <w:abstractNumId w:val="0"/>
  </w:num>
  <w:num w:numId="9" w16cid:durableId="910701035">
    <w:abstractNumId w:val="1"/>
  </w:num>
  <w:num w:numId="10" w16cid:durableId="1318732170">
    <w:abstractNumId w:val="38"/>
  </w:num>
  <w:num w:numId="11" w16cid:durableId="2087606821">
    <w:abstractNumId w:val="0"/>
  </w:num>
  <w:num w:numId="12" w16cid:durableId="342754547">
    <w:abstractNumId w:val="28"/>
  </w:num>
  <w:num w:numId="13" w16cid:durableId="1381590228">
    <w:abstractNumId w:val="20"/>
  </w:num>
  <w:num w:numId="14" w16cid:durableId="947472017">
    <w:abstractNumId w:val="36"/>
  </w:num>
  <w:num w:numId="15" w16cid:durableId="1941257414">
    <w:abstractNumId w:val="9"/>
  </w:num>
  <w:num w:numId="16" w16cid:durableId="1233852261">
    <w:abstractNumId w:val="21"/>
  </w:num>
  <w:num w:numId="17" w16cid:durableId="1104567885">
    <w:abstractNumId w:val="19"/>
  </w:num>
  <w:num w:numId="18" w16cid:durableId="1756124825">
    <w:abstractNumId w:val="30"/>
  </w:num>
  <w:num w:numId="19" w16cid:durableId="1068265903">
    <w:abstractNumId w:val="31"/>
  </w:num>
  <w:num w:numId="20" w16cid:durableId="192311323">
    <w:abstractNumId w:val="33"/>
  </w:num>
  <w:num w:numId="21" w16cid:durableId="2089382216">
    <w:abstractNumId w:val="8"/>
  </w:num>
  <w:num w:numId="22" w16cid:durableId="427233114">
    <w:abstractNumId w:val="6"/>
  </w:num>
  <w:num w:numId="23" w16cid:durableId="764036586">
    <w:abstractNumId w:val="10"/>
  </w:num>
  <w:num w:numId="24" w16cid:durableId="1468428497">
    <w:abstractNumId w:val="35"/>
  </w:num>
  <w:num w:numId="25" w16cid:durableId="1439256853">
    <w:abstractNumId w:val="36"/>
  </w:num>
  <w:num w:numId="26" w16cid:durableId="1914007992">
    <w:abstractNumId w:val="36"/>
  </w:num>
  <w:num w:numId="27" w16cid:durableId="1354646228">
    <w:abstractNumId w:val="17"/>
  </w:num>
  <w:num w:numId="28" w16cid:durableId="2060320966">
    <w:abstractNumId w:val="15"/>
  </w:num>
  <w:num w:numId="29" w16cid:durableId="1338995557">
    <w:abstractNumId w:val="26"/>
  </w:num>
  <w:num w:numId="30" w16cid:durableId="685443240">
    <w:abstractNumId w:val="37"/>
  </w:num>
  <w:num w:numId="31" w16cid:durableId="973485088">
    <w:abstractNumId w:val="24"/>
  </w:num>
  <w:num w:numId="32" w16cid:durableId="1638799899">
    <w:abstractNumId w:val="7"/>
  </w:num>
  <w:num w:numId="33" w16cid:durableId="1056660341">
    <w:abstractNumId w:val="34"/>
  </w:num>
  <w:num w:numId="34" w16cid:durableId="1449667428">
    <w:abstractNumId w:val="22"/>
  </w:num>
  <w:num w:numId="35" w16cid:durableId="1606186581">
    <w:abstractNumId w:val="27"/>
  </w:num>
  <w:num w:numId="36" w16cid:durableId="1964340247">
    <w:abstractNumId w:val="5"/>
  </w:num>
  <w:num w:numId="37" w16cid:durableId="1506894243">
    <w:abstractNumId w:val="32"/>
  </w:num>
  <w:num w:numId="38" w16cid:durableId="1678850405">
    <w:abstractNumId w:val="4"/>
  </w:num>
  <w:num w:numId="39" w16cid:durableId="1687125572">
    <w:abstractNumId w:val="13"/>
  </w:num>
  <w:num w:numId="40" w16cid:durableId="657415756">
    <w:abstractNumId w:val="14"/>
  </w:num>
  <w:num w:numId="41" w16cid:durableId="1419331455">
    <w:abstractNumId w:val="36"/>
  </w:num>
  <w:num w:numId="42" w16cid:durableId="914634415">
    <w:abstractNumId w:val="36"/>
  </w:num>
  <w:num w:numId="43" w16cid:durableId="495070359">
    <w:abstractNumId w:val="23"/>
  </w:num>
  <w:num w:numId="44" w16cid:durableId="216013371">
    <w:abstractNumId w:val="3"/>
  </w:num>
  <w:num w:numId="45" w16cid:durableId="30805117">
    <w:abstractNumId w:val="16"/>
  </w:num>
  <w:num w:numId="46" w16cid:durableId="483621531">
    <w:abstractNumId w:val="36"/>
    <w:lvlOverride w:ilvl="0">
      <w:startOverride w:val="9"/>
    </w:lvlOverride>
  </w:num>
  <w:num w:numId="47" w16cid:durableId="144317126">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efaultTableStyle w:val="HQSCdefault"/>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BD"/>
    <w:rsid w:val="00000AD7"/>
    <w:rsid w:val="000012EC"/>
    <w:rsid w:val="00002608"/>
    <w:rsid w:val="00003CF1"/>
    <w:rsid w:val="000042EF"/>
    <w:rsid w:val="000075F7"/>
    <w:rsid w:val="000078E9"/>
    <w:rsid w:val="00011BDA"/>
    <w:rsid w:val="0001325E"/>
    <w:rsid w:val="0001488F"/>
    <w:rsid w:val="00015210"/>
    <w:rsid w:val="00015601"/>
    <w:rsid w:val="00015CA6"/>
    <w:rsid w:val="00016544"/>
    <w:rsid w:val="0002406F"/>
    <w:rsid w:val="00024E40"/>
    <w:rsid w:val="00025C22"/>
    <w:rsid w:val="00026709"/>
    <w:rsid w:val="00031B50"/>
    <w:rsid w:val="00033F21"/>
    <w:rsid w:val="000358DC"/>
    <w:rsid w:val="00035CF2"/>
    <w:rsid w:val="00035DA3"/>
    <w:rsid w:val="00035DF1"/>
    <w:rsid w:val="00037241"/>
    <w:rsid w:val="00040E2F"/>
    <w:rsid w:val="00041D20"/>
    <w:rsid w:val="00042C91"/>
    <w:rsid w:val="00044432"/>
    <w:rsid w:val="00045A33"/>
    <w:rsid w:val="00045CFD"/>
    <w:rsid w:val="00046D9F"/>
    <w:rsid w:val="00047599"/>
    <w:rsid w:val="00050EB2"/>
    <w:rsid w:val="0005198C"/>
    <w:rsid w:val="000535C5"/>
    <w:rsid w:val="000575FD"/>
    <w:rsid w:val="0006054D"/>
    <w:rsid w:val="00060CEF"/>
    <w:rsid w:val="00061D7D"/>
    <w:rsid w:val="00062353"/>
    <w:rsid w:val="000636E4"/>
    <w:rsid w:val="00063C48"/>
    <w:rsid w:val="0007047D"/>
    <w:rsid w:val="00072629"/>
    <w:rsid w:val="0007574A"/>
    <w:rsid w:val="00075C0B"/>
    <w:rsid w:val="00077660"/>
    <w:rsid w:val="00080B41"/>
    <w:rsid w:val="00082205"/>
    <w:rsid w:val="00082489"/>
    <w:rsid w:val="0008436B"/>
    <w:rsid w:val="000853CD"/>
    <w:rsid w:val="00085532"/>
    <w:rsid w:val="00090B6D"/>
    <w:rsid w:val="00090C45"/>
    <w:rsid w:val="00091C13"/>
    <w:rsid w:val="000960E0"/>
    <w:rsid w:val="00096D49"/>
    <w:rsid w:val="000A0F78"/>
    <w:rsid w:val="000A478A"/>
    <w:rsid w:val="000A50F8"/>
    <w:rsid w:val="000A5557"/>
    <w:rsid w:val="000A575B"/>
    <w:rsid w:val="000B2246"/>
    <w:rsid w:val="000B29C7"/>
    <w:rsid w:val="000C1C3E"/>
    <w:rsid w:val="000C1C67"/>
    <w:rsid w:val="000C2420"/>
    <w:rsid w:val="000C5561"/>
    <w:rsid w:val="000C6F13"/>
    <w:rsid w:val="000D04C1"/>
    <w:rsid w:val="000D2E78"/>
    <w:rsid w:val="000D4A83"/>
    <w:rsid w:val="000D4E6F"/>
    <w:rsid w:val="000E10C5"/>
    <w:rsid w:val="000E1290"/>
    <w:rsid w:val="000E1A13"/>
    <w:rsid w:val="000E1BC6"/>
    <w:rsid w:val="000E1D64"/>
    <w:rsid w:val="000E1E91"/>
    <w:rsid w:val="000E44E3"/>
    <w:rsid w:val="000E4F27"/>
    <w:rsid w:val="000E5FF7"/>
    <w:rsid w:val="000E6022"/>
    <w:rsid w:val="000F0FFF"/>
    <w:rsid w:val="000F32B0"/>
    <w:rsid w:val="000F3896"/>
    <w:rsid w:val="000F3DCF"/>
    <w:rsid w:val="001015E7"/>
    <w:rsid w:val="00102534"/>
    <w:rsid w:val="001071FD"/>
    <w:rsid w:val="001111D7"/>
    <w:rsid w:val="00111276"/>
    <w:rsid w:val="00111E3B"/>
    <w:rsid w:val="00114F13"/>
    <w:rsid w:val="001160F6"/>
    <w:rsid w:val="00117025"/>
    <w:rsid w:val="00117508"/>
    <w:rsid w:val="0012184C"/>
    <w:rsid w:val="00123238"/>
    <w:rsid w:val="001239A5"/>
    <w:rsid w:val="0012622B"/>
    <w:rsid w:val="00126622"/>
    <w:rsid w:val="00126C8E"/>
    <w:rsid w:val="00126EDA"/>
    <w:rsid w:val="00127731"/>
    <w:rsid w:val="0013718D"/>
    <w:rsid w:val="0014050A"/>
    <w:rsid w:val="001408F8"/>
    <w:rsid w:val="001421A8"/>
    <w:rsid w:val="001423B6"/>
    <w:rsid w:val="001439FB"/>
    <w:rsid w:val="001447E7"/>
    <w:rsid w:val="00145529"/>
    <w:rsid w:val="00145995"/>
    <w:rsid w:val="00146383"/>
    <w:rsid w:val="001464C3"/>
    <w:rsid w:val="00147147"/>
    <w:rsid w:val="00150A84"/>
    <w:rsid w:val="0015164A"/>
    <w:rsid w:val="00152848"/>
    <w:rsid w:val="001554AF"/>
    <w:rsid w:val="00155895"/>
    <w:rsid w:val="00155FAF"/>
    <w:rsid w:val="001627D9"/>
    <w:rsid w:val="00163024"/>
    <w:rsid w:val="0016567A"/>
    <w:rsid w:val="0016731C"/>
    <w:rsid w:val="0016735A"/>
    <w:rsid w:val="00171A2D"/>
    <w:rsid w:val="001731DC"/>
    <w:rsid w:val="00175146"/>
    <w:rsid w:val="00177367"/>
    <w:rsid w:val="001801F8"/>
    <w:rsid w:val="00182CB5"/>
    <w:rsid w:val="001837BD"/>
    <w:rsid w:val="001839FA"/>
    <w:rsid w:val="00185228"/>
    <w:rsid w:val="00185B27"/>
    <w:rsid w:val="00192627"/>
    <w:rsid w:val="00194DE2"/>
    <w:rsid w:val="0019751E"/>
    <w:rsid w:val="001A243C"/>
    <w:rsid w:val="001A2EAA"/>
    <w:rsid w:val="001A4243"/>
    <w:rsid w:val="001A4D21"/>
    <w:rsid w:val="001A7903"/>
    <w:rsid w:val="001B361B"/>
    <w:rsid w:val="001B36DA"/>
    <w:rsid w:val="001B6BA4"/>
    <w:rsid w:val="001B77AD"/>
    <w:rsid w:val="001B7B9A"/>
    <w:rsid w:val="001C1951"/>
    <w:rsid w:val="001C5733"/>
    <w:rsid w:val="001D0046"/>
    <w:rsid w:val="001D395D"/>
    <w:rsid w:val="001D3A1E"/>
    <w:rsid w:val="001D3B4D"/>
    <w:rsid w:val="001D5435"/>
    <w:rsid w:val="001D6618"/>
    <w:rsid w:val="001E0A9C"/>
    <w:rsid w:val="001E0C2E"/>
    <w:rsid w:val="001E0ECE"/>
    <w:rsid w:val="001E1AC1"/>
    <w:rsid w:val="001E3FC4"/>
    <w:rsid w:val="001E4F70"/>
    <w:rsid w:val="001E6D0A"/>
    <w:rsid w:val="001E786B"/>
    <w:rsid w:val="001E787E"/>
    <w:rsid w:val="001E7F13"/>
    <w:rsid w:val="001F25CC"/>
    <w:rsid w:val="001F6282"/>
    <w:rsid w:val="001F6FE0"/>
    <w:rsid w:val="001F7BFE"/>
    <w:rsid w:val="00201B45"/>
    <w:rsid w:val="00201E31"/>
    <w:rsid w:val="00203375"/>
    <w:rsid w:val="0020547D"/>
    <w:rsid w:val="0021739D"/>
    <w:rsid w:val="0021754F"/>
    <w:rsid w:val="00217D55"/>
    <w:rsid w:val="00220D6A"/>
    <w:rsid w:val="00223405"/>
    <w:rsid w:val="002235E5"/>
    <w:rsid w:val="00226910"/>
    <w:rsid w:val="002276FD"/>
    <w:rsid w:val="00230201"/>
    <w:rsid w:val="00231C81"/>
    <w:rsid w:val="002330F2"/>
    <w:rsid w:val="00233BF6"/>
    <w:rsid w:val="00235871"/>
    <w:rsid w:val="002362A7"/>
    <w:rsid w:val="002379C2"/>
    <w:rsid w:val="0024058A"/>
    <w:rsid w:val="002413ED"/>
    <w:rsid w:val="002433B7"/>
    <w:rsid w:val="002452C8"/>
    <w:rsid w:val="0024549D"/>
    <w:rsid w:val="0024615D"/>
    <w:rsid w:val="00252604"/>
    <w:rsid w:val="00252E35"/>
    <w:rsid w:val="0025352B"/>
    <w:rsid w:val="002556A5"/>
    <w:rsid w:val="00255A10"/>
    <w:rsid w:val="00256DEA"/>
    <w:rsid w:val="00257380"/>
    <w:rsid w:val="002609E5"/>
    <w:rsid w:val="00266015"/>
    <w:rsid w:val="00267551"/>
    <w:rsid w:val="00267CFE"/>
    <w:rsid w:val="00270CF7"/>
    <w:rsid w:val="0027197F"/>
    <w:rsid w:val="0027590E"/>
    <w:rsid w:val="002767E7"/>
    <w:rsid w:val="00277B5B"/>
    <w:rsid w:val="002803CA"/>
    <w:rsid w:val="00280D1E"/>
    <w:rsid w:val="00281650"/>
    <w:rsid w:val="00286B9C"/>
    <w:rsid w:val="00286C6B"/>
    <w:rsid w:val="0029264B"/>
    <w:rsid w:val="002933BC"/>
    <w:rsid w:val="00293E5D"/>
    <w:rsid w:val="00295FF4"/>
    <w:rsid w:val="00297DAE"/>
    <w:rsid w:val="002A2C0C"/>
    <w:rsid w:val="002A30CE"/>
    <w:rsid w:val="002B027E"/>
    <w:rsid w:val="002B0E7B"/>
    <w:rsid w:val="002B2F9A"/>
    <w:rsid w:val="002B3C08"/>
    <w:rsid w:val="002B4DA4"/>
    <w:rsid w:val="002B5C3C"/>
    <w:rsid w:val="002B6D3D"/>
    <w:rsid w:val="002B721F"/>
    <w:rsid w:val="002B758E"/>
    <w:rsid w:val="002B7953"/>
    <w:rsid w:val="002C35E0"/>
    <w:rsid w:val="002C3FFB"/>
    <w:rsid w:val="002C4E66"/>
    <w:rsid w:val="002C4FCC"/>
    <w:rsid w:val="002C5357"/>
    <w:rsid w:val="002C7ABE"/>
    <w:rsid w:val="002C7D89"/>
    <w:rsid w:val="002C7E56"/>
    <w:rsid w:val="002D04D3"/>
    <w:rsid w:val="002D0B6F"/>
    <w:rsid w:val="002D1FE4"/>
    <w:rsid w:val="002D4908"/>
    <w:rsid w:val="002D54C0"/>
    <w:rsid w:val="002D7076"/>
    <w:rsid w:val="002D7544"/>
    <w:rsid w:val="002D763B"/>
    <w:rsid w:val="002E04B7"/>
    <w:rsid w:val="002E1CD4"/>
    <w:rsid w:val="002E486B"/>
    <w:rsid w:val="002E5336"/>
    <w:rsid w:val="002E5C88"/>
    <w:rsid w:val="002F082A"/>
    <w:rsid w:val="002F10C7"/>
    <w:rsid w:val="002F2240"/>
    <w:rsid w:val="002F2F3B"/>
    <w:rsid w:val="002F43F4"/>
    <w:rsid w:val="002F5AF4"/>
    <w:rsid w:val="002F5AF8"/>
    <w:rsid w:val="00300BD0"/>
    <w:rsid w:val="0030337F"/>
    <w:rsid w:val="00305136"/>
    <w:rsid w:val="003062A3"/>
    <w:rsid w:val="00306736"/>
    <w:rsid w:val="00307C74"/>
    <w:rsid w:val="00310FB9"/>
    <w:rsid w:val="0031151F"/>
    <w:rsid w:val="003121FD"/>
    <w:rsid w:val="0031253E"/>
    <w:rsid w:val="00312AB3"/>
    <w:rsid w:val="0031462C"/>
    <w:rsid w:val="00317AE4"/>
    <w:rsid w:val="00322769"/>
    <w:rsid w:val="00322FF4"/>
    <w:rsid w:val="00324E02"/>
    <w:rsid w:val="00324F3B"/>
    <w:rsid w:val="00331F9D"/>
    <w:rsid w:val="0033331F"/>
    <w:rsid w:val="003406A6"/>
    <w:rsid w:val="00340A99"/>
    <w:rsid w:val="003438DA"/>
    <w:rsid w:val="003446B0"/>
    <w:rsid w:val="003447E7"/>
    <w:rsid w:val="003466B4"/>
    <w:rsid w:val="0034789F"/>
    <w:rsid w:val="00347F51"/>
    <w:rsid w:val="00350274"/>
    <w:rsid w:val="003506E9"/>
    <w:rsid w:val="0035529C"/>
    <w:rsid w:val="00355FB3"/>
    <w:rsid w:val="0035784D"/>
    <w:rsid w:val="00357EB6"/>
    <w:rsid w:val="003600A1"/>
    <w:rsid w:val="00361F25"/>
    <w:rsid w:val="0036211A"/>
    <w:rsid w:val="003645CD"/>
    <w:rsid w:val="00364EBD"/>
    <w:rsid w:val="00366954"/>
    <w:rsid w:val="00366CCF"/>
    <w:rsid w:val="00374842"/>
    <w:rsid w:val="00375235"/>
    <w:rsid w:val="00377FF1"/>
    <w:rsid w:val="00381026"/>
    <w:rsid w:val="003847CC"/>
    <w:rsid w:val="00385737"/>
    <w:rsid w:val="00386593"/>
    <w:rsid w:val="003902EE"/>
    <w:rsid w:val="00391EE6"/>
    <w:rsid w:val="0039208E"/>
    <w:rsid w:val="0039371F"/>
    <w:rsid w:val="0039388B"/>
    <w:rsid w:val="003939C8"/>
    <w:rsid w:val="00393B23"/>
    <w:rsid w:val="00395A1C"/>
    <w:rsid w:val="00396BCB"/>
    <w:rsid w:val="003A0437"/>
    <w:rsid w:val="003A11B9"/>
    <w:rsid w:val="003A23ED"/>
    <w:rsid w:val="003A2504"/>
    <w:rsid w:val="003A3192"/>
    <w:rsid w:val="003A3587"/>
    <w:rsid w:val="003A56D4"/>
    <w:rsid w:val="003A7237"/>
    <w:rsid w:val="003B135C"/>
    <w:rsid w:val="003B136B"/>
    <w:rsid w:val="003B23CE"/>
    <w:rsid w:val="003B3BC6"/>
    <w:rsid w:val="003B45BD"/>
    <w:rsid w:val="003B4828"/>
    <w:rsid w:val="003B6BBC"/>
    <w:rsid w:val="003B6C59"/>
    <w:rsid w:val="003C291D"/>
    <w:rsid w:val="003C2DE7"/>
    <w:rsid w:val="003C5DA5"/>
    <w:rsid w:val="003C7AFC"/>
    <w:rsid w:val="003D26D4"/>
    <w:rsid w:val="003D3FD4"/>
    <w:rsid w:val="003D5E75"/>
    <w:rsid w:val="003D7786"/>
    <w:rsid w:val="003E1622"/>
    <w:rsid w:val="003E163D"/>
    <w:rsid w:val="003E23E7"/>
    <w:rsid w:val="003E2493"/>
    <w:rsid w:val="003E3FA6"/>
    <w:rsid w:val="003E5166"/>
    <w:rsid w:val="003E5774"/>
    <w:rsid w:val="003E6AF5"/>
    <w:rsid w:val="003F1AE0"/>
    <w:rsid w:val="003F1FB5"/>
    <w:rsid w:val="003F34DB"/>
    <w:rsid w:val="003F53B1"/>
    <w:rsid w:val="003F64D4"/>
    <w:rsid w:val="003F68FD"/>
    <w:rsid w:val="003F6FB6"/>
    <w:rsid w:val="003F7E97"/>
    <w:rsid w:val="00402FA5"/>
    <w:rsid w:val="00404CF3"/>
    <w:rsid w:val="0040583E"/>
    <w:rsid w:val="0040768D"/>
    <w:rsid w:val="00412082"/>
    <w:rsid w:val="0041682E"/>
    <w:rsid w:val="00416B94"/>
    <w:rsid w:val="00416DC4"/>
    <w:rsid w:val="004229F6"/>
    <w:rsid w:val="00423C4A"/>
    <w:rsid w:val="00423F15"/>
    <w:rsid w:val="0042409F"/>
    <w:rsid w:val="00430474"/>
    <w:rsid w:val="00432324"/>
    <w:rsid w:val="004341CC"/>
    <w:rsid w:val="004348B4"/>
    <w:rsid w:val="00435DD1"/>
    <w:rsid w:val="00435E16"/>
    <w:rsid w:val="00436163"/>
    <w:rsid w:val="004366B4"/>
    <w:rsid w:val="0043729B"/>
    <w:rsid w:val="004451C9"/>
    <w:rsid w:val="00445F3C"/>
    <w:rsid w:val="0044660F"/>
    <w:rsid w:val="00446D24"/>
    <w:rsid w:val="00447BCF"/>
    <w:rsid w:val="00450947"/>
    <w:rsid w:val="00451C8B"/>
    <w:rsid w:val="00453D01"/>
    <w:rsid w:val="004545BD"/>
    <w:rsid w:val="00454991"/>
    <w:rsid w:val="00460161"/>
    <w:rsid w:val="004621FF"/>
    <w:rsid w:val="00462299"/>
    <w:rsid w:val="00462AD6"/>
    <w:rsid w:val="00464B79"/>
    <w:rsid w:val="00464D04"/>
    <w:rsid w:val="004659E2"/>
    <w:rsid w:val="00466C42"/>
    <w:rsid w:val="00471CF5"/>
    <w:rsid w:val="00473425"/>
    <w:rsid w:val="004740A1"/>
    <w:rsid w:val="00475698"/>
    <w:rsid w:val="0048092D"/>
    <w:rsid w:val="00481B26"/>
    <w:rsid w:val="00482487"/>
    <w:rsid w:val="00482C9A"/>
    <w:rsid w:val="00485178"/>
    <w:rsid w:val="00485B0D"/>
    <w:rsid w:val="00486CB6"/>
    <w:rsid w:val="00490247"/>
    <w:rsid w:val="00491EB4"/>
    <w:rsid w:val="00492C54"/>
    <w:rsid w:val="00493076"/>
    <w:rsid w:val="004935CB"/>
    <w:rsid w:val="00495EAE"/>
    <w:rsid w:val="00496DD2"/>
    <w:rsid w:val="004A0CF4"/>
    <w:rsid w:val="004A17DA"/>
    <w:rsid w:val="004A185F"/>
    <w:rsid w:val="004B0389"/>
    <w:rsid w:val="004B05A7"/>
    <w:rsid w:val="004B172C"/>
    <w:rsid w:val="004B6FBC"/>
    <w:rsid w:val="004C10E2"/>
    <w:rsid w:val="004C11B4"/>
    <w:rsid w:val="004C30F7"/>
    <w:rsid w:val="004C37F0"/>
    <w:rsid w:val="004C4F7A"/>
    <w:rsid w:val="004C5E25"/>
    <w:rsid w:val="004D03FF"/>
    <w:rsid w:val="004D1375"/>
    <w:rsid w:val="004D38E8"/>
    <w:rsid w:val="004D67B4"/>
    <w:rsid w:val="004D7FC2"/>
    <w:rsid w:val="004D7FD6"/>
    <w:rsid w:val="004E1C16"/>
    <w:rsid w:val="004E5795"/>
    <w:rsid w:val="004E6704"/>
    <w:rsid w:val="004E680E"/>
    <w:rsid w:val="004E78E8"/>
    <w:rsid w:val="004F32C1"/>
    <w:rsid w:val="004F3BE5"/>
    <w:rsid w:val="004F4249"/>
    <w:rsid w:val="004F5024"/>
    <w:rsid w:val="004F5EA5"/>
    <w:rsid w:val="004F5F83"/>
    <w:rsid w:val="00501481"/>
    <w:rsid w:val="0050335A"/>
    <w:rsid w:val="005047C3"/>
    <w:rsid w:val="00504A3A"/>
    <w:rsid w:val="0050715F"/>
    <w:rsid w:val="005076C3"/>
    <w:rsid w:val="00511851"/>
    <w:rsid w:val="005126E1"/>
    <w:rsid w:val="00512E1F"/>
    <w:rsid w:val="00513355"/>
    <w:rsid w:val="0051379A"/>
    <w:rsid w:val="0051729E"/>
    <w:rsid w:val="00520EC5"/>
    <w:rsid w:val="00521977"/>
    <w:rsid w:val="0052205A"/>
    <w:rsid w:val="00524EB5"/>
    <w:rsid w:val="00526E82"/>
    <w:rsid w:val="00527100"/>
    <w:rsid w:val="005271A4"/>
    <w:rsid w:val="0053153C"/>
    <w:rsid w:val="005319CD"/>
    <w:rsid w:val="00532198"/>
    <w:rsid w:val="00533CAA"/>
    <w:rsid w:val="0053483E"/>
    <w:rsid w:val="00534F21"/>
    <w:rsid w:val="00536B41"/>
    <w:rsid w:val="00540B45"/>
    <w:rsid w:val="00540DCC"/>
    <w:rsid w:val="00543468"/>
    <w:rsid w:val="0054364C"/>
    <w:rsid w:val="005466BF"/>
    <w:rsid w:val="005504C3"/>
    <w:rsid w:val="0055334C"/>
    <w:rsid w:val="00556F45"/>
    <w:rsid w:val="00563A53"/>
    <w:rsid w:val="00563F93"/>
    <w:rsid w:val="00565D46"/>
    <w:rsid w:val="005662FD"/>
    <w:rsid w:val="00566DD6"/>
    <w:rsid w:val="005670BF"/>
    <w:rsid w:val="00570136"/>
    <w:rsid w:val="005735C7"/>
    <w:rsid w:val="0057481D"/>
    <w:rsid w:val="00576FA8"/>
    <w:rsid w:val="00577142"/>
    <w:rsid w:val="005778A1"/>
    <w:rsid w:val="00577EF6"/>
    <w:rsid w:val="00581F34"/>
    <w:rsid w:val="00581FC8"/>
    <w:rsid w:val="00582255"/>
    <w:rsid w:val="0058525A"/>
    <w:rsid w:val="00585B5A"/>
    <w:rsid w:val="00586FCD"/>
    <w:rsid w:val="0058765A"/>
    <w:rsid w:val="00592A52"/>
    <w:rsid w:val="00592E6B"/>
    <w:rsid w:val="00593789"/>
    <w:rsid w:val="00593D48"/>
    <w:rsid w:val="005944D9"/>
    <w:rsid w:val="00594BEA"/>
    <w:rsid w:val="00595E0E"/>
    <w:rsid w:val="00596D7F"/>
    <w:rsid w:val="005A07AA"/>
    <w:rsid w:val="005A17A5"/>
    <w:rsid w:val="005A32C6"/>
    <w:rsid w:val="005A38F4"/>
    <w:rsid w:val="005A55D8"/>
    <w:rsid w:val="005A60E9"/>
    <w:rsid w:val="005A653D"/>
    <w:rsid w:val="005B0538"/>
    <w:rsid w:val="005B1999"/>
    <w:rsid w:val="005B1A6D"/>
    <w:rsid w:val="005B233F"/>
    <w:rsid w:val="005B2EF4"/>
    <w:rsid w:val="005B3786"/>
    <w:rsid w:val="005B3C0A"/>
    <w:rsid w:val="005B429D"/>
    <w:rsid w:val="005B42B9"/>
    <w:rsid w:val="005B4E4F"/>
    <w:rsid w:val="005B563A"/>
    <w:rsid w:val="005B6BA6"/>
    <w:rsid w:val="005C0101"/>
    <w:rsid w:val="005C2264"/>
    <w:rsid w:val="005C3171"/>
    <w:rsid w:val="005C4296"/>
    <w:rsid w:val="005C4836"/>
    <w:rsid w:val="005C6004"/>
    <w:rsid w:val="005C6425"/>
    <w:rsid w:val="005C7770"/>
    <w:rsid w:val="005D0EB2"/>
    <w:rsid w:val="005D1145"/>
    <w:rsid w:val="005D1E5B"/>
    <w:rsid w:val="005D206B"/>
    <w:rsid w:val="005D26C5"/>
    <w:rsid w:val="005D29DB"/>
    <w:rsid w:val="005D2BB8"/>
    <w:rsid w:val="005D2EA4"/>
    <w:rsid w:val="005D3D28"/>
    <w:rsid w:val="005D4E7F"/>
    <w:rsid w:val="005D5B1E"/>
    <w:rsid w:val="005D5E8E"/>
    <w:rsid w:val="005D5F98"/>
    <w:rsid w:val="005D7AFF"/>
    <w:rsid w:val="005D7B53"/>
    <w:rsid w:val="005E15D1"/>
    <w:rsid w:val="005E3758"/>
    <w:rsid w:val="005E577C"/>
    <w:rsid w:val="005E57B8"/>
    <w:rsid w:val="005E76C1"/>
    <w:rsid w:val="005F2112"/>
    <w:rsid w:val="005F39F2"/>
    <w:rsid w:val="005F4234"/>
    <w:rsid w:val="005F5B2C"/>
    <w:rsid w:val="005F5DBD"/>
    <w:rsid w:val="005F6567"/>
    <w:rsid w:val="005F7E7B"/>
    <w:rsid w:val="006009D3"/>
    <w:rsid w:val="00603A87"/>
    <w:rsid w:val="0060448A"/>
    <w:rsid w:val="0060475D"/>
    <w:rsid w:val="0060604F"/>
    <w:rsid w:val="006065FB"/>
    <w:rsid w:val="006079A7"/>
    <w:rsid w:val="00610719"/>
    <w:rsid w:val="006129B2"/>
    <w:rsid w:val="00612BDE"/>
    <w:rsid w:val="0061353C"/>
    <w:rsid w:val="0061599E"/>
    <w:rsid w:val="006163B0"/>
    <w:rsid w:val="00617A98"/>
    <w:rsid w:val="006218A0"/>
    <w:rsid w:val="0062250E"/>
    <w:rsid w:val="006229DE"/>
    <w:rsid w:val="00625B4E"/>
    <w:rsid w:val="00625C74"/>
    <w:rsid w:val="006279ED"/>
    <w:rsid w:val="00631AE2"/>
    <w:rsid w:val="006328A1"/>
    <w:rsid w:val="00633485"/>
    <w:rsid w:val="006346A5"/>
    <w:rsid w:val="00635610"/>
    <w:rsid w:val="006367D5"/>
    <w:rsid w:val="00636DAD"/>
    <w:rsid w:val="00640365"/>
    <w:rsid w:val="006418C8"/>
    <w:rsid w:val="00644F7A"/>
    <w:rsid w:val="006461FB"/>
    <w:rsid w:val="00646B69"/>
    <w:rsid w:val="00647277"/>
    <w:rsid w:val="00652931"/>
    <w:rsid w:val="00652E9A"/>
    <w:rsid w:val="00653056"/>
    <w:rsid w:val="006539A1"/>
    <w:rsid w:val="00653D17"/>
    <w:rsid w:val="0065404A"/>
    <w:rsid w:val="006564A2"/>
    <w:rsid w:val="00656D24"/>
    <w:rsid w:val="0065744D"/>
    <w:rsid w:val="00665404"/>
    <w:rsid w:val="00665502"/>
    <w:rsid w:val="00666CB5"/>
    <w:rsid w:val="00671011"/>
    <w:rsid w:val="006727F0"/>
    <w:rsid w:val="00673B06"/>
    <w:rsid w:val="006757A1"/>
    <w:rsid w:val="00675DA1"/>
    <w:rsid w:val="0068028F"/>
    <w:rsid w:val="006828B6"/>
    <w:rsid w:val="00682D64"/>
    <w:rsid w:val="00686DB4"/>
    <w:rsid w:val="00687BF4"/>
    <w:rsid w:val="0069017D"/>
    <w:rsid w:val="00691F8E"/>
    <w:rsid w:val="006924DB"/>
    <w:rsid w:val="00692D63"/>
    <w:rsid w:val="00694CB2"/>
    <w:rsid w:val="006957AA"/>
    <w:rsid w:val="00696411"/>
    <w:rsid w:val="006A00D8"/>
    <w:rsid w:val="006A01BB"/>
    <w:rsid w:val="006A03FB"/>
    <w:rsid w:val="006A1237"/>
    <w:rsid w:val="006A1AA0"/>
    <w:rsid w:val="006A4AFE"/>
    <w:rsid w:val="006B00C1"/>
    <w:rsid w:val="006B38C4"/>
    <w:rsid w:val="006B5147"/>
    <w:rsid w:val="006B6529"/>
    <w:rsid w:val="006B771C"/>
    <w:rsid w:val="006C2331"/>
    <w:rsid w:val="006C64AE"/>
    <w:rsid w:val="006C7351"/>
    <w:rsid w:val="006D0555"/>
    <w:rsid w:val="006D0B5A"/>
    <w:rsid w:val="006D2257"/>
    <w:rsid w:val="006D2991"/>
    <w:rsid w:val="006E0876"/>
    <w:rsid w:val="006E08CF"/>
    <w:rsid w:val="006E21AE"/>
    <w:rsid w:val="006E70AD"/>
    <w:rsid w:val="006F032C"/>
    <w:rsid w:val="006F132E"/>
    <w:rsid w:val="006F1FF8"/>
    <w:rsid w:val="006F2F86"/>
    <w:rsid w:val="006F4328"/>
    <w:rsid w:val="006F54B8"/>
    <w:rsid w:val="006F5E67"/>
    <w:rsid w:val="006F665E"/>
    <w:rsid w:val="007007D7"/>
    <w:rsid w:val="007014CE"/>
    <w:rsid w:val="00701A89"/>
    <w:rsid w:val="00702B5E"/>
    <w:rsid w:val="00704822"/>
    <w:rsid w:val="0070727E"/>
    <w:rsid w:val="007073FC"/>
    <w:rsid w:val="0071045F"/>
    <w:rsid w:val="00710564"/>
    <w:rsid w:val="00710B2B"/>
    <w:rsid w:val="007121F6"/>
    <w:rsid w:val="00712AEE"/>
    <w:rsid w:val="00713908"/>
    <w:rsid w:val="007202D3"/>
    <w:rsid w:val="00720B0F"/>
    <w:rsid w:val="00722252"/>
    <w:rsid w:val="007233CB"/>
    <w:rsid w:val="007237DF"/>
    <w:rsid w:val="00723CB8"/>
    <w:rsid w:val="00723D99"/>
    <w:rsid w:val="00724ADD"/>
    <w:rsid w:val="00725BFE"/>
    <w:rsid w:val="00726073"/>
    <w:rsid w:val="007312BE"/>
    <w:rsid w:val="00731ED3"/>
    <w:rsid w:val="00731F2B"/>
    <w:rsid w:val="00735F93"/>
    <w:rsid w:val="00736B79"/>
    <w:rsid w:val="007371D8"/>
    <w:rsid w:val="00741520"/>
    <w:rsid w:val="00741853"/>
    <w:rsid w:val="00742BA6"/>
    <w:rsid w:val="00743AEA"/>
    <w:rsid w:val="00750962"/>
    <w:rsid w:val="00751C3B"/>
    <w:rsid w:val="00753FBC"/>
    <w:rsid w:val="00755859"/>
    <w:rsid w:val="007576D7"/>
    <w:rsid w:val="00760412"/>
    <w:rsid w:val="00760C73"/>
    <w:rsid w:val="007617C0"/>
    <w:rsid w:val="007628C5"/>
    <w:rsid w:val="007630C7"/>
    <w:rsid w:val="00763667"/>
    <w:rsid w:val="00764D07"/>
    <w:rsid w:val="00765698"/>
    <w:rsid w:val="00766279"/>
    <w:rsid w:val="00767732"/>
    <w:rsid w:val="007725C0"/>
    <w:rsid w:val="0077302D"/>
    <w:rsid w:val="0077486F"/>
    <w:rsid w:val="007753D6"/>
    <w:rsid w:val="0077707A"/>
    <w:rsid w:val="0077768A"/>
    <w:rsid w:val="007836C7"/>
    <w:rsid w:val="0078518C"/>
    <w:rsid w:val="007864A8"/>
    <w:rsid w:val="007870E7"/>
    <w:rsid w:val="0078726D"/>
    <w:rsid w:val="00797BA1"/>
    <w:rsid w:val="007A0F7F"/>
    <w:rsid w:val="007A7AD8"/>
    <w:rsid w:val="007B0B3A"/>
    <w:rsid w:val="007B0B59"/>
    <w:rsid w:val="007B1EDF"/>
    <w:rsid w:val="007B3164"/>
    <w:rsid w:val="007B32CF"/>
    <w:rsid w:val="007B4A06"/>
    <w:rsid w:val="007B52E8"/>
    <w:rsid w:val="007B535D"/>
    <w:rsid w:val="007B5A3D"/>
    <w:rsid w:val="007B6A6A"/>
    <w:rsid w:val="007C06AA"/>
    <w:rsid w:val="007C0C98"/>
    <w:rsid w:val="007C13C4"/>
    <w:rsid w:val="007C4753"/>
    <w:rsid w:val="007C4C1C"/>
    <w:rsid w:val="007C6B53"/>
    <w:rsid w:val="007D07D6"/>
    <w:rsid w:val="007D0E76"/>
    <w:rsid w:val="007D1B8A"/>
    <w:rsid w:val="007D23D5"/>
    <w:rsid w:val="007D2409"/>
    <w:rsid w:val="007D2C47"/>
    <w:rsid w:val="007D3040"/>
    <w:rsid w:val="007D32FF"/>
    <w:rsid w:val="007D337D"/>
    <w:rsid w:val="007D3D52"/>
    <w:rsid w:val="007D53FB"/>
    <w:rsid w:val="007D62D5"/>
    <w:rsid w:val="007E3542"/>
    <w:rsid w:val="007F34A2"/>
    <w:rsid w:val="007F67C8"/>
    <w:rsid w:val="007F6837"/>
    <w:rsid w:val="007F6B9D"/>
    <w:rsid w:val="007F7375"/>
    <w:rsid w:val="007F7712"/>
    <w:rsid w:val="007F7D71"/>
    <w:rsid w:val="00801141"/>
    <w:rsid w:val="00802D1F"/>
    <w:rsid w:val="00804E79"/>
    <w:rsid w:val="00806E9E"/>
    <w:rsid w:val="008141B8"/>
    <w:rsid w:val="008150CE"/>
    <w:rsid w:val="008157C0"/>
    <w:rsid w:val="00822E8F"/>
    <w:rsid w:val="00823BCA"/>
    <w:rsid w:val="00825C76"/>
    <w:rsid w:val="00827986"/>
    <w:rsid w:val="008308A8"/>
    <w:rsid w:val="008320A0"/>
    <w:rsid w:val="00832CDC"/>
    <w:rsid w:val="00832F9F"/>
    <w:rsid w:val="00833671"/>
    <w:rsid w:val="0083382F"/>
    <w:rsid w:val="00834B7C"/>
    <w:rsid w:val="008355B1"/>
    <w:rsid w:val="008378FE"/>
    <w:rsid w:val="00837A0D"/>
    <w:rsid w:val="00842D61"/>
    <w:rsid w:val="0084402D"/>
    <w:rsid w:val="0084477E"/>
    <w:rsid w:val="00846130"/>
    <w:rsid w:val="00847814"/>
    <w:rsid w:val="008532AB"/>
    <w:rsid w:val="0085354F"/>
    <w:rsid w:val="00857F88"/>
    <w:rsid w:val="008600A4"/>
    <w:rsid w:val="00861EE9"/>
    <w:rsid w:val="008631AF"/>
    <w:rsid w:val="008632E3"/>
    <w:rsid w:val="00863BF0"/>
    <w:rsid w:val="00864427"/>
    <w:rsid w:val="00864555"/>
    <w:rsid w:val="00865877"/>
    <w:rsid w:val="00865C67"/>
    <w:rsid w:val="00866A62"/>
    <w:rsid w:val="008726EA"/>
    <w:rsid w:val="00874729"/>
    <w:rsid w:val="008813D3"/>
    <w:rsid w:val="00881F62"/>
    <w:rsid w:val="008827C1"/>
    <w:rsid w:val="00883BDF"/>
    <w:rsid w:val="00883F2F"/>
    <w:rsid w:val="008862B0"/>
    <w:rsid w:val="008960B0"/>
    <w:rsid w:val="00896E75"/>
    <w:rsid w:val="008A006C"/>
    <w:rsid w:val="008A0D22"/>
    <w:rsid w:val="008A0F7E"/>
    <w:rsid w:val="008A15A3"/>
    <w:rsid w:val="008A18B0"/>
    <w:rsid w:val="008A210C"/>
    <w:rsid w:val="008A295A"/>
    <w:rsid w:val="008A2B5D"/>
    <w:rsid w:val="008A3760"/>
    <w:rsid w:val="008A5444"/>
    <w:rsid w:val="008A5EF7"/>
    <w:rsid w:val="008A7850"/>
    <w:rsid w:val="008B152A"/>
    <w:rsid w:val="008B1DB8"/>
    <w:rsid w:val="008B334F"/>
    <w:rsid w:val="008B70AA"/>
    <w:rsid w:val="008C1FA4"/>
    <w:rsid w:val="008C3220"/>
    <w:rsid w:val="008C366A"/>
    <w:rsid w:val="008C3E35"/>
    <w:rsid w:val="008C4C33"/>
    <w:rsid w:val="008C576E"/>
    <w:rsid w:val="008C5DFB"/>
    <w:rsid w:val="008D0523"/>
    <w:rsid w:val="008D2D5C"/>
    <w:rsid w:val="008D3EF8"/>
    <w:rsid w:val="008D4D7F"/>
    <w:rsid w:val="008D6B22"/>
    <w:rsid w:val="008E13F6"/>
    <w:rsid w:val="008E18F1"/>
    <w:rsid w:val="008E26AD"/>
    <w:rsid w:val="008E390C"/>
    <w:rsid w:val="008E5188"/>
    <w:rsid w:val="008E6B62"/>
    <w:rsid w:val="008E73D6"/>
    <w:rsid w:val="008E793C"/>
    <w:rsid w:val="008F0FBC"/>
    <w:rsid w:val="008F2667"/>
    <w:rsid w:val="008F2A39"/>
    <w:rsid w:val="008F5CD2"/>
    <w:rsid w:val="008F7288"/>
    <w:rsid w:val="009072BB"/>
    <w:rsid w:val="00911032"/>
    <w:rsid w:val="009115A6"/>
    <w:rsid w:val="00911961"/>
    <w:rsid w:val="009143F9"/>
    <w:rsid w:val="00914CF8"/>
    <w:rsid w:val="00915E68"/>
    <w:rsid w:val="009162FD"/>
    <w:rsid w:val="00920D40"/>
    <w:rsid w:val="009216E2"/>
    <w:rsid w:val="00921D99"/>
    <w:rsid w:val="00924630"/>
    <w:rsid w:val="009314C9"/>
    <w:rsid w:val="00931916"/>
    <w:rsid w:val="00932C28"/>
    <w:rsid w:val="00932D10"/>
    <w:rsid w:val="00933204"/>
    <w:rsid w:val="00933665"/>
    <w:rsid w:val="00933A58"/>
    <w:rsid w:val="00934E4D"/>
    <w:rsid w:val="00937995"/>
    <w:rsid w:val="009429FC"/>
    <w:rsid w:val="00943012"/>
    <w:rsid w:val="00944158"/>
    <w:rsid w:val="00944DE5"/>
    <w:rsid w:val="0094501E"/>
    <w:rsid w:val="00945987"/>
    <w:rsid w:val="00947DE6"/>
    <w:rsid w:val="009504AF"/>
    <w:rsid w:val="00950586"/>
    <w:rsid w:val="00953AA3"/>
    <w:rsid w:val="009564A0"/>
    <w:rsid w:val="00956885"/>
    <w:rsid w:val="00957901"/>
    <w:rsid w:val="00960C7E"/>
    <w:rsid w:val="00960D1F"/>
    <w:rsid w:val="0096241E"/>
    <w:rsid w:val="00963D02"/>
    <w:rsid w:val="00963FC5"/>
    <w:rsid w:val="00964005"/>
    <w:rsid w:val="00964F9D"/>
    <w:rsid w:val="00971307"/>
    <w:rsid w:val="00972685"/>
    <w:rsid w:val="00974252"/>
    <w:rsid w:val="0097504B"/>
    <w:rsid w:val="0097560A"/>
    <w:rsid w:val="00975D2D"/>
    <w:rsid w:val="009776B6"/>
    <w:rsid w:val="00982E18"/>
    <w:rsid w:val="00985200"/>
    <w:rsid w:val="00985FB6"/>
    <w:rsid w:val="009863FA"/>
    <w:rsid w:val="00986769"/>
    <w:rsid w:val="00987ACA"/>
    <w:rsid w:val="00992E51"/>
    <w:rsid w:val="00993118"/>
    <w:rsid w:val="00993457"/>
    <w:rsid w:val="00994814"/>
    <w:rsid w:val="00994C5E"/>
    <w:rsid w:val="00994E85"/>
    <w:rsid w:val="009959A3"/>
    <w:rsid w:val="009971DA"/>
    <w:rsid w:val="009A02C3"/>
    <w:rsid w:val="009A053C"/>
    <w:rsid w:val="009A0FF9"/>
    <w:rsid w:val="009A1DD8"/>
    <w:rsid w:val="009A2322"/>
    <w:rsid w:val="009A38AB"/>
    <w:rsid w:val="009A3BD4"/>
    <w:rsid w:val="009A3D2A"/>
    <w:rsid w:val="009A54FB"/>
    <w:rsid w:val="009A62C5"/>
    <w:rsid w:val="009A65C6"/>
    <w:rsid w:val="009A7EDB"/>
    <w:rsid w:val="009B1070"/>
    <w:rsid w:val="009B48AB"/>
    <w:rsid w:val="009B4F6B"/>
    <w:rsid w:val="009B5F1A"/>
    <w:rsid w:val="009B63B7"/>
    <w:rsid w:val="009B67D2"/>
    <w:rsid w:val="009B6A09"/>
    <w:rsid w:val="009B6DA9"/>
    <w:rsid w:val="009B6EBC"/>
    <w:rsid w:val="009C0C20"/>
    <w:rsid w:val="009C17F0"/>
    <w:rsid w:val="009C1A12"/>
    <w:rsid w:val="009C59BF"/>
    <w:rsid w:val="009C5C4F"/>
    <w:rsid w:val="009C76F8"/>
    <w:rsid w:val="009C7AA7"/>
    <w:rsid w:val="009D0F1C"/>
    <w:rsid w:val="009D17AC"/>
    <w:rsid w:val="009D579C"/>
    <w:rsid w:val="009D5A39"/>
    <w:rsid w:val="009D6A95"/>
    <w:rsid w:val="009D6F02"/>
    <w:rsid w:val="009D742E"/>
    <w:rsid w:val="009D7E80"/>
    <w:rsid w:val="009E03CC"/>
    <w:rsid w:val="009E1691"/>
    <w:rsid w:val="009E1EAF"/>
    <w:rsid w:val="009E3C91"/>
    <w:rsid w:val="009E4E75"/>
    <w:rsid w:val="009E5800"/>
    <w:rsid w:val="009E7C9D"/>
    <w:rsid w:val="009E7E15"/>
    <w:rsid w:val="009F1CE2"/>
    <w:rsid w:val="009F2598"/>
    <w:rsid w:val="009F29A0"/>
    <w:rsid w:val="009F4E0E"/>
    <w:rsid w:val="009F5B0E"/>
    <w:rsid w:val="009F6049"/>
    <w:rsid w:val="00A00933"/>
    <w:rsid w:val="00A018C9"/>
    <w:rsid w:val="00A0194A"/>
    <w:rsid w:val="00A01DC2"/>
    <w:rsid w:val="00A020B2"/>
    <w:rsid w:val="00A045A5"/>
    <w:rsid w:val="00A050F2"/>
    <w:rsid w:val="00A061D4"/>
    <w:rsid w:val="00A07BCC"/>
    <w:rsid w:val="00A10220"/>
    <w:rsid w:val="00A10699"/>
    <w:rsid w:val="00A147A2"/>
    <w:rsid w:val="00A14863"/>
    <w:rsid w:val="00A167C2"/>
    <w:rsid w:val="00A16D0B"/>
    <w:rsid w:val="00A208B3"/>
    <w:rsid w:val="00A20ED7"/>
    <w:rsid w:val="00A21706"/>
    <w:rsid w:val="00A22C4D"/>
    <w:rsid w:val="00A240E5"/>
    <w:rsid w:val="00A24202"/>
    <w:rsid w:val="00A24B65"/>
    <w:rsid w:val="00A321F5"/>
    <w:rsid w:val="00A34B63"/>
    <w:rsid w:val="00A34D49"/>
    <w:rsid w:val="00A40918"/>
    <w:rsid w:val="00A41E8A"/>
    <w:rsid w:val="00A42B79"/>
    <w:rsid w:val="00A43EA8"/>
    <w:rsid w:val="00A45105"/>
    <w:rsid w:val="00A458A3"/>
    <w:rsid w:val="00A5060D"/>
    <w:rsid w:val="00A50705"/>
    <w:rsid w:val="00A522E2"/>
    <w:rsid w:val="00A538A1"/>
    <w:rsid w:val="00A53ED5"/>
    <w:rsid w:val="00A540CD"/>
    <w:rsid w:val="00A544A4"/>
    <w:rsid w:val="00A55F70"/>
    <w:rsid w:val="00A56714"/>
    <w:rsid w:val="00A615EE"/>
    <w:rsid w:val="00A61BED"/>
    <w:rsid w:val="00A62B4C"/>
    <w:rsid w:val="00A64433"/>
    <w:rsid w:val="00A650A0"/>
    <w:rsid w:val="00A66262"/>
    <w:rsid w:val="00A66C75"/>
    <w:rsid w:val="00A70737"/>
    <w:rsid w:val="00A71263"/>
    <w:rsid w:val="00A719A4"/>
    <w:rsid w:val="00A72596"/>
    <w:rsid w:val="00A729EB"/>
    <w:rsid w:val="00A7695A"/>
    <w:rsid w:val="00A8074D"/>
    <w:rsid w:val="00A81121"/>
    <w:rsid w:val="00A82C5C"/>
    <w:rsid w:val="00A82F9C"/>
    <w:rsid w:val="00A85ADC"/>
    <w:rsid w:val="00A861B0"/>
    <w:rsid w:val="00A91050"/>
    <w:rsid w:val="00A91621"/>
    <w:rsid w:val="00A92330"/>
    <w:rsid w:val="00A9426D"/>
    <w:rsid w:val="00A97BE6"/>
    <w:rsid w:val="00AA0854"/>
    <w:rsid w:val="00AA0B5D"/>
    <w:rsid w:val="00AA29FF"/>
    <w:rsid w:val="00AA30B0"/>
    <w:rsid w:val="00AA3622"/>
    <w:rsid w:val="00AA36F2"/>
    <w:rsid w:val="00AA63D1"/>
    <w:rsid w:val="00AB0BF1"/>
    <w:rsid w:val="00AB13FF"/>
    <w:rsid w:val="00AB2A49"/>
    <w:rsid w:val="00AB3B96"/>
    <w:rsid w:val="00AB54EC"/>
    <w:rsid w:val="00AB6092"/>
    <w:rsid w:val="00AC1D02"/>
    <w:rsid w:val="00AC28F9"/>
    <w:rsid w:val="00AC3CD4"/>
    <w:rsid w:val="00AC42EC"/>
    <w:rsid w:val="00AC5232"/>
    <w:rsid w:val="00AC6519"/>
    <w:rsid w:val="00AC682D"/>
    <w:rsid w:val="00AC6BE9"/>
    <w:rsid w:val="00AC6D64"/>
    <w:rsid w:val="00AC70CB"/>
    <w:rsid w:val="00AE0423"/>
    <w:rsid w:val="00AE197F"/>
    <w:rsid w:val="00AE5C78"/>
    <w:rsid w:val="00AE7B48"/>
    <w:rsid w:val="00AF2B30"/>
    <w:rsid w:val="00AF3335"/>
    <w:rsid w:val="00AF4697"/>
    <w:rsid w:val="00AF5820"/>
    <w:rsid w:val="00AF6E7B"/>
    <w:rsid w:val="00AF7003"/>
    <w:rsid w:val="00AF7205"/>
    <w:rsid w:val="00AF7C37"/>
    <w:rsid w:val="00B0074E"/>
    <w:rsid w:val="00B05273"/>
    <w:rsid w:val="00B055FE"/>
    <w:rsid w:val="00B06331"/>
    <w:rsid w:val="00B07B9F"/>
    <w:rsid w:val="00B1002B"/>
    <w:rsid w:val="00B101E6"/>
    <w:rsid w:val="00B11CE3"/>
    <w:rsid w:val="00B13ACE"/>
    <w:rsid w:val="00B1423B"/>
    <w:rsid w:val="00B147B6"/>
    <w:rsid w:val="00B15A80"/>
    <w:rsid w:val="00B16198"/>
    <w:rsid w:val="00B179B4"/>
    <w:rsid w:val="00B20185"/>
    <w:rsid w:val="00B222D2"/>
    <w:rsid w:val="00B23333"/>
    <w:rsid w:val="00B25618"/>
    <w:rsid w:val="00B30369"/>
    <w:rsid w:val="00B304A7"/>
    <w:rsid w:val="00B31E6C"/>
    <w:rsid w:val="00B32DE9"/>
    <w:rsid w:val="00B3331E"/>
    <w:rsid w:val="00B33C18"/>
    <w:rsid w:val="00B34D26"/>
    <w:rsid w:val="00B35325"/>
    <w:rsid w:val="00B35B3E"/>
    <w:rsid w:val="00B371E2"/>
    <w:rsid w:val="00B37A1D"/>
    <w:rsid w:val="00B40B39"/>
    <w:rsid w:val="00B4199F"/>
    <w:rsid w:val="00B423D3"/>
    <w:rsid w:val="00B42422"/>
    <w:rsid w:val="00B45545"/>
    <w:rsid w:val="00B46EAC"/>
    <w:rsid w:val="00B538BF"/>
    <w:rsid w:val="00B55397"/>
    <w:rsid w:val="00B55844"/>
    <w:rsid w:val="00B60628"/>
    <w:rsid w:val="00B61F65"/>
    <w:rsid w:val="00B62C69"/>
    <w:rsid w:val="00B649B2"/>
    <w:rsid w:val="00B66939"/>
    <w:rsid w:val="00B70958"/>
    <w:rsid w:val="00B70A27"/>
    <w:rsid w:val="00B70AB0"/>
    <w:rsid w:val="00B71D8C"/>
    <w:rsid w:val="00B733CF"/>
    <w:rsid w:val="00B73416"/>
    <w:rsid w:val="00B7744C"/>
    <w:rsid w:val="00B8079D"/>
    <w:rsid w:val="00B80D16"/>
    <w:rsid w:val="00B832AA"/>
    <w:rsid w:val="00B83E6C"/>
    <w:rsid w:val="00B845F7"/>
    <w:rsid w:val="00B867DC"/>
    <w:rsid w:val="00B86A3A"/>
    <w:rsid w:val="00B86A7F"/>
    <w:rsid w:val="00B86DB1"/>
    <w:rsid w:val="00B8795A"/>
    <w:rsid w:val="00B93DFE"/>
    <w:rsid w:val="00B93F3A"/>
    <w:rsid w:val="00B960A2"/>
    <w:rsid w:val="00B969FD"/>
    <w:rsid w:val="00BA46A3"/>
    <w:rsid w:val="00BA515F"/>
    <w:rsid w:val="00BA7CBD"/>
    <w:rsid w:val="00BB0C97"/>
    <w:rsid w:val="00BB1B12"/>
    <w:rsid w:val="00BB4371"/>
    <w:rsid w:val="00BB6652"/>
    <w:rsid w:val="00BC0B44"/>
    <w:rsid w:val="00BC15BA"/>
    <w:rsid w:val="00BC4426"/>
    <w:rsid w:val="00BD1794"/>
    <w:rsid w:val="00BD1AFD"/>
    <w:rsid w:val="00BD2465"/>
    <w:rsid w:val="00BD2F0C"/>
    <w:rsid w:val="00BD367F"/>
    <w:rsid w:val="00BD5629"/>
    <w:rsid w:val="00BD5EC9"/>
    <w:rsid w:val="00BD6090"/>
    <w:rsid w:val="00BE0BE6"/>
    <w:rsid w:val="00BE1AAF"/>
    <w:rsid w:val="00BE2EDC"/>
    <w:rsid w:val="00BE3C0A"/>
    <w:rsid w:val="00BE4590"/>
    <w:rsid w:val="00BE6ACF"/>
    <w:rsid w:val="00BF0F7F"/>
    <w:rsid w:val="00BF1815"/>
    <w:rsid w:val="00BF4336"/>
    <w:rsid w:val="00BF5676"/>
    <w:rsid w:val="00BF5ECD"/>
    <w:rsid w:val="00C01E42"/>
    <w:rsid w:val="00C02430"/>
    <w:rsid w:val="00C05765"/>
    <w:rsid w:val="00C062B1"/>
    <w:rsid w:val="00C0716D"/>
    <w:rsid w:val="00C115EE"/>
    <w:rsid w:val="00C16CCC"/>
    <w:rsid w:val="00C17753"/>
    <w:rsid w:val="00C202C6"/>
    <w:rsid w:val="00C22A09"/>
    <w:rsid w:val="00C23DDF"/>
    <w:rsid w:val="00C24660"/>
    <w:rsid w:val="00C24DA6"/>
    <w:rsid w:val="00C24F2C"/>
    <w:rsid w:val="00C274DA"/>
    <w:rsid w:val="00C312D5"/>
    <w:rsid w:val="00C31414"/>
    <w:rsid w:val="00C3162E"/>
    <w:rsid w:val="00C34AB4"/>
    <w:rsid w:val="00C34F50"/>
    <w:rsid w:val="00C34FD0"/>
    <w:rsid w:val="00C35B92"/>
    <w:rsid w:val="00C37BED"/>
    <w:rsid w:val="00C407EB"/>
    <w:rsid w:val="00C43380"/>
    <w:rsid w:val="00C439D7"/>
    <w:rsid w:val="00C43DD1"/>
    <w:rsid w:val="00C44B96"/>
    <w:rsid w:val="00C44BAF"/>
    <w:rsid w:val="00C46BD2"/>
    <w:rsid w:val="00C502A9"/>
    <w:rsid w:val="00C51E65"/>
    <w:rsid w:val="00C52005"/>
    <w:rsid w:val="00C5245C"/>
    <w:rsid w:val="00C54192"/>
    <w:rsid w:val="00C578C9"/>
    <w:rsid w:val="00C57A9F"/>
    <w:rsid w:val="00C6131B"/>
    <w:rsid w:val="00C62031"/>
    <w:rsid w:val="00C63F43"/>
    <w:rsid w:val="00C646BB"/>
    <w:rsid w:val="00C65136"/>
    <w:rsid w:val="00C70184"/>
    <w:rsid w:val="00C70F3A"/>
    <w:rsid w:val="00C800F0"/>
    <w:rsid w:val="00C823A5"/>
    <w:rsid w:val="00C824EA"/>
    <w:rsid w:val="00C82D5E"/>
    <w:rsid w:val="00C83586"/>
    <w:rsid w:val="00C84E1D"/>
    <w:rsid w:val="00C85D6D"/>
    <w:rsid w:val="00C86CA4"/>
    <w:rsid w:val="00C875BA"/>
    <w:rsid w:val="00C91556"/>
    <w:rsid w:val="00C917AA"/>
    <w:rsid w:val="00C91A0B"/>
    <w:rsid w:val="00C92A54"/>
    <w:rsid w:val="00C9342D"/>
    <w:rsid w:val="00C93550"/>
    <w:rsid w:val="00CA0379"/>
    <w:rsid w:val="00CA2A38"/>
    <w:rsid w:val="00CA4963"/>
    <w:rsid w:val="00CA6D84"/>
    <w:rsid w:val="00CB12FF"/>
    <w:rsid w:val="00CB1FDD"/>
    <w:rsid w:val="00CB55CC"/>
    <w:rsid w:val="00CB5E7D"/>
    <w:rsid w:val="00CC37EE"/>
    <w:rsid w:val="00CC3825"/>
    <w:rsid w:val="00CC40D9"/>
    <w:rsid w:val="00CC456C"/>
    <w:rsid w:val="00CC61E2"/>
    <w:rsid w:val="00CD0572"/>
    <w:rsid w:val="00CD73FF"/>
    <w:rsid w:val="00CD7B92"/>
    <w:rsid w:val="00CD7C26"/>
    <w:rsid w:val="00CE0C1B"/>
    <w:rsid w:val="00CE4183"/>
    <w:rsid w:val="00CE53C1"/>
    <w:rsid w:val="00CF0B4E"/>
    <w:rsid w:val="00CF25CB"/>
    <w:rsid w:val="00CF37A0"/>
    <w:rsid w:val="00CF42E3"/>
    <w:rsid w:val="00CF4DD8"/>
    <w:rsid w:val="00CF5B26"/>
    <w:rsid w:val="00D00811"/>
    <w:rsid w:val="00D01D7A"/>
    <w:rsid w:val="00D07400"/>
    <w:rsid w:val="00D07822"/>
    <w:rsid w:val="00D10661"/>
    <w:rsid w:val="00D10957"/>
    <w:rsid w:val="00D14331"/>
    <w:rsid w:val="00D145E7"/>
    <w:rsid w:val="00D16F99"/>
    <w:rsid w:val="00D20155"/>
    <w:rsid w:val="00D21420"/>
    <w:rsid w:val="00D255CE"/>
    <w:rsid w:val="00D2676C"/>
    <w:rsid w:val="00D26DC7"/>
    <w:rsid w:val="00D3743C"/>
    <w:rsid w:val="00D4016C"/>
    <w:rsid w:val="00D40AB4"/>
    <w:rsid w:val="00D40BDD"/>
    <w:rsid w:val="00D43810"/>
    <w:rsid w:val="00D4492C"/>
    <w:rsid w:val="00D455CE"/>
    <w:rsid w:val="00D460A2"/>
    <w:rsid w:val="00D51FDA"/>
    <w:rsid w:val="00D541BE"/>
    <w:rsid w:val="00D54D55"/>
    <w:rsid w:val="00D55F91"/>
    <w:rsid w:val="00D56F9E"/>
    <w:rsid w:val="00D606DC"/>
    <w:rsid w:val="00D6184D"/>
    <w:rsid w:val="00D628E0"/>
    <w:rsid w:val="00D632DC"/>
    <w:rsid w:val="00D64680"/>
    <w:rsid w:val="00D64C27"/>
    <w:rsid w:val="00D65A29"/>
    <w:rsid w:val="00D67744"/>
    <w:rsid w:val="00D70B71"/>
    <w:rsid w:val="00D71E51"/>
    <w:rsid w:val="00D71E71"/>
    <w:rsid w:val="00D7207E"/>
    <w:rsid w:val="00D72EB1"/>
    <w:rsid w:val="00D74527"/>
    <w:rsid w:val="00D74B04"/>
    <w:rsid w:val="00D778E3"/>
    <w:rsid w:val="00D80452"/>
    <w:rsid w:val="00D81C01"/>
    <w:rsid w:val="00D835EE"/>
    <w:rsid w:val="00D83F47"/>
    <w:rsid w:val="00D84876"/>
    <w:rsid w:val="00D84AD3"/>
    <w:rsid w:val="00D862E0"/>
    <w:rsid w:val="00D8668C"/>
    <w:rsid w:val="00D94687"/>
    <w:rsid w:val="00D965FC"/>
    <w:rsid w:val="00D966A0"/>
    <w:rsid w:val="00D973BF"/>
    <w:rsid w:val="00DA114D"/>
    <w:rsid w:val="00DA1956"/>
    <w:rsid w:val="00DA1CCF"/>
    <w:rsid w:val="00DA4ABE"/>
    <w:rsid w:val="00DA5EDE"/>
    <w:rsid w:val="00DA67AA"/>
    <w:rsid w:val="00DA7D0F"/>
    <w:rsid w:val="00DB06C5"/>
    <w:rsid w:val="00DB1904"/>
    <w:rsid w:val="00DB1CAE"/>
    <w:rsid w:val="00DB33D1"/>
    <w:rsid w:val="00DB68C3"/>
    <w:rsid w:val="00DC2A31"/>
    <w:rsid w:val="00DC5C92"/>
    <w:rsid w:val="00DC746D"/>
    <w:rsid w:val="00DC75EC"/>
    <w:rsid w:val="00DC7A9D"/>
    <w:rsid w:val="00DD08F8"/>
    <w:rsid w:val="00DD3C0A"/>
    <w:rsid w:val="00DD79CF"/>
    <w:rsid w:val="00DE07EB"/>
    <w:rsid w:val="00DE1710"/>
    <w:rsid w:val="00DE2597"/>
    <w:rsid w:val="00DE3509"/>
    <w:rsid w:val="00DF0FC9"/>
    <w:rsid w:val="00DF1849"/>
    <w:rsid w:val="00DF2D90"/>
    <w:rsid w:val="00DF453A"/>
    <w:rsid w:val="00DF515F"/>
    <w:rsid w:val="00DF5B16"/>
    <w:rsid w:val="00DF66C3"/>
    <w:rsid w:val="00DF7877"/>
    <w:rsid w:val="00E033E5"/>
    <w:rsid w:val="00E0694D"/>
    <w:rsid w:val="00E0730E"/>
    <w:rsid w:val="00E07685"/>
    <w:rsid w:val="00E11A50"/>
    <w:rsid w:val="00E11BFF"/>
    <w:rsid w:val="00E13174"/>
    <w:rsid w:val="00E153EA"/>
    <w:rsid w:val="00E15575"/>
    <w:rsid w:val="00E1687D"/>
    <w:rsid w:val="00E17725"/>
    <w:rsid w:val="00E2013A"/>
    <w:rsid w:val="00E203B5"/>
    <w:rsid w:val="00E20AF6"/>
    <w:rsid w:val="00E20F44"/>
    <w:rsid w:val="00E21FB1"/>
    <w:rsid w:val="00E242B4"/>
    <w:rsid w:val="00E24743"/>
    <w:rsid w:val="00E24BEB"/>
    <w:rsid w:val="00E24D61"/>
    <w:rsid w:val="00E26907"/>
    <w:rsid w:val="00E27842"/>
    <w:rsid w:val="00E3105E"/>
    <w:rsid w:val="00E32E63"/>
    <w:rsid w:val="00E33A0E"/>
    <w:rsid w:val="00E350F2"/>
    <w:rsid w:val="00E35F4C"/>
    <w:rsid w:val="00E422CB"/>
    <w:rsid w:val="00E42E4C"/>
    <w:rsid w:val="00E4325B"/>
    <w:rsid w:val="00E44C2A"/>
    <w:rsid w:val="00E4608D"/>
    <w:rsid w:val="00E50D3B"/>
    <w:rsid w:val="00E5129A"/>
    <w:rsid w:val="00E51EA5"/>
    <w:rsid w:val="00E5707A"/>
    <w:rsid w:val="00E57228"/>
    <w:rsid w:val="00E612F5"/>
    <w:rsid w:val="00E61981"/>
    <w:rsid w:val="00E62358"/>
    <w:rsid w:val="00E62494"/>
    <w:rsid w:val="00E6249F"/>
    <w:rsid w:val="00E63121"/>
    <w:rsid w:val="00E66FE5"/>
    <w:rsid w:val="00E670D4"/>
    <w:rsid w:val="00E71084"/>
    <w:rsid w:val="00E72A3D"/>
    <w:rsid w:val="00E74D2F"/>
    <w:rsid w:val="00E7568D"/>
    <w:rsid w:val="00E75A47"/>
    <w:rsid w:val="00E75EB9"/>
    <w:rsid w:val="00E779C5"/>
    <w:rsid w:val="00E8041D"/>
    <w:rsid w:val="00E816ED"/>
    <w:rsid w:val="00E81FC8"/>
    <w:rsid w:val="00E84A54"/>
    <w:rsid w:val="00E85D16"/>
    <w:rsid w:val="00E86257"/>
    <w:rsid w:val="00E9034B"/>
    <w:rsid w:val="00E90E92"/>
    <w:rsid w:val="00E92ED9"/>
    <w:rsid w:val="00E956A1"/>
    <w:rsid w:val="00E96FEC"/>
    <w:rsid w:val="00EA00E7"/>
    <w:rsid w:val="00EA0D5A"/>
    <w:rsid w:val="00EA40D4"/>
    <w:rsid w:val="00EA59F7"/>
    <w:rsid w:val="00EA7968"/>
    <w:rsid w:val="00EA7EDD"/>
    <w:rsid w:val="00EB161A"/>
    <w:rsid w:val="00EB1DCC"/>
    <w:rsid w:val="00EB3A8E"/>
    <w:rsid w:val="00EB45C5"/>
    <w:rsid w:val="00EB54C7"/>
    <w:rsid w:val="00EB56C9"/>
    <w:rsid w:val="00EB5CC0"/>
    <w:rsid w:val="00EB75FE"/>
    <w:rsid w:val="00EB7D9D"/>
    <w:rsid w:val="00EC1B8E"/>
    <w:rsid w:val="00EC1E5C"/>
    <w:rsid w:val="00EC3545"/>
    <w:rsid w:val="00EC3699"/>
    <w:rsid w:val="00EC3D0A"/>
    <w:rsid w:val="00EC5576"/>
    <w:rsid w:val="00EC5855"/>
    <w:rsid w:val="00ED0504"/>
    <w:rsid w:val="00ED1AB7"/>
    <w:rsid w:val="00ED1FDC"/>
    <w:rsid w:val="00ED360F"/>
    <w:rsid w:val="00ED499F"/>
    <w:rsid w:val="00ED5373"/>
    <w:rsid w:val="00ED5E53"/>
    <w:rsid w:val="00ED6689"/>
    <w:rsid w:val="00EE0261"/>
    <w:rsid w:val="00EE0326"/>
    <w:rsid w:val="00EE20A5"/>
    <w:rsid w:val="00EE3D19"/>
    <w:rsid w:val="00EE46C9"/>
    <w:rsid w:val="00EE4BDC"/>
    <w:rsid w:val="00EE6AE9"/>
    <w:rsid w:val="00EE76A8"/>
    <w:rsid w:val="00EE79D1"/>
    <w:rsid w:val="00EF1CBF"/>
    <w:rsid w:val="00EF5440"/>
    <w:rsid w:val="00EF5DAA"/>
    <w:rsid w:val="00EF6FAB"/>
    <w:rsid w:val="00F02D3E"/>
    <w:rsid w:val="00F05E7C"/>
    <w:rsid w:val="00F06184"/>
    <w:rsid w:val="00F0788E"/>
    <w:rsid w:val="00F102B8"/>
    <w:rsid w:val="00F1112A"/>
    <w:rsid w:val="00F1446A"/>
    <w:rsid w:val="00F14B36"/>
    <w:rsid w:val="00F168F2"/>
    <w:rsid w:val="00F16A21"/>
    <w:rsid w:val="00F16DC2"/>
    <w:rsid w:val="00F17F2A"/>
    <w:rsid w:val="00F203EF"/>
    <w:rsid w:val="00F207F4"/>
    <w:rsid w:val="00F21771"/>
    <w:rsid w:val="00F24C59"/>
    <w:rsid w:val="00F25F0B"/>
    <w:rsid w:val="00F2669A"/>
    <w:rsid w:val="00F27A5B"/>
    <w:rsid w:val="00F3033E"/>
    <w:rsid w:val="00F30EC8"/>
    <w:rsid w:val="00F33661"/>
    <w:rsid w:val="00F33C85"/>
    <w:rsid w:val="00F33CF8"/>
    <w:rsid w:val="00F404B6"/>
    <w:rsid w:val="00F4158A"/>
    <w:rsid w:val="00F41D06"/>
    <w:rsid w:val="00F41F1D"/>
    <w:rsid w:val="00F42091"/>
    <w:rsid w:val="00F4242B"/>
    <w:rsid w:val="00F42FFF"/>
    <w:rsid w:val="00F4611B"/>
    <w:rsid w:val="00F52423"/>
    <w:rsid w:val="00F54380"/>
    <w:rsid w:val="00F550E3"/>
    <w:rsid w:val="00F567F2"/>
    <w:rsid w:val="00F56C65"/>
    <w:rsid w:val="00F5792E"/>
    <w:rsid w:val="00F625E0"/>
    <w:rsid w:val="00F63221"/>
    <w:rsid w:val="00F63FCE"/>
    <w:rsid w:val="00F6570F"/>
    <w:rsid w:val="00F661E2"/>
    <w:rsid w:val="00F665F5"/>
    <w:rsid w:val="00F672EE"/>
    <w:rsid w:val="00F70058"/>
    <w:rsid w:val="00F70913"/>
    <w:rsid w:val="00F718AD"/>
    <w:rsid w:val="00F7281B"/>
    <w:rsid w:val="00F8255B"/>
    <w:rsid w:val="00F8564C"/>
    <w:rsid w:val="00F908AF"/>
    <w:rsid w:val="00F91AB1"/>
    <w:rsid w:val="00F91C3D"/>
    <w:rsid w:val="00F92779"/>
    <w:rsid w:val="00F95F0C"/>
    <w:rsid w:val="00F96B85"/>
    <w:rsid w:val="00FA0DF9"/>
    <w:rsid w:val="00FA1FC8"/>
    <w:rsid w:val="00FA2C40"/>
    <w:rsid w:val="00FA3570"/>
    <w:rsid w:val="00FA65E9"/>
    <w:rsid w:val="00FA6E7C"/>
    <w:rsid w:val="00FA74CD"/>
    <w:rsid w:val="00FA7845"/>
    <w:rsid w:val="00FB111E"/>
    <w:rsid w:val="00FB5080"/>
    <w:rsid w:val="00FB5BFB"/>
    <w:rsid w:val="00FB6243"/>
    <w:rsid w:val="00FB68F6"/>
    <w:rsid w:val="00FB6ECB"/>
    <w:rsid w:val="00FB7D67"/>
    <w:rsid w:val="00FC1A4B"/>
    <w:rsid w:val="00FC3622"/>
    <w:rsid w:val="00FC4699"/>
    <w:rsid w:val="00FC69C7"/>
    <w:rsid w:val="00FC70A0"/>
    <w:rsid w:val="00FC7401"/>
    <w:rsid w:val="00FD0835"/>
    <w:rsid w:val="00FD1CAB"/>
    <w:rsid w:val="00FD27C4"/>
    <w:rsid w:val="00FD2A9A"/>
    <w:rsid w:val="00FD42F5"/>
    <w:rsid w:val="00FD5974"/>
    <w:rsid w:val="00FD71DE"/>
    <w:rsid w:val="00FE2B63"/>
    <w:rsid w:val="00FE3D2D"/>
    <w:rsid w:val="00FE52F1"/>
    <w:rsid w:val="00FE551D"/>
    <w:rsid w:val="00FE5838"/>
    <w:rsid w:val="00FE59F8"/>
    <w:rsid w:val="00FE7443"/>
    <w:rsid w:val="00FF0B8B"/>
    <w:rsid w:val="00FF1B9B"/>
    <w:rsid w:val="00FF4A98"/>
    <w:rsid w:val="02E55C84"/>
    <w:rsid w:val="1A9E9EE5"/>
    <w:rsid w:val="2333A877"/>
    <w:rsid w:val="239A499F"/>
    <w:rsid w:val="44E085C4"/>
    <w:rsid w:val="532740E7"/>
    <w:rsid w:val="61D4A800"/>
    <w:rsid w:val="6BB89BD5"/>
    <w:rsid w:val="6FBA8709"/>
    <w:rsid w:val="7DD3975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FD291D7"/>
  <w15:docId w15:val="{B0DA5C0F-8BF5-403E-BC74-EBD5038E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770"/>
    <w:pPr>
      <w:autoSpaceDE w:val="0"/>
      <w:autoSpaceDN w:val="0"/>
      <w:adjustRightInd w:val="0"/>
      <w:spacing w:after="120" w:line="276" w:lineRule="auto"/>
    </w:pPr>
    <w:rPr>
      <w:rFonts w:ascii="Arial" w:eastAsiaTheme="minorHAnsi" w:hAnsi="Arial" w:cs="Arial"/>
      <w:sz w:val="22"/>
      <w:szCs w:val="22"/>
      <w:lang w:eastAsia="en-US"/>
    </w:rPr>
  </w:style>
  <w:style w:type="paragraph" w:styleId="Heading1">
    <w:name w:val="heading 1"/>
    <w:basedOn w:val="Heading2"/>
    <w:next w:val="Normal"/>
    <w:link w:val="Heading1Char"/>
    <w:uiPriority w:val="9"/>
    <w:qFormat/>
    <w:rsid w:val="005C7770"/>
    <w:pPr>
      <w:outlineLvl w:val="0"/>
    </w:pPr>
    <w:rPr>
      <w:sz w:val="36"/>
    </w:rPr>
  </w:style>
  <w:style w:type="paragraph" w:styleId="Heading2">
    <w:name w:val="heading 2"/>
    <w:basedOn w:val="Normal"/>
    <w:next w:val="Normal"/>
    <w:link w:val="Heading2Char"/>
    <w:uiPriority w:val="9"/>
    <w:unhideWhenUsed/>
    <w:qFormat/>
    <w:rsid w:val="005C7770"/>
    <w:pPr>
      <w:keepNext/>
      <w:spacing w:before="360" w:line="240" w:lineRule="auto"/>
      <w:outlineLvl w:val="1"/>
    </w:pPr>
    <w:rPr>
      <w:b/>
      <w:bCs/>
      <w:color w:val="293868"/>
      <w:sz w:val="28"/>
      <w:szCs w:val="28"/>
    </w:rPr>
  </w:style>
  <w:style w:type="paragraph" w:styleId="Heading3">
    <w:name w:val="heading 3"/>
    <w:basedOn w:val="Normal"/>
    <w:next w:val="Normal"/>
    <w:link w:val="Heading3Char"/>
    <w:uiPriority w:val="9"/>
    <w:unhideWhenUsed/>
    <w:qFormat/>
    <w:rsid w:val="00520EC5"/>
    <w:pPr>
      <w:keepNext/>
      <w:keepLines/>
      <w:numPr>
        <w:numId w:val="14"/>
      </w:numPr>
      <w:spacing w:before="200" w:after="80" w:line="264" w:lineRule="auto"/>
      <w:outlineLvl w:val="2"/>
    </w:pPr>
    <w:rPr>
      <w:rFonts w:eastAsiaTheme="majorEastAsia" w:cstheme="majorBidi"/>
      <w:b/>
      <w:color w:val="293868"/>
      <w:sz w:val="24"/>
    </w:rPr>
  </w:style>
  <w:style w:type="paragraph" w:styleId="Heading4">
    <w:name w:val="heading 4"/>
    <w:basedOn w:val="Normal"/>
    <w:next w:val="Normal"/>
    <w:link w:val="Heading4Char"/>
    <w:uiPriority w:val="9"/>
    <w:unhideWhenUsed/>
    <w:qFormat/>
    <w:rsid w:val="005C7770"/>
    <w:pPr>
      <w:keepNext/>
      <w:spacing w:before="200" w:after="60"/>
      <w:outlineLvl w:val="3"/>
    </w:pPr>
    <w:rPr>
      <w:iCs/>
      <w:color w:val="293868"/>
      <w:lang w:val="mi-NZ"/>
    </w:rPr>
  </w:style>
  <w:style w:type="paragraph" w:styleId="Heading5">
    <w:name w:val="heading 5"/>
    <w:basedOn w:val="Heading4"/>
    <w:next w:val="Normal"/>
    <w:link w:val="Heading5Char"/>
    <w:uiPriority w:val="9"/>
    <w:unhideWhenUsed/>
    <w:qFormat/>
    <w:rsid w:val="005C7770"/>
    <w:pPr>
      <w:outlineLvl w:val="4"/>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770"/>
    <w:rPr>
      <w:rFonts w:ascii="Arial" w:eastAsiaTheme="minorHAnsi" w:hAnsi="Arial" w:cs="Arial"/>
      <w:b/>
      <w:bCs/>
      <w:color w:val="293868"/>
      <w:sz w:val="36"/>
      <w:szCs w:val="28"/>
      <w:lang w:eastAsia="en-US"/>
    </w:rPr>
  </w:style>
  <w:style w:type="character" w:customStyle="1" w:styleId="Heading2Char">
    <w:name w:val="Heading 2 Char"/>
    <w:basedOn w:val="DefaultParagraphFont"/>
    <w:link w:val="Heading2"/>
    <w:uiPriority w:val="9"/>
    <w:rsid w:val="005C7770"/>
    <w:rPr>
      <w:rFonts w:ascii="Arial" w:eastAsiaTheme="minorHAnsi" w:hAnsi="Arial" w:cs="Arial"/>
      <w:b/>
      <w:bCs/>
      <w:color w:val="293868"/>
      <w:sz w:val="28"/>
      <w:szCs w:val="28"/>
      <w:lang w:eastAsia="en-US"/>
    </w:rPr>
  </w:style>
  <w:style w:type="paragraph" w:styleId="Footer">
    <w:name w:val="footer"/>
    <w:basedOn w:val="Normal"/>
    <w:link w:val="FooterChar"/>
    <w:uiPriority w:val="99"/>
    <w:unhideWhenUsed/>
    <w:rsid w:val="005C7770"/>
    <w:pPr>
      <w:tabs>
        <w:tab w:val="center"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5C7770"/>
    <w:rPr>
      <w:rFonts w:ascii="Arial" w:eastAsiaTheme="minorHAnsi" w:hAnsi="Arial" w:cs="Arial"/>
      <w:sz w:val="18"/>
      <w:szCs w:val="22"/>
      <w:lang w:eastAsia="en-US"/>
    </w:rPr>
  </w:style>
  <w:style w:type="paragraph" w:styleId="Header">
    <w:name w:val="header"/>
    <w:basedOn w:val="Normal"/>
    <w:link w:val="HeaderChar"/>
    <w:uiPriority w:val="99"/>
    <w:unhideWhenUsed/>
    <w:rsid w:val="005C7770"/>
    <w:pPr>
      <w:tabs>
        <w:tab w:val="center" w:pos="4513"/>
        <w:tab w:val="right" w:pos="9026"/>
      </w:tabs>
      <w:spacing w:after="0" w:line="240" w:lineRule="auto"/>
    </w:pPr>
    <w:rPr>
      <w:bCs/>
      <w:sz w:val="18"/>
    </w:rPr>
  </w:style>
  <w:style w:type="character" w:customStyle="1" w:styleId="HeaderChar">
    <w:name w:val="Header Char"/>
    <w:basedOn w:val="DefaultParagraphFont"/>
    <w:link w:val="Header"/>
    <w:uiPriority w:val="99"/>
    <w:rsid w:val="005C7770"/>
    <w:rPr>
      <w:rFonts w:ascii="Arial" w:eastAsiaTheme="minorHAnsi" w:hAnsi="Arial" w:cs="Arial"/>
      <w:bCs/>
      <w:sz w:val="18"/>
      <w:szCs w:val="22"/>
      <w:lang w:eastAsia="en-US"/>
    </w:rPr>
  </w:style>
  <w:style w:type="paragraph" w:customStyle="1" w:styleId="TableText">
    <w:name w:val="TableText"/>
    <w:basedOn w:val="Normal"/>
    <w:rsid w:val="005C7770"/>
    <w:pPr>
      <w:spacing w:before="80" w:after="80"/>
    </w:pPr>
  </w:style>
  <w:style w:type="table" w:styleId="TableGridLight">
    <w:name w:val="Grid Table Light"/>
    <w:basedOn w:val="TableNormal"/>
    <w:uiPriority w:val="40"/>
    <w:rsid w:val="005C7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
    <w:name w:val="TableBullet"/>
    <w:basedOn w:val="TableText"/>
    <w:rsid w:val="005C7770"/>
    <w:pPr>
      <w:numPr>
        <w:numId w:val="12"/>
      </w:numPr>
    </w:pPr>
  </w:style>
  <w:style w:type="character" w:styleId="PageNumber">
    <w:name w:val="page number"/>
    <w:basedOn w:val="DefaultParagraphFont"/>
    <w:rsid w:val="005C7770"/>
  </w:style>
  <w:style w:type="character" w:styleId="CommentReference">
    <w:name w:val="annotation reference"/>
    <w:basedOn w:val="DefaultParagraphFont"/>
    <w:uiPriority w:val="99"/>
    <w:semiHidden/>
    <w:unhideWhenUsed/>
    <w:rsid w:val="005C7770"/>
    <w:rPr>
      <w:sz w:val="16"/>
      <w:szCs w:val="16"/>
    </w:rPr>
  </w:style>
  <w:style w:type="paragraph" w:styleId="CommentText">
    <w:name w:val="annotation text"/>
    <w:basedOn w:val="Normal"/>
    <w:link w:val="CommentTextChar"/>
    <w:uiPriority w:val="99"/>
    <w:unhideWhenUsed/>
    <w:rsid w:val="005C7770"/>
    <w:pPr>
      <w:spacing w:line="240" w:lineRule="auto"/>
    </w:pPr>
    <w:rPr>
      <w:sz w:val="20"/>
      <w:szCs w:val="20"/>
    </w:rPr>
  </w:style>
  <w:style w:type="character" w:customStyle="1" w:styleId="CommentTextChar">
    <w:name w:val="Comment Text Char"/>
    <w:basedOn w:val="DefaultParagraphFont"/>
    <w:link w:val="CommentText"/>
    <w:uiPriority w:val="99"/>
    <w:rsid w:val="005C7770"/>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5C7770"/>
    <w:rPr>
      <w:b/>
      <w:bCs/>
    </w:rPr>
  </w:style>
  <w:style w:type="character" w:customStyle="1" w:styleId="CommentSubjectChar">
    <w:name w:val="Comment Subject Char"/>
    <w:basedOn w:val="CommentTextChar"/>
    <w:link w:val="CommentSubject"/>
    <w:uiPriority w:val="99"/>
    <w:semiHidden/>
    <w:rsid w:val="005C7770"/>
    <w:rPr>
      <w:rFonts w:ascii="Arial" w:eastAsiaTheme="minorHAnsi" w:hAnsi="Arial" w:cs="Arial"/>
      <w:b/>
      <w:bCs/>
      <w:lang w:eastAsia="en-US"/>
    </w:rPr>
  </w:style>
  <w:style w:type="paragraph" w:styleId="Revision">
    <w:name w:val="Revision"/>
    <w:hidden/>
    <w:uiPriority w:val="99"/>
    <w:semiHidden/>
    <w:rsid w:val="00B45545"/>
    <w:rPr>
      <w:rFonts w:ascii="Arial" w:eastAsia="Times New Roman" w:hAnsi="Arial" w:cs="Angsana New"/>
      <w:szCs w:val="24"/>
      <w:lang w:eastAsia="en-US" w:bidi="th-TH"/>
    </w:rPr>
  </w:style>
  <w:style w:type="paragraph" w:styleId="NormalWeb">
    <w:name w:val="Normal (Web)"/>
    <w:basedOn w:val="Normal"/>
    <w:uiPriority w:val="99"/>
    <w:unhideWhenUsed/>
    <w:rsid w:val="005C7770"/>
    <w:pPr>
      <w:spacing w:before="100" w:beforeAutospacing="1" w:after="100" w:afterAutospacing="1"/>
    </w:pPr>
    <w:rPr>
      <w:rFonts w:ascii="Times New Roman" w:eastAsiaTheme="minorEastAsia" w:hAnsi="Times New Roman" w:cs="Times New Roman"/>
      <w:sz w:val="24"/>
      <w:lang w:eastAsia="en-NZ"/>
    </w:rPr>
  </w:style>
  <w:style w:type="character" w:styleId="Hyperlink">
    <w:name w:val="Hyperlink"/>
    <w:basedOn w:val="DefaultParagraphFont"/>
    <w:uiPriority w:val="99"/>
    <w:unhideWhenUsed/>
    <w:rsid w:val="005C7770"/>
    <w:rPr>
      <w:color w:val="0000FF" w:themeColor="hyperlink"/>
      <w:u w:val="single"/>
    </w:rPr>
  </w:style>
  <w:style w:type="paragraph" w:styleId="NoSpacing">
    <w:name w:val="No Spacing"/>
    <w:uiPriority w:val="1"/>
    <w:qFormat/>
    <w:rsid w:val="005C7770"/>
    <w:rPr>
      <w:rFonts w:ascii="Arial" w:eastAsia="Times New Roman" w:hAnsi="Arial" w:cs="Angsana New"/>
      <w:szCs w:val="24"/>
      <w:lang w:eastAsia="en-US" w:bidi="th-TH"/>
    </w:rPr>
  </w:style>
  <w:style w:type="table" w:customStyle="1" w:styleId="HQSCdefault">
    <w:name w:val="HQSC default"/>
    <w:basedOn w:val="TableNormal"/>
    <w:uiPriority w:val="99"/>
    <w:rsid w:val="00B23333"/>
    <w:pPr>
      <w:spacing w:before="60" w:after="60" w:line="276" w:lineRule="auto"/>
    </w:pPr>
    <w:rPr>
      <w:rFonts w:ascii="Arial" w:hAnsi="Arial"/>
      <w:sz w:val="22"/>
    </w:rPr>
    <w:tblPr>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Mar>
        <w:top w:w="57" w:type="dxa"/>
      </w:tcMar>
    </w:tcPr>
    <w:tblStylePr w:type="firstRow">
      <w:rPr>
        <w:b/>
      </w:rPr>
      <w:tblPr/>
      <w:tcPr>
        <w:shd w:val="clear" w:color="auto" w:fill="F2F2F2" w:themeFill="background1" w:themeFillShade="F2"/>
      </w:tcPr>
    </w:tblStylePr>
    <w:tblStylePr w:type="lastRow">
      <w:rPr>
        <w:rFonts w:ascii="Arial" w:hAnsi="Arial"/>
        <w:b/>
        <w:color w:val="000000" w:themeColor="text1"/>
        <w:sz w:val="22"/>
      </w:rPr>
      <w:tblPr/>
      <w:tcPr>
        <w:shd w:val="clear" w:color="auto" w:fill="F2F2F2" w:themeFill="background1" w:themeFillShade="F2"/>
      </w:tcPr>
    </w:tblStylePr>
    <w:tblStylePr w:type="firstCol">
      <w:rPr>
        <w:rFonts w:ascii="Arial" w:hAnsi="Arial"/>
        <w:b/>
        <w:color w:val="000000" w:themeColor="text1"/>
        <w:sz w:val="22"/>
      </w:rPr>
      <w:tblPr/>
      <w:tcPr>
        <w:shd w:val="clear" w:color="auto" w:fill="F2F2F2" w:themeFill="background1" w:themeFillShade="F2"/>
      </w:tcPr>
    </w:tblStylePr>
  </w:style>
  <w:style w:type="table" w:styleId="TableGrid">
    <w:name w:val="Table Grid"/>
    <w:basedOn w:val="TableNormal"/>
    <w:uiPriority w:val="59"/>
    <w:rsid w:val="005C77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0EC5"/>
    <w:rPr>
      <w:rFonts w:ascii="Arial" w:eastAsiaTheme="majorEastAsia" w:hAnsi="Arial" w:cstheme="majorBidi"/>
      <w:b/>
      <w:color w:val="293868"/>
      <w:sz w:val="24"/>
      <w:szCs w:val="22"/>
      <w:lang w:eastAsia="en-US"/>
    </w:rPr>
  </w:style>
  <w:style w:type="paragraph" w:customStyle="1" w:styleId="Bullets">
    <w:name w:val="Bullets"/>
    <w:basedOn w:val="Normal"/>
    <w:link w:val="BulletsChar"/>
    <w:qFormat/>
    <w:rsid w:val="005C7770"/>
    <w:pPr>
      <w:numPr>
        <w:numId w:val="9"/>
      </w:numPr>
      <w:spacing w:after="60"/>
    </w:pPr>
    <w:rPr>
      <w:color w:val="000000" w:themeColor="text1"/>
    </w:rPr>
  </w:style>
  <w:style w:type="character" w:customStyle="1" w:styleId="BulletsChar">
    <w:name w:val="Bullets Char"/>
    <w:basedOn w:val="DefaultParagraphFont"/>
    <w:link w:val="Bullets"/>
    <w:rsid w:val="005C7770"/>
    <w:rPr>
      <w:rFonts w:ascii="Arial" w:eastAsiaTheme="minorHAnsi" w:hAnsi="Arial" w:cs="Arial"/>
      <w:color w:val="000000" w:themeColor="text1"/>
      <w:sz w:val="22"/>
      <w:szCs w:val="22"/>
      <w:lang w:eastAsia="en-US"/>
    </w:rPr>
  </w:style>
  <w:style w:type="paragraph" w:styleId="Caption">
    <w:name w:val="caption"/>
    <w:basedOn w:val="Normal"/>
    <w:next w:val="Normal"/>
    <w:uiPriority w:val="35"/>
    <w:unhideWhenUsed/>
    <w:qFormat/>
    <w:rsid w:val="005C7770"/>
    <w:pPr>
      <w:spacing w:line="240" w:lineRule="auto"/>
    </w:pPr>
    <w:rPr>
      <w:i/>
      <w:iCs/>
      <w:color w:val="1F497D" w:themeColor="text2"/>
      <w:sz w:val="18"/>
      <w:szCs w:val="18"/>
    </w:rPr>
  </w:style>
  <w:style w:type="numbering" w:customStyle="1" w:styleId="CurrentList1">
    <w:name w:val="Current List1"/>
    <w:uiPriority w:val="99"/>
    <w:rsid w:val="005C7770"/>
    <w:pPr>
      <w:numPr>
        <w:numId w:val="1"/>
      </w:numPr>
    </w:pPr>
  </w:style>
  <w:style w:type="character" w:styleId="Emphasis">
    <w:name w:val="Emphasis"/>
    <w:basedOn w:val="DefaultParagraphFont"/>
    <w:uiPriority w:val="20"/>
    <w:qFormat/>
    <w:rsid w:val="005C7770"/>
    <w:rPr>
      <w:i/>
      <w:iCs/>
    </w:rPr>
  </w:style>
  <w:style w:type="character" w:styleId="EndnoteReference">
    <w:name w:val="endnote reference"/>
    <w:basedOn w:val="DefaultParagraphFont"/>
    <w:uiPriority w:val="99"/>
    <w:semiHidden/>
    <w:unhideWhenUsed/>
    <w:rsid w:val="005C7770"/>
    <w:rPr>
      <w:vertAlign w:val="superscript"/>
    </w:rPr>
  </w:style>
  <w:style w:type="paragraph" w:styleId="EndnoteText">
    <w:name w:val="endnote text"/>
    <w:basedOn w:val="Normal"/>
    <w:link w:val="EndnoteTextChar"/>
    <w:uiPriority w:val="99"/>
    <w:semiHidden/>
    <w:unhideWhenUsed/>
    <w:rsid w:val="005C77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7770"/>
    <w:rPr>
      <w:rFonts w:ascii="Arial" w:eastAsiaTheme="minorHAnsi" w:hAnsi="Arial" w:cs="Arial"/>
      <w:lang w:eastAsia="en-US"/>
    </w:rPr>
  </w:style>
  <w:style w:type="paragraph" w:customStyle="1" w:styleId="Figuretableheading">
    <w:name w:val="Figure table heading"/>
    <w:basedOn w:val="Normal"/>
    <w:link w:val="FiguretableheadingChar"/>
    <w:qFormat/>
    <w:rsid w:val="005C7770"/>
    <w:rPr>
      <w:b/>
    </w:rPr>
  </w:style>
  <w:style w:type="character" w:customStyle="1" w:styleId="FiguretableheadingChar">
    <w:name w:val="Figure table heading Char"/>
    <w:basedOn w:val="DefaultParagraphFont"/>
    <w:link w:val="Figuretableheading"/>
    <w:rsid w:val="005C7770"/>
    <w:rPr>
      <w:rFonts w:ascii="Arial" w:eastAsiaTheme="minorHAnsi" w:hAnsi="Arial" w:cs="Arial"/>
      <w:b/>
      <w:sz w:val="22"/>
      <w:szCs w:val="22"/>
      <w:lang w:eastAsia="en-US"/>
    </w:rPr>
  </w:style>
  <w:style w:type="character" w:styleId="FollowedHyperlink">
    <w:name w:val="FollowedHyperlink"/>
    <w:basedOn w:val="DefaultParagraphFont"/>
    <w:uiPriority w:val="99"/>
    <w:semiHidden/>
    <w:unhideWhenUsed/>
    <w:rsid w:val="005C7770"/>
    <w:rPr>
      <w:color w:val="800080" w:themeColor="followedHyperlink"/>
      <w:u w:val="single"/>
    </w:rPr>
  </w:style>
  <w:style w:type="character" w:styleId="FootnoteReference">
    <w:name w:val="footnote reference"/>
    <w:basedOn w:val="DefaultParagraphFont"/>
    <w:uiPriority w:val="99"/>
    <w:semiHidden/>
    <w:unhideWhenUsed/>
    <w:rsid w:val="005C7770"/>
    <w:rPr>
      <w:vertAlign w:val="superscript"/>
    </w:rPr>
  </w:style>
  <w:style w:type="paragraph" w:styleId="FootnoteText">
    <w:name w:val="footnote text"/>
    <w:basedOn w:val="Normal"/>
    <w:link w:val="FootnoteTextChar"/>
    <w:uiPriority w:val="99"/>
    <w:unhideWhenUsed/>
    <w:rsid w:val="005C7770"/>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5C7770"/>
    <w:rPr>
      <w:rFonts w:asciiTheme="minorHAnsi" w:eastAsiaTheme="minorHAnsi" w:hAnsiTheme="minorHAnsi" w:cs="Arial"/>
      <w:lang w:eastAsia="en-US"/>
    </w:rPr>
  </w:style>
  <w:style w:type="paragraph" w:customStyle="1" w:styleId="Glossary">
    <w:name w:val="Glossary"/>
    <w:basedOn w:val="Normal"/>
    <w:qFormat/>
    <w:rsid w:val="005C7770"/>
    <w:pPr>
      <w:spacing w:before="120" w:line="240" w:lineRule="auto"/>
    </w:pPr>
    <w:rPr>
      <w:b/>
      <w:bCs/>
      <w:noProof/>
    </w:rPr>
  </w:style>
  <w:style w:type="numbering" w:customStyle="1" w:styleId="CurrentList2">
    <w:name w:val="Current List2"/>
    <w:uiPriority w:val="99"/>
    <w:rsid w:val="005C7770"/>
    <w:pPr>
      <w:numPr>
        <w:numId w:val="2"/>
      </w:numPr>
    </w:pPr>
  </w:style>
  <w:style w:type="character" w:customStyle="1" w:styleId="Heading4Char">
    <w:name w:val="Heading 4 Char"/>
    <w:basedOn w:val="DefaultParagraphFont"/>
    <w:link w:val="Heading4"/>
    <w:uiPriority w:val="9"/>
    <w:rsid w:val="005C7770"/>
    <w:rPr>
      <w:rFonts w:ascii="Arial" w:eastAsiaTheme="minorHAnsi" w:hAnsi="Arial" w:cs="Arial"/>
      <w:iCs/>
      <w:color w:val="293868"/>
      <w:sz w:val="22"/>
      <w:szCs w:val="22"/>
      <w:lang w:val="mi-NZ" w:eastAsia="en-US"/>
    </w:rPr>
  </w:style>
  <w:style w:type="character" w:customStyle="1" w:styleId="Heading5Char">
    <w:name w:val="Heading 5 Char"/>
    <w:basedOn w:val="DefaultParagraphFont"/>
    <w:link w:val="Heading5"/>
    <w:uiPriority w:val="9"/>
    <w:rsid w:val="005C7770"/>
    <w:rPr>
      <w:rFonts w:ascii="Arial" w:eastAsiaTheme="minorHAnsi" w:hAnsi="Arial" w:cs="Arial"/>
      <w:i/>
      <w:color w:val="293868"/>
      <w:sz w:val="22"/>
      <w:szCs w:val="22"/>
      <w:lang w:val="mi-NZ" w:eastAsia="en-US"/>
    </w:rPr>
  </w:style>
  <w:style w:type="paragraph" w:customStyle="1" w:styleId="Letters-twoandtwo0">
    <w:name w:val="Letters - two and two"/>
    <w:basedOn w:val="Normal"/>
    <w:link w:val="Letters-twoandtwoChar"/>
    <w:qFormat/>
    <w:rsid w:val="003A11B9"/>
    <w:pPr>
      <w:numPr>
        <w:numId w:val="13"/>
      </w:numPr>
      <w:spacing w:after="60"/>
    </w:pPr>
    <w:rPr>
      <w:bCs/>
    </w:rPr>
  </w:style>
  <w:style w:type="character" w:customStyle="1" w:styleId="Letters-twoandtwoChar">
    <w:name w:val="Letters - two and two Char"/>
    <w:basedOn w:val="DefaultParagraphFont"/>
    <w:link w:val="Letters-twoandtwo0"/>
    <w:rsid w:val="003A11B9"/>
    <w:rPr>
      <w:rFonts w:ascii="Arial" w:eastAsiaTheme="minorHAnsi" w:hAnsi="Arial" w:cs="Arial"/>
      <w:bCs/>
      <w:sz w:val="22"/>
      <w:szCs w:val="22"/>
      <w:lang w:eastAsia="en-US"/>
    </w:rPr>
  </w:style>
  <w:style w:type="paragraph" w:styleId="List">
    <w:name w:val="List"/>
    <w:basedOn w:val="Normal"/>
    <w:uiPriority w:val="99"/>
    <w:unhideWhenUsed/>
    <w:rsid w:val="005C7770"/>
    <w:pPr>
      <w:ind w:left="283" w:hanging="283"/>
      <w:contextualSpacing/>
    </w:pPr>
  </w:style>
  <w:style w:type="paragraph" w:styleId="ListNumber">
    <w:name w:val="List Number"/>
    <w:basedOn w:val="Normal"/>
    <w:uiPriority w:val="99"/>
    <w:unhideWhenUsed/>
    <w:rsid w:val="005C7770"/>
    <w:pPr>
      <w:numPr>
        <w:numId w:val="11"/>
      </w:numPr>
      <w:spacing w:after="60"/>
    </w:pPr>
  </w:style>
  <w:style w:type="paragraph" w:styleId="NormalIndent">
    <w:name w:val="Normal Indent"/>
    <w:basedOn w:val="Normal"/>
    <w:uiPriority w:val="99"/>
    <w:unhideWhenUsed/>
    <w:rsid w:val="005C7770"/>
    <w:pPr>
      <w:ind w:left="720"/>
    </w:pPr>
  </w:style>
  <w:style w:type="paragraph" w:styleId="Quote">
    <w:name w:val="Quote"/>
    <w:basedOn w:val="Normal"/>
    <w:next w:val="Normal"/>
    <w:link w:val="QuoteChar"/>
    <w:uiPriority w:val="29"/>
    <w:qFormat/>
    <w:rsid w:val="005C7770"/>
    <w:pPr>
      <w:spacing w:before="240" w:after="60"/>
      <w:ind w:left="709" w:right="709"/>
    </w:pPr>
    <w:rPr>
      <w:iCs/>
      <w:color w:val="595959" w:themeColor="text1" w:themeTint="A6"/>
    </w:rPr>
  </w:style>
  <w:style w:type="character" w:customStyle="1" w:styleId="QuoteChar">
    <w:name w:val="Quote Char"/>
    <w:basedOn w:val="DefaultParagraphFont"/>
    <w:link w:val="Quote"/>
    <w:uiPriority w:val="29"/>
    <w:rsid w:val="005C7770"/>
    <w:rPr>
      <w:rFonts w:ascii="Arial" w:eastAsiaTheme="minorHAnsi" w:hAnsi="Arial" w:cs="Arial"/>
      <w:iCs/>
      <w:color w:val="595959" w:themeColor="text1" w:themeTint="A6"/>
      <w:sz w:val="22"/>
      <w:szCs w:val="22"/>
      <w:lang w:eastAsia="en-US"/>
    </w:rPr>
  </w:style>
  <w:style w:type="paragraph" w:styleId="Subtitle">
    <w:name w:val="Subtitle"/>
    <w:basedOn w:val="Normal"/>
    <w:next w:val="Normal"/>
    <w:link w:val="SubtitleChar"/>
    <w:rsid w:val="005C7770"/>
    <w:pPr>
      <w:keepNext/>
      <w:keepLines/>
      <w:pBdr>
        <w:top w:val="nil"/>
        <w:left w:val="nil"/>
        <w:bottom w:val="nil"/>
        <w:right w:val="nil"/>
        <w:between w:val="nil"/>
      </w:pBdr>
      <w:spacing w:after="320"/>
      <w:contextualSpacing/>
    </w:pPr>
    <w:rPr>
      <w:rFonts w:eastAsia="Arial"/>
      <w:color w:val="666666"/>
      <w:sz w:val="30"/>
      <w:szCs w:val="30"/>
      <w:lang w:eastAsia="en-NZ"/>
    </w:rPr>
  </w:style>
  <w:style w:type="character" w:customStyle="1" w:styleId="SubtitleChar">
    <w:name w:val="Subtitle Char"/>
    <w:basedOn w:val="DefaultParagraphFont"/>
    <w:link w:val="Subtitle"/>
    <w:rsid w:val="005C7770"/>
    <w:rPr>
      <w:rFonts w:ascii="Arial" w:eastAsia="Arial" w:hAnsi="Arial" w:cs="Arial"/>
      <w:color w:val="666666"/>
      <w:sz w:val="30"/>
      <w:szCs w:val="30"/>
    </w:rPr>
  </w:style>
  <w:style w:type="paragraph" w:styleId="TOC1">
    <w:name w:val="toc 1"/>
    <w:basedOn w:val="Normal"/>
    <w:next w:val="Normal"/>
    <w:autoRedefine/>
    <w:uiPriority w:val="39"/>
    <w:unhideWhenUsed/>
    <w:rsid w:val="005C7770"/>
    <w:pPr>
      <w:tabs>
        <w:tab w:val="right" w:leader="dot" w:pos="9016"/>
      </w:tabs>
      <w:spacing w:after="0" w:line="240" w:lineRule="auto"/>
    </w:pPr>
    <w:rPr>
      <w:b/>
      <w:bCs/>
      <w:sz w:val="24"/>
      <w:szCs w:val="24"/>
    </w:rPr>
  </w:style>
  <w:style w:type="paragraph" w:styleId="TOC2">
    <w:name w:val="toc 2"/>
    <w:basedOn w:val="Normal"/>
    <w:next w:val="Normal"/>
    <w:autoRedefine/>
    <w:uiPriority w:val="39"/>
    <w:unhideWhenUsed/>
    <w:rsid w:val="005C7770"/>
    <w:pPr>
      <w:tabs>
        <w:tab w:val="right" w:leader="dot" w:pos="9016"/>
      </w:tabs>
      <w:spacing w:after="0" w:line="240" w:lineRule="auto"/>
      <w:ind w:left="284"/>
    </w:pPr>
    <w:rPr>
      <w:rFonts w:cstheme="minorHAnsi"/>
      <w:bCs/>
      <w:sz w:val="20"/>
      <w:szCs w:val="20"/>
    </w:rPr>
  </w:style>
  <w:style w:type="paragraph" w:styleId="TOC3">
    <w:name w:val="toc 3"/>
    <w:basedOn w:val="Normal"/>
    <w:next w:val="Normal"/>
    <w:autoRedefine/>
    <w:uiPriority w:val="39"/>
    <w:unhideWhenUsed/>
    <w:rsid w:val="005C7770"/>
    <w:pPr>
      <w:spacing w:after="0"/>
      <w:ind w:left="567"/>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5C7770"/>
    <w:rPr>
      <w:color w:val="605E5C"/>
      <w:shd w:val="clear" w:color="auto" w:fill="E1DFDD"/>
    </w:rPr>
  </w:style>
  <w:style w:type="numbering" w:customStyle="1" w:styleId="letters-twoandtwo">
    <w:name w:val="letters - two and two"/>
    <w:uiPriority w:val="99"/>
    <w:rsid w:val="003A11B9"/>
    <w:pPr>
      <w:numPr>
        <w:numId w:val="7"/>
      </w:numPr>
    </w:pPr>
  </w:style>
  <w:style w:type="paragraph" w:customStyle="1" w:styleId="Bulletsdash">
    <w:name w:val="Bullets dash"/>
    <w:basedOn w:val="Bullets"/>
    <w:link w:val="BulletsdashChar"/>
    <w:qFormat/>
    <w:rsid w:val="005C7770"/>
    <w:pPr>
      <w:numPr>
        <w:numId w:val="10"/>
      </w:numPr>
    </w:pPr>
  </w:style>
  <w:style w:type="numbering" w:customStyle="1" w:styleId="CurrentList4">
    <w:name w:val="Current List4"/>
    <w:uiPriority w:val="99"/>
    <w:rsid w:val="005C7770"/>
    <w:pPr>
      <w:numPr>
        <w:numId w:val="4"/>
      </w:numPr>
    </w:pPr>
  </w:style>
  <w:style w:type="numbering" w:customStyle="1" w:styleId="CurrentList3">
    <w:name w:val="Current List3"/>
    <w:uiPriority w:val="99"/>
    <w:rsid w:val="005C7770"/>
    <w:pPr>
      <w:numPr>
        <w:numId w:val="3"/>
      </w:numPr>
    </w:pPr>
  </w:style>
  <w:style w:type="character" w:customStyle="1" w:styleId="BulletsdashChar">
    <w:name w:val="Bullets dash Char"/>
    <w:basedOn w:val="BulletsChar"/>
    <w:link w:val="Bulletsdash"/>
    <w:rsid w:val="005C7770"/>
    <w:rPr>
      <w:rFonts w:ascii="Arial" w:eastAsiaTheme="minorHAnsi" w:hAnsi="Arial" w:cs="Arial"/>
      <w:color w:val="000000" w:themeColor="text1"/>
      <w:sz w:val="22"/>
      <w:szCs w:val="22"/>
      <w:lang w:eastAsia="en-US"/>
    </w:rPr>
  </w:style>
  <w:style w:type="numbering" w:customStyle="1" w:styleId="CurrentList5">
    <w:name w:val="Current List5"/>
    <w:uiPriority w:val="99"/>
    <w:rsid w:val="005C7770"/>
    <w:pPr>
      <w:numPr>
        <w:numId w:val="5"/>
      </w:numPr>
    </w:pPr>
  </w:style>
  <w:style w:type="numbering" w:customStyle="1" w:styleId="Endash-twolevels">
    <w:name w:val="En dash - two levels"/>
    <w:uiPriority w:val="99"/>
    <w:rsid w:val="005C7770"/>
    <w:pPr>
      <w:numPr>
        <w:numId w:val="6"/>
      </w:numPr>
    </w:pPr>
  </w:style>
  <w:style w:type="paragraph" w:customStyle="1" w:styleId="Memotitle">
    <w:name w:val="Memo title"/>
    <w:qFormat/>
    <w:rsid w:val="00C23DDF"/>
    <w:pPr>
      <w:pBdr>
        <w:bottom w:val="single" w:sz="4" w:space="1" w:color="293868"/>
      </w:pBdr>
      <w:spacing w:after="240" w:line="276" w:lineRule="auto"/>
    </w:pPr>
    <w:rPr>
      <w:rFonts w:ascii="Arial" w:eastAsiaTheme="minorHAnsi" w:hAnsi="Arial" w:cs="Arial"/>
      <w:b/>
      <w:bCs/>
      <w:color w:val="293868"/>
      <w:sz w:val="44"/>
      <w:szCs w:val="44"/>
      <w:lang w:eastAsia="en-US"/>
    </w:rPr>
  </w:style>
  <w:style w:type="paragraph" w:customStyle="1" w:styleId="Legendtotable">
    <w:name w:val="Legend to table"/>
    <w:basedOn w:val="Normal"/>
    <w:qFormat/>
    <w:rsid w:val="00A650A0"/>
    <w:pPr>
      <w:tabs>
        <w:tab w:val="left" w:pos="340"/>
      </w:tabs>
      <w:spacing w:before="200" w:after="0"/>
      <w:contextualSpacing/>
    </w:pPr>
    <w:rPr>
      <w:sz w:val="18"/>
    </w:rPr>
  </w:style>
  <w:style w:type="paragraph" w:customStyle="1" w:styleId="Normalintable">
    <w:name w:val="Normal in table"/>
    <w:basedOn w:val="Normal"/>
    <w:qFormat/>
    <w:rsid w:val="005D5E8E"/>
    <w:pPr>
      <w:spacing w:before="60" w:after="60"/>
    </w:pPr>
    <w:rPr>
      <w:color w:val="000000" w:themeColor="text1"/>
    </w:rPr>
  </w:style>
  <w:style w:type="paragraph" w:customStyle="1" w:styleId="Tablenormal10pt">
    <w:name w:val="Table normal 10 pt"/>
    <w:basedOn w:val="Normalintable"/>
    <w:qFormat/>
    <w:rsid w:val="004A0CF4"/>
    <w:rPr>
      <w:sz w:val="20"/>
    </w:rPr>
  </w:style>
  <w:style w:type="paragraph" w:styleId="ListParagraph">
    <w:name w:val="List Paragraph"/>
    <w:aliases w:val="Bullet Normal,Normal text,List Paragraph1,Level 3,List Paragraph numbered,List Bullet indent,Rec para,Bullet List,FooterText,numbered,Paragraphe de liste1,Bulletr List Paragraph,列出段落,列出段落1,Listeafsnit1,Parágrafo da Lista1,List Paragraph2"/>
    <w:basedOn w:val="Normal"/>
    <w:link w:val="ListParagraphChar"/>
    <w:uiPriority w:val="34"/>
    <w:qFormat/>
    <w:rsid w:val="00FA1FC8"/>
    <w:pPr>
      <w:ind w:left="720"/>
      <w:contextualSpacing/>
    </w:pPr>
  </w:style>
  <w:style w:type="character" w:styleId="Mention">
    <w:name w:val="Mention"/>
    <w:basedOn w:val="DefaultParagraphFont"/>
    <w:uiPriority w:val="99"/>
    <w:unhideWhenUsed/>
    <w:rsid w:val="0069017D"/>
    <w:rPr>
      <w:color w:val="2B579A"/>
      <w:shd w:val="clear" w:color="auto" w:fill="E1DFDD"/>
    </w:rPr>
  </w:style>
  <w:style w:type="table" w:styleId="PlainTable1">
    <w:name w:val="Plain Table 1"/>
    <w:basedOn w:val="TableNormal"/>
    <w:uiPriority w:val="41"/>
    <w:rsid w:val="0069017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69017D"/>
  </w:style>
  <w:style w:type="paragraph" w:customStyle="1" w:styleId="HeadingBlank">
    <w:name w:val="HeadingBlank"/>
    <w:basedOn w:val="Normal"/>
    <w:link w:val="HeadingBlankChar"/>
    <w:rsid w:val="008E26AD"/>
    <w:pPr>
      <w:keepNext/>
      <w:keepLines/>
      <w:autoSpaceDE/>
      <w:autoSpaceDN/>
      <w:adjustRightInd/>
      <w:spacing w:after="0" w:line="240" w:lineRule="auto"/>
    </w:pPr>
    <w:rPr>
      <w:sz w:val="24"/>
    </w:rPr>
  </w:style>
  <w:style w:type="character" w:customStyle="1" w:styleId="HeadingBlankChar">
    <w:name w:val="HeadingBlank Char"/>
    <w:basedOn w:val="DefaultParagraphFont"/>
    <w:link w:val="HeadingBlank"/>
    <w:rsid w:val="008E26AD"/>
    <w:rPr>
      <w:rFonts w:ascii="Arial" w:eastAsiaTheme="minorHAnsi" w:hAnsi="Arial" w:cs="Arial"/>
      <w:sz w:val="24"/>
      <w:szCs w:val="22"/>
      <w:lang w:eastAsia="en-US"/>
    </w:rPr>
  </w:style>
  <w:style w:type="paragraph" w:customStyle="1" w:styleId="l1">
    <w:name w:val="l1"/>
    <w:basedOn w:val="HeadingBlank"/>
    <w:link w:val="l1Char"/>
    <w:rsid w:val="008E26AD"/>
    <w:pPr>
      <w:keepNext w:val="0"/>
      <w:keepLines w:val="0"/>
      <w:ind w:left="360" w:hanging="360"/>
    </w:pPr>
  </w:style>
  <w:style w:type="character" w:customStyle="1" w:styleId="l1Char">
    <w:name w:val="l1 Char"/>
    <w:basedOn w:val="HeadingBlankChar"/>
    <w:link w:val="l1"/>
    <w:rsid w:val="008E26AD"/>
    <w:rPr>
      <w:rFonts w:ascii="Arial" w:eastAsiaTheme="minorHAnsi" w:hAnsi="Arial" w:cs="Arial"/>
      <w:sz w:val="24"/>
      <w:szCs w:val="22"/>
      <w:lang w:eastAsia="en-US"/>
    </w:rPr>
  </w:style>
  <w:style w:type="character" w:customStyle="1" w:styleId="normaltextrun">
    <w:name w:val="normaltextrun"/>
    <w:basedOn w:val="DefaultParagraphFont"/>
    <w:rsid w:val="008E26AD"/>
  </w:style>
  <w:style w:type="character" w:customStyle="1" w:styleId="ListParagraphChar">
    <w:name w:val="List Paragraph Char"/>
    <w:aliases w:val="Bullet Normal Char,Normal text Char,List Paragraph1 Char,Level 3 Char,List Paragraph numbered Char,List Bullet indent Char,Rec para Char,Bullet List Char,FooterText Char,numbered Char,Paragraphe de liste1 Char,列出段落 Char,列出段落1 Char"/>
    <w:basedOn w:val="DefaultParagraphFont"/>
    <w:link w:val="ListParagraph"/>
    <w:uiPriority w:val="34"/>
    <w:locked/>
    <w:rsid w:val="008E26AD"/>
    <w:rPr>
      <w:rFonts w:ascii="Arial" w:eastAsiaTheme="minorHAnsi" w:hAnsi="Arial" w:cs="Arial"/>
      <w:sz w:val="22"/>
      <w:szCs w:val="22"/>
      <w:lang w:eastAsia="en-US"/>
    </w:rPr>
  </w:style>
  <w:style w:type="paragraph" w:customStyle="1" w:styleId="Default">
    <w:name w:val="Default"/>
    <w:rsid w:val="008E26AD"/>
    <w:pPr>
      <w:autoSpaceDE w:val="0"/>
      <w:autoSpaceDN w:val="0"/>
      <w:adjustRightInd w:val="0"/>
    </w:pPr>
    <w:rPr>
      <w:rFonts w:ascii="Arial" w:eastAsiaTheme="minorHAnsi" w:hAnsi="Arial" w:cs="Arial"/>
      <w:color w:val="000000"/>
      <w:sz w:val="24"/>
      <w:szCs w:val="24"/>
      <w:lang w:eastAsia="en-US"/>
    </w:rPr>
  </w:style>
  <w:style w:type="paragraph" w:styleId="PlainText">
    <w:name w:val="Plain Text"/>
    <w:basedOn w:val="Normal"/>
    <w:link w:val="PlainTextChar"/>
    <w:uiPriority w:val="99"/>
    <w:unhideWhenUsed/>
    <w:rsid w:val="008E26AD"/>
    <w:pPr>
      <w:autoSpaceDE/>
      <w:autoSpaceDN/>
      <w:adjustRightInd/>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rsid w:val="008E26AD"/>
    <w:rPr>
      <w:rFonts w:ascii="Calibri" w:eastAsiaTheme="minorHAnsi" w:hAnsi="Calibri" w:cstheme="minorBidi"/>
      <w:sz w:val="22"/>
      <w:szCs w:val="21"/>
      <w:lang w:eastAsia="en-US"/>
    </w:rPr>
  </w:style>
  <w:style w:type="character" w:customStyle="1" w:styleId="cf01">
    <w:name w:val="cf01"/>
    <w:basedOn w:val="DefaultParagraphFont"/>
    <w:rsid w:val="008E26AD"/>
    <w:rPr>
      <w:rFonts w:ascii="Segoe UI" w:hAnsi="Segoe UI" w:cs="Segoe UI" w:hint="default"/>
      <w:sz w:val="18"/>
      <w:szCs w:val="18"/>
    </w:rPr>
  </w:style>
  <w:style w:type="paragraph" w:styleId="BodyText">
    <w:name w:val="Body Text"/>
    <w:basedOn w:val="Normal"/>
    <w:link w:val="BodyTextChar"/>
    <w:uiPriority w:val="1"/>
    <w:qFormat/>
    <w:rsid w:val="0012184C"/>
    <w:pPr>
      <w:widowControl w:val="0"/>
      <w:spacing w:after="0" w:line="240" w:lineRule="auto"/>
    </w:pPr>
    <w:rPr>
      <w:rFonts w:eastAsiaTheme="minorEastAsia"/>
      <w:sz w:val="20"/>
      <w:szCs w:val="20"/>
      <w:lang w:eastAsia="en-NZ"/>
    </w:rPr>
  </w:style>
  <w:style w:type="character" w:customStyle="1" w:styleId="BodyTextChar">
    <w:name w:val="Body Text Char"/>
    <w:basedOn w:val="DefaultParagraphFont"/>
    <w:link w:val="BodyText"/>
    <w:uiPriority w:val="1"/>
    <w:rsid w:val="0012184C"/>
    <w:rPr>
      <w:rFonts w:ascii="Arial" w:eastAsiaTheme="minorEastAsia" w:hAnsi="Arial" w:cs="Arial"/>
    </w:rPr>
  </w:style>
  <w:style w:type="paragraph" w:customStyle="1" w:styleId="TableParagraph">
    <w:name w:val="Table Paragraph"/>
    <w:basedOn w:val="Normal"/>
    <w:uiPriority w:val="1"/>
    <w:qFormat/>
    <w:rsid w:val="0012184C"/>
    <w:pPr>
      <w:widowControl w:val="0"/>
      <w:adjustRightInd/>
      <w:spacing w:after="0" w:line="240" w:lineRule="auto"/>
      <w:ind w:left="830"/>
    </w:pPr>
    <w:rPr>
      <w:rFonts w:eastAsia="Arial"/>
      <w:lang w:val="en-US"/>
    </w:rPr>
  </w:style>
  <w:style w:type="paragraph" w:customStyle="1" w:styleId="TeThHauorahead1">
    <w:name w:val="Te Tāhū Hauora head 1"/>
    <w:basedOn w:val="Heading1"/>
    <w:qFormat/>
    <w:rsid w:val="00AC28F9"/>
    <w:pPr>
      <w:keepLines/>
      <w:autoSpaceDE/>
      <w:autoSpaceDN/>
      <w:adjustRightInd/>
      <w:spacing w:after="240"/>
    </w:pPr>
    <w:rPr>
      <w:rFonts w:eastAsiaTheme="majorEastAsia"/>
      <w:bCs w:val="0"/>
      <w:szCs w:val="32"/>
    </w:rPr>
  </w:style>
  <w:style w:type="paragraph" w:customStyle="1" w:styleId="TeThHauorahead2">
    <w:name w:val="Te Tāhū Hauora head 2"/>
    <w:basedOn w:val="Heading2"/>
    <w:qFormat/>
    <w:rsid w:val="00AC28F9"/>
    <w:pPr>
      <w:keepLines/>
      <w:autoSpaceDE/>
      <w:autoSpaceDN/>
      <w:adjustRightInd/>
    </w:pPr>
    <w:rPr>
      <w:rFonts w:eastAsiaTheme="majorEastAsia"/>
      <w:bCs w:val="0"/>
      <w:i/>
      <w:szCs w:val="26"/>
    </w:rPr>
  </w:style>
  <w:style w:type="paragraph" w:customStyle="1" w:styleId="TeThHauoratablecolumnhead">
    <w:name w:val="Te Tāhū Hauora table column head"/>
    <w:basedOn w:val="Normal"/>
    <w:qFormat/>
    <w:rsid w:val="00AC28F9"/>
    <w:pPr>
      <w:framePr w:hSpace="180" w:wrap="around" w:vAnchor="text" w:hAnchor="margin" w:y="2"/>
      <w:autoSpaceDE/>
      <w:autoSpaceDN/>
      <w:adjustRightInd/>
      <w:spacing w:before="60" w:after="60" w:line="240" w:lineRule="auto"/>
    </w:pPr>
    <w:rPr>
      <w:b/>
    </w:rPr>
  </w:style>
  <w:style w:type="paragraph" w:customStyle="1" w:styleId="TeThHauoratablecontent">
    <w:name w:val="Te Tāhū Hauora table content"/>
    <w:basedOn w:val="Normal"/>
    <w:qFormat/>
    <w:rsid w:val="00AC28F9"/>
    <w:pPr>
      <w:framePr w:hSpace="180" w:wrap="around" w:vAnchor="text" w:hAnchor="margin" w:y="2"/>
      <w:autoSpaceDE/>
      <w:autoSpaceDN/>
      <w:adjustRightInd/>
      <w:spacing w:before="60" w:after="60" w:line="240" w:lineRule="auto"/>
    </w:pPr>
  </w:style>
  <w:style w:type="paragraph" w:customStyle="1" w:styleId="TeThHauoratablefigurecaption">
    <w:name w:val="Te Tāhū Hauora table/figure caption"/>
    <w:basedOn w:val="Normal"/>
    <w:qFormat/>
    <w:rsid w:val="00AC28F9"/>
    <w:pPr>
      <w:autoSpaceDE/>
      <w:autoSpaceDN/>
      <w:adjustRightInd/>
    </w:pPr>
    <w:rPr>
      <w:b/>
    </w:rPr>
  </w:style>
  <w:style w:type="paragraph" w:customStyle="1" w:styleId="TeThHauorahead3">
    <w:name w:val="Te Tāhū Hauora head 3"/>
    <w:basedOn w:val="Heading3"/>
    <w:qFormat/>
    <w:rsid w:val="00AC28F9"/>
    <w:pPr>
      <w:numPr>
        <w:numId w:val="0"/>
      </w:numPr>
      <w:autoSpaceDE/>
      <w:autoSpaceDN/>
      <w:adjustRightInd/>
      <w:spacing w:before="280" w:after="200" w:line="240" w:lineRule="auto"/>
    </w:pPr>
    <w:rPr>
      <w:rFonts w:cs="Arial"/>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57475">
      <w:bodyDiv w:val="1"/>
      <w:marLeft w:val="0"/>
      <w:marRight w:val="0"/>
      <w:marTop w:val="0"/>
      <w:marBottom w:val="0"/>
      <w:divBdr>
        <w:top w:val="none" w:sz="0" w:space="0" w:color="auto"/>
        <w:left w:val="none" w:sz="0" w:space="0" w:color="auto"/>
        <w:bottom w:val="none" w:sz="0" w:space="0" w:color="auto"/>
        <w:right w:val="none" w:sz="0" w:space="0" w:color="auto"/>
      </w:divBdr>
    </w:div>
    <w:div w:id="201089506">
      <w:bodyDiv w:val="1"/>
      <w:marLeft w:val="0"/>
      <w:marRight w:val="0"/>
      <w:marTop w:val="0"/>
      <w:marBottom w:val="0"/>
      <w:divBdr>
        <w:top w:val="none" w:sz="0" w:space="0" w:color="auto"/>
        <w:left w:val="none" w:sz="0" w:space="0" w:color="auto"/>
        <w:bottom w:val="none" w:sz="0" w:space="0" w:color="auto"/>
        <w:right w:val="none" w:sz="0" w:space="0" w:color="auto"/>
      </w:divBdr>
    </w:div>
    <w:div w:id="272514229">
      <w:bodyDiv w:val="1"/>
      <w:marLeft w:val="0"/>
      <w:marRight w:val="0"/>
      <w:marTop w:val="0"/>
      <w:marBottom w:val="0"/>
      <w:divBdr>
        <w:top w:val="none" w:sz="0" w:space="0" w:color="auto"/>
        <w:left w:val="none" w:sz="0" w:space="0" w:color="auto"/>
        <w:bottom w:val="none" w:sz="0" w:space="0" w:color="auto"/>
        <w:right w:val="none" w:sz="0" w:space="0" w:color="auto"/>
      </w:divBdr>
    </w:div>
    <w:div w:id="878476647">
      <w:bodyDiv w:val="1"/>
      <w:marLeft w:val="0"/>
      <w:marRight w:val="0"/>
      <w:marTop w:val="0"/>
      <w:marBottom w:val="0"/>
      <w:divBdr>
        <w:top w:val="none" w:sz="0" w:space="0" w:color="auto"/>
        <w:left w:val="none" w:sz="0" w:space="0" w:color="auto"/>
        <w:bottom w:val="none" w:sz="0" w:space="0" w:color="auto"/>
        <w:right w:val="none" w:sz="0" w:space="0" w:color="auto"/>
      </w:divBdr>
      <w:divsChild>
        <w:div w:id="888104188">
          <w:marLeft w:val="547"/>
          <w:marRight w:val="0"/>
          <w:marTop w:val="0"/>
          <w:marBottom w:val="0"/>
          <w:divBdr>
            <w:top w:val="none" w:sz="0" w:space="0" w:color="auto"/>
            <w:left w:val="none" w:sz="0" w:space="0" w:color="auto"/>
            <w:bottom w:val="none" w:sz="0" w:space="0" w:color="auto"/>
            <w:right w:val="none" w:sz="0" w:space="0" w:color="auto"/>
          </w:divBdr>
        </w:div>
      </w:divsChild>
    </w:div>
    <w:div w:id="977105404">
      <w:bodyDiv w:val="1"/>
      <w:marLeft w:val="0"/>
      <w:marRight w:val="0"/>
      <w:marTop w:val="0"/>
      <w:marBottom w:val="0"/>
      <w:divBdr>
        <w:top w:val="none" w:sz="0" w:space="0" w:color="auto"/>
        <w:left w:val="none" w:sz="0" w:space="0" w:color="auto"/>
        <w:bottom w:val="none" w:sz="0" w:space="0" w:color="auto"/>
        <w:right w:val="none" w:sz="0" w:space="0" w:color="auto"/>
      </w:divBdr>
    </w:div>
    <w:div w:id="1431243447">
      <w:bodyDiv w:val="1"/>
      <w:marLeft w:val="0"/>
      <w:marRight w:val="0"/>
      <w:marTop w:val="0"/>
      <w:marBottom w:val="0"/>
      <w:divBdr>
        <w:top w:val="none" w:sz="0" w:space="0" w:color="auto"/>
        <w:left w:val="none" w:sz="0" w:space="0" w:color="auto"/>
        <w:bottom w:val="none" w:sz="0" w:space="0" w:color="auto"/>
        <w:right w:val="none" w:sz="0" w:space="0" w:color="auto"/>
      </w:divBdr>
    </w:div>
    <w:div w:id="1986423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hqsc.govt.nz/consumer-hub/engaging-consumers-and-whanau/consumer-engagement-quality-and-safety-marker/" TargetMode="External"/><Relationship Id="rId26" Type="http://schemas.openxmlformats.org/officeDocument/2006/relationships/hyperlink" Target="https://www.hqsc.govt.nz/resources/resource-library/code-of-expectations-for-health-entities-engagement-with-consumers-and-whanau/" TargetMode="External"/><Relationship Id="rId39" Type="http://schemas.openxmlformats.org/officeDocument/2006/relationships/hyperlink" Target="https://www.hqsc.govt.nz/resources/resource-library/te-ao-maori-framework/" TargetMode="External"/><Relationship Id="rId21" Type="http://schemas.openxmlformats.org/officeDocument/2006/relationships/hyperlink" Target="https://racmaconference.com.au/2023-program/" TargetMode="External"/><Relationship Id="rId34" Type="http://schemas.openxmlformats.org/officeDocument/2006/relationships/image" Target="media/image9.png"/><Relationship Id="rId42" Type="http://schemas.openxmlformats.org/officeDocument/2006/relationships/hyperlink" Target="https://aus01.safelinks.protection.outlook.com/?url=https%3A%2F%2Fgovt.us9.list-manage.com%2Ftrack%2Fclick%3Fu%3D686aa8f2b109ed1e13af67237%26id%3Df84519bfcd%26e%3D4e7735ae00&amp;data=05%7C01%7Cjodie%40changingminds.org.nz%7C23e09e8c349942c564b108dbc5583125%7C72a6273c44534fd0866c4ce8bde604f5%7C0%7C0%7C638320754838578701%7CUnknown%7CTWFpbGZsb3d8eyJWIjoiMC4wLjAwMDAiLCJQIjoiV2luMzIiLCJBTiI6Ik1haWwiLCJXVCI6Mn0%3D%7C3000%7C%7C%7C&amp;sdata=4ESyCo%2BKSQ9Zr%2Bwwzk7DCo5Y3jA45D4F4W8hl5cuSCw%3D&amp;reserved=0" TargetMode="Externa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hqsc.govt.nz/consumer-hub/engaging-consumers-and-whanau/implementing-the-code/co-designing-with-consumers-whanau-and-communiti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hyperlink" Target="https://www.hqsc.govt.nz/resources/resource-library/co-design-in-health-free-e-learning-courses-available/" TargetMode="External"/><Relationship Id="rId40" Type="http://schemas.openxmlformats.org/officeDocument/2006/relationships/hyperlink" Target="https://www.hqsc.govt.nz/resources/resource-library/nga-taero-a-kupe-whanau-maori-experiences-of-in-hospital-adverse-events/" TargetMode="External"/><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hqsc.govt.nz/consumer-hub/consumer-health-forum-aotearoa/consumer-opportunities/" TargetMode="External"/><Relationship Id="rId23" Type="http://schemas.openxmlformats.org/officeDocument/2006/relationships/image" Target="media/image4.jpg"/><Relationship Id="rId28" Type="http://schemas.openxmlformats.org/officeDocument/2006/relationships/image" Target="media/image6.png"/><Relationship Id="rId36" Type="http://schemas.openxmlformats.org/officeDocument/2006/relationships/image" Target="media/image10.jpeg"/><Relationship Id="rId10" Type="http://schemas.openxmlformats.org/officeDocument/2006/relationships/settings" Target="settings.xml"/><Relationship Id="rId19" Type="http://schemas.openxmlformats.org/officeDocument/2006/relationships/image" Target="media/image2.jpeg"/><Relationship Id="rId31" Type="http://schemas.openxmlformats.org/officeDocument/2006/relationships/hyperlink" Target="https://www.hqsc.govt.nz/consumer-hub/engaging-consumers-and-whanau/implementing-the-code/using-lived-experience-to-improve-health-services/"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hqsc.govt.nz/about-us/our-people/board-members/" TargetMode="External"/><Relationship Id="rId22" Type="http://schemas.openxmlformats.org/officeDocument/2006/relationships/image" Target="media/image3.jpeg"/><Relationship Id="rId27" Type="http://schemas.openxmlformats.org/officeDocument/2006/relationships/hyperlink" Target="https://www.hqsc.govt.nz/consumer-hub/engaging-consumers-and-whanau/implementing-the-code" TargetMode="External"/><Relationship Id="rId30" Type="http://schemas.openxmlformats.org/officeDocument/2006/relationships/image" Target="media/image7.png"/><Relationship Id="rId35" Type="http://schemas.openxmlformats.org/officeDocument/2006/relationships/hyperlink" Target="https://www.hqsc.govt.nz/consumer-hub/engaging-consumers-and-whanau/implementing-the-code/accessibility-and-resourcing-for-consumer-whanau-and-community-engagement/"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visit%20our%202023%20campaign%20webpage" TargetMode="External"/><Relationship Id="rId25" Type="http://schemas.openxmlformats.org/officeDocument/2006/relationships/hyperlink" Target="https://www.hqsc.govt.nz/consumer-hub/engaging-consumers-and-whanau/code-of-expectations-for-health-entities-engagement-with-consumers-and-whanau/" TargetMode="External"/><Relationship Id="rId33" Type="http://schemas.openxmlformats.org/officeDocument/2006/relationships/hyperlink" Target="https://www.hqsc.govt.nz/consumer-hub/engaging-consumers-and-whanau/implementing-the-code/improving-equity-through-partnership-and-collaboration/" TargetMode="External"/><Relationship Id="rId38" Type="http://schemas.openxmlformats.org/officeDocument/2006/relationships/image" Target="media/image11.jpeg"/><Relationship Id="rId46" Type="http://schemas.openxmlformats.org/officeDocument/2006/relationships/footer" Target="footer2.xml"/><Relationship Id="rId20" Type="http://schemas.openxmlformats.org/officeDocument/2006/relationships/hyperlink" Target="https://www.facebook.com/hashtag/racma2023?__eep__=6&amp;__cft__%5b0%5d=AZVN0QxylGcV1mFNQ-l-vcwXZtqUsyuUYkkFk6McMpgVoPtwu0le72VBs2sxmg52V_wyERNHBo6eNgmxs62-0o80egTIF4freozpge--Gnx7qbCxMgMiodOK9lz6F7r2cZ0mvfcSefFPMsfGXLHAY-fwcwsQJHV7Z15Y77rdSpHF_OjQFhbM4vTzcVt1h70I7tY&amp;__tn__=*NK-R" TargetMode="External"/><Relationship Id="rId41" Type="http://schemas.openxmlformats.org/officeDocument/2006/relationships/hyperlink" Target="https://www.youtube.com/watch?v=YDDIr3CBKP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OneDrive\1%20-%20Current%20work\1%20-%20HQSC\4%20-%20Word%20templates%20revision\3%20-%20WIP\1%20HQSC%20template%20blue%20headings.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B69D05848A7E41901D98E2D3D9B5AA" ma:contentTypeVersion="14" ma:contentTypeDescription="Create a new document." ma:contentTypeScope="" ma:versionID="a9cc3f38529565b5853cbb8ab99fdc8d">
  <xsd:schema xmlns:xsd="http://www.w3.org/2001/XMLSchema" xmlns:xs="http://www.w3.org/2001/XMLSchema" xmlns:p="http://schemas.microsoft.com/office/2006/metadata/properties" xmlns:ns2="1a73ffe2-5c47-46d7-8504-2cffc598988b" xmlns:ns3="da90cb3d-2bcc-4e96-8eaa-9d3b3922fe62" targetNamespace="http://schemas.microsoft.com/office/2006/metadata/properties" ma:root="true" ma:fieldsID="d20c6b4e701682aebb8623b053cce898" ns2:_="" ns3:_="">
    <xsd:import namespace="1a73ffe2-5c47-46d7-8504-2cffc598988b"/>
    <xsd:import namespace="da90cb3d-2bcc-4e96-8eaa-9d3b3922fe6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73ffe2-5c47-46d7-8504-2cffc598988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3786b46-8904-495d-8285-9628e3a1cfbc}" ma:internalName="TaxCatchAll" ma:showField="CatchAllData" ma:web="1a73ffe2-5c47-46d7-8504-2cffc598988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90cb3d-2bcc-4e96-8eaa-9d3b3922fe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_dlc_DocId xmlns="1a73ffe2-5c47-46d7-8504-2cffc598988b">DOCS-1780520749-46</_dlc_DocId>
    <_dlc_DocIdUrl xmlns="1a73ffe2-5c47-46d7-8504-2cffc598988b">
      <Url>https://hqsc.sharepoint.com/sites/Commsteam/_layouts/15/DocIdRedir.aspx?ID=DOCS-1780520749-46</Url>
      <Description>DOCS-1780520749-46</Description>
    </_dlc_DocIdUrl>
    <TaxCatchAll xmlns="1a73ffe2-5c47-46d7-8504-2cffc598988b" xsi:nil="true"/>
    <lcf76f155ced4ddcb4097134ff3c332f xmlns="da90cb3d-2bcc-4e96-8eaa-9d3b3922fe62">
      <Terms xmlns="http://schemas.microsoft.com/office/infopath/2007/PartnerControls"/>
    </lcf76f155ced4ddcb4097134ff3c332f>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968DD-81CA-4395-A9CF-8A01E9A32119}">
  <ds:schemaRefs>
    <ds:schemaRef ds:uri="http://schemas.openxmlformats.org/officeDocument/2006/bibliography"/>
  </ds:schemaRefs>
</ds:datastoreItem>
</file>

<file path=customXml/itemProps2.xml><?xml version="1.0" encoding="utf-8"?>
<ds:datastoreItem xmlns:ds="http://schemas.openxmlformats.org/officeDocument/2006/customXml" ds:itemID="{98BB7D33-0646-4E9B-85C8-E5B3B2088AAE}">
  <ds:schemaRefs>
    <ds:schemaRef ds:uri="http://schemas.microsoft.com/sharepoint/events"/>
  </ds:schemaRefs>
</ds:datastoreItem>
</file>

<file path=customXml/itemProps3.xml><?xml version="1.0" encoding="utf-8"?>
<ds:datastoreItem xmlns:ds="http://schemas.openxmlformats.org/officeDocument/2006/customXml" ds:itemID="{63CC9226-C88A-4909-A007-B7ACF4F13A33}">
  <ds:schemaRefs>
    <ds:schemaRef ds:uri="http://schemas.microsoft.com/sharepoint/v3/contenttype/forms"/>
  </ds:schemaRefs>
</ds:datastoreItem>
</file>

<file path=customXml/itemProps4.xml><?xml version="1.0" encoding="utf-8"?>
<ds:datastoreItem xmlns:ds="http://schemas.openxmlformats.org/officeDocument/2006/customXml" ds:itemID="{2B51D362-8695-4BA8-BA53-A4FF416B5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73ffe2-5c47-46d7-8504-2cffc598988b"/>
    <ds:schemaRef ds:uri="da90cb3d-2bcc-4e96-8eaa-9d3b3922fe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97B34C-2872-4992-9607-51437AB5F7F9}">
  <ds:schemaRefs>
    <ds:schemaRef ds:uri="http://schemas.microsoft.com/office/2006/metadata/longProperties"/>
  </ds:schemaRefs>
</ds:datastoreItem>
</file>

<file path=customXml/itemProps6.xml><?xml version="1.0" encoding="utf-8"?>
<ds:datastoreItem xmlns:ds="http://schemas.openxmlformats.org/officeDocument/2006/customXml" ds:itemID="{D22D2348-EFA7-4964-96D5-9E85DF7BF10E}">
  <ds:schemaRefs>
    <ds:schemaRef ds:uri="http://schemas.microsoft.com/office/2006/documentManagement/types"/>
    <ds:schemaRef ds:uri="http://purl.org/dc/elements/1.1/"/>
    <ds:schemaRef ds:uri="1a73ffe2-5c47-46d7-8504-2cffc598988b"/>
    <ds:schemaRef ds:uri="http://purl.org/dc/terms/"/>
    <ds:schemaRef ds:uri="http://schemas.microsoft.com/office/2006/metadata/properties"/>
    <ds:schemaRef ds:uri="http://www.w3.org/XML/1998/namespace"/>
    <ds:schemaRef ds:uri="http://purl.org/dc/dcmitype/"/>
    <ds:schemaRef ds:uri="http://schemas.microsoft.com/office/infopath/2007/PartnerControls"/>
    <ds:schemaRef ds:uri="http://schemas.openxmlformats.org/package/2006/metadata/core-properties"/>
    <ds:schemaRef ds:uri="da90cb3d-2bcc-4e96-8eaa-9d3b3922fe62"/>
  </ds:schemaRefs>
</ds:datastoreItem>
</file>

<file path=customXml/itemProps7.xml><?xml version="1.0" encoding="utf-8"?>
<ds:datastoreItem xmlns:ds="http://schemas.openxmlformats.org/officeDocument/2006/customXml" ds:itemID="{D84FF4F9-6E1A-422E-8FE3-5A46368DDD1F}">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1 HQSC template blue headings.dotx</Template>
  <TotalTime>1</TotalTime>
  <Pages>25</Pages>
  <Words>8276</Words>
  <Characters>47174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Coordinator - Fixed Term QI - July 2017</vt:lpstr>
    </vt:vector>
  </TitlesOfParts>
  <Company>Ministry of Health</Company>
  <LinksUpToDate>false</LinksUpToDate>
  <CharactersWithSpaces>55340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advisory group minutes November 2023</dc:title>
  <dc:subject/>
  <dc:creator>LIZ BENTLEY</dc:creator>
  <cp:keywords/>
  <cp:lastModifiedBy>Falyn Cranston</cp:lastModifiedBy>
  <cp:revision>2</cp:revision>
  <cp:lastPrinted>2023-02-19T22:48:00Z</cp:lastPrinted>
  <dcterms:created xsi:type="dcterms:W3CDTF">2024-02-22T23:00:00Z</dcterms:created>
  <dcterms:modified xsi:type="dcterms:W3CDTF">2024-02-22T23:00:00Z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HQSC-300-142</vt:lpwstr>
  </property>
  <property fmtid="{D5CDD505-2E9C-101B-9397-08002B2CF9AE}" pid="3" name="_dlc_DocIdItemGuid">
    <vt:lpwstr>9cd3901b-74ae-4fdf-8760-3c4e5dfa02d7</vt:lpwstr>
  </property>
  <property fmtid="{D5CDD505-2E9C-101B-9397-08002B2CF9AE}" pid="4" name="_dlc_DocIdUrl">
    <vt:lpwstr>http://intranet.hqsc.local/DMS/Administration/_layouts/DocIdRedir.aspx?ID=HQSC-300-142, HQSC-300-142</vt:lpwstr>
  </property>
  <property fmtid="{D5CDD505-2E9C-101B-9397-08002B2CF9AE}" pid="5" name="ContentTypeId">
    <vt:lpwstr>0x010100EAB69D05848A7E41901D98E2D3D9B5AA</vt:lpwstr>
  </property>
  <property fmtid="{D5CDD505-2E9C-101B-9397-08002B2CF9AE}" pid="6" name="MediaServiceImageTags">
    <vt:lpwstr/>
  </property>
</Properties>
</file>