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4E686" w14:textId="48804E60" w:rsidR="00895924" w:rsidRPr="00034958" w:rsidRDefault="003E7287" w:rsidP="00E80561">
      <w:pPr>
        <w:spacing w:after="0" w:line="276" w:lineRule="auto"/>
        <w:jc w:val="right"/>
        <w:rPr>
          <w:rFonts w:ascii="Arial" w:hAnsi="Arial" w:cs="Arial"/>
        </w:rPr>
      </w:pPr>
      <w:r w:rsidRPr="00034958">
        <w:rPr>
          <w:rFonts w:ascii="Arial" w:hAnsi="Arial" w:cs="Arial"/>
          <w:b/>
          <w:noProof/>
          <w:lang w:eastAsia="en-NZ"/>
        </w:rPr>
        <w:drawing>
          <wp:anchor distT="0" distB="0" distL="114300" distR="114300" simplePos="0" relativeHeight="251657216" behindDoc="1" locked="0" layoutInCell="1" allowOverlap="1" wp14:anchorId="23FE4D63" wp14:editId="6DEB8D87">
            <wp:simplePos x="0" y="0"/>
            <wp:positionH relativeFrom="margin">
              <wp:align>left</wp:align>
            </wp:positionH>
            <wp:positionV relativeFrom="paragraph">
              <wp:posOffset>423</wp:posOffset>
            </wp:positionV>
            <wp:extent cx="2590800" cy="766390"/>
            <wp:effectExtent l="0" t="0" r="0" b="0"/>
            <wp:wrapTight wrapText="bothSides">
              <wp:wrapPolygon edited="0">
                <wp:start x="0" y="0"/>
                <wp:lineTo x="0" y="20955"/>
                <wp:lineTo x="21441" y="20955"/>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QSC_LOGO_Colour_FullVersion_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766390"/>
                    </a:xfrm>
                    <a:prstGeom prst="rect">
                      <a:avLst/>
                    </a:prstGeom>
                  </pic:spPr>
                </pic:pic>
              </a:graphicData>
            </a:graphic>
          </wp:anchor>
        </w:drawing>
      </w:r>
    </w:p>
    <w:p w14:paraId="7484C0CB" w14:textId="2356CEF6" w:rsidR="005D241C" w:rsidRPr="00034958" w:rsidRDefault="00EA2E1F" w:rsidP="00E80561">
      <w:pPr>
        <w:spacing w:after="0" w:line="276" w:lineRule="auto"/>
        <w:jc w:val="right"/>
        <w:rPr>
          <w:rFonts w:ascii="Arial" w:hAnsi="Arial" w:cs="Arial"/>
        </w:rPr>
      </w:pPr>
      <w:r w:rsidRPr="00034958">
        <w:rPr>
          <w:rFonts w:ascii="Arial" w:hAnsi="Arial" w:cs="Arial"/>
        </w:rPr>
        <w:t>April</w:t>
      </w:r>
      <w:r w:rsidR="00E349F9" w:rsidRPr="00034958">
        <w:rPr>
          <w:rFonts w:ascii="Arial" w:hAnsi="Arial" w:cs="Arial"/>
        </w:rPr>
        <w:t xml:space="preserve"> 2018</w:t>
      </w:r>
    </w:p>
    <w:p w14:paraId="544E7454" w14:textId="569C3D04" w:rsidR="00473C56" w:rsidRPr="00034958" w:rsidRDefault="00473C56" w:rsidP="00E80561">
      <w:pPr>
        <w:spacing w:after="0" w:line="276" w:lineRule="auto"/>
        <w:jc w:val="right"/>
        <w:rPr>
          <w:rFonts w:ascii="Arial" w:hAnsi="Arial" w:cs="Arial"/>
        </w:rPr>
      </w:pPr>
      <w:r w:rsidRPr="00034958">
        <w:rPr>
          <w:rFonts w:ascii="Arial" w:hAnsi="Arial" w:cs="Arial"/>
        </w:rPr>
        <w:t xml:space="preserve">Updated </w:t>
      </w:r>
      <w:r w:rsidR="007150A8">
        <w:rPr>
          <w:rFonts w:ascii="Arial" w:hAnsi="Arial" w:cs="Arial"/>
        </w:rPr>
        <w:t>April</w:t>
      </w:r>
      <w:r w:rsidRPr="00034958">
        <w:rPr>
          <w:rFonts w:ascii="Arial" w:hAnsi="Arial" w:cs="Arial"/>
        </w:rPr>
        <w:t xml:space="preserve"> 2021</w:t>
      </w:r>
    </w:p>
    <w:p w14:paraId="23E51373" w14:textId="77777777" w:rsidR="003E7287" w:rsidRPr="00034958" w:rsidRDefault="003E7287" w:rsidP="00E80561">
      <w:pPr>
        <w:spacing w:after="0" w:line="276" w:lineRule="auto"/>
        <w:rPr>
          <w:rFonts w:ascii="Arial" w:hAnsi="Arial" w:cs="Arial"/>
          <w:b/>
          <w:sz w:val="36"/>
          <w:szCs w:val="36"/>
        </w:rPr>
      </w:pPr>
    </w:p>
    <w:p w14:paraId="2627E53E" w14:textId="77777777" w:rsidR="003E7287" w:rsidRPr="00034958" w:rsidRDefault="003E7287" w:rsidP="00E80561">
      <w:pPr>
        <w:spacing w:after="0" w:line="276" w:lineRule="auto"/>
        <w:rPr>
          <w:rFonts w:ascii="Arial" w:hAnsi="Arial" w:cs="Arial"/>
          <w:b/>
          <w:sz w:val="36"/>
          <w:szCs w:val="36"/>
        </w:rPr>
      </w:pPr>
    </w:p>
    <w:p w14:paraId="6392336B" w14:textId="2235ADB0" w:rsidR="001F2792" w:rsidRPr="00034958" w:rsidRDefault="005D241C" w:rsidP="00E80561">
      <w:pPr>
        <w:spacing w:before="240" w:after="0" w:line="276" w:lineRule="auto"/>
        <w:rPr>
          <w:rFonts w:ascii="Arial" w:hAnsi="Arial" w:cs="Arial"/>
          <w:b/>
          <w:sz w:val="36"/>
          <w:szCs w:val="36"/>
        </w:rPr>
      </w:pPr>
      <w:r w:rsidRPr="00034958">
        <w:rPr>
          <w:rFonts w:ascii="Arial" w:hAnsi="Arial" w:cs="Arial"/>
          <w:b/>
          <w:sz w:val="36"/>
          <w:szCs w:val="36"/>
        </w:rPr>
        <w:t>P</w:t>
      </w:r>
      <w:r w:rsidR="00F139EE" w:rsidRPr="00034958">
        <w:rPr>
          <w:rFonts w:ascii="Arial" w:hAnsi="Arial" w:cs="Arial"/>
          <w:b/>
          <w:sz w:val="36"/>
          <w:szCs w:val="36"/>
        </w:rPr>
        <w:t xml:space="preserve">ressure </w:t>
      </w:r>
      <w:r w:rsidR="00A45F78" w:rsidRPr="00034958">
        <w:rPr>
          <w:rFonts w:ascii="Arial" w:hAnsi="Arial" w:cs="Arial"/>
          <w:b/>
          <w:sz w:val="36"/>
          <w:szCs w:val="36"/>
        </w:rPr>
        <w:t>injury measurement</w:t>
      </w:r>
      <w:r w:rsidR="00A45F78" w:rsidRPr="00034958">
        <w:rPr>
          <w:rFonts w:ascii="Arial" w:hAnsi="Arial" w:cs="Arial"/>
          <w:b/>
          <w:sz w:val="36"/>
          <w:szCs w:val="36"/>
        </w:rPr>
        <w:br/>
        <w:t>frequently asked questions</w:t>
      </w:r>
    </w:p>
    <w:p w14:paraId="7ACB7D0A" w14:textId="77777777" w:rsidR="00153F23" w:rsidRPr="00034958" w:rsidRDefault="00153F23" w:rsidP="00E80561">
      <w:pPr>
        <w:spacing w:after="0" w:line="276" w:lineRule="auto"/>
        <w:rPr>
          <w:rFonts w:ascii="Arial" w:hAnsi="Arial" w:cs="Arial"/>
        </w:rPr>
      </w:pPr>
    </w:p>
    <w:sdt>
      <w:sdtPr>
        <w:rPr>
          <w:rFonts w:asciiTheme="minorHAnsi" w:eastAsiaTheme="minorHAnsi" w:hAnsiTheme="minorHAnsi" w:cs="Arial"/>
          <w:b w:val="0"/>
          <w:color w:val="auto"/>
          <w:sz w:val="22"/>
          <w:szCs w:val="22"/>
          <w:lang w:val="en-NZ"/>
        </w:rPr>
        <w:id w:val="-1697457864"/>
        <w:docPartObj>
          <w:docPartGallery w:val="Table of Contents"/>
          <w:docPartUnique/>
        </w:docPartObj>
      </w:sdtPr>
      <w:sdtEndPr>
        <w:rPr>
          <w:bCs/>
          <w:noProof/>
        </w:rPr>
      </w:sdtEndPr>
      <w:sdtContent>
        <w:p w14:paraId="6B88DB6C" w14:textId="77777777" w:rsidR="008F72AF" w:rsidRPr="00034958" w:rsidRDefault="008F72AF" w:rsidP="00E80561">
          <w:pPr>
            <w:pStyle w:val="TOCHeading"/>
            <w:spacing w:line="276" w:lineRule="auto"/>
            <w:rPr>
              <w:rStyle w:val="Heading1Char"/>
              <w:rFonts w:cs="Arial"/>
              <w:b/>
              <w:color w:val="auto"/>
              <w:lang w:val="en-NZ"/>
            </w:rPr>
          </w:pPr>
          <w:r w:rsidRPr="00034958">
            <w:rPr>
              <w:rStyle w:val="Heading1Char"/>
              <w:rFonts w:cs="Arial"/>
              <w:b/>
              <w:color w:val="auto"/>
            </w:rPr>
            <w:t>Contents</w:t>
          </w:r>
        </w:p>
        <w:p w14:paraId="5A419973" w14:textId="393E9772" w:rsidR="00B27CF5" w:rsidRPr="00B27CF5" w:rsidRDefault="008F72AF" w:rsidP="00E80561">
          <w:pPr>
            <w:pStyle w:val="TOC1"/>
            <w:tabs>
              <w:tab w:val="right" w:leader="dot" w:pos="9628"/>
            </w:tabs>
            <w:spacing w:line="276" w:lineRule="auto"/>
            <w:rPr>
              <w:rFonts w:ascii="Arial" w:eastAsiaTheme="minorEastAsia" w:hAnsi="Arial" w:cs="Arial"/>
              <w:noProof/>
              <w:lang w:eastAsia="en-NZ"/>
            </w:rPr>
          </w:pPr>
          <w:r w:rsidRPr="00034958">
            <w:rPr>
              <w:rFonts w:ascii="Arial" w:hAnsi="Arial" w:cs="Arial"/>
            </w:rPr>
            <w:fldChar w:fldCharType="begin"/>
          </w:r>
          <w:r w:rsidRPr="00034958">
            <w:rPr>
              <w:rFonts w:ascii="Arial" w:hAnsi="Arial" w:cs="Arial"/>
            </w:rPr>
            <w:instrText xml:space="preserve"> TOC \o "1-3" \h \z \u </w:instrText>
          </w:r>
          <w:r w:rsidRPr="00034958">
            <w:rPr>
              <w:rFonts w:ascii="Arial" w:hAnsi="Arial" w:cs="Arial"/>
            </w:rPr>
            <w:fldChar w:fldCharType="separate"/>
          </w:r>
          <w:hyperlink w:anchor="_Toc68787517" w:history="1">
            <w:r w:rsidR="00B27CF5" w:rsidRPr="00B27CF5">
              <w:rPr>
                <w:rStyle w:val="Hyperlink"/>
                <w:rFonts w:ascii="Arial" w:hAnsi="Arial" w:cs="Arial"/>
                <w:noProof/>
              </w:rPr>
              <w:t>1. Why is the Commission interested in measuring pressure injuries?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_Toc68787517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3</w:t>
            </w:r>
            <w:r w:rsidR="00B27CF5" w:rsidRPr="00B27CF5">
              <w:rPr>
                <w:rFonts w:ascii="Arial" w:hAnsi="Arial" w:cs="Arial"/>
                <w:noProof/>
                <w:webHidden/>
              </w:rPr>
              <w:fldChar w:fldCharType="end"/>
            </w:r>
          </w:hyperlink>
        </w:p>
        <w:p w14:paraId="21A8C2D2" w14:textId="0DF0DE76"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18" w:history="1">
            <w:r w:rsidR="00B27CF5" w:rsidRPr="00B27CF5">
              <w:rPr>
                <w:rStyle w:val="Hyperlink"/>
                <w:rFonts w:ascii="Arial" w:hAnsi="Arial" w:cs="Arial"/>
                <w:noProof/>
              </w:rPr>
              <w:t>2. What does the Commission hope to achieve with its PI work?</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_Toc68787518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3</w:t>
            </w:r>
            <w:r w:rsidR="00B27CF5" w:rsidRPr="00B27CF5">
              <w:rPr>
                <w:rFonts w:ascii="Arial" w:hAnsi="Arial" w:cs="Arial"/>
                <w:noProof/>
                <w:webHidden/>
              </w:rPr>
              <w:fldChar w:fldCharType="end"/>
            </w:r>
          </w:hyperlink>
        </w:p>
        <w:p w14:paraId="6246B74C" w14:textId="60E49BEE"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19" w:history="1">
            <w:r w:rsidR="00B27CF5" w:rsidRPr="00B27CF5">
              <w:rPr>
                <w:rStyle w:val="Hyperlink"/>
                <w:rFonts w:ascii="Arial" w:hAnsi="Arial" w:cs="Arial"/>
                <w:noProof/>
              </w:rPr>
              <w:t>3. When did the Commission introduce the PI QSM?</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_Toc68787519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4</w:t>
            </w:r>
            <w:r w:rsidR="00B27CF5" w:rsidRPr="00B27CF5">
              <w:rPr>
                <w:rFonts w:ascii="Arial" w:hAnsi="Arial" w:cs="Arial"/>
                <w:noProof/>
                <w:webHidden/>
              </w:rPr>
              <w:fldChar w:fldCharType="end"/>
            </w:r>
          </w:hyperlink>
        </w:p>
        <w:p w14:paraId="4DF2C39D" w14:textId="31B25AD0"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0" w:history="1">
            <w:r w:rsidR="00B27CF5" w:rsidRPr="00B27CF5">
              <w:rPr>
                <w:rStyle w:val="Hyperlink"/>
                <w:rFonts w:ascii="Arial" w:hAnsi="Arial" w:cs="Arial"/>
                <w:noProof/>
              </w:rPr>
              <w:t>4. What are QSMs?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_Toc68787520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4</w:t>
            </w:r>
            <w:r w:rsidR="00B27CF5" w:rsidRPr="00B27CF5">
              <w:rPr>
                <w:rFonts w:ascii="Arial" w:hAnsi="Arial" w:cs="Arial"/>
                <w:noProof/>
                <w:webHidden/>
              </w:rPr>
              <w:fldChar w:fldCharType="end"/>
            </w:r>
          </w:hyperlink>
        </w:p>
        <w:p w14:paraId="7547322D" w14:textId="59C3028E"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1" w:history="1">
            <w:r w:rsidR="00B27CF5" w:rsidRPr="00B27CF5">
              <w:rPr>
                <w:rStyle w:val="Hyperlink"/>
                <w:rFonts w:ascii="Arial" w:hAnsi="Arial" w:cs="Arial"/>
                <w:noProof/>
              </w:rPr>
              <w:t>5. What is the PI QSM?</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_Toc68787521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4</w:t>
            </w:r>
            <w:r w:rsidR="00B27CF5" w:rsidRPr="00B27CF5">
              <w:rPr>
                <w:rFonts w:ascii="Arial" w:hAnsi="Arial" w:cs="Arial"/>
                <w:noProof/>
                <w:webHidden/>
              </w:rPr>
              <w:fldChar w:fldCharType="end"/>
            </w:r>
          </w:hyperlink>
        </w:p>
        <w:p w14:paraId="475CE7E0" w14:textId="7A109E78"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2" w:history="1">
            <w:r w:rsidR="00B27CF5" w:rsidRPr="00B27CF5">
              <w:rPr>
                <w:rStyle w:val="Hyperlink"/>
                <w:rFonts w:ascii="Arial" w:hAnsi="Arial" w:cs="Arial"/>
                <w:noProof/>
              </w:rPr>
              <w:t>6. Is there public reporting of PI QSM results?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_Toc68787522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5</w:t>
            </w:r>
            <w:r w:rsidR="00B27CF5" w:rsidRPr="00B27CF5">
              <w:rPr>
                <w:rFonts w:ascii="Arial" w:hAnsi="Arial" w:cs="Arial"/>
                <w:noProof/>
                <w:webHidden/>
              </w:rPr>
              <w:fldChar w:fldCharType="end"/>
            </w:r>
          </w:hyperlink>
        </w:p>
        <w:p w14:paraId="52385C35" w14:textId="0DA8521E"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3" w:history="1">
            <w:r w:rsidR="00B27CF5" w:rsidRPr="00B27CF5">
              <w:rPr>
                <w:rStyle w:val="Hyperlink"/>
                <w:rFonts w:ascii="Arial" w:hAnsi="Arial" w:cs="Arial"/>
                <w:noProof/>
              </w:rPr>
              <w:t>7. Are the outcome measures reported by stage?</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_Toc68787523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5</w:t>
            </w:r>
            <w:r w:rsidR="00B27CF5" w:rsidRPr="00B27CF5">
              <w:rPr>
                <w:rFonts w:ascii="Arial" w:hAnsi="Arial" w:cs="Arial"/>
                <w:noProof/>
                <w:webHidden/>
              </w:rPr>
              <w:fldChar w:fldCharType="end"/>
            </w:r>
          </w:hyperlink>
        </w:p>
        <w:p w14:paraId="5736434E" w14:textId="2908A598"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4" w:history="1">
            <w:r w:rsidR="00B27CF5" w:rsidRPr="00B27CF5">
              <w:rPr>
                <w:rStyle w:val="Hyperlink"/>
                <w:rFonts w:ascii="Arial" w:hAnsi="Arial" w:cs="Arial"/>
                <w:noProof/>
              </w:rPr>
              <w:t>8. Where and how does the Commission report the QSM data?</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_Toc68787524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5</w:t>
            </w:r>
            <w:r w:rsidR="00B27CF5" w:rsidRPr="00B27CF5">
              <w:rPr>
                <w:rFonts w:ascii="Arial" w:hAnsi="Arial" w:cs="Arial"/>
                <w:noProof/>
                <w:webHidden/>
              </w:rPr>
              <w:fldChar w:fldCharType="end"/>
            </w:r>
          </w:hyperlink>
        </w:p>
        <w:p w14:paraId="57C0F04F" w14:textId="70C6F191"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5" w:history="1">
            <w:r w:rsidR="00B27CF5" w:rsidRPr="00B27CF5">
              <w:rPr>
                <w:rStyle w:val="Hyperlink"/>
                <w:rFonts w:ascii="Arial" w:hAnsi="Arial" w:cs="Arial"/>
                <w:noProof/>
              </w:rPr>
              <w:t>9. What are the numerators and denominators?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_Toc68787525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5</w:t>
            </w:r>
            <w:r w:rsidR="00B27CF5" w:rsidRPr="00B27CF5">
              <w:rPr>
                <w:rFonts w:ascii="Arial" w:hAnsi="Arial" w:cs="Arial"/>
                <w:noProof/>
                <w:webHidden/>
              </w:rPr>
              <w:fldChar w:fldCharType="end"/>
            </w:r>
          </w:hyperlink>
        </w:p>
        <w:p w14:paraId="1FCFF2E6" w14:textId="5501E887"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6" w:history="1">
            <w:r w:rsidR="00B27CF5" w:rsidRPr="00B27CF5">
              <w:rPr>
                <w:rStyle w:val="Hyperlink"/>
                <w:rFonts w:ascii="Arial" w:hAnsi="Arial" w:cs="Arial"/>
                <w:noProof/>
              </w:rPr>
              <w:t>10. Which PIs should be counted and reported?</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_Toc68787526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6</w:t>
            </w:r>
            <w:r w:rsidR="00B27CF5" w:rsidRPr="00B27CF5">
              <w:rPr>
                <w:rFonts w:ascii="Arial" w:hAnsi="Arial" w:cs="Arial"/>
                <w:noProof/>
                <w:webHidden/>
              </w:rPr>
              <w:fldChar w:fldCharType="end"/>
            </w:r>
          </w:hyperlink>
        </w:p>
        <w:p w14:paraId="07A62020" w14:textId="1F8D2948"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7" w:history="1">
            <w:r w:rsidR="00B27CF5" w:rsidRPr="00B27CF5">
              <w:rPr>
                <w:rStyle w:val="Hyperlink"/>
                <w:rFonts w:ascii="Arial" w:hAnsi="Arial" w:cs="Arial"/>
                <w:noProof/>
              </w:rPr>
              <w:t>11. How are HAPIs defined?</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_Toc68787527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6</w:t>
            </w:r>
            <w:r w:rsidR="00B27CF5" w:rsidRPr="00B27CF5">
              <w:rPr>
                <w:rFonts w:ascii="Arial" w:hAnsi="Arial" w:cs="Arial"/>
                <w:noProof/>
                <w:webHidden/>
              </w:rPr>
              <w:fldChar w:fldCharType="end"/>
            </w:r>
          </w:hyperlink>
        </w:p>
        <w:p w14:paraId="0B2B1271" w14:textId="06F06903"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8" w:history="1">
            <w:r w:rsidR="00B27CF5" w:rsidRPr="00B27CF5">
              <w:rPr>
                <w:rStyle w:val="Hyperlink"/>
                <w:rFonts w:ascii="Arial" w:hAnsi="Arial" w:cs="Arial"/>
                <w:noProof/>
              </w:rPr>
              <w:t>12. How should DHB hospitals stage and report non-HAPIs?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_Toc68787528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6</w:t>
            </w:r>
            <w:r w:rsidR="00B27CF5" w:rsidRPr="00B27CF5">
              <w:rPr>
                <w:rFonts w:ascii="Arial" w:hAnsi="Arial" w:cs="Arial"/>
                <w:noProof/>
                <w:webHidden/>
              </w:rPr>
              <w:fldChar w:fldCharType="end"/>
            </w:r>
          </w:hyperlink>
        </w:p>
        <w:p w14:paraId="0E6F2FFA" w14:textId="2CBD49DB"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29" w:history="1">
            <w:r w:rsidR="00B27CF5" w:rsidRPr="00B27CF5">
              <w:rPr>
                <w:rStyle w:val="Hyperlink"/>
                <w:rFonts w:ascii="Arial" w:hAnsi="Arial" w:cs="Arial"/>
                <w:noProof/>
              </w:rPr>
              <w:t>13. Why should stage 1 PIs always be reported as HAPIs?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_Toc68787529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6</w:t>
            </w:r>
            <w:r w:rsidR="00B27CF5" w:rsidRPr="00B27CF5">
              <w:rPr>
                <w:rFonts w:ascii="Arial" w:hAnsi="Arial" w:cs="Arial"/>
                <w:noProof/>
                <w:webHidden/>
              </w:rPr>
              <w:fldChar w:fldCharType="end"/>
            </w:r>
          </w:hyperlink>
        </w:p>
        <w:p w14:paraId="5A9042C4" w14:textId="13CD21F4"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0" w:history="1">
            <w:r w:rsidR="00B27CF5" w:rsidRPr="00B27CF5">
              <w:rPr>
                <w:rStyle w:val="Hyperlink"/>
                <w:rFonts w:ascii="Arial" w:hAnsi="Arial" w:cs="Arial"/>
                <w:noProof/>
              </w:rPr>
              <w:t>14. How will non-HAPIs be reported by the Commission?</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_Toc68787530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7</w:t>
            </w:r>
            <w:r w:rsidR="00B27CF5" w:rsidRPr="00B27CF5">
              <w:rPr>
                <w:rFonts w:ascii="Arial" w:hAnsi="Arial" w:cs="Arial"/>
                <w:noProof/>
                <w:webHidden/>
              </w:rPr>
              <w:fldChar w:fldCharType="end"/>
            </w:r>
          </w:hyperlink>
        </w:p>
        <w:p w14:paraId="6B5E34D7" w14:textId="67ABF6E1"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1" w:history="1">
            <w:r w:rsidR="00B27CF5" w:rsidRPr="00B27CF5">
              <w:rPr>
                <w:rStyle w:val="Hyperlink"/>
                <w:rFonts w:ascii="Arial" w:hAnsi="Arial" w:cs="Arial"/>
                <w:noProof/>
              </w:rPr>
              <w:t>15. Why is the Commission interested in ALL PIs (acquired both in and outside hospitals)?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_Toc68787531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7</w:t>
            </w:r>
            <w:r w:rsidR="00B27CF5" w:rsidRPr="00B27CF5">
              <w:rPr>
                <w:rFonts w:ascii="Arial" w:hAnsi="Arial" w:cs="Arial"/>
                <w:noProof/>
                <w:webHidden/>
              </w:rPr>
              <w:fldChar w:fldCharType="end"/>
            </w:r>
          </w:hyperlink>
        </w:p>
        <w:p w14:paraId="181DFB91" w14:textId="4D5D6296"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2" w:history="1">
            <w:r w:rsidR="00B27CF5" w:rsidRPr="00B27CF5">
              <w:rPr>
                <w:rStyle w:val="Hyperlink"/>
                <w:rFonts w:ascii="Arial" w:hAnsi="Arial" w:cs="Arial"/>
                <w:noProof/>
              </w:rPr>
              <w:t>16. What if a patient has multiple PIs?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_Toc68787532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7</w:t>
            </w:r>
            <w:r w:rsidR="00B27CF5" w:rsidRPr="00B27CF5">
              <w:rPr>
                <w:rFonts w:ascii="Arial" w:hAnsi="Arial" w:cs="Arial"/>
                <w:noProof/>
                <w:webHidden/>
              </w:rPr>
              <w:fldChar w:fldCharType="end"/>
            </w:r>
          </w:hyperlink>
        </w:p>
        <w:p w14:paraId="5148AD09" w14:textId="04777485"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3" w:history="1">
            <w:r w:rsidR="00B27CF5" w:rsidRPr="00B27CF5">
              <w:rPr>
                <w:rStyle w:val="Hyperlink"/>
                <w:rFonts w:ascii="Arial" w:hAnsi="Arial" w:cs="Arial"/>
                <w:noProof/>
              </w:rPr>
              <w:t>17. What if a patient has both a HAPI and a non-HAPI?</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_Toc68787533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7</w:t>
            </w:r>
            <w:r w:rsidR="00B27CF5" w:rsidRPr="00B27CF5">
              <w:rPr>
                <w:rFonts w:ascii="Arial" w:hAnsi="Arial" w:cs="Arial"/>
                <w:noProof/>
                <w:webHidden/>
              </w:rPr>
              <w:fldChar w:fldCharType="end"/>
            </w:r>
          </w:hyperlink>
        </w:p>
        <w:p w14:paraId="6C23176C" w14:textId="0A712468"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4" w:history="1">
            <w:r w:rsidR="00B27CF5" w:rsidRPr="00B27CF5">
              <w:rPr>
                <w:rStyle w:val="Hyperlink"/>
                <w:rFonts w:ascii="Arial" w:hAnsi="Arial" w:cs="Arial"/>
                <w:noProof/>
              </w:rPr>
              <w:t>18. What is the difference between ‘prevalence’ and ‘incidence’, and why is the distinction important?</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_Toc68787534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7</w:t>
            </w:r>
            <w:r w:rsidR="00B27CF5" w:rsidRPr="00B27CF5">
              <w:rPr>
                <w:rFonts w:ascii="Arial" w:hAnsi="Arial" w:cs="Arial"/>
                <w:noProof/>
                <w:webHidden/>
              </w:rPr>
              <w:fldChar w:fldCharType="end"/>
            </w:r>
          </w:hyperlink>
        </w:p>
        <w:p w14:paraId="19466C51" w14:textId="3F0C6E18"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5" w:history="1">
            <w:r w:rsidR="00B27CF5" w:rsidRPr="00B27CF5">
              <w:rPr>
                <w:rStyle w:val="Hyperlink"/>
                <w:rFonts w:ascii="Arial" w:hAnsi="Arial" w:cs="Arial"/>
                <w:noProof/>
              </w:rPr>
              <w:t>19. What are suspected deep tissue injuries and why shouldn’t they be reported through the QSM data?</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_Toc68787535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8</w:t>
            </w:r>
            <w:r w:rsidR="00B27CF5" w:rsidRPr="00B27CF5">
              <w:rPr>
                <w:rFonts w:ascii="Arial" w:hAnsi="Arial" w:cs="Arial"/>
                <w:noProof/>
                <w:webHidden/>
              </w:rPr>
              <w:fldChar w:fldCharType="end"/>
            </w:r>
          </w:hyperlink>
        </w:p>
        <w:p w14:paraId="3DB6306C" w14:textId="225EB7D8"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6" w:history="1">
            <w:r w:rsidR="00B27CF5" w:rsidRPr="00B27CF5">
              <w:rPr>
                <w:rStyle w:val="Hyperlink"/>
                <w:rFonts w:ascii="Arial" w:hAnsi="Arial" w:cs="Arial"/>
                <w:noProof/>
              </w:rPr>
              <w:t>20. What are mucosal injuries and why shouldn’t they be reported to the Commission as PIs?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_Toc68787536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8</w:t>
            </w:r>
            <w:r w:rsidR="00B27CF5" w:rsidRPr="00B27CF5">
              <w:rPr>
                <w:rFonts w:ascii="Arial" w:hAnsi="Arial" w:cs="Arial"/>
                <w:noProof/>
                <w:webHidden/>
              </w:rPr>
              <w:fldChar w:fldCharType="end"/>
            </w:r>
          </w:hyperlink>
        </w:p>
        <w:p w14:paraId="116C86A3" w14:textId="22A23722"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7" w:history="1">
            <w:r w:rsidR="00B27CF5" w:rsidRPr="00B27CF5">
              <w:rPr>
                <w:rStyle w:val="Hyperlink"/>
                <w:rFonts w:ascii="Arial" w:hAnsi="Arial" w:cs="Arial"/>
                <w:noProof/>
              </w:rPr>
              <w:t>21. Are unstageable PIs counted?</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_Toc68787537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8</w:t>
            </w:r>
            <w:r w:rsidR="00B27CF5" w:rsidRPr="00B27CF5">
              <w:rPr>
                <w:rFonts w:ascii="Arial" w:hAnsi="Arial" w:cs="Arial"/>
                <w:noProof/>
                <w:webHidden/>
              </w:rPr>
              <w:fldChar w:fldCharType="end"/>
            </w:r>
          </w:hyperlink>
        </w:p>
        <w:p w14:paraId="0B75E82B" w14:textId="143BA7FB"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8" w:history="1">
            <w:r w:rsidR="00B27CF5" w:rsidRPr="00B27CF5">
              <w:rPr>
                <w:rStyle w:val="Hyperlink"/>
                <w:rFonts w:ascii="Arial" w:hAnsi="Arial" w:cs="Arial"/>
                <w:noProof/>
              </w:rPr>
              <w:t>22. Why is the Commission interested in PI assessments and individualised care plans?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_Toc68787538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8</w:t>
            </w:r>
            <w:r w:rsidR="00B27CF5" w:rsidRPr="00B27CF5">
              <w:rPr>
                <w:rFonts w:ascii="Arial" w:hAnsi="Arial" w:cs="Arial"/>
                <w:noProof/>
                <w:webHidden/>
              </w:rPr>
              <w:fldChar w:fldCharType="end"/>
            </w:r>
          </w:hyperlink>
        </w:p>
        <w:p w14:paraId="45588200" w14:textId="7B3D4AC0"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39" w:history="1">
            <w:r w:rsidR="00B27CF5" w:rsidRPr="00B27CF5">
              <w:rPr>
                <w:rStyle w:val="Hyperlink"/>
                <w:rFonts w:ascii="Arial" w:hAnsi="Arial" w:cs="Arial"/>
                <w:noProof/>
              </w:rPr>
              <w:t>23. What is meant by the term current PI assessment?</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_Toc68787539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9</w:t>
            </w:r>
            <w:r w:rsidR="00B27CF5" w:rsidRPr="00B27CF5">
              <w:rPr>
                <w:rFonts w:ascii="Arial" w:hAnsi="Arial" w:cs="Arial"/>
                <w:noProof/>
                <w:webHidden/>
              </w:rPr>
              <w:fldChar w:fldCharType="end"/>
            </w:r>
          </w:hyperlink>
        </w:p>
        <w:p w14:paraId="6F8025AB" w14:textId="66D2BC93"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0" w:history="1">
            <w:r w:rsidR="00B27CF5" w:rsidRPr="00B27CF5">
              <w:rPr>
                <w:rStyle w:val="Hyperlink"/>
                <w:rFonts w:ascii="Arial" w:hAnsi="Arial" w:cs="Arial"/>
                <w:noProof/>
              </w:rPr>
              <w:t>24. What is meant by the term ‘individualised care plan’?</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_Toc68787540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9</w:t>
            </w:r>
            <w:r w:rsidR="00B27CF5" w:rsidRPr="00B27CF5">
              <w:rPr>
                <w:rFonts w:ascii="Arial" w:hAnsi="Arial" w:cs="Arial"/>
                <w:noProof/>
                <w:webHidden/>
              </w:rPr>
              <w:fldChar w:fldCharType="end"/>
            </w:r>
          </w:hyperlink>
        </w:p>
        <w:p w14:paraId="22321200" w14:textId="399A277D"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1" w:history="1">
            <w:r w:rsidR="00B27CF5" w:rsidRPr="00B27CF5">
              <w:rPr>
                <w:rStyle w:val="Hyperlink"/>
                <w:rFonts w:ascii="Arial" w:hAnsi="Arial" w:cs="Arial"/>
                <w:noProof/>
              </w:rPr>
              <w:t>25. Why is the Commission also collecting demographic data (age, gender and ethnicity)?</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_Toc68787541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9</w:t>
            </w:r>
            <w:r w:rsidR="00B27CF5" w:rsidRPr="00B27CF5">
              <w:rPr>
                <w:rFonts w:ascii="Arial" w:hAnsi="Arial" w:cs="Arial"/>
                <w:noProof/>
                <w:webHidden/>
              </w:rPr>
              <w:fldChar w:fldCharType="end"/>
            </w:r>
          </w:hyperlink>
        </w:p>
        <w:p w14:paraId="75E94DA8" w14:textId="4536C34E"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2" w:history="1">
            <w:r w:rsidR="00B27CF5" w:rsidRPr="00B27CF5">
              <w:rPr>
                <w:rStyle w:val="Hyperlink"/>
                <w:rFonts w:ascii="Arial" w:hAnsi="Arial" w:cs="Arial"/>
                <w:noProof/>
              </w:rPr>
              <w:t>26. What method is used for collecting the PI process measure data?</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_Toc68787542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10</w:t>
            </w:r>
            <w:r w:rsidR="00B27CF5" w:rsidRPr="00B27CF5">
              <w:rPr>
                <w:rFonts w:ascii="Arial" w:hAnsi="Arial" w:cs="Arial"/>
                <w:noProof/>
                <w:webHidden/>
              </w:rPr>
              <w:fldChar w:fldCharType="end"/>
            </w:r>
          </w:hyperlink>
        </w:p>
        <w:p w14:paraId="12552710" w14:textId="59E0137C"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3" w:history="1">
            <w:r w:rsidR="00B27CF5" w:rsidRPr="00B27CF5">
              <w:rPr>
                <w:rStyle w:val="Hyperlink"/>
                <w:rFonts w:ascii="Arial" w:hAnsi="Arial" w:cs="Arial"/>
                <w:noProof/>
              </w:rPr>
              <w:t>27. What is the methodology for collecting the outcome data?</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_Toc68787543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10</w:t>
            </w:r>
            <w:r w:rsidR="00B27CF5" w:rsidRPr="00B27CF5">
              <w:rPr>
                <w:rFonts w:ascii="Arial" w:hAnsi="Arial" w:cs="Arial"/>
                <w:noProof/>
                <w:webHidden/>
              </w:rPr>
              <w:fldChar w:fldCharType="end"/>
            </w:r>
          </w:hyperlink>
        </w:p>
        <w:p w14:paraId="67C83C32" w14:textId="4DF49F57"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4" w:history="1">
            <w:r w:rsidR="00B27CF5" w:rsidRPr="00B27CF5">
              <w:rPr>
                <w:rStyle w:val="Hyperlink"/>
                <w:rFonts w:ascii="Arial" w:hAnsi="Arial" w:cs="Arial"/>
                <w:noProof/>
              </w:rPr>
              <w:t>28. Why is random selection of patients important?</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_Toc68787544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11</w:t>
            </w:r>
            <w:r w:rsidR="00B27CF5" w:rsidRPr="00B27CF5">
              <w:rPr>
                <w:rFonts w:ascii="Arial" w:hAnsi="Arial" w:cs="Arial"/>
                <w:noProof/>
                <w:webHidden/>
              </w:rPr>
              <w:fldChar w:fldCharType="end"/>
            </w:r>
          </w:hyperlink>
        </w:p>
        <w:p w14:paraId="07BA2A87" w14:textId="3BF2E658"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5" w:history="1">
            <w:r w:rsidR="00B27CF5" w:rsidRPr="00B27CF5">
              <w:rPr>
                <w:rStyle w:val="Hyperlink"/>
                <w:rFonts w:ascii="Arial" w:hAnsi="Arial" w:cs="Arial"/>
                <w:noProof/>
              </w:rPr>
              <w:t>29. What are the exclusions?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_Toc68787545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11</w:t>
            </w:r>
            <w:r w:rsidR="00B27CF5" w:rsidRPr="00B27CF5">
              <w:rPr>
                <w:rFonts w:ascii="Arial" w:hAnsi="Arial" w:cs="Arial"/>
                <w:noProof/>
                <w:webHidden/>
              </w:rPr>
              <w:fldChar w:fldCharType="end"/>
            </w:r>
          </w:hyperlink>
        </w:p>
        <w:p w14:paraId="0BFE20CA" w14:textId="4F0042F1"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6" w:history="1">
            <w:r w:rsidR="00B27CF5" w:rsidRPr="00B27CF5">
              <w:rPr>
                <w:rStyle w:val="Hyperlink"/>
                <w:rFonts w:ascii="Arial" w:hAnsi="Arial" w:cs="Arial"/>
                <w:noProof/>
              </w:rPr>
              <w:t>30. Why exclude emergency department patients?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_Toc68787546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12</w:t>
            </w:r>
            <w:r w:rsidR="00B27CF5" w:rsidRPr="00B27CF5">
              <w:rPr>
                <w:rFonts w:ascii="Arial" w:hAnsi="Arial" w:cs="Arial"/>
                <w:noProof/>
                <w:webHidden/>
              </w:rPr>
              <w:fldChar w:fldCharType="end"/>
            </w:r>
          </w:hyperlink>
        </w:p>
        <w:p w14:paraId="2F3C8B26" w14:textId="377A4F9F"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7" w:history="1">
            <w:r w:rsidR="00B27CF5" w:rsidRPr="00B27CF5">
              <w:rPr>
                <w:rStyle w:val="Hyperlink"/>
                <w:rFonts w:ascii="Arial" w:hAnsi="Arial" w:cs="Arial"/>
                <w:noProof/>
              </w:rPr>
              <w:t>31. Why exclude day-stay patients?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_Toc68787547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12</w:t>
            </w:r>
            <w:r w:rsidR="00B27CF5" w:rsidRPr="00B27CF5">
              <w:rPr>
                <w:rFonts w:ascii="Arial" w:hAnsi="Arial" w:cs="Arial"/>
                <w:noProof/>
                <w:webHidden/>
              </w:rPr>
              <w:fldChar w:fldCharType="end"/>
            </w:r>
          </w:hyperlink>
        </w:p>
        <w:p w14:paraId="40B2F943" w14:textId="32D3A466"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8" w:history="1">
            <w:r w:rsidR="00B27CF5" w:rsidRPr="00B27CF5">
              <w:rPr>
                <w:rStyle w:val="Hyperlink"/>
                <w:rFonts w:ascii="Arial" w:hAnsi="Arial" w:cs="Arial"/>
                <w:noProof/>
              </w:rPr>
              <w:t>32. Why exclude patients on last-days-of-life pathways?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_Toc68787548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12</w:t>
            </w:r>
            <w:r w:rsidR="00B27CF5" w:rsidRPr="00B27CF5">
              <w:rPr>
                <w:rFonts w:ascii="Arial" w:hAnsi="Arial" w:cs="Arial"/>
                <w:noProof/>
                <w:webHidden/>
              </w:rPr>
              <w:fldChar w:fldCharType="end"/>
            </w:r>
          </w:hyperlink>
        </w:p>
        <w:p w14:paraId="2D114B9E" w14:textId="2323DE5A"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49" w:history="1">
            <w:r w:rsidR="00B27CF5" w:rsidRPr="00B27CF5">
              <w:rPr>
                <w:rStyle w:val="Hyperlink"/>
                <w:rFonts w:ascii="Arial" w:hAnsi="Arial" w:cs="Arial"/>
                <w:noProof/>
              </w:rPr>
              <w:t>33. Why exclude the delivery suite?</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_Toc68787549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12</w:t>
            </w:r>
            <w:r w:rsidR="00B27CF5" w:rsidRPr="00B27CF5">
              <w:rPr>
                <w:rFonts w:ascii="Arial" w:hAnsi="Arial" w:cs="Arial"/>
                <w:noProof/>
                <w:webHidden/>
              </w:rPr>
              <w:fldChar w:fldCharType="end"/>
            </w:r>
          </w:hyperlink>
        </w:p>
        <w:p w14:paraId="0B8EC2CB" w14:textId="0D8F0796"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50" w:history="1">
            <w:r w:rsidR="00B27CF5" w:rsidRPr="00B27CF5">
              <w:rPr>
                <w:rStyle w:val="Hyperlink"/>
                <w:rFonts w:ascii="Arial" w:hAnsi="Arial" w:cs="Arial"/>
                <w:noProof/>
              </w:rPr>
              <w:t>34. Why exclude acute mental health?</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_Toc68787550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12</w:t>
            </w:r>
            <w:r w:rsidR="00B27CF5" w:rsidRPr="00B27CF5">
              <w:rPr>
                <w:rFonts w:ascii="Arial" w:hAnsi="Arial" w:cs="Arial"/>
                <w:noProof/>
                <w:webHidden/>
              </w:rPr>
              <w:fldChar w:fldCharType="end"/>
            </w:r>
          </w:hyperlink>
        </w:p>
        <w:p w14:paraId="7ED3A9C7" w14:textId="281E7CBF"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51" w:history="1">
            <w:r w:rsidR="00B27CF5" w:rsidRPr="00B27CF5">
              <w:rPr>
                <w:rStyle w:val="Hyperlink"/>
                <w:rFonts w:ascii="Arial" w:hAnsi="Arial" w:cs="Arial"/>
                <w:noProof/>
              </w:rPr>
              <w:t>35. What are the inclusions?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_Toc68787551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12</w:t>
            </w:r>
            <w:r w:rsidR="00B27CF5" w:rsidRPr="00B27CF5">
              <w:rPr>
                <w:rFonts w:ascii="Arial" w:hAnsi="Arial" w:cs="Arial"/>
                <w:noProof/>
                <w:webHidden/>
              </w:rPr>
              <w:fldChar w:fldCharType="end"/>
            </w:r>
          </w:hyperlink>
        </w:p>
        <w:p w14:paraId="192534CD" w14:textId="25D45C8A"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52" w:history="1">
            <w:r w:rsidR="00B27CF5" w:rsidRPr="00B27CF5">
              <w:rPr>
                <w:rStyle w:val="Hyperlink"/>
                <w:rFonts w:ascii="Arial" w:hAnsi="Arial" w:cs="Arial"/>
                <w:noProof/>
              </w:rPr>
              <w:t>36. Why include neonates?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_Toc68787552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12</w:t>
            </w:r>
            <w:r w:rsidR="00B27CF5" w:rsidRPr="00B27CF5">
              <w:rPr>
                <w:rFonts w:ascii="Arial" w:hAnsi="Arial" w:cs="Arial"/>
                <w:noProof/>
                <w:webHidden/>
              </w:rPr>
              <w:fldChar w:fldCharType="end"/>
            </w:r>
          </w:hyperlink>
        </w:p>
        <w:p w14:paraId="4367598A" w14:textId="0C01D7F3"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53" w:history="1">
            <w:r w:rsidR="00B27CF5" w:rsidRPr="00B27CF5">
              <w:rPr>
                <w:rStyle w:val="Hyperlink"/>
                <w:rFonts w:ascii="Arial" w:hAnsi="Arial" w:cs="Arial"/>
                <w:noProof/>
              </w:rPr>
              <w:t>37. Why include maternity?</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_Toc68787553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13</w:t>
            </w:r>
            <w:r w:rsidR="00B27CF5" w:rsidRPr="00B27CF5">
              <w:rPr>
                <w:rFonts w:ascii="Arial" w:hAnsi="Arial" w:cs="Arial"/>
                <w:noProof/>
                <w:webHidden/>
              </w:rPr>
              <w:fldChar w:fldCharType="end"/>
            </w:r>
          </w:hyperlink>
        </w:p>
        <w:p w14:paraId="6EE2DE65" w14:textId="77C41E0F"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54" w:history="1">
            <w:r w:rsidR="00B27CF5" w:rsidRPr="00B27CF5">
              <w:rPr>
                <w:rStyle w:val="Hyperlink"/>
                <w:rFonts w:ascii="Arial" w:hAnsi="Arial" w:cs="Arial"/>
                <w:noProof/>
              </w:rPr>
              <w:t>38. Should PIs be treated as adverse events?</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_Toc68787554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13</w:t>
            </w:r>
            <w:r w:rsidR="00B27CF5" w:rsidRPr="00B27CF5">
              <w:rPr>
                <w:rFonts w:ascii="Arial" w:hAnsi="Arial" w:cs="Arial"/>
                <w:noProof/>
                <w:webHidden/>
              </w:rPr>
              <w:fldChar w:fldCharType="end"/>
            </w:r>
          </w:hyperlink>
        </w:p>
        <w:p w14:paraId="107AABAD" w14:textId="67621277" w:rsidR="00B27CF5" w:rsidRPr="00B27CF5" w:rsidRDefault="003937AF" w:rsidP="00E80561">
          <w:pPr>
            <w:pStyle w:val="TOC1"/>
            <w:tabs>
              <w:tab w:val="right" w:leader="dot" w:pos="9628"/>
            </w:tabs>
            <w:spacing w:line="276" w:lineRule="auto"/>
            <w:rPr>
              <w:rFonts w:ascii="Arial" w:eastAsiaTheme="minorEastAsia" w:hAnsi="Arial" w:cs="Arial"/>
              <w:noProof/>
              <w:lang w:eastAsia="en-NZ"/>
            </w:rPr>
          </w:pPr>
          <w:hyperlink w:anchor="_Toc68787555" w:history="1">
            <w:r w:rsidR="00B27CF5" w:rsidRPr="00B27CF5">
              <w:rPr>
                <w:rStyle w:val="Hyperlink"/>
                <w:rFonts w:ascii="Arial" w:hAnsi="Arial" w:cs="Arial"/>
                <w:bCs/>
                <w:noProof/>
              </w:rPr>
              <w:t>39. Using the QSM to drive system change</w:t>
            </w:r>
            <w:r w:rsidR="00B27CF5" w:rsidRPr="00B27CF5">
              <w:rPr>
                <w:rFonts w:ascii="Arial" w:hAnsi="Arial" w:cs="Arial"/>
                <w:noProof/>
                <w:webHidden/>
              </w:rPr>
              <w:tab/>
            </w:r>
            <w:r w:rsidR="00B27CF5" w:rsidRPr="00B27CF5">
              <w:rPr>
                <w:rFonts w:ascii="Arial" w:hAnsi="Arial" w:cs="Arial"/>
                <w:noProof/>
                <w:webHidden/>
              </w:rPr>
              <w:fldChar w:fldCharType="begin"/>
            </w:r>
            <w:r w:rsidR="00B27CF5" w:rsidRPr="00B27CF5">
              <w:rPr>
                <w:rFonts w:ascii="Arial" w:hAnsi="Arial" w:cs="Arial"/>
                <w:noProof/>
                <w:webHidden/>
              </w:rPr>
              <w:instrText xml:space="preserve"> PAGEREF _Toc68787555 \h </w:instrText>
            </w:r>
            <w:r w:rsidR="00B27CF5" w:rsidRPr="00B27CF5">
              <w:rPr>
                <w:rFonts w:ascii="Arial" w:hAnsi="Arial" w:cs="Arial"/>
                <w:noProof/>
                <w:webHidden/>
              </w:rPr>
            </w:r>
            <w:r w:rsidR="00B27CF5" w:rsidRPr="00B27CF5">
              <w:rPr>
                <w:rFonts w:ascii="Arial" w:hAnsi="Arial" w:cs="Arial"/>
                <w:noProof/>
                <w:webHidden/>
              </w:rPr>
              <w:fldChar w:fldCharType="separate"/>
            </w:r>
            <w:r w:rsidR="00117A6A">
              <w:rPr>
                <w:rFonts w:ascii="Arial" w:hAnsi="Arial" w:cs="Arial"/>
                <w:noProof/>
                <w:webHidden/>
              </w:rPr>
              <w:t>13</w:t>
            </w:r>
            <w:r w:rsidR="00B27CF5" w:rsidRPr="00B27CF5">
              <w:rPr>
                <w:rFonts w:ascii="Arial" w:hAnsi="Arial" w:cs="Arial"/>
                <w:noProof/>
                <w:webHidden/>
              </w:rPr>
              <w:fldChar w:fldCharType="end"/>
            </w:r>
          </w:hyperlink>
        </w:p>
        <w:p w14:paraId="1E074658" w14:textId="4D18BD60" w:rsidR="008F72AF" w:rsidRPr="00034958" w:rsidRDefault="008F72AF" w:rsidP="00E80561">
          <w:pPr>
            <w:pStyle w:val="TOC1"/>
            <w:tabs>
              <w:tab w:val="right" w:leader="dot" w:pos="9628"/>
            </w:tabs>
            <w:spacing w:line="276" w:lineRule="auto"/>
            <w:ind w:left="397" w:hanging="397"/>
            <w:rPr>
              <w:rFonts w:ascii="Arial" w:hAnsi="Arial" w:cs="Arial"/>
            </w:rPr>
          </w:pPr>
          <w:r w:rsidRPr="00034958">
            <w:rPr>
              <w:rFonts w:ascii="Arial" w:hAnsi="Arial" w:cs="Arial"/>
              <w:b/>
              <w:bCs/>
              <w:noProof/>
            </w:rPr>
            <w:fldChar w:fldCharType="end"/>
          </w:r>
        </w:p>
      </w:sdtContent>
    </w:sdt>
    <w:p w14:paraId="23CE74BE" w14:textId="7D7B8DBE" w:rsidR="00480B56" w:rsidRDefault="006C67BF" w:rsidP="00E80561">
      <w:pPr>
        <w:spacing w:line="276" w:lineRule="auto"/>
        <w:rPr>
          <w:rFonts w:ascii="Arial" w:hAnsi="Arial" w:cs="Arial"/>
          <w:b/>
        </w:rPr>
      </w:pPr>
      <w:r>
        <w:rPr>
          <w:rFonts w:ascii="Arial" w:hAnsi="Arial" w:cs="Arial"/>
          <w:b/>
        </w:rPr>
        <w:t xml:space="preserve">Abbreviations used </w:t>
      </w:r>
      <w:r w:rsidR="00D01752">
        <w:rPr>
          <w:rFonts w:ascii="Arial" w:hAnsi="Arial" w:cs="Arial"/>
          <w:b/>
        </w:rPr>
        <w:t xml:space="preserve">commonly </w:t>
      </w:r>
      <w:r>
        <w:rPr>
          <w:rFonts w:ascii="Arial" w:hAnsi="Arial" w:cs="Arial"/>
          <w:b/>
        </w:rPr>
        <w:t>in this documen</w:t>
      </w:r>
      <w:r w:rsidR="00480B56">
        <w:rPr>
          <w:rFonts w:ascii="Arial" w:hAnsi="Arial" w:cs="Arial"/>
          <w:b/>
        </w:rPr>
        <w:t>t</w:t>
      </w:r>
    </w:p>
    <w:p w14:paraId="683C8A59" w14:textId="25B3711B" w:rsidR="00480B56" w:rsidRPr="00E80561" w:rsidRDefault="00480B56" w:rsidP="00E80561">
      <w:pPr>
        <w:spacing w:line="276" w:lineRule="auto"/>
        <w:rPr>
          <w:rFonts w:ascii="Arial" w:hAnsi="Arial" w:cs="Arial"/>
          <w:bCs/>
        </w:rPr>
      </w:pPr>
      <w:r w:rsidRPr="00E80561">
        <w:rPr>
          <w:rFonts w:ascii="Arial" w:hAnsi="Arial" w:cs="Arial"/>
          <w:bCs/>
        </w:rPr>
        <w:t>HAPI</w:t>
      </w:r>
      <w:r w:rsidR="000B48DF">
        <w:rPr>
          <w:rFonts w:ascii="Arial" w:hAnsi="Arial" w:cs="Arial"/>
          <w:bCs/>
        </w:rPr>
        <w:tab/>
      </w:r>
      <w:r w:rsidR="000B48DF">
        <w:rPr>
          <w:rFonts w:ascii="Arial" w:hAnsi="Arial" w:cs="Arial"/>
          <w:bCs/>
        </w:rPr>
        <w:tab/>
        <w:t>hospital-acquired pressure injury</w:t>
      </w:r>
    </w:p>
    <w:p w14:paraId="74DD2DD5" w14:textId="3C1996A5" w:rsidR="00480B56" w:rsidRPr="00E80561" w:rsidRDefault="00480B56" w:rsidP="00E80561">
      <w:pPr>
        <w:spacing w:line="276" w:lineRule="auto"/>
        <w:rPr>
          <w:rFonts w:ascii="Arial" w:hAnsi="Arial" w:cs="Arial"/>
          <w:bCs/>
        </w:rPr>
      </w:pPr>
      <w:r w:rsidRPr="00E80561">
        <w:rPr>
          <w:rFonts w:ascii="Arial" w:hAnsi="Arial" w:cs="Arial"/>
          <w:bCs/>
        </w:rPr>
        <w:t>non-HAPI</w:t>
      </w:r>
      <w:r w:rsidR="000B48DF">
        <w:rPr>
          <w:rFonts w:ascii="Arial" w:hAnsi="Arial" w:cs="Arial"/>
          <w:bCs/>
        </w:rPr>
        <w:tab/>
        <w:t>non-hospital-acquired pressure injury</w:t>
      </w:r>
    </w:p>
    <w:p w14:paraId="4E01FD9E" w14:textId="528082D5" w:rsidR="00D01752" w:rsidRPr="00E80561" w:rsidRDefault="00D01752" w:rsidP="00E80561">
      <w:pPr>
        <w:spacing w:line="276" w:lineRule="auto"/>
        <w:rPr>
          <w:rFonts w:ascii="Arial" w:hAnsi="Arial" w:cs="Arial"/>
          <w:bCs/>
        </w:rPr>
      </w:pPr>
      <w:r w:rsidRPr="00E80561">
        <w:rPr>
          <w:rFonts w:ascii="Arial" w:hAnsi="Arial" w:cs="Arial"/>
          <w:bCs/>
        </w:rPr>
        <w:t>PI</w:t>
      </w:r>
      <w:r w:rsidR="000B48DF">
        <w:rPr>
          <w:rFonts w:ascii="Arial" w:hAnsi="Arial" w:cs="Arial"/>
          <w:bCs/>
        </w:rPr>
        <w:tab/>
      </w:r>
      <w:r w:rsidR="000B48DF">
        <w:rPr>
          <w:rFonts w:ascii="Arial" w:hAnsi="Arial" w:cs="Arial"/>
          <w:bCs/>
        </w:rPr>
        <w:tab/>
        <w:t>pressure injury</w:t>
      </w:r>
    </w:p>
    <w:p w14:paraId="75243BCF" w14:textId="521E885D" w:rsidR="00480B56" w:rsidRPr="00E80561" w:rsidRDefault="00480B56" w:rsidP="00E80561">
      <w:pPr>
        <w:spacing w:line="276" w:lineRule="auto"/>
        <w:rPr>
          <w:rFonts w:ascii="Arial" w:hAnsi="Arial" w:cs="Arial"/>
          <w:bCs/>
        </w:rPr>
      </w:pPr>
      <w:r w:rsidRPr="00E80561">
        <w:rPr>
          <w:rFonts w:ascii="Arial" w:hAnsi="Arial" w:cs="Arial"/>
          <w:bCs/>
        </w:rPr>
        <w:t>QSM</w:t>
      </w:r>
      <w:r w:rsidR="000B48DF">
        <w:rPr>
          <w:rFonts w:ascii="Arial" w:hAnsi="Arial" w:cs="Arial"/>
          <w:bCs/>
        </w:rPr>
        <w:tab/>
      </w:r>
      <w:r w:rsidR="000B48DF">
        <w:rPr>
          <w:rFonts w:ascii="Arial" w:hAnsi="Arial" w:cs="Arial"/>
          <w:bCs/>
        </w:rPr>
        <w:tab/>
        <w:t>quality and safety marker</w:t>
      </w:r>
    </w:p>
    <w:p w14:paraId="4F9F7068" w14:textId="5243760E" w:rsidR="00480B56" w:rsidRPr="00E80561" w:rsidRDefault="00D01752" w:rsidP="00E80561">
      <w:pPr>
        <w:spacing w:line="276" w:lineRule="auto"/>
        <w:rPr>
          <w:rFonts w:ascii="Arial" w:hAnsi="Arial" w:cs="Arial"/>
          <w:bCs/>
        </w:rPr>
      </w:pPr>
      <w:r w:rsidRPr="00E80561">
        <w:rPr>
          <w:rFonts w:ascii="Arial" w:hAnsi="Arial" w:cs="Arial"/>
          <w:bCs/>
        </w:rPr>
        <w:t>SAC</w:t>
      </w:r>
      <w:r w:rsidR="000B48DF">
        <w:rPr>
          <w:rFonts w:ascii="Arial" w:hAnsi="Arial" w:cs="Arial"/>
          <w:bCs/>
        </w:rPr>
        <w:tab/>
      </w:r>
      <w:r w:rsidR="000B48DF">
        <w:rPr>
          <w:rFonts w:ascii="Arial" w:hAnsi="Arial" w:cs="Arial"/>
          <w:bCs/>
        </w:rPr>
        <w:tab/>
        <w:t>severity assessment code</w:t>
      </w:r>
    </w:p>
    <w:p w14:paraId="18226CCC" w14:textId="61BAA02B" w:rsidR="00153F23" w:rsidRPr="00034958" w:rsidRDefault="00153F23" w:rsidP="00E80561">
      <w:pPr>
        <w:spacing w:line="276" w:lineRule="auto"/>
        <w:rPr>
          <w:rFonts w:ascii="Arial" w:hAnsi="Arial" w:cs="Arial"/>
          <w:b/>
        </w:rPr>
      </w:pPr>
      <w:r w:rsidRPr="00034958">
        <w:rPr>
          <w:rFonts w:ascii="Arial" w:hAnsi="Arial" w:cs="Arial"/>
          <w:b/>
        </w:rPr>
        <w:br w:type="page"/>
      </w:r>
    </w:p>
    <w:p w14:paraId="5913DF9F" w14:textId="77777777" w:rsidR="003853F2" w:rsidRPr="00034958" w:rsidRDefault="005036EF" w:rsidP="00E80561">
      <w:pPr>
        <w:pStyle w:val="Heading1"/>
        <w:spacing w:line="276" w:lineRule="auto"/>
        <w:rPr>
          <w:rFonts w:cs="Arial"/>
        </w:rPr>
      </w:pPr>
      <w:bookmarkStart w:id="0" w:name="_Toc68787517"/>
      <w:r w:rsidRPr="00034958">
        <w:rPr>
          <w:rFonts w:cs="Arial"/>
        </w:rPr>
        <w:lastRenderedPageBreak/>
        <w:t xml:space="preserve">1. </w:t>
      </w:r>
      <w:r w:rsidR="00AF4181" w:rsidRPr="00034958">
        <w:rPr>
          <w:rFonts w:cs="Arial"/>
        </w:rPr>
        <w:t>Why is the Commi</w:t>
      </w:r>
      <w:r w:rsidR="00D4568B" w:rsidRPr="00034958">
        <w:rPr>
          <w:rFonts w:cs="Arial"/>
        </w:rPr>
        <w:t>ssion interested in measuring pressure injurie</w:t>
      </w:r>
      <w:r w:rsidR="00AF4181" w:rsidRPr="00034958">
        <w:rPr>
          <w:rFonts w:cs="Arial"/>
        </w:rPr>
        <w:t>s?</w:t>
      </w:r>
      <w:bookmarkEnd w:id="0"/>
    </w:p>
    <w:p w14:paraId="6A76BB17" w14:textId="24013ADF" w:rsidR="00107DD2" w:rsidRPr="00034958" w:rsidRDefault="00C5600D">
      <w:pPr>
        <w:pStyle w:val="Style2"/>
        <w:rPr>
          <w:rFonts w:cs="Arial"/>
        </w:rPr>
      </w:pPr>
      <w:r w:rsidRPr="00034958">
        <w:rPr>
          <w:rFonts w:cs="Arial"/>
        </w:rPr>
        <w:t xml:space="preserve">Pressure injuries </w:t>
      </w:r>
      <w:r w:rsidR="00D00C74" w:rsidRPr="00034958">
        <w:rPr>
          <w:rFonts w:cs="Arial"/>
        </w:rPr>
        <w:t>(PI</w:t>
      </w:r>
      <w:r w:rsidR="00034958">
        <w:rPr>
          <w:rFonts w:cs="Arial"/>
        </w:rPr>
        <w:t>s</w:t>
      </w:r>
      <w:r w:rsidR="00D00C74" w:rsidRPr="00034958">
        <w:rPr>
          <w:rFonts w:cs="Arial"/>
        </w:rPr>
        <w:t xml:space="preserve">) </w:t>
      </w:r>
      <w:r w:rsidRPr="00034958">
        <w:rPr>
          <w:rFonts w:cs="Arial"/>
        </w:rPr>
        <w:t>are an indicator of the quality of care patients receive. They</w:t>
      </w:r>
      <w:r w:rsidR="00D4568B" w:rsidRPr="00034958">
        <w:rPr>
          <w:rFonts w:cs="Arial"/>
        </w:rPr>
        <w:t xml:space="preserve"> are</w:t>
      </w:r>
      <w:r w:rsidR="004E188D" w:rsidRPr="00034958">
        <w:rPr>
          <w:rFonts w:cs="Arial"/>
        </w:rPr>
        <w:t xml:space="preserve"> most</w:t>
      </w:r>
      <w:r w:rsidR="00D4568B" w:rsidRPr="00034958">
        <w:rPr>
          <w:rFonts w:cs="Arial"/>
        </w:rPr>
        <w:t xml:space="preserve"> often avoidable, have significant negative impact</w:t>
      </w:r>
      <w:r w:rsidR="00D775FE" w:rsidRPr="00034958">
        <w:rPr>
          <w:rFonts w:cs="Arial"/>
        </w:rPr>
        <w:t>s</w:t>
      </w:r>
      <w:r w:rsidR="00D4568B" w:rsidRPr="00034958">
        <w:rPr>
          <w:rFonts w:cs="Arial"/>
        </w:rPr>
        <w:t xml:space="preserve"> on patients</w:t>
      </w:r>
      <w:r w:rsidR="00897614" w:rsidRPr="00034958">
        <w:rPr>
          <w:rFonts w:cs="Arial"/>
        </w:rPr>
        <w:t>’</w:t>
      </w:r>
      <w:r w:rsidR="00D4568B" w:rsidRPr="00034958">
        <w:rPr>
          <w:rFonts w:cs="Arial"/>
        </w:rPr>
        <w:t xml:space="preserve"> lives, increase hospital length of stay and are associated with </w:t>
      </w:r>
      <w:r w:rsidR="00034958">
        <w:rPr>
          <w:rFonts w:cs="Arial"/>
        </w:rPr>
        <w:t>using up unnecessary</w:t>
      </w:r>
      <w:r w:rsidR="00034958" w:rsidRPr="00034958">
        <w:rPr>
          <w:rFonts w:cs="Arial"/>
        </w:rPr>
        <w:t xml:space="preserve"> </w:t>
      </w:r>
      <w:r w:rsidR="00D4568B" w:rsidRPr="00034958">
        <w:rPr>
          <w:rFonts w:cs="Arial"/>
        </w:rPr>
        <w:t>resource</w:t>
      </w:r>
      <w:r w:rsidR="00034958">
        <w:rPr>
          <w:rFonts w:cs="Arial"/>
        </w:rPr>
        <w:t>s</w:t>
      </w:r>
      <w:r w:rsidR="00D4568B" w:rsidRPr="00034958">
        <w:rPr>
          <w:rFonts w:cs="Arial"/>
        </w:rPr>
        <w:t>.</w:t>
      </w:r>
    </w:p>
    <w:p w14:paraId="67F44382" w14:textId="56C9A7F3" w:rsidR="005036EF" w:rsidRPr="00034958" w:rsidRDefault="00D4568B">
      <w:pPr>
        <w:pStyle w:val="Style2"/>
        <w:rPr>
          <w:rFonts w:cs="Arial"/>
        </w:rPr>
      </w:pPr>
      <w:r w:rsidRPr="00034958">
        <w:rPr>
          <w:rFonts w:cs="Arial"/>
        </w:rPr>
        <w:t xml:space="preserve">Measuring </w:t>
      </w:r>
      <w:r w:rsidR="00034958">
        <w:rPr>
          <w:rFonts w:cs="Arial"/>
        </w:rPr>
        <w:t>how often PIs occur (‘</w:t>
      </w:r>
      <w:r w:rsidR="00484420" w:rsidRPr="00034958">
        <w:rPr>
          <w:rFonts w:cs="Arial"/>
        </w:rPr>
        <w:t>prevalence</w:t>
      </w:r>
      <w:r w:rsidR="00034958">
        <w:rPr>
          <w:rFonts w:cs="Arial"/>
        </w:rPr>
        <w:t>’)</w:t>
      </w:r>
      <w:r w:rsidR="00897614" w:rsidRPr="00034958">
        <w:rPr>
          <w:rFonts w:cs="Arial"/>
        </w:rPr>
        <w:t xml:space="preserve"> is helpful in two ways: it allows us</w:t>
      </w:r>
      <w:r w:rsidRPr="00034958">
        <w:rPr>
          <w:rFonts w:cs="Arial"/>
        </w:rPr>
        <w:t xml:space="preserve"> </w:t>
      </w:r>
      <w:r w:rsidR="00897614" w:rsidRPr="00034958">
        <w:rPr>
          <w:rFonts w:cs="Arial"/>
        </w:rPr>
        <w:t xml:space="preserve">to </w:t>
      </w:r>
      <w:r w:rsidRPr="00034958">
        <w:rPr>
          <w:rFonts w:cs="Arial"/>
        </w:rPr>
        <w:t>monitor the effect</w:t>
      </w:r>
      <w:r w:rsidR="00897614" w:rsidRPr="00034958">
        <w:rPr>
          <w:rFonts w:cs="Arial"/>
        </w:rPr>
        <w:t>iveness</w:t>
      </w:r>
      <w:r w:rsidRPr="00034958">
        <w:rPr>
          <w:rFonts w:cs="Arial"/>
        </w:rPr>
        <w:t xml:space="preserve"> of improvement activities to reduce </w:t>
      </w:r>
      <w:r w:rsidR="00D00C74" w:rsidRPr="00034958">
        <w:rPr>
          <w:rFonts w:cs="Arial"/>
        </w:rPr>
        <w:t>PI</w:t>
      </w:r>
      <w:r w:rsidR="00034958">
        <w:rPr>
          <w:rFonts w:cs="Arial"/>
        </w:rPr>
        <w:t>s</w:t>
      </w:r>
      <w:r w:rsidR="00897614" w:rsidRPr="00034958">
        <w:rPr>
          <w:rFonts w:cs="Arial"/>
        </w:rPr>
        <w:t>;</w:t>
      </w:r>
      <w:r w:rsidR="00F139EE" w:rsidRPr="00034958">
        <w:rPr>
          <w:rFonts w:cs="Arial"/>
        </w:rPr>
        <w:t xml:space="preserve"> and </w:t>
      </w:r>
      <w:r w:rsidR="00897614" w:rsidRPr="00034958">
        <w:rPr>
          <w:rFonts w:cs="Arial"/>
        </w:rPr>
        <w:t>it helps to make</w:t>
      </w:r>
      <w:r w:rsidR="00242995" w:rsidRPr="00034958">
        <w:rPr>
          <w:rFonts w:cs="Arial"/>
        </w:rPr>
        <w:t xml:space="preserve"> </w:t>
      </w:r>
      <w:r w:rsidR="00D00C74" w:rsidRPr="00034958">
        <w:rPr>
          <w:rFonts w:cs="Arial"/>
        </w:rPr>
        <w:t>PI</w:t>
      </w:r>
      <w:r w:rsidR="00897614" w:rsidRPr="00034958">
        <w:rPr>
          <w:rFonts w:cs="Arial"/>
        </w:rPr>
        <w:t xml:space="preserve"> </w:t>
      </w:r>
      <w:r w:rsidR="00242995" w:rsidRPr="00034958">
        <w:rPr>
          <w:rFonts w:cs="Arial"/>
        </w:rPr>
        <w:t>prevention practice</w:t>
      </w:r>
      <w:r w:rsidR="00897614" w:rsidRPr="00034958">
        <w:rPr>
          <w:rFonts w:cs="Arial"/>
        </w:rPr>
        <w:t xml:space="preserve"> more consistent around the country</w:t>
      </w:r>
      <w:r w:rsidRPr="00034958">
        <w:rPr>
          <w:rFonts w:cs="Arial"/>
        </w:rPr>
        <w:t>.</w:t>
      </w:r>
    </w:p>
    <w:p w14:paraId="20CED07C" w14:textId="1354FF56" w:rsidR="005036EF" w:rsidRPr="00034958" w:rsidRDefault="00DD2498">
      <w:pPr>
        <w:pStyle w:val="Style2"/>
        <w:rPr>
          <w:rFonts w:cs="Arial"/>
        </w:rPr>
      </w:pPr>
      <w:r w:rsidRPr="00034958">
        <w:rPr>
          <w:rFonts w:cs="Arial"/>
        </w:rPr>
        <w:t xml:space="preserve">In </w:t>
      </w:r>
      <w:r w:rsidR="001E41C9" w:rsidRPr="00034958">
        <w:rPr>
          <w:rFonts w:cs="Arial"/>
        </w:rPr>
        <w:t xml:space="preserve">November </w:t>
      </w:r>
      <w:r w:rsidR="00D4568B" w:rsidRPr="00034958">
        <w:rPr>
          <w:rFonts w:cs="Arial"/>
        </w:rPr>
        <w:t>2017</w:t>
      </w:r>
      <w:r w:rsidRPr="00034958">
        <w:rPr>
          <w:rFonts w:cs="Arial"/>
        </w:rPr>
        <w:t xml:space="preserve"> </w:t>
      </w:r>
      <w:r w:rsidR="00034958" w:rsidRPr="00034958">
        <w:rPr>
          <w:rFonts w:cs="Arial"/>
        </w:rPr>
        <w:t xml:space="preserve">the Health Quality &amp; Safety Commission (the Commission) </w:t>
      </w:r>
      <w:r w:rsidR="00034958">
        <w:rPr>
          <w:rFonts w:cs="Arial"/>
        </w:rPr>
        <w:t>was</w:t>
      </w:r>
      <w:r w:rsidRPr="00034958">
        <w:rPr>
          <w:rFonts w:cs="Arial"/>
        </w:rPr>
        <w:t xml:space="preserve"> unable to</w:t>
      </w:r>
      <w:r w:rsidR="00897614" w:rsidRPr="00034958">
        <w:rPr>
          <w:rFonts w:cs="Arial"/>
        </w:rPr>
        <w:t xml:space="preserve"> </w:t>
      </w:r>
      <w:r w:rsidR="00484420" w:rsidRPr="00034958">
        <w:rPr>
          <w:rFonts w:cs="Arial"/>
        </w:rPr>
        <w:t>measure</w:t>
      </w:r>
      <w:r w:rsidR="00897614" w:rsidRPr="00034958">
        <w:rPr>
          <w:rFonts w:cs="Arial"/>
        </w:rPr>
        <w:t xml:space="preserve"> the exact </w:t>
      </w:r>
      <w:r w:rsidR="00484420" w:rsidRPr="00034958">
        <w:rPr>
          <w:rFonts w:cs="Arial"/>
        </w:rPr>
        <w:t>prevalence</w:t>
      </w:r>
      <w:r w:rsidR="00897614" w:rsidRPr="00034958">
        <w:rPr>
          <w:rFonts w:cs="Arial"/>
        </w:rPr>
        <w:t xml:space="preserve"> of </w:t>
      </w:r>
      <w:r w:rsidR="00034958">
        <w:rPr>
          <w:rFonts w:cs="Arial"/>
        </w:rPr>
        <w:t>PIs</w:t>
      </w:r>
      <w:r w:rsidR="00D4568B" w:rsidRPr="00034958">
        <w:rPr>
          <w:rFonts w:cs="Arial"/>
        </w:rPr>
        <w:t xml:space="preserve"> in </w:t>
      </w:r>
      <w:r w:rsidR="00034958">
        <w:rPr>
          <w:rFonts w:cs="Arial"/>
        </w:rPr>
        <w:t xml:space="preserve">Aotearoa </w:t>
      </w:r>
      <w:r w:rsidR="00D4568B" w:rsidRPr="00034958">
        <w:rPr>
          <w:rFonts w:cs="Arial"/>
        </w:rPr>
        <w:t xml:space="preserve">New Zealand because there </w:t>
      </w:r>
      <w:r w:rsidRPr="00034958">
        <w:rPr>
          <w:rFonts w:cs="Arial"/>
        </w:rPr>
        <w:t>wa</w:t>
      </w:r>
      <w:r w:rsidR="00D4568B" w:rsidRPr="00034958">
        <w:rPr>
          <w:rFonts w:cs="Arial"/>
        </w:rPr>
        <w:t>s no consistent measurement approach.</w:t>
      </w:r>
      <w:r w:rsidR="00897614" w:rsidRPr="00034958">
        <w:rPr>
          <w:rFonts w:cs="Arial"/>
        </w:rPr>
        <w:t xml:space="preserve"> This is something </w:t>
      </w:r>
      <w:r w:rsidR="00034958">
        <w:rPr>
          <w:rFonts w:cs="Arial"/>
        </w:rPr>
        <w:t xml:space="preserve">we </w:t>
      </w:r>
      <w:r w:rsidR="00897614" w:rsidRPr="00034958">
        <w:rPr>
          <w:rFonts w:cs="Arial"/>
        </w:rPr>
        <w:t>hope</w:t>
      </w:r>
      <w:r w:rsidRPr="00034958">
        <w:rPr>
          <w:rFonts w:cs="Arial"/>
        </w:rPr>
        <w:t>d</w:t>
      </w:r>
      <w:r w:rsidR="00897614" w:rsidRPr="00034958">
        <w:rPr>
          <w:rFonts w:cs="Arial"/>
        </w:rPr>
        <w:t xml:space="preserve"> to change with the introduction of </w:t>
      </w:r>
      <w:r w:rsidR="00034958">
        <w:rPr>
          <w:rFonts w:cs="Arial"/>
        </w:rPr>
        <w:t>our</w:t>
      </w:r>
      <w:r w:rsidR="00034958" w:rsidRPr="00034958">
        <w:rPr>
          <w:rFonts w:cs="Arial"/>
        </w:rPr>
        <w:t xml:space="preserve"> </w:t>
      </w:r>
      <w:r w:rsidR="00D00C74" w:rsidRPr="00034958">
        <w:rPr>
          <w:rFonts w:cs="Arial"/>
        </w:rPr>
        <w:t xml:space="preserve">PI </w:t>
      </w:r>
      <w:r w:rsidR="00897614" w:rsidRPr="00034958">
        <w:rPr>
          <w:rFonts w:cs="Arial"/>
        </w:rPr>
        <w:t>quality and safety marker</w:t>
      </w:r>
      <w:r w:rsidR="00C5600D" w:rsidRPr="00034958">
        <w:rPr>
          <w:rFonts w:cs="Arial"/>
        </w:rPr>
        <w:t xml:space="preserve"> (QSM).</w:t>
      </w:r>
    </w:p>
    <w:p w14:paraId="3920DAFF" w14:textId="3ED430A7" w:rsidR="005036EF" w:rsidRPr="00034958" w:rsidRDefault="00AF4181">
      <w:pPr>
        <w:pStyle w:val="Style2"/>
        <w:rPr>
          <w:rFonts w:cs="Arial"/>
        </w:rPr>
      </w:pPr>
      <w:r w:rsidRPr="00034958">
        <w:rPr>
          <w:rFonts w:cs="Arial"/>
        </w:rPr>
        <w:t xml:space="preserve">In late 2014, the Commission, the Accident Compensation Corporation (ACC) and the Ministry of Health (the Ministry) engaged KPMG to investigate the economic and social harm caused by </w:t>
      </w:r>
      <w:r w:rsidR="00034958">
        <w:rPr>
          <w:rFonts w:cs="Arial"/>
        </w:rPr>
        <w:t>PIs</w:t>
      </w:r>
      <w:r w:rsidR="00897614" w:rsidRPr="00034958">
        <w:rPr>
          <w:rFonts w:cs="Arial"/>
        </w:rPr>
        <w:t xml:space="preserve">. KPMG </w:t>
      </w:r>
      <w:r w:rsidRPr="00034958">
        <w:rPr>
          <w:rFonts w:cs="Arial"/>
        </w:rPr>
        <w:t>advise</w:t>
      </w:r>
      <w:r w:rsidR="007A5447" w:rsidRPr="00034958">
        <w:rPr>
          <w:rFonts w:cs="Arial"/>
        </w:rPr>
        <w:t>d</w:t>
      </w:r>
      <w:r w:rsidRPr="00034958">
        <w:rPr>
          <w:rFonts w:cs="Arial"/>
        </w:rPr>
        <w:t xml:space="preserve"> on the likely benefits of a national </w:t>
      </w:r>
      <w:r w:rsidR="00D4568B" w:rsidRPr="00034958">
        <w:rPr>
          <w:rFonts w:cs="Arial"/>
        </w:rPr>
        <w:t xml:space="preserve">improvement </w:t>
      </w:r>
      <w:r w:rsidRPr="00034958">
        <w:rPr>
          <w:rFonts w:cs="Arial"/>
        </w:rPr>
        <w:t xml:space="preserve">programme. The report is </w:t>
      </w:r>
      <w:hyperlink r:id="rId13" w:history="1">
        <w:r w:rsidRPr="00034958">
          <w:rPr>
            <w:rStyle w:val="Hyperlink"/>
            <w:rFonts w:cs="Arial"/>
          </w:rPr>
          <w:t xml:space="preserve">available </w:t>
        </w:r>
        <w:r w:rsidR="00034958">
          <w:rPr>
            <w:rStyle w:val="Hyperlink"/>
            <w:rFonts w:cs="Arial"/>
          </w:rPr>
          <w:t>here</w:t>
        </w:r>
      </w:hyperlink>
      <w:r w:rsidR="00897614" w:rsidRPr="00034958">
        <w:rPr>
          <w:rFonts w:cs="Arial"/>
        </w:rPr>
        <w:t>. It</w:t>
      </w:r>
      <w:r w:rsidRPr="00034958">
        <w:rPr>
          <w:rFonts w:cs="Arial"/>
        </w:rPr>
        <w:t xml:space="preserve"> has </w:t>
      </w:r>
      <w:r w:rsidR="00897614" w:rsidRPr="00034958">
        <w:rPr>
          <w:rFonts w:cs="Arial"/>
        </w:rPr>
        <w:t xml:space="preserve">helped to </w:t>
      </w:r>
      <w:r w:rsidRPr="00034958">
        <w:rPr>
          <w:rFonts w:cs="Arial"/>
        </w:rPr>
        <w:t xml:space="preserve">inform a joint agency approach to </w:t>
      </w:r>
      <w:r w:rsidR="00BF18D9" w:rsidRPr="00034958">
        <w:rPr>
          <w:rFonts w:cs="Arial"/>
        </w:rPr>
        <w:t xml:space="preserve">PI </w:t>
      </w:r>
      <w:r w:rsidRPr="00034958">
        <w:rPr>
          <w:rFonts w:cs="Arial"/>
        </w:rPr>
        <w:t>prevention.</w:t>
      </w:r>
    </w:p>
    <w:p w14:paraId="48427CE9" w14:textId="6D5B4929" w:rsidR="00AF4181" w:rsidRPr="00034958" w:rsidRDefault="00AF4181">
      <w:pPr>
        <w:pStyle w:val="Style2"/>
        <w:rPr>
          <w:rFonts w:cs="Arial"/>
        </w:rPr>
      </w:pPr>
      <w:r w:rsidRPr="00034958">
        <w:rPr>
          <w:rFonts w:cs="Arial"/>
        </w:rPr>
        <w:t xml:space="preserve">The Commission’s </w:t>
      </w:r>
      <w:r w:rsidR="00BF18D9" w:rsidRPr="00034958">
        <w:rPr>
          <w:rFonts w:cs="Arial"/>
        </w:rPr>
        <w:t xml:space="preserve">PI </w:t>
      </w:r>
      <w:r w:rsidRPr="00034958">
        <w:rPr>
          <w:rFonts w:cs="Arial"/>
        </w:rPr>
        <w:t>measurement work</w:t>
      </w:r>
      <w:r w:rsidR="005D0B4F" w:rsidRPr="00034958">
        <w:rPr>
          <w:rFonts w:cs="Arial"/>
        </w:rPr>
        <w:t xml:space="preserve"> </w:t>
      </w:r>
      <w:r w:rsidR="001348FD" w:rsidRPr="00034958">
        <w:rPr>
          <w:rFonts w:cs="Arial"/>
        </w:rPr>
        <w:t xml:space="preserve">aims to </w:t>
      </w:r>
      <w:r w:rsidR="00F74086" w:rsidRPr="00034958">
        <w:rPr>
          <w:rFonts w:cs="Arial"/>
        </w:rPr>
        <w:t xml:space="preserve">complement </w:t>
      </w:r>
      <w:r w:rsidR="00966830" w:rsidRPr="00034958">
        <w:rPr>
          <w:rFonts w:cs="Arial"/>
        </w:rPr>
        <w:t>the work of ACC</w:t>
      </w:r>
      <w:r w:rsidR="00966830" w:rsidRPr="00034958">
        <w:rPr>
          <w:rStyle w:val="FootnoteReference"/>
          <w:rFonts w:cs="Arial"/>
        </w:rPr>
        <w:footnoteReference w:id="2"/>
      </w:r>
      <w:r w:rsidR="00966830" w:rsidRPr="00034958">
        <w:rPr>
          <w:rFonts w:cs="Arial"/>
        </w:rPr>
        <w:t xml:space="preserve"> and the Ministry</w:t>
      </w:r>
      <w:r w:rsidR="001E41C9" w:rsidRPr="00034958">
        <w:rPr>
          <w:rFonts w:cs="Arial"/>
        </w:rPr>
        <w:t>,</w:t>
      </w:r>
      <w:r w:rsidR="00966830" w:rsidRPr="00034958">
        <w:rPr>
          <w:rStyle w:val="FootnoteReference"/>
          <w:rFonts w:cs="Arial"/>
        </w:rPr>
        <w:footnoteReference w:id="3"/>
      </w:r>
      <w:r w:rsidR="00966830" w:rsidRPr="00034958">
        <w:rPr>
          <w:rFonts w:cs="Arial"/>
        </w:rPr>
        <w:t xml:space="preserve"> and </w:t>
      </w:r>
      <w:r w:rsidR="001348FD" w:rsidRPr="00034958">
        <w:rPr>
          <w:rFonts w:cs="Arial"/>
        </w:rPr>
        <w:t>make</w:t>
      </w:r>
      <w:r w:rsidR="00242995" w:rsidRPr="00034958">
        <w:rPr>
          <w:rFonts w:cs="Arial"/>
        </w:rPr>
        <w:t xml:space="preserve"> prevention practice, </w:t>
      </w:r>
      <w:r w:rsidRPr="00034958">
        <w:rPr>
          <w:rFonts w:cs="Arial"/>
        </w:rPr>
        <w:t>data collection and reporting</w:t>
      </w:r>
      <w:r w:rsidR="001348FD" w:rsidRPr="00034958">
        <w:rPr>
          <w:rFonts w:cs="Arial"/>
        </w:rPr>
        <w:t xml:space="preserve"> more consistent around New Zealand</w:t>
      </w:r>
      <w:r w:rsidR="00242995" w:rsidRPr="00034958">
        <w:rPr>
          <w:rFonts w:cs="Arial"/>
        </w:rPr>
        <w:t xml:space="preserve">. </w:t>
      </w:r>
      <w:r w:rsidR="00F139EE" w:rsidRPr="00034958">
        <w:rPr>
          <w:rFonts w:cs="Arial"/>
        </w:rPr>
        <w:t>This</w:t>
      </w:r>
      <w:r w:rsidR="00242995" w:rsidRPr="00034958">
        <w:rPr>
          <w:rFonts w:cs="Arial"/>
        </w:rPr>
        <w:t xml:space="preserve"> </w:t>
      </w:r>
      <w:r w:rsidR="001348FD" w:rsidRPr="00034958">
        <w:rPr>
          <w:rFonts w:cs="Arial"/>
        </w:rPr>
        <w:t xml:space="preserve">consistency </w:t>
      </w:r>
      <w:r w:rsidR="00242995" w:rsidRPr="00034958">
        <w:rPr>
          <w:rFonts w:cs="Arial"/>
        </w:rPr>
        <w:t xml:space="preserve">will improve data for local prevention work and </w:t>
      </w:r>
      <w:r w:rsidR="007A5447" w:rsidRPr="00034958">
        <w:rPr>
          <w:rFonts w:cs="Arial"/>
        </w:rPr>
        <w:t>enable</w:t>
      </w:r>
      <w:r w:rsidR="00C5600D" w:rsidRPr="00034958">
        <w:rPr>
          <w:rFonts w:cs="Arial"/>
        </w:rPr>
        <w:t xml:space="preserve"> </w:t>
      </w:r>
      <w:r w:rsidR="00484420" w:rsidRPr="00034958">
        <w:rPr>
          <w:rFonts w:cs="Arial"/>
        </w:rPr>
        <w:t>measure</w:t>
      </w:r>
      <w:r w:rsidR="007A5447" w:rsidRPr="00034958">
        <w:rPr>
          <w:rFonts w:cs="Arial"/>
        </w:rPr>
        <w:t>ment of</w:t>
      </w:r>
      <w:r w:rsidR="00484420" w:rsidRPr="00034958">
        <w:rPr>
          <w:rFonts w:cs="Arial"/>
        </w:rPr>
        <w:t xml:space="preserve"> the prevalence</w:t>
      </w:r>
      <w:r w:rsidR="001348FD" w:rsidRPr="00034958">
        <w:rPr>
          <w:rFonts w:cs="Arial"/>
        </w:rPr>
        <w:t xml:space="preserve"> of </w:t>
      </w:r>
      <w:r w:rsidR="00034958">
        <w:rPr>
          <w:rFonts w:cs="Arial"/>
        </w:rPr>
        <w:t>PIs</w:t>
      </w:r>
      <w:r w:rsidR="001348FD" w:rsidRPr="00034958">
        <w:rPr>
          <w:rFonts w:cs="Arial"/>
        </w:rPr>
        <w:t xml:space="preserve">. It also </w:t>
      </w:r>
      <w:r w:rsidR="007A5447" w:rsidRPr="00034958">
        <w:rPr>
          <w:rFonts w:cs="Arial"/>
        </w:rPr>
        <w:t>allow</w:t>
      </w:r>
      <w:r w:rsidR="00EC7EDB" w:rsidRPr="00034958">
        <w:rPr>
          <w:rFonts w:cs="Arial"/>
        </w:rPr>
        <w:t>s</w:t>
      </w:r>
      <w:r w:rsidR="001348FD" w:rsidRPr="00034958">
        <w:rPr>
          <w:rFonts w:cs="Arial"/>
        </w:rPr>
        <w:t xml:space="preserve"> </w:t>
      </w:r>
      <w:r w:rsidR="00242995" w:rsidRPr="00034958">
        <w:rPr>
          <w:rFonts w:cs="Arial"/>
        </w:rPr>
        <w:t>change over time</w:t>
      </w:r>
      <w:r w:rsidR="007A5447" w:rsidRPr="00034958">
        <w:rPr>
          <w:rFonts w:cs="Arial"/>
        </w:rPr>
        <w:t xml:space="preserve"> to be measured</w:t>
      </w:r>
      <w:r w:rsidR="00242995" w:rsidRPr="00034958">
        <w:rPr>
          <w:rFonts w:cs="Arial"/>
        </w:rPr>
        <w:t>.</w:t>
      </w:r>
    </w:p>
    <w:p w14:paraId="39BEC146" w14:textId="6212A992" w:rsidR="003853F2" w:rsidRPr="00034958" w:rsidRDefault="005036EF" w:rsidP="00E80561">
      <w:pPr>
        <w:pStyle w:val="Heading1"/>
        <w:spacing w:line="276" w:lineRule="auto"/>
        <w:rPr>
          <w:rFonts w:cs="Arial"/>
        </w:rPr>
      </w:pPr>
      <w:bookmarkStart w:id="1" w:name="_Toc68787518"/>
      <w:r w:rsidRPr="00034958">
        <w:rPr>
          <w:rStyle w:val="Heading1Char"/>
          <w:rFonts w:cs="Arial"/>
          <w:b/>
        </w:rPr>
        <w:t xml:space="preserve">2. </w:t>
      </w:r>
      <w:r w:rsidR="00AF4181" w:rsidRPr="00034958">
        <w:rPr>
          <w:rStyle w:val="Heading1Char"/>
          <w:rFonts w:cs="Arial"/>
          <w:b/>
        </w:rPr>
        <w:t xml:space="preserve">What does the Commission hope to achieve with its </w:t>
      </w:r>
      <w:r w:rsidR="00480B56">
        <w:rPr>
          <w:rStyle w:val="Heading1Char"/>
          <w:rFonts w:cs="Arial"/>
          <w:b/>
        </w:rPr>
        <w:t>PI</w:t>
      </w:r>
      <w:r w:rsidR="001348FD" w:rsidRPr="00034958">
        <w:rPr>
          <w:rStyle w:val="Heading1Char"/>
          <w:rFonts w:cs="Arial"/>
          <w:b/>
        </w:rPr>
        <w:t xml:space="preserve"> </w:t>
      </w:r>
      <w:r w:rsidR="00AF4181" w:rsidRPr="00034958">
        <w:rPr>
          <w:rStyle w:val="Heading1Char"/>
          <w:rFonts w:cs="Arial"/>
          <w:b/>
        </w:rPr>
        <w:t>work?</w:t>
      </w:r>
      <w:bookmarkEnd w:id="1"/>
    </w:p>
    <w:p w14:paraId="660970F8" w14:textId="1CF2E4AC" w:rsidR="00F139EE" w:rsidRPr="00034958" w:rsidRDefault="00034958">
      <w:pPr>
        <w:pStyle w:val="Style2"/>
        <w:rPr>
          <w:rFonts w:cs="Arial"/>
        </w:rPr>
      </w:pPr>
      <w:r>
        <w:rPr>
          <w:rFonts w:cs="Arial"/>
        </w:rPr>
        <w:t>We</w:t>
      </w:r>
      <w:r w:rsidR="001348FD" w:rsidRPr="00034958">
        <w:rPr>
          <w:rFonts w:cs="Arial"/>
        </w:rPr>
        <w:t xml:space="preserve"> </w:t>
      </w:r>
      <w:r w:rsidR="00242995" w:rsidRPr="00034958">
        <w:rPr>
          <w:rFonts w:cs="Arial"/>
        </w:rPr>
        <w:t>hope to</w:t>
      </w:r>
      <w:r w:rsidR="00AF4181" w:rsidRPr="00034958">
        <w:rPr>
          <w:rFonts w:cs="Arial"/>
        </w:rPr>
        <w:t xml:space="preserve">: </w:t>
      </w:r>
    </w:p>
    <w:p w14:paraId="133FD26F" w14:textId="0D30BBA7" w:rsidR="00F139EE" w:rsidRPr="00034958" w:rsidRDefault="00C24AEA">
      <w:pPr>
        <w:pStyle w:val="Style2"/>
        <w:numPr>
          <w:ilvl w:val="0"/>
          <w:numId w:val="16"/>
        </w:numPr>
        <w:spacing w:after="60"/>
        <w:rPr>
          <w:rFonts w:cs="Arial"/>
        </w:rPr>
      </w:pPr>
      <w:r w:rsidRPr="00034958">
        <w:rPr>
          <w:rFonts w:cs="Arial"/>
        </w:rPr>
        <w:t xml:space="preserve">improve consistency of </w:t>
      </w:r>
      <w:r w:rsidR="00BF18D9" w:rsidRPr="00034958">
        <w:rPr>
          <w:rFonts w:cs="Arial"/>
        </w:rPr>
        <w:t xml:space="preserve">PI </w:t>
      </w:r>
      <w:r w:rsidR="00242995" w:rsidRPr="00034958">
        <w:rPr>
          <w:rFonts w:cs="Arial"/>
        </w:rPr>
        <w:t xml:space="preserve">prevention practice </w:t>
      </w:r>
      <w:r w:rsidR="001348FD" w:rsidRPr="00034958">
        <w:rPr>
          <w:rFonts w:cs="Arial"/>
        </w:rPr>
        <w:t>around the country and, as a result,</w:t>
      </w:r>
      <w:r w:rsidR="00242995" w:rsidRPr="00034958">
        <w:rPr>
          <w:rFonts w:cs="Arial"/>
        </w:rPr>
        <w:t xml:space="preserve"> reduce unwarranted variation</w:t>
      </w:r>
      <w:r w:rsidR="00034958">
        <w:rPr>
          <w:rStyle w:val="FootnoteReference"/>
          <w:rFonts w:cs="Arial"/>
        </w:rPr>
        <w:footnoteReference w:id="4"/>
      </w:r>
    </w:p>
    <w:p w14:paraId="127894DD" w14:textId="77777777" w:rsidR="001348FD" w:rsidRPr="00034958" w:rsidRDefault="001348FD">
      <w:pPr>
        <w:pStyle w:val="Style2"/>
        <w:numPr>
          <w:ilvl w:val="0"/>
          <w:numId w:val="16"/>
        </w:numPr>
        <w:spacing w:after="60"/>
        <w:rPr>
          <w:rFonts w:cs="Arial"/>
        </w:rPr>
      </w:pPr>
      <w:r w:rsidRPr="00034958">
        <w:rPr>
          <w:rFonts w:cs="Arial"/>
        </w:rPr>
        <w:t>give</w:t>
      </w:r>
      <w:r w:rsidR="00AF4181" w:rsidRPr="00034958">
        <w:rPr>
          <w:rFonts w:cs="Arial"/>
        </w:rPr>
        <w:t xml:space="preserve"> organisations the tools to monitor performance improvement</w:t>
      </w:r>
      <w:r w:rsidRPr="00034958">
        <w:rPr>
          <w:rFonts w:cs="Arial"/>
        </w:rPr>
        <w:t>, resulting in:</w:t>
      </w:r>
    </w:p>
    <w:p w14:paraId="36F3A007" w14:textId="5A7D81C2" w:rsidR="001348FD" w:rsidRPr="00034958" w:rsidRDefault="001348FD" w:rsidP="002C2008">
      <w:pPr>
        <w:pStyle w:val="Style2"/>
        <w:numPr>
          <w:ilvl w:val="1"/>
          <w:numId w:val="16"/>
        </w:numPr>
        <w:spacing w:after="60"/>
        <w:ind w:left="700"/>
        <w:rPr>
          <w:rFonts w:cs="Arial"/>
        </w:rPr>
      </w:pPr>
      <w:r w:rsidRPr="00034958">
        <w:rPr>
          <w:rFonts w:cs="Arial"/>
        </w:rPr>
        <w:t>fewer</w:t>
      </w:r>
      <w:r w:rsidR="004D3C0F" w:rsidRPr="00034958">
        <w:rPr>
          <w:rFonts w:cs="Arial"/>
        </w:rPr>
        <w:t xml:space="preserve"> </w:t>
      </w:r>
      <w:r w:rsidR="00604A21">
        <w:rPr>
          <w:rFonts w:cs="Arial"/>
        </w:rPr>
        <w:t>PIs</w:t>
      </w:r>
      <w:r w:rsidRPr="00034958">
        <w:rPr>
          <w:rFonts w:cs="Arial"/>
        </w:rPr>
        <w:t xml:space="preserve"> occurring</w:t>
      </w:r>
      <w:r w:rsidR="004D3C0F" w:rsidRPr="00034958">
        <w:rPr>
          <w:rFonts w:cs="Arial"/>
        </w:rPr>
        <w:t xml:space="preserve"> </w:t>
      </w:r>
      <w:r w:rsidR="005D0B4F" w:rsidRPr="00034958">
        <w:rPr>
          <w:rFonts w:cs="Arial"/>
        </w:rPr>
        <w:t>over</w:t>
      </w:r>
      <w:r w:rsidR="004D3C0F" w:rsidRPr="00034958">
        <w:rPr>
          <w:rFonts w:cs="Arial"/>
        </w:rPr>
        <w:t xml:space="preserve"> time</w:t>
      </w:r>
    </w:p>
    <w:p w14:paraId="3B4EF9CB" w14:textId="3A279850" w:rsidR="00F139EE" w:rsidRPr="00034958" w:rsidRDefault="005D0B4F" w:rsidP="002C2008">
      <w:pPr>
        <w:pStyle w:val="Style2"/>
        <w:numPr>
          <w:ilvl w:val="1"/>
          <w:numId w:val="16"/>
        </w:numPr>
        <w:ind w:left="700"/>
        <w:rPr>
          <w:rFonts w:cs="Arial"/>
        </w:rPr>
      </w:pPr>
      <w:r w:rsidRPr="00034958">
        <w:rPr>
          <w:rFonts w:cs="Arial"/>
        </w:rPr>
        <w:t>the benefit</w:t>
      </w:r>
      <w:r w:rsidR="001348FD" w:rsidRPr="00034958">
        <w:rPr>
          <w:rFonts w:cs="Arial"/>
        </w:rPr>
        <w:t>s</w:t>
      </w:r>
      <w:r w:rsidRPr="00034958">
        <w:rPr>
          <w:rFonts w:cs="Arial"/>
        </w:rPr>
        <w:t xml:space="preserve"> of </w:t>
      </w:r>
      <w:r w:rsidR="00BF18D9" w:rsidRPr="00034958">
        <w:rPr>
          <w:rFonts w:cs="Arial"/>
        </w:rPr>
        <w:t xml:space="preserve">PI </w:t>
      </w:r>
      <w:r w:rsidRPr="00034958">
        <w:rPr>
          <w:rFonts w:cs="Arial"/>
        </w:rPr>
        <w:t>prevention activit</w:t>
      </w:r>
      <w:r w:rsidR="00283852" w:rsidRPr="00034958">
        <w:rPr>
          <w:rFonts w:cs="Arial"/>
        </w:rPr>
        <w:t>ies</w:t>
      </w:r>
      <w:r w:rsidR="001348FD" w:rsidRPr="00034958">
        <w:rPr>
          <w:rFonts w:cs="Arial"/>
        </w:rPr>
        <w:t xml:space="preserve"> be</w:t>
      </w:r>
      <w:r w:rsidR="00C569F7" w:rsidRPr="00034958">
        <w:rPr>
          <w:rFonts w:cs="Arial"/>
        </w:rPr>
        <w:t>ing realised</w:t>
      </w:r>
    </w:p>
    <w:p w14:paraId="5FD1C500" w14:textId="40721953" w:rsidR="00BC6092" w:rsidRPr="00034958" w:rsidRDefault="00B93B6D">
      <w:pPr>
        <w:pStyle w:val="Style2"/>
        <w:numPr>
          <w:ilvl w:val="0"/>
          <w:numId w:val="16"/>
        </w:numPr>
        <w:rPr>
          <w:rFonts w:cs="Arial"/>
        </w:rPr>
      </w:pPr>
      <w:r w:rsidRPr="00034958">
        <w:rPr>
          <w:rFonts w:cs="Arial"/>
        </w:rPr>
        <w:t>take a</w:t>
      </w:r>
      <w:r w:rsidR="00AF4181" w:rsidRPr="00034958">
        <w:rPr>
          <w:rFonts w:cs="Arial"/>
        </w:rPr>
        <w:t xml:space="preserve"> </w:t>
      </w:r>
      <w:r w:rsidR="007006E4" w:rsidRPr="00034958">
        <w:rPr>
          <w:rFonts w:cs="Arial"/>
        </w:rPr>
        <w:t xml:space="preserve">robust, </w:t>
      </w:r>
      <w:r w:rsidR="00AF4181" w:rsidRPr="00034958">
        <w:rPr>
          <w:rFonts w:cs="Arial"/>
        </w:rPr>
        <w:t xml:space="preserve">standardised approach </w:t>
      </w:r>
      <w:r w:rsidRPr="00034958">
        <w:rPr>
          <w:rFonts w:cs="Arial"/>
        </w:rPr>
        <w:t>to</w:t>
      </w:r>
      <w:r w:rsidR="00AF4181" w:rsidRPr="00034958">
        <w:rPr>
          <w:rFonts w:cs="Arial"/>
        </w:rPr>
        <w:t xml:space="preserve"> </w:t>
      </w:r>
      <w:r w:rsidR="00C569F7" w:rsidRPr="00034958">
        <w:rPr>
          <w:rFonts w:cs="Arial"/>
        </w:rPr>
        <w:t xml:space="preserve">data and information </w:t>
      </w:r>
      <w:r w:rsidR="00AF4181" w:rsidRPr="00034958">
        <w:rPr>
          <w:rFonts w:cs="Arial"/>
        </w:rPr>
        <w:t xml:space="preserve">aggregation </w:t>
      </w:r>
      <w:r w:rsidR="007A5447" w:rsidRPr="00034958">
        <w:rPr>
          <w:rFonts w:cs="Arial"/>
        </w:rPr>
        <w:t>in order to</w:t>
      </w:r>
      <w:r w:rsidR="00AF4181" w:rsidRPr="00034958">
        <w:rPr>
          <w:rFonts w:cs="Arial"/>
        </w:rPr>
        <w:t xml:space="preserve"> better understand the </w:t>
      </w:r>
      <w:r w:rsidR="00484420" w:rsidRPr="00034958">
        <w:rPr>
          <w:rFonts w:cs="Arial"/>
        </w:rPr>
        <w:t xml:space="preserve">prevalence </w:t>
      </w:r>
      <w:r w:rsidR="00AF4181" w:rsidRPr="00034958">
        <w:rPr>
          <w:rFonts w:cs="Arial"/>
        </w:rPr>
        <w:t xml:space="preserve">of </w:t>
      </w:r>
      <w:r w:rsidR="00B26C4A" w:rsidRPr="00034958">
        <w:rPr>
          <w:rFonts w:cs="Arial"/>
        </w:rPr>
        <w:t>PI</w:t>
      </w:r>
      <w:r w:rsidR="00604A21">
        <w:rPr>
          <w:rFonts w:cs="Arial"/>
        </w:rPr>
        <w:t>s</w:t>
      </w:r>
      <w:r w:rsidR="004D3C0F" w:rsidRPr="00034958">
        <w:rPr>
          <w:rFonts w:cs="Arial"/>
        </w:rPr>
        <w:t xml:space="preserve"> </w:t>
      </w:r>
      <w:r w:rsidR="00484420" w:rsidRPr="00034958">
        <w:rPr>
          <w:rFonts w:cs="Arial"/>
        </w:rPr>
        <w:t>in</w:t>
      </w:r>
      <w:r w:rsidR="004D3C0F" w:rsidRPr="00034958">
        <w:rPr>
          <w:rFonts w:cs="Arial"/>
        </w:rPr>
        <w:t xml:space="preserve"> New Zealand</w:t>
      </w:r>
      <w:r w:rsidR="00AF4181" w:rsidRPr="00034958">
        <w:rPr>
          <w:rFonts w:cs="Arial"/>
        </w:rPr>
        <w:t>.</w:t>
      </w:r>
      <w:r w:rsidR="00226C5E" w:rsidRPr="00034958">
        <w:rPr>
          <w:rFonts w:cs="Arial"/>
        </w:rPr>
        <w:t xml:space="preserve"> </w:t>
      </w:r>
      <w:r w:rsidRPr="00034958">
        <w:rPr>
          <w:rFonts w:cs="Arial"/>
        </w:rPr>
        <w:t>This information will help</w:t>
      </w:r>
      <w:r w:rsidR="007A5447" w:rsidRPr="00034958">
        <w:rPr>
          <w:rFonts w:cs="Arial"/>
        </w:rPr>
        <w:t xml:space="preserve"> with decisions about </w:t>
      </w:r>
      <w:r w:rsidR="00226C5E" w:rsidRPr="00034958">
        <w:rPr>
          <w:rFonts w:cs="Arial"/>
        </w:rPr>
        <w:t>wh</w:t>
      </w:r>
      <w:r w:rsidR="003853F2" w:rsidRPr="00034958">
        <w:rPr>
          <w:rFonts w:cs="Arial"/>
        </w:rPr>
        <w:t>ich providers</w:t>
      </w:r>
      <w:r w:rsidRPr="00034958">
        <w:rPr>
          <w:rFonts w:cs="Arial"/>
        </w:rPr>
        <w:t xml:space="preserve"> should </w:t>
      </w:r>
      <w:r w:rsidR="007A5447" w:rsidRPr="00034958">
        <w:rPr>
          <w:rFonts w:cs="Arial"/>
        </w:rPr>
        <w:t>have further support</w:t>
      </w:r>
      <w:r w:rsidR="00226C5E" w:rsidRPr="00034958">
        <w:rPr>
          <w:rFonts w:cs="Arial"/>
        </w:rPr>
        <w:t xml:space="preserve"> to reduce</w:t>
      </w:r>
      <w:r w:rsidRPr="00034958">
        <w:rPr>
          <w:rFonts w:cs="Arial"/>
        </w:rPr>
        <w:t xml:space="preserve"> </w:t>
      </w:r>
      <w:r w:rsidR="004147EA" w:rsidRPr="00034958">
        <w:rPr>
          <w:rFonts w:cs="Arial"/>
        </w:rPr>
        <w:t>PI</w:t>
      </w:r>
      <w:r w:rsidR="00604A21">
        <w:rPr>
          <w:rFonts w:cs="Arial"/>
        </w:rPr>
        <w:t>s</w:t>
      </w:r>
      <w:r w:rsidRPr="00034958">
        <w:rPr>
          <w:rFonts w:cs="Arial"/>
        </w:rPr>
        <w:t xml:space="preserve"> and associated harm</w:t>
      </w:r>
      <w:r w:rsidR="00226C5E" w:rsidRPr="00034958">
        <w:rPr>
          <w:rFonts w:cs="Arial"/>
        </w:rPr>
        <w:t xml:space="preserve"> </w:t>
      </w:r>
      <w:r w:rsidR="00A91FA6" w:rsidRPr="00034958">
        <w:rPr>
          <w:rFonts w:cs="Arial"/>
        </w:rPr>
        <w:t>(</w:t>
      </w:r>
      <w:r w:rsidRPr="00034958">
        <w:rPr>
          <w:rFonts w:cs="Arial"/>
        </w:rPr>
        <w:t>for example</w:t>
      </w:r>
      <w:r w:rsidR="00C05832" w:rsidRPr="00034958">
        <w:rPr>
          <w:rFonts w:cs="Arial"/>
        </w:rPr>
        <w:t>,</w:t>
      </w:r>
      <w:r w:rsidR="00A91FA6" w:rsidRPr="00034958">
        <w:rPr>
          <w:rFonts w:cs="Arial"/>
        </w:rPr>
        <w:t xml:space="preserve"> </w:t>
      </w:r>
      <w:r w:rsidR="00FA562F" w:rsidRPr="00034958">
        <w:rPr>
          <w:rFonts w:cs="Arial"/>
        </w:rPr>
        <w:t>hospitals</w:t>
      </w:r>
      <w:r w:rsidRPr="00034958">
        <w:rPr>
          <w:rFonts w:cs="Arial"/>
        </w:rPr>
        <w:t xml:space="preserve">, </w:t>
      </w:r>
      <w:r w:rsidR="00A91FA6" w:rsidRPr="00034958">
        <w:rPr>
          <w:rFonts w:cs="Arial"/>
        </w:rPr>
        <w:t xml:space="preserve">aged residential </w:t>
      </w:r>
      <w:r w:rsidR="00FA562F" w:rsidRPr="00034958">
        <w:rPr>
          <w:rFonts w:cs="Arial"/>
        </w:rPr>
        <w:t>care providers and</w:t>
      </w:r>
      <w:r w:rsidR="00C05832" w:rsidRPr="00034958">
        <w:rPr>
          <w:rFonts w:cs="Arial"/>
        </w:rPr>
        <w:t>/</w:t>
      </w:r>
      <w:r w:rsidR="00A91FA6" w:rsidRPr="00034958">
        <w:rPr>
          <w:rFonts w:cs="Arial"/>
        </w:rPr>
        <w:t>or community-based care providers).</w:t>
      </w:r>
    </w:p>
    <w:p w14:paraId="6C664972" w14:textId="7A10F029" w:rsidR="003853F2" w:rsidRPr="00034958" w:rsidRDefault="005036EF" w:rsidP="00E80561">
      <w:pPr>
        <w:pStyle w:val="Heading1"/>
        <w:spacing w:line="276" w:lineRule="auto"/>
        <w:ind w:left="227" w:hanging="227"/>
        <w:rPr>
          <w:rFonts w:cs="Arial"/>
        </w:rPr>
      </w:pPr>
      <w:bookmarkStart w:id="2" w:name="_Toc68787519"/>
      <w:r w:rsidRPr="00034958">
        <w:rPr>
          <w:rStyle w:val="Heading1Char"/>
          <w:rFonts w:cs="Arial"/>
          <w:b/>
        </w:rPr>
        <w:lastRenderedPageBreak/>
        <w:t xml:space="preserve">3. </w:t>
      </w:r>
      <w:r w:rsidR="00604A21">
        <w:rPr>
          <w:rStyle w:val="Heading1Char"/>
          <w:rFonts w:cs="Arial"/>
          <w:b/>
        </w:rPr>
        <w:t>When did t</w:t>
      </w:r>
      <w:r w:rsidR="006A1D1E" w:rsidRPr="00034958">
        <w:rPr>
          <w:rStyle w:val="Heading1Char"/>
          <w:rFonts w:cs="Arial"/>
          <w:b/>
        </w:rPr>
        <w:t>he</w:t>
      </w:r>
      <w:r w:rsidR="007006E4" w:rsidRPr="00034958">
        <w:rPr>
          <w:rStyle w:val="Heading1Char"/>
          <w:rFonts w:cs="Arial"/>
          <w:b/>
        </w:rPr>
        <w:t xml:space="preserve"> Commission introduc</w:t>
      </w:r>
      <w:r w:rsidR="006A1D1E" w:rsidRPr="00034958">
        <w:rPr>
          <w:rStyle w:val="Heading1Char"/>
          <w:rFonts w:cs="Arial"/>
          <w:b/>
        </w:rPr>
        <w:t>e</w:t>
      </w:r>
      <w:r w:rsidR="007006E4" w:rsidRPr="00034958">
        <w:rPr>
          <w:rStyle w:val="Heading1Char"/>
          <w:rFonts w:cs="Arial"/>
          <w:b/>
        </w:rPr>
        <w:t xml:space="preserve"> </w:t>
      </w:r>
      <w:r w:rsidR="00175E87">
        <w:rPr>
          <w:rStyle w:val="Heading1Char"/>
          <w:rFonts w:cs="Arial"/>
          <w:b/>
        </w:rPr>
        <w:t xml:space="preserve">the </w:t>
      </w:r>
      <w:r w:rsidR="00604A21">
        <w:rPr>
          <w:rStyle w:val="Heading1Char"/>
          <w:rFonts w:cs="Arial"/>
          <w:b/>
        </w:rPr>
        <w:t>PI</w:t>
      </w:r>
      <w:r w:rsidR="00E74B86" w:rsidRPr="00034958">
        <w:rPr>
          <w:rStyle w:val="Heading1Char"/>
          <w:rFonts w:cs="Arial"/>
          <w:b/>
        </w:rPr>
        <w:t xml:space="preserve"> QSM</w:t>
      </w:r>
      <w:r w:rsidR="007006E4" w:rsidRPr="00034958">
        <w:rPr>
          <w:rStyle w:val="Heading1Char"/>
          <w:rFonts w:cs="Arial"/>
          <w:b/>
        </w:rPr>
        <w:t>?</w:t>
      </w:r>
      <w:bookmarkEnd w:id="2"/>
    </w:p>
    <w:p w14:paraId="056DEB1C" w14:textId="3645D133" w:rsidR="00012423" w:rsidRPr="00034958" w:rsidRDefault="00604A21">
      <w:pPr>
        <w:pStyle w:val="Style2"/>
        <w:rPr>
          <w:rFonts w:cs="Arial"/>
        </w:rPr>
      </w:pPr>
      <w:r>
        <w:rPr>
          <w:rFonts w:cs="Arial"/>
        </w:rPr>
        <w:t>District health boards (DHBs)</w:t>
      </w:r>
      <w:r w:rsidR="00012423" w:rsidRPr="00034958">
        <w:rPr>
          <w:rFonts w:cs="Arial"/>
        </w:rPr>
        <w:t xml:space="preserve"> </w:t>
      </w:r>
      <w:r>
        <w:rPr>
          <w:rFonts w:cs="Arial"/>
        </w:rPr>
        <w:t>started</w:t>
      </w:r>
      <w:r w:rsidRPr="00034958">
        <w:rPr>
          <w:rFonts w:cs="Arial"/>
        </w:rPr>
        <w:t xml:space="preserve"> </w:t>
      </w:r>
      <w:r w:rsidR="006220E2" w:rsidRPr="00034958">
        <w:rPr>
          <w:rFonts w:cs="Arial"/>
        </w:rPr>
        <w:t>reporting</w:t>
      </w:r>
      <w:r w:rsidR="00012423" w:rsidRPr="00034958">
        <w:rPr>
          <w:rFonts w:cs="Arial"/>
        </w:rPr>
        <w:t xml:space="preserve"> their PI data to the Commission on a quarterly basis</w:t>
      </w:r>
      <w:r>
        <w:rPr>
          <w:rFonts w:cs="Arial"/>
        </w:rPr>
        <w:t xml:space="preserve"> on</w:t>
      </w:r>
      <w:r w:rsidRPr="00034958">
        <w:rPr>
          <w:rFonts w:cs="Arial"/>
        </w:rPr>
        <w:t xml:space="preserve"> 1 July 2018</w:t>
      </w:r>
      <w:r w:rsidR="00012423" w:rsidRPr="00034958">
        <w:rPr>
          <w:rFonts w:cs="Arial"/>
        </w:rPr>
        <w:t xml:space="preserve">. </w:t>
      </w:r>
      <w:r w:rsidR="00142604" w:rsidRPr="00034958">
        <w:rPr>
          <w:rFonts w:cs="Arial"/>
        </w:rPr>
        <w:t xml:space="preserve">The information became public </w:t>
      </w:r>
      <w:r>
        <w:rPr>
          <w:rFonts w:cs="Arial"/>
        </w:rPr>
        <w:t>in</w:t>
      </w:r>
      <w:r w:rsidRPr="00034958">
        <w:rPr>
          <w:rFonts w:cs="Arial"/>
        </w:rPr>
        <w:t xml:space="preserve"> </w:t>
      </w:r>
      <w:r w:rsidR="00142604" w:rsidRPr="00034958">
        <w:rPr>
          <w:rFonts w:cs="Arial"/>
        </w:rPr>
        <w:t xml:space="preserve">2019 once </w:t>
      </w:r>
      <w:r>
        <w:rPr>
          <w:rFonts w:cs="Arial"/>
        </w:rPr>
        <w:t>information</w:t>
      </w:r>
      <w:r w:rsidRPr="00034958">
        <w:rPr>
          <w:rFonts w:cs="Arial"/>
        </w:rPr>
        <w:t xml:space="preserve"> </w:t>
      </w:r>
      <w:r w:rsidR="00142604" w:rsidRPr="00034958">
        <w:rPr>
          <w:rFonts w:cs="Arial"/>
        </w:rPr>
        <w:t xml:space="preserve">collection and reporting was </w:t>
      </w:r>
      <w:r w:rsidR="00CA45CC" w:rsidRPr="00034958">
        <w:rPr>
          <w:rFonts w:cs="Arial"/>
        </w:rPr>
        <w:t>established.</w:t>
      </w:r>
    </w:p>
    <w:p w14:paraId="4F090DBD" w14:textId="7D9CF375" w:rsidR="00BC6092" w:rsidRPr="00034958" w:rsidRDefault="005036EF" w:rsidP="00E80561">
      <w:pPr>
        <w:pStyle w:val="Heading1"/>
        <w:spacing w:line="276" w:lineRule="auto"/>
        <w:rPr>
          <w:rStyle w:val="Heading1Char"/>
          <w:rFonts w:cs="Arial"/>
          <w:b/>
        </w:rPr>
      </w:pPr>
      <w:bookmarkStart w:id="3" w:name="_Toc68787520"/>
      <w:r w:rsidRPr="00034958">
        <w:rPr>
          <w:rStyle w:val="Heading1Char"/>
          <w:rFonts w:cs="Arial"/>
          <w:b/>
        </w:rPr>
        <w:t xml:space="preserve">4. </w:t>
      </w:r>
      <w:r w:rsidR="00BC6092" w:rsidRPr="00034958">
        <w:rPr>
          <w:rStyle w:val="Heading1Char"/>
          <w:rFonts w:cs="Arial"/>
          <w:b/>
        </w:rPr>
        <w:t xml:space="preserve">What are </w:t>
      </w:r>
      <w:r w:rsidR="00E74B86" w:rsidRPr="00034958">
        <w:rPr>
          <w:rStyle w:val="Heading1Char"/>
          <w:rFonts w:cs="Arial"/>
          <w:b/>
        </w:rPr>
        <w:t>QSMs</w:t>
      </w:r>
      <w:r w:rsidR="00BC6092" w:rsidRPr="00034958">
        <w:rPr>
          <w:rStyle w:val="Heading1Char"/>
          <w:rFonts w:cs="Arial"/>
          <w:b/>
        </w:rPr>
        <w:t>?</w:t>
      </w:r>
      <w:bookmarkEnd w:id="3"/>
    </w:p>
    <w:p w14:paraId="2960E042" w14:textId="53847F41" w:rsidR="00235CBC" w:rsidRPr="00034958" w:rsidRDefault="00235CBC">
      <w:pPr>
        <w:pStyle w:val="Style2"/>
        <w:rPr>
          <w:rFonts w:cs="Arial"/>
        </w:rPr>
      </w:pPr>
      <w:r w:rsidRPr="00034958">
        <w:rPr>
          <w:rFonts w:cs="Arial"/>
        </w:rPr>
        <w:t>QSMs are sets of related indicators concentrating on specific areas of harm.</w:t>
      </w:r>
      <w:r w:rsidR="00CB7B23">
        <w:rPr>
          <w:rStyle w:val="FootnoteReference"/>
          <w:rFonts w:cs="Arial"/>
        </w:rPr>
        <w:footnoteReference w:id="5"/>
      </w:r>
      <w:r w:rsidR="00F64B49">
        <w:rPr>
          <w:rFonts w:cs="Arial"/>
        </w:rPr>
        <w:t xml:space="preserve"> They</w:t>
      </w:r>
      <w:r w:rsidR="00F64B49" w:rsidRPr="00F64B49">
        <w:rPr>
          <w:rFonts w:cs="Arial"/>
        </w:rPr>
        <w:t xml:space="preserve"> </w:t>
      </w:r>
      <w:r w:rsidR="00F64B49" w:rsidRPr="00034958">
        <w:rPr>
          <w:rFonts w:cs="Arial"/>
        </w:rPr>
        <w:t xml:space="preserve">help providers </w:t>
      </w:r>
      <w:r w:rsidR="00F64B49">
        <w:rPr>
          <w:rFonts w:cs="Arial"/>
        </w:rPr>
        <w:t xml:space="preserve">to </w:t>
      </w:r>
      <w:r w:rsidR="00F64B49" w:rsidRPr="00034958">
        <w:rPr>
          <w:rFonts w:cs="Arial"/>
        </w:rPr>
        <w:t>focus on and prioritise an area of high harm. They can drive changes in behaviour or practice, and a shift to using evidence-based processes that are known to reduce harm and improve patient outcomes. They are also used to evaluate the success of quality improvement programmes and see whether desired changes in practice and reductions in harm and cost have occurred.</w:t>
      </w:r>
    </w:p>
    <w:p w14:paraId="1B75134A" w14:textId="578EBAB4" w:rsidR="00693C67" w:rsidRPr="00034958" w:rsidRDefault="00940C78">
      <w:pPr>
        <w:pStyle w:val="Style2"/>
        <w:rPr>
          <w:rFonts w:cs="Arial"/>
        </w:rPr>
      </w:pPr>
      <w:r w:rsidRPr="00034958">
        <w:rPr>
          <w:rFonts w:cs="Arial"/>
        </w:rPr>
        <w:t>The markers have two parts: process (certain care practices known to be effective) and outcomes (what happens with patients and the health system).</w:t>
      </w:r>
      <w:r w:rsidR="00693C67" w:rsidRPr="00034958">
        <w:rPr>
          <w:rFonts w:cs="Arial"/>
        </w:rPr>
        <w:t xml:space="preserve"> </w:t>
      </w:r>
      <w:hyperlink r:id="rId14" w:history="1">
        <w:r w:rsidR="00604A21" w:rsidRPr="00604A21">
          <w:rPr>
            <w:rStyle w:val="Hyperlink"/>
            <w:rFonts w:cs="Arial"/>
          </w:rPr>
          <w:t>M</w:t>
        </w:r>
        <w:r w:rsidR="00693C67" w:rsidRPr="00604A21">
          <w:rPr>
            <w:rStyle w:val="Hyperlink"/>
            <w:rFonts w:cs="Arial"/>
          </w:rPr>
          <w:t>ore information about QSMs</w:t>
        </w:r>
        <w:r w:rsidR="00604A21" w:rsidRPr="00604A21">
          <w:rPr>
            <w:rStyle w:val="Hyperlink"/>
            <w:rFonts w:cs="Arial"/>
          </w:rPr>
          <w:t xml:space="preserve"> is available here</w:t>
        </w:r>
      </w:hyperlink>
      <w:r w:rsidR="00604A21">
        <w:rPr>
          <w:rFonts w:cs="Arial"/>
        </w:rPr>
        <w:t>.</w:t>
      </w:r>
    </w:p>
    <w:p w14:paraId="32E81E79" w14:textId="77777777" w:rsidR="00F64B49" w:rsidRPr="00034958" w:rsidRDefault="00F64B49">
      <w:pPr>
        <w:pStyle w:val="Style2"/>
        <w:rPr>
          <w:rFonts w:cs="Arial"/>
        </w:rPr>
      </w:pPr>
      <w:r w:rsidRPr="00034958">
        <w:rPr>
          <w:rFonts w:cs="Arial"/>
        </w:rPr>
        <w:t>Process measures show whether desired changes in practice have occurred and thresholds are typically set high, for example, at 90 percent. The Commission’s reporting of the process measures shows DHBs’ actual level of performance compared with the threshold for ‘expected’ performance.</w:t>
      </w:r>
    </w:p>
    <w:p w14:paraId="5DA10C1D" w14:textId="75ADFE0A" w:rsidR="00A95499" w:rsidRPr="00034958" w:rsidRDefault="00F64B49" w:rsidP="00E80561">
      <w:pPr>
        <w:pStyle w:val="Style2"/>
        <w:spacing w:after="40"/>
        <w:rPr>
          <w:rFonts w:cs="Arial"/>
        </w:rPr>
      </w:pPr>
      <w:r w:rsidRPr="00034958">
        <w:rPr>
          <w:rFonts w:cs="Arial"/>
        </w:rPr>
        <w:t>Outcome measures focus on the occurrence of avoidable harm</w:t>
      </w:r>
      <w:r>
        <w:rPr>
          <w:rFonts w:cs="Arial"/>
        </w:rPr>
        <w:t>;</w:t>
      </w:r>
      <w:r w:rsidRPr="00034958">
        <w:rPr>
          <w:rFonts w:cs="Arial"/>
        </w:rPr>
        <w:t xml:space="preserve"> for PI this is all stages and </w:t>
      </w:r>
      <w:r w:rsidRPr="00AD32CF">
        <w:rPr>
          <w:rFonts w:cs="Arial"/>
        </w:rPr>
        <w:t>includes unstageable injuries.</w:t>
      </w:r>
      <w:r w:rsidRPr="00034958">
        <w:rPr>
          <w:rFonts w:cs="Arial"/>
        </w:rPr>
        <w:t xml:space="preserve"> They are shown at DHB and national levels, to demonstrate the size of the problem being addressed and changes over time.</w:t>
      </w:r>
    </w:p>
    <w:p w14:paraId="20A69781" w14:textId="722E38B3" w:rsidR="00997F1F" w:rsidRPr="00034958" w:rsidRDefault="005036EF" w:rsidP="00E80561">
      <w:pPr>
        <w:pStyle w:val="Heading1"/>
        <w:spacing w:line="276" w:lineRule="auto"/>
        <w:rPr>
          <w:rStyle w:val="Heading1Char"/>
          <w:rFonts w:cs="Arial"/>
          <w:b/>
        </w:rPr>
      </w:pPr>
      <w:bookmarkStart w:id="4" w:name="_Toc68787521"/>
      <w:r w:rsidRPr="00034958">
        <w:rPr>
          <w:rStyle w:val="Heading1Char"/>
          <w:rFonts w:cs="Arial"/>
          <w:b/>
        </w:rPr>
        <w:t xml:space="preserve">5. </w:t>
      </w:r>
      <w:r w:rsidR="00213955" w:rsidRPr="00034958">
        <w:rPr>
          <w:rStyle w:val="Heading1Char"/>
          <w:rFonts w:cs="Arial"/>
          <w:b/>
        </w:rPr>
        <w:t xml:space="preserve">What </w:t>
      </w:r>
      <w:r w:rsidR="00175E87">
        <w:rPr>
          <w:rStyle w:val="Heading1Char"/>
          <w:rFonts w:cs="Arial"/>
          <w:b/>
        </w:rPr>
        <w:t>is</w:t>
      </w:r>
      <w:r w:rsidR="00175E87" w:rsidRPr="00034958">
        <w:rPr>
          <w:rStyle w:val="Heading1Char"/>
          <w:rFonts w:cs="Arial"/>
          <w:b/>
        </w:rPr>
        <w:t xml:space="preserve"> </w:t>
      </w:r>
      <w:r w:rsidR="00213955" w:rsidRPr="00034958">
        <w:rPr>
          <w:rStyle w:val="Heading1Char"/>
          <w:rFonts w:cs="Arial"/>
          <w:b/>
        </w:rPr>
        <w:t xml:space="preserve">the </w:t>
      </w:r>
      <w:r w:rsidR="00480B56">
        <w:rPr>
          <w:rStyle w:val="Heading1Char"/>
          <w:rFonts w:cs="Arial"/>
          <w:b/>
        </w:rPr>
        <w:t>PI</w:t>
      </w:r>
      <w:r w:rsidR="00997F1F" w:rsidRPr="00034958">
        <w:rPr>
          <w:rStyle w:val="Heading1Char"/>
          <w:rFonts w:cs="Arial"/>
          <w:b/>
        </w:rPr>
        <w:t xml:space="preserve"> </w:t>
      </w:r>
      <w:r w:rsidR="00213955" w:rsidRPr="00034958">
        <w:rPr>
          <w:rStyle w:val="Heading1Char"/>
          <w:rFonts w:cs="Arial"/>
          <w:b/>
        </w:rPr>
        <w:t>QSM?</w:t>
      </w:r>
      <w:bookmarkEnd w:id="4"/>
    </w:p>
    <w:p w14:paraId="320EE3CA" w14:textId="7BB0BCD0" w:rsidR="005036EF" w:rsidRPr="00034958" w:rsidRDefault="00916717">
      <w:pPr>
        <w:pStyle w:val="Style2"/>
        <w:rPr>
          <w:rStyle w:val="Style2Char"/>
          <w:rFonts w:eastAsiaTheme="majorEastAsia" w:cs="Arial"/>
          <w:b/>
          <w:color w:val="2E74B5" w:themeColor="accent1" w:themeShade="BF"/>
          <w:sz w:val="24"/>
          <w:szCs w:val="32"/>
        </w:rPr>
      </w:pPr>
      <w:r w:rsidRPr="00034958">
        <w:rPr>
          <w:rStyle w:val="Style2Char"/>
          <w:rFonts w:cs="Arial"/>
        </w:rPr>
        <w:t xml:space="preserve">The </w:t>
      </w:r>
      <w:r w:rsidR="00BF18D9" w:rsidRPr="00034958">
        <w:rPr>
          <w:rStyle w:val="Style2Char"/>
          <w:rFonts w:cs="Arial"/>
        </w:rPr>
        <w:t>PI</w:t>
      </w:r>
      <w:r w:rsidR="00997F1F" w:rsidRPr="00034958">
        <w:rPr>
          <w:rStyle w:val="Style2Char"/>
          <w:rFonts w:cs="Arial"/>
        </w:rPr>
        <w:t xml:space="preserve"> </w:t>
      </w:r>
      <w:r w:rsidRPr="00034958">
        <w:rPr>
          <w:rStyle w:val="Style2Char"/>
          <w:rFonts w:cs="Arial"/>
        </w:rPr>
        <w:t>QSM comprise</w:t>
      </w:r>
      <w:r w:rsidR="00175E87">
        <w:rPr>
          <w:rStyle w:val="Style2Char"/>
          <w:rFonts w:cs="Arial"/>
        </w:rPr>
        <w:t>s</w:t>
      </w:r>
      <w:r w:rsidRPr="00034958">
        <w:rPr>
          <w:rStyle w:val="Style2Char"/>
          <w:rFonts w:cs="Arial"/>
        </w:rPr>
        <w:t xml:space="preserve"> two process measures and </w:t>
      </w:r>
      <w:r w:rsidR="00A95499">
        <w:rPr>
          <w:rStyle w:val="Style2Char"/>
          <w:rFonts w:cs="Arial"/>
        </w:rPr>
        <w:t>two</w:t>
      </w:r>
      <w:r w:rsidR="00A95499" w:rsidRPr="00034958">
        <w:rPr>
          <w:rStyle w:val="Style2Char"/>
          <w:rFonts w:cs="Arial"/>
        </w:rPr>
        <w:t xml:space="preserve"> </w:t>
      </w:r>
      <w:r w:rsidRPr="00034958">
        <w:rPr>
          <w:rStyle w:val="Style2Char"/>
          <w:rFonts w:cs="Arial"/>
        </w:rPr>
        <w:t>outcome measure</w:t>
      </w:r>
      <w:r w:rsidR="00A95499">
        <w:rPr>
          <w:rStyle w:val="Style2Char"/>
          <w:rFonts w:cs="Arial"/>
        </w:rPr>
        <w:t>s</w:t>
      </w:r>
      <w:r w:rsidR="003B3053" w:rsidRPr="00034958">
        <w:rPr>
          <w:rStyle w:val="Style2Char"/>
          <w:rFonts w:cs="Arial"/>
        </w:rPr>
        <w:t xml:space="preserve">, </w:t>
      </w:r>
      <w:r w:rsidR="00B10F62" w:rsidRPr="00034958">
        <w:rPr>
          <w:rStyle w:val="Style2Char"/>
          <w:rFonts w:cs="Arial"/>
        </w:rPr>
        <w:t xml:space="preserve">which </w:t>
      </w:r>
      <w:r w:rsidR="00A95499">
        <w:rPr>
          <w:rStyle w:val="Style2Char"/>
          <w:rFonts w:cs="Arial"/>
        </w:rPr>
        <w:t>are</w:t>
      </w:r>
      <w:r w:rsidR="00A95499" w:rsidRPr="00034958">
        <w:rPr>
          <w:rStyle w:val="Style2Char"/>
          <w:rFonts w:cs="Arial"/>
        </w:rPr>
        <w:t xml:space="preserve"> </w:t>
      </w:r>
      <w:r w:rsidR="007841E1" w:rsidRPr="00034958">
        <w:rPr>
          <w:rStyle w:val="Style2Char"/>
          <w:rFonts w:cs="Arial"/>
        </w:rPr>
        <w:t>calculated in t</w:t>
      </w:r>
      <w:r w:rsidR="00A95499">
        <w:rPr>
          <w:rStyle w:val="Style2Char"/>
          <w:rFonts w:cs="Arial"/>
        </w:rPr>
        <w:t>he following</w:t>
      </w:r>
      <w:r w:rsidR="007841E1" w:rsidRPr="00034958">
        <w:rPr>
          <w:rStyle w:val="Style2Char"/>
          <w:rFonts w:cs="Arial"/>
        </w:rPr>
        <w:t xml:space="preserve"> ways</w:t>
      </w:r>
      <w:r w:rsidR="006A0C68" w:rsidRPr="00034958">
        <w:rPr>
          <w:rStyle w:val="Style2Char"/>
          <w:rFonts w:cs="Arial"/>
        </w:rPr>
        <w:t>:</w:t>
      </w:r>
    </w:p>
    <w:p w14:paraId="3FE3882A" w14:textId="77777777" w:rsidR="007841E1" w:rsidRPr="00034958" w:rsidRDefault="007841E1">
      <w:pPr>
        <w:pStyle w:val="ListParagraph"/>
        <w:numPr>
          <w:ilvl w:val="0"/>
          <w:numId w:val="20"/>
        </w:numPr>
        <w:spacing w:after="60" w:line="276" w:lineRule="auto"/>
        <w:ind w:left="357" w:hanging="357"/>
        <w:contextualSpacing w:val="0"/>
        <w:rPr>
          <w:rFonts w:ascii="Arial" w:hAnsi="Arial" w:cs="Arial"/>
        </w:rPr>
      </w:pPr>
      <w:r w:rsidRPr="00034958">
        <w:rPr>
          <w:rFonts w:ascii="Arial" w:hAnsi="Arial" w:cs="Arial"/>
        </w:rPr>
        <w:t>Process 1: Percentage of patients with a documented and current</w:t>
      </w:r>
      <w:r w:rsidRPr="00034958">
        <w:rPr>
          <w:rStyle w:val="FootnoteReference"/>
          <w:rFonts w:ascii="Arial" w:hAnsi="Arial" w:cs="Arial"/>
        </w:rPr>
        <w:footnoteReference w:id="6"/>
      </w:r>
      <w:r w:rsidRPr="00034958">
        <w:rPr>
          <w:rFonts w:ascii="Arial" w:hAnsi="Arial" w:cs="Arial"/>
        </w:rPr>
        <w:t xml:space="preserve"> PI assessment.</w:t>
      </w:r>
    </w:p>
    <w:p w14:paraId="16EB9737" w14:textId="4CF31B58" w:rsidR="007841E1" w:rsidRPr="00034958" w:rsidRDefault="007841E1">
      <w:pPr>
        <w:pStyle w:val="ListParagraph"/>
        <w:numPr>
          <w:ilvl w:val="0"/>
          <w:numId w:val="20"/>
        </w:numPr>
        <w:spacing w:after="60" w:line="276" w:lineRule="auto"/>
        <w:ind w:left="357" w:hanging="357"/>
        <w:contextualSpacing w:val="0"/>
        <w:rPr>
          <w:rFonts w:ascii="Arial" w:hAnsi="Arial" w:cs="Arial"/>
        </w:rPr>
      </w:pPr>
      <w:r w:rsidRPr="00034958">
        <w:rPr>
          <w:rFonts w:ascii="Arial" w:hAnsi="Arial" w:cs="Arial"/>
        </w:rPr>
        <w:t>Process 2: Percentage of at-risk patients with a documented and current</w:t>
      </w:r>
      <w:r w:rsidRPr="00034958">
        <w:rPr>
          <w:rStyle w:val="FootnoteReference"/>
          <w:rFonts w:ascii="Arial" w:hAnsi="Arial" w:cs="Arial"/>
        </w:rPr>
        <w:footnoteReference w:id="7"/>
      </w:r>
      <w:r w:rsidRPr="00034958">
        <w:rPr>
          <w:rFonts w:ascii="Arial" w:hAnsi="Arial" w:cs="Arial"/>
        </w:rPr>
        <w:t xml:space="preserve"> individualised care plan with specific </w:t>
      </w:r>
      <w:r w:rsidR="00BF18D9" w:rsidRPr="00034958">
        <w:rPr>
          <w:rFonts w:ascii="Arial" w:hAnsi="Arial" w:cs="Arial"/>
        </w:rPr>
        <w:t>PI</w:t>
      </w:r>
      <w:r w:rsidRPr="00034958">
        <w:rPr>
          <w:rFonts w:ascii="Arial" w:hAnsi="Arial" w:cs="Arial"/>
        </w:rPr>
        <w:t xml:space="preserve"> actions.</w:t>
      </w:r>
    </w:p>
    <w:p w14:paraId="6714D84B" w14:textId="46486183" w:rsidR="007841E1" w:rsidRPr="00034958" w:rsidRDefault="007841E1">
      <w:pPr>
        <w:pStyle w:val="ListParagraph"/>
        <w:numPr>
          <w:ilvl w:val="0"/>
          <w:numId w:val="20"/>
        </w:numPr>
        <w:spacing w:after="60" w:line="276" w:lineRule="auto"/>
        <w:ind w:left="357" w:hanging="357"/>
        <w:contextualSpacing w:val="0"/>
        <w:rPr>
          <w:rFonts w:ascii="Arial" w:hAnsi="Arial" w:cs="Arial"/>
        </w:rPr>
      </w:pPr>
      <w:r w:rsidRPr="00034958">
        <w:rPr>
          <w:rFonts w:ascii="Arial" w:hAnsi="Arial" w:cs="Arial"/>
        </w:rPr>
        <w:t xml:space="preserve">Outcome 1: Percentage of patients with a </w:t>
      </w:r>
      <w:r w:rsidR="00A95499">
        <w:rPr>
          <w:rFonts w:ascii="Arial" w:hAnsi="Arial" w:cs="Arial"/>
        </w:rPr>
        <w:t>h</w:t>
      </w:r>
      <w:r w:rsidR="00A95499" w:rsidRPr="00A95499">
        <w:rPr>
          <w:rFonts w:ascii="Arial" w:hAnsi="Arial" w:cs="Arial"/>
        </w:rPr>
        <w:t>ospital</w:t>
      </w:r>
      <w:r w:rsidR="00A95499">
        <w:rPr>
          <w:rFonts w:ascii="Arial" w:hAnsi="Arial" w:cs="Arial"/>
        </w:rPr>
        <w:t>-</w:t>
      </w:r>
      <w:r w:rsidR="00A95499" w:rsidRPr="00A95499">
        <w:rPr>
          <w:rFonts w:ascii="Arial" w:hAnsi="Arial" w:cs="Arial"/>
        </w:rPr>
        <w:t>acquired PI</w:t>
      </w:r>
      <w:r w:rsidR="00A95499">
        <w:rPr>
          <w:rFonts w:ascii="Arial" w:hAnsi="Arial" w:cs="Arial"/>
        </w:rPr>
        <w:t xml:space="preserve"> (HAPI)</w:t>
      </w:r>
      <w:r w:rsidRPr="00034958">
        <w:rPr>
          <w:rFonts w:ascii="Arial" w:hAnsi="Arial" w:cs="Arial"/>
        </w:rPr>
        <w:t>.</w:t>
      </w:r>
      <w:r w:rsidRPr="00034958">
        <w:rPr>
          <w:rStyle w:val="FootnoteReference"/>
          <w:rFonts w:ascii="Arial" w:hAnsi="Arial" w:cs="Arial"/>
        </w:rPr>
        <w:footnoteReference w:id="8"/>
      </w:r>
    </w:p>
    <w:p w14:paraId="25BAA1BF" w14:textId="51008E11" w:rsidR="007841E1" w:rsidRPr="00034958" w:rsidRDefault="007841E1">
      <w:pPr>
        <w:pStyle w:val="ListParagraph"/>
        <w:numPr>
          <w:ilvl w:val="0"/>
          <w:numId w:val="20"/>
        </w:numPr>
        <w:spacing w:after="120" w:line="276" w:lineRule="auto"/>
        <w:rPr>
          <w:rFonts w:ascii="Arial" w:hAnsi="Arial" w:cs="Arial"/>
        </w:rPr>
      </w:pPr>
      <w:r w:rsidRPr="00034958">
        <w:rPr>
          <w:rFonts w:ascii="Arial" w:hAnsi="Arial" w:cs="Arial"/>
        </w:rPr>
        <w:t xml:space="preserve">Outcome 2: Percentage of patients with a </w:t>
      </w:r>
      <w:r w:rsidR="00480B56">
        <w:rPr>
          <w:rFonts w:ascii="Arial" w:hAnsi="Arial" w:cs="Arial"/>
        </w:rPr>
        <w:t>non-h</w:t>
      </w:r>
      <w:r w:rsidR="00480B56" w:rsidRPr="00A95499">
        <w:rPr>
          <w:rFonts w:ascii="Arial" w:hAnsi="Arial" w:cs="Arial"/>
        </w:rPr>
        <w:t>ospital</w:t>
      </w:r>
      <w:r w:rsidR="00480B56">
        <w:rPr>
          <w:rFonts w:ascii="Arial" w:hAnsi="Arial" w:cs="Arial"/>
        </w:rPr>
        <w:t>-</w:t>
      </w:r>
      <w:r w:rsidR="00480B56" w:rsidRPr="00A95499">
        <w:rPr>
          <w:rFonts w:ascii="Arial" w:hAnsi="Arial" w:cs="Arial"/>
        </w:rPr>
        <w:t>acquired PI</w:t>
      </w:r>
      <w:r w:rsidR="00480B56" w:rsidRPr="00034958">
        <w:rPr>
          <w:rFonts w:ascii="Arial" w:hAnsi="Arial" w:cs="Arial"/>
        </w:rPr>
        <w:t xml:space="preserve"> </w:t>
      </w:r>
      <w:r w:rsidR="00480B56">
        <w:rPr>
          <w:rFonts w:ascii="Arial" w:hAnsi="Arial" w:cs="Arial"/>
        </w:rPr>
        <w:t>(</w:t>
      </w:r>
      <w:r w:rsidRPr="00034958">
        <w:rPr>
          <w:rFonts w:ascii="Arial" w:hAnsi="Arial" w:cs="Arial"/>
        </w:rPr>
        <w:t>non-HAPI</w:t>
      </w:r>
      <w:r w:rsidR="00480B56">
        <w:rPr>
          <w:rFonts w:ascii="Arial" w:hAnsi="Arial" w:cs="Arial"/>
        </w:rPr>
        <w:t>)</w:t>
      </w:r>
      <w:r w:rsidRPr="00034958">
        <w:rPr>
          <w:rFonts w:ascii="Arial" w:hAnsi="Arial" w:cs="Arial"/>
        </w:rPr>
        <w:t>.</w:t>
      </w:r>
      <w:r w:rsidRPr="00034958">
        <w:rPr>
          <w:rStyle w:val="FootnoteReference"/>
          <w:rFonts w:ascii="Arial" w:hAnsi="Arial" w:cs="Arial"/>
        </w:rPr>
        <w:footnoteReference w:id="9"/>
      </w:r>
    </w:p>
    <w:p w14:paraId="5B6EC4CC" w14:textId="61D1B26F" w:rsidR="00B10F62" w:rsidRPr="00034958" w:rsidRDefault="00B10F62">
      <w:pPr>
        <w:pStyle w:val="Style2"/>
        <w:rPr>
          <w:rStyle w:val="Style2Char"/>
          <w:rFonts w:cs="Arial"/>
        </w:rPr>
      </w:pPr>
      <w:r w:rsidRPr="00034958">
        <w:rPr>
          <w:rStyle w:val="Style2Char"/>
          <w:rFonts w:cs="Arial"/>
        </w:rPr>
        <w:lastRenderedPageBreak/>
        <w:t xml:space="preserve">The same group of patients must be used for both the process and outcome </w:t>
      </w:r>
      <w:r w:rsidR="00175E87">
        <w:rPr>
          <w:rStyle w:val="Style2Char"/>
          <w:rFonts w:cs="Arial"/>
        </w:rPr>
        <w:t>measures</w:t>
      </w:r>
      <w:r w:rsidRPr="00034958">
        <w:rPr>
          <w:rStyle w:val="Style2Char"/>
          <w:rFonts w:cs="Arial"/>
        </w:rPr>
        <w:t>.</w:t>
      </w:r>
    </w:p>
    <w:p w14:paraId="62190450" w14:textId="3A2CB587" w:rsidR="00997F1F" w:rsidRPr="00034958" w:rsidRDefault="005036EF" w:rsidP="00E80561">
      <w:pPr>
        <w:pStyle w:val="Heading1"/>
        <w:spacing w:line="276" w:lineRule="auto"/>
        <w:rPr>
          <w:rStyle w:val="Heading1Char"/>
          <w:rFonts w:cs="Arial"/>
          <w:b/>
        </w:rPr>
      </w:pPr>
      <w:bookmarkStart w:id="5" w:name="_Toc68787522"/>
      <w:r w:rsidRPr="00034958">
        <w:rPr>
          <w:rStyle w:val="Heading1Char"/>
          <w:rFonts w:cs="Arial"/>
          <w:b/>
        </w:rPr>
        <w:t xml:space="preserve">6. </w:t>
      </w:r>
      <w:r w:rsidR="00A501DA" w:rsidRPr="00034958">
        <w:rPr>
          <w:rStyle w:val="Heading1Char"/>
          <w:rFonts w:cs="Arial"/>
          <w:b/>
        </w:rPr>
        <w:t>Is</w:t>
      </w:r>
      <w:r w:rsidR="007006E4" w:rsidRPr="00034958">
        <w:rPr>
          <w:rStyle w:val="Heading1Char"/>
          <w:rFonts w:cs="Arial"/>
          <w:b/>
        </w:rPr>
        <w:t xml:space="preserve"> there public reporting of </w:t>
      </w:r>
      <w:r w:rsidR="00A95499">
        <w:rPr>
          <w:rStyle w:val="Heading1Char"/>
          <w:rFonts w:cs="Arial"/>
          <w:b/>
        </w:rPr>
        <w:t>PI</w:t>
      </w:r>
      <w:r w:rsidR="00997F1F" w:rsidRPr="00034958">
        <w:rPr>
          <w:rStyle w:val="Heading1Char"/>
          <w:rFonts w:cs="Arial"/>
          <w:b/>
        </w:rPr>
        <w:t xml:space="preserve"> </w:t>
      </w:r>
      <w:r w:rsidR="007006E4" w:rsidRPr="00034958">
        <w:rPr>
          <w:rStyle w:val="Heading1Char"/>
          <w:rFonts w:cs="Arial"/>
          <w:b/>
        </w:rPr>
        <w:t>QSM results?</w:t>
      </w:r>
      <w:bookmarkEnd w:id="5"/>
    </w:p>
    <w:p w14:paraId="2B940C24" w14:textId="21D15EA2" w:rsidR="00012423" w:rsidRPr="00034958" w:rsidRDefault="009121F9">
      <w:pPr>
        <w:pStyle w:val="Style2"/>
        <w:rPr>
          <w:rFonts w:cs="Arial"/>
        </w:rPr>
      </w:pPr>
      <w:r w:rsidRPr="00034958">
        <w:rPr>
          <w:rFonts w:cs="Arial"/>
        </w:rPr>
        <w:t>Yes</w:t>
      </w:r>
      <w:r w:rsidR="007006E4" w:rsidRPr="00034958">
        <w:rPr>
          <w:rFonts w:cs="Arial"/>
        </w:rPr>
        <w:t xml:space="preserve">, just as </w:t>
      </w:r>
      <w:r w:rsidR="00A95499">
        <w:rPr>
          <w:rFonts w:cs="Arial"/>
        </w:rPr>
        <w:t>there</w:t>
      </w:r>
      <w:r w:rsidR="00A95499" w:rsidRPr="00034958">
        <w:rPr>
          <w:rFonts w:cs="Arial"/>
        </w:rPr>
        <w:t xml:space="preserve"> </w:t>
      </w:r>
      <w:r w:rsidR="00C91C0E" w:rsidRPr="00034958">
        <w:rPr>
          <w:rFonts w:cs="Arial"/>
        </w:rPr>
        <w:t>is</w:t>
      </w:r>
      <w:r w:rsidR="007006E4" w:rsidRPr="00034958">
        <w:rPr>
          <w:rFonts w:cs="Arial"/>
        </w:rPr>
        <w:t xml:space="preserve"> for other Commission </w:t>
      </w:r>
      <w:r w:rsidR="00DB7B38" w:rsidRPr="00034958">
        <w:rPr>
          <w:rFonts w:cs="Arial"/>
        </w:rPr>
        <w:t>QSMs</w:t>
      </w:r>
      <w:r w:rsidR="00012423" w:rsidRPr="00034958">
        <w:rPr>
          <w:rFonts w:cs="Arial"/>
        </w:rPr>
        <w:t>.</w:t>
      </w:r>
    </w:p>
    <w:p w14:paraId="21B5D65C" w14:textId="7F90CC6D" w:rsidR="00997F1F" w:rsidRPr="00034958" w:rsidRDefault="005036EF" w:rsidP="00E80561">
      <w:pPr>
        <w:pStyle w:val="Heading1"/>
        <w:spacing w:line="276" w:lineRule="auto"/>
        <w:rPr>
          <w:rFonts w:cs="Arial"/>
        </w:rPr>
      </w:pPr>
      <w:bookmarkStart w:id="6" w:name="_Toc68787523"/>
      <w:r w:rsidRPr="00034958">
        <w:rPr>
          <w:rStyle w:val="Heading1Char"/>
          <w:rFonts w:cs="Arial"/>
          <w:b/>
        </w:rPr>
        <w:t xml:space="preserve">7. </w:t>
      </w:r>
      <w:r w:rsidR="0045184C" w:rsidRPr="00034958">
        <w:rPr>
          <w:rStyle w:val="Heading1Char"/>
          <w:rFonts w:cs="Arial"/>
          <w:b/>
        </w:rPr>
        <w:t xml:space="preserve">Are </w:t>
      </w:r>
      <w:r w:rsidR="007006E4" w:rsidRPr="00034958">
        <w:rPr>
          <w:rStyle w:val="Heading1Char"/>
          <w:rFonts w:cs="Arial"/>
          <w:b/>
        </w:rPr>
        <w:t xml:space="preserve">the outcome </w:t>
      </w:r>
      <w:r w:rsidR="00175E87">
        <w:rPr>
          <w:rStyle w:val="Heading1Char"/>
          <w:rFonts w:cs="Arial"/>
          <w:b/>
        </w:rPr>
        <w:t>measures</w:t>
      </w:r>
      <w:r w:rsidR="00175E87" w:rsidRPr="00034958">
        <w:rPr>
          <w:rStyle w:val="Heading1Char"/>
          <w:rFonts w:cs="Arial"/>
          <w:b/>
        </w:rPr>
        <w:t xml:space="preserve"> </w:t>
      </w:r>
      <w:r w:rsidR="007006E4" w:rsidRPr="00034958">
        <w:rPr>
          <w:rStyle w:val="Heading1Char"/>
          <w:rFonts w:cs="Arial"/>
          <w:b/>
        </w:rPr>
        <w:t>reported by stage?</w:t>
      </w:r>
      <w:bookmarkEnd w:id="6"/>
    </w:p>
    <w:p w14:paraId="57ED592B" w14:textId="280ACEF5" w:rsidR="00172956" w:rsidRPr="00034958" w:rsidRDefault="009121F9">
      <w:pPr>
        <w:pStyle w:val="Style2"/>
        <w:rPr>
          <w:rFonts w:cs="Arial"/>
        </w:rPr>
      </w:pPr>
      <w:r w:rsidRPr="00034958">
        <w:rPr>
          <w:rFonts w:cs="Arial"/>
        </w:rPr>
        <w:t xml:space="preserve">Yes. </w:t>
      </w:r>
      <w:r w:rsidR="003840E9" w:rsidRPr="00034958">
        <w:rPr>
          <w:rFonts w:cs="Arial"/>
        </w:rPr>
        <w:t xml:space="preserve">Stage 1 </w:t>
      </w:r>
      <w:r w:rsidR="00535173" w:rsidRPr="00034958">
        <w:rPr>
          <w:rFonts w:cs="Arial"/>
        </w:rPr>
        <w:t>PI</w:t>
      </w:r>
      <w:r w:rsidR="00A95499">
        <w:rPr>
          <w:rFonts w:cs="Arial"/>
        </w:rPr>
        <w:t>s</w:t>
      </w:r>
      <w:r w:rsidR="003840E9" w:rsidRPr="00034958">
        <w:rPr>
          <w:rFonts w:cs="Arial"/>
        </w:rPr>
        <w:t xml:space="preserve"> are likely to make up the majority of </w:t>
      </w:r>
      <w:r w:rsidRPr="00034958">
        <w:rPr>
          <w:rFonts w:cs="Arial"/>
        </w:rPr>
        <w:t>HAPI</w:t>
      </w:r>
      <w:r w:rsidR="00997F1F" w:rsidRPr="00034958">
        <w:rPr>
          <w:rFonts w:cs="Arial"/>
        </w:rPr>
        <w:t>s</w:t>
      </w:r>
      <w:r w:rsidR="00DB7B38" w:rsidRPr="00034958">
        <w:rPr>
          <w:rFonts w:cs="Arial"/>
        </w:rPr>
        <w:t xml:space="preserve"> </w:t>
      </w:r>
      <w:r w:rsidR="00A95499">
        <w:rPr>
          <w:rFonts w:cs="Arial"/>
        </w:rPr>
        <w:t>(</w:t>
      </w:r>
      <w:r w:rsidRPr="00034958">
        <w:rPr>
          <w:rFonts w:cs="Arial"/>
        </w:rPr>
        <w:t xml:space="preserve">see </w:t>
      </w:r>
      <w:hyperlink w:anchor="_11._How_are" w:history="1">
        <w:r w:rsidRPr="00034958">
          <w:rPr>
            <w:rStyle w:val="Hyperlink"/>
            <w:rFonts w:cs="Arial"/>
          </w:rPr>
          <w:t xml:space="preserve">question </w:t>
        </w:r>
        <w:r w:rsidR="00CF3A25" w:rsidRPr="00034958">
          <w:rPr>
            <w:rStyle w:val="Hyperlink"/>
            <w:rFonts w:cs="Arial"/>
          </w:rPr>
          <w:t>11</w:t>
        </w:r>
      </w:hyperlink>
      <w:r w:rsidRPr="00034958">
        <w:rPr>
          <w:rFonts w:cs="Arial"/>
        </w:rPr>
        <w:t xml:space="preserve"> for a definition)</w:t>
      </w:r>
      <w:r w:rsidR="00C05D71" w:rsidRPr="00034958">
        <w:rPr>
          <w:rFonts w:cs="Arial"/>
        </w:rPr>
        <w:t>. S</w:t>
      </w:r>
      <w:r w:rsidR="003840E9" w:rsidRPr="00034958">
        <w:rPr>
          <w:rFonts w:cs="Arial"/>
        </w:rPr>
        <w:t xml:space="preserve">imply reporting an overall prevalence rate </w:t>
      </w:r>
      <w:r w:rsidR="00C73FFA" w:rsidRPr="00034958">
        <w:rPr>
          <w:rFonts w:cs="Arial"/>
        </w:rPr>
        <w:t>could</w:t>
      </w:r>
      <w:r w:rsidR="003840E9" w:rsidRPr="00034958">
        <w:rPr>
          <w:rFonts w:cs="Arial"/>
        </w:rPr>
        <w:t xml:space="preserve"> mislead the reader about the </w:t>
      </w:r>
      <w:r w:rsidR="00430655" w:rsidRPr="00034958">
        <w:rPr>
          <w:rFonts w:cs="Arial"/>
        </w:rPr>
        <w:t>severity of the issue</w:t>
      </w:r>
      <w:r w:rsidR="00C73FFA" w:rsidRPr="00034958">
        <w:rPr>
          <w:rFonts w:cs="Arial"/>
        </w:rPr>
        <w:t xml:space="preserve"> or</w:t>
      </w:r>
      <w:r w:rsidR="00430655" w:rsidRPr="00034958">
        <w:rPr>
          <w:rFonts w:cs="Arial"/>
        </w:rPr>
        <w:t xml:space="preserve"> the</w:t>
      </w:r>
      <w:r w:rsidR="003840E9" w:rsidRPr="00034958">
        <w:rPr>
          <w:rFonts w:cs="Arial"/>
        </w:rPr>
        <w:t xml:space="preserve"> </w:t>
      </w:r>
      <w:r w:rsidR="00535173" w:rsidRPr="00034958">
        <w:rPr>
          <w:rFonts w:cs="Arial"/>
        </w:rPr>
        <w:t xml:space="preserve">PI </w:t>
      </w:r>
      <w:r w:rsidR="004678D6" w:rsidRPr="00034958">
        <w:rPr>
          <w:rFonts w:cs="Arial"/>
        </w:rPr>
        <w:t>being reported. F</w:t>
      </w:r>
      <w:r w:rsidR="00C73FFA" w:rsidRPr="00034958">
        <w:rPr>
          <w:rFonts w:cs="Arial"/>
        </w:rPr>
        <w:t>or example</w:t>
      </w:r>
      <w:r w:rsidR="00C05832" w:rsidRPr="00034958">
        <w:rPr>
          <w:rFonts w:cs="Arial"/>
        </w:rPr>
        <w:t>,</w:t>
      </w:r>
      <w:r w:rsidR="00430655" w:rsidRPr="00034958">
        <w:rPr>
          <w:rFonts w:cs="Arial"/>
        </w:rPr>
        <w:t xml:space="preserve"> stage 1 </w:t>
      </w:r>
      <w:r w:rsidR="00DA1767" w:rsidRPr="00034958">
        <w:rPr>
          <w:rFonts w:cs="Arial"/>
        </w:rPr>
        <w:t>PI</w:t>
      </w:r>
      <w:r w:rsidR="00A95499">
        <w:rPr>
          <w:rFonts w:cs="Arial"/>
        </w:rPr>
        <w:t>s</w:t>
      </w:r>
      <w:r w:rsidR="004678D6" w:rsidRPr="00034958">
        <w:rPr>
          <w:rFonts w:cs="Arial"/>
        </w:rPr>
        <w:t xml:space="preserve"> </w:t>
      </w:r>
      <w:r w:rsidR="00430655" w:rsidRPr="00034958">
        <w:rPr>
          <w:rFonts w:cs="Arial"/>
        </w:rPr>
        <w:t>involve no break in the skin; stage 2</w:t>
      </w:r>
      <w:r w:rsidR="004678D6" w:rsidRPr="00034958">
        <w:rPr>
          <w:rFonts w:cs="Arial"/>
        </w:rPr>
        <w:t xml:space="preserve"> </w:t>
      </w:r>
      <w:r w:rsidR="00DA1767" w:rsidRPr="00034958">
        <w:rPr>
          <w:rFonts w:cs="Arial"/>
        </w:rPr>
        <w:t>PI</w:t>
      </w:r>
      <w:r w:rsidR="00A95499">
        <w:rPr>
          <w:rFonts w:cs="Arial"/>
        </w:rPr>
        <w:t>s</w:t>
      </w:r>
      <w:r w:rsidR="004678D6" w:rsidRPr="00034958">
        <w:rPr>
          <w:rFonts w:cs="Arial"/>
        </w:rPr>
        <w:t xml:space="preserve"> are partial</w:t>
      </w:r>
      <w:r w:rsidR="00C91C0E" w:rsidRPr="00034958">
        <w:rPr>
          <w:rFonts w:cs="Arial"/>
        </w:rPr>
        <w:t>-</w:t>
      </w:r>
      <w:r w:rsidR="004678D6" w:rsidRPr="00034958">
        <w:rPr>
          <w:rFonts w:cs="Arial"/>
        </w:rPr>
        <w:t xml:space="preserve">thickness wounds; stage 3 and 4 </w:t>
      </w:r>
      <w:r w:rsidR="00DA1767" w:rsidRPr="00034958">
        <w:rPr>
          <w:rFonts w:cs="Arial"/>
        </w:rPr>
        <w:t>PI</w:t>
      </w:r>
      <w:r w:rsidR="00A95499">
        <w:rPr>
          <w:rFonts w:cs="Arial"/>
        </w:rPr>
        <w:t>s</w:t>
      </w:r>
      <w:r w:rsidR="004678D6" w:rsidRPr="00034958">
        <w:rPr>
          <w:rFonts w:cs="Arial"/>
        </w:rPr>
        <w:t xml:space="preserve"> are full</w:t>
      </w:r>
      <w:r w:rsidR="00C91C0E" w:rsidRPr="00034958">
        <w:rPr>
          <w:rFonts w:cs="Arial"/>
        </w:rPr>
        <w:t>-</w:t>
      </w:r>
      <w:r w:rsidR="004678D6" w:rsidRPr="00034958">
        <w:rPr>
          <w:rFonts w:cs="Arial"/>
        </w:rPr>
        <w:t>thickness wounds</w:t>
      </w:r>
      <w:r w:rsidR="007A5447" w:rsidRPr="00034958">
        <w:rPr>
          <w:rFonts w:cs="Arial"/>
        </w:rPr>
        <w:t xml:space="preserve">; and unstageable </w:t>
      </w:r>
      <w:r w:rsidR="00DA1767" w:rsidRPr="00034958">
        <w:rPr>
          <w:rFonts w:cs="Arial"/>
        </w:rPr>
        <w:t>PI</w:t>
      </w:r>
      <w:r w:rsidR="00A95499">
        <w:rPr>
          <w:rFonts w:cs="Arial"/>
        </w:rPr>
        <w:t>s</w:t>
      </w:r>
      <w:r w:rsidR="007A5447" w:rsidRPr="00034958">
        <w:rPr>
          <w:rFonts w:cs="Arial"/>
        </w:rPr>
        <w:t xml:space="preserve"> are likely to be full-thickness</w:t>
      </w:r>
      <w:r w:rsidR="003840E9" w:rsidRPr="00034958">
        <w:rPr>
          <w:rFonts w:cs="Arial"/>
        </w:rPr>
        <w:t xml:space="preserve">. DHBs </w:t>
      </w:r>
      <w:r w:rsidR="00C73FFA" w:rsidRPr="00034958">
        <w:rPr>
          <w:rFonts w:cs="Arial"/>
        </w:rPr>
        <w:t xml:space="preserve">therefore </w:t>
      </w:r>
      <w:r w:rsidR="003840E9" w:rsidRPr="00034958">
        <w:rPr>
          <w:rFonts w:cs="Arial"/>
        </w:rPr>
        <w:t xml:space="preserve">report the stages separately so the outcome </w:t>
      </w:r>
      <w:r w:rsidR="00175E87">
        <w:rPr>
          <w:rFonts w:cs="Arial"/>
        </w:rPr>
        <w:t>measures</w:t>
      </w:r>
      <w:r w:rsidR="00175E87" w:rsidRPr="00034958">
        <w:rPr>
          <w:rFonts w:cs="Arial"/>
        </w:rPr>
        <w:t xml:space="preserve"> </w:t>
      </w:r>
      <w:r w:rsidR="003840E9" w:rsidRPr="00034958">
        <w:rPr>
          <w:rFonts w:cs="Arial"/>
        </w:rPr>
        <w:t xml:space="preserve">can be reported </w:t>
      </w:r>
      <w:r w:rsidR="00904A02" w:rsidRPr="00034958">
        <w:rPr>
          <w:rFonts w:cs="Arial"/>
        </w:rPr>
        <w:t xml:space="preserve">by stage and the true scale of the problem </w:t>
      </w:r>
      <w:r w:rsidR="00966830" w:rsidRPr="00034958">
        <w:rPr>
          <w:rFonts w:cs="Arial"/>
        </w:rPr>
        <w:t xml:space="preserve">is </w:t>
      </w:r>
      <w:r w:rsidR="00904A02" w:rsidRPr="00034958">
        <w:rPr>
          <w:rFonts w:cs="Arial"/>
        </w:rPr>
        <w:t>easier to understand.</w:t>
      </w:r>
    </w:p>
    <w:p w14:paraId="51CADC80" w14:textId="617194D8" w:rsidR="004560DC" w:rsidRPr="00034958" w:rsidRDefault="00737A51">
      <w:pPr>
        <w:pStyle w:val="Style2"/>
        <w:rPr>
          <w:rFonts w:cs="Arial"/>
        </w:rPr>
      </w:pPr>
      <w:bookmarkStart w:id="7" w:name="_Hlk68016428"/>
      <w:r w:rsidRPr="00034958">
        <w:rPr>
          <w:rFonts w:cs="Arial"/>
        </w:rPr>
        <w:t>A staging tool</w:t>
      </w:r>
      <w:r w:rsidR="00A95499">
        <w:rPr>
          <w:rFonts w:cs="Arial"/>
        </w:rPr>
        <w:t>,</w:t>
      </w:r>
      <w:r w:rsidRPr="00034958">
        <w:rPr>
          <w:rFonts w:cs="Arial"/>
        </w:rPr>
        <w:t xml:space="preserve"> </w:t>
      </w:r>
      <w:hyperlink r:id="rId15" w:history="1">
        <w:r w:rsidR="00940C78" w:rsidRPr="00A95499">
          <w:rPr>
            <w:rStyle w:val="Hyperlink"/>
            <w:rFonts w:cs="Arial"/>
            <w:i/>
          </w:rPr>
          <w:t>How to classify and document pressure injuries</w:t>
        </w:r>
        <w:r w:rsidR="00A95499">
          <w:rPr>
            <w:rStyle w:val="Hyperlink"/>
            <w:rFonts w:cs="Arial"/>
            <w:i/>
          </w:rPr>
          <w:t>,</w:t>
        </w:r>
        <w:r w:rsidRPr="00A95499">
          <w:rPr>
            <w:rStyle w:val="Hyperlink"/>
            <w:rFonts w:cs="Arial"/>
          </w:rPr>
          <w:t xml:space="preserve"> is availabl</w:t>
        </w:r>
        <w:r w:rsidR="00A95499">
          <w:rPr>
            <w:rStyle w:val="Hyperlink"/>
            <w:rFonts w:cs="Arial"/>
          </w:rPr>
          <w:t>e here</w:t>
        </w:r>
      </w:hyperlink>
      <w:r w:rsidR="00A95499">
        <w:rPr>
          <w:rFonts w:cs="Arial"/>
        </w:rPr>
        <w:t>.</w:t>
      </w:r>
      <w:r w:rsidRPr="00034958">
        <w:rPr>
          <w:rFonts w:cs="Arial"/>
        </w:rPr>
        <w:t xml:space="preserve"> </w:t>
      </w:r>
      <w:bookmarkEnd w:id="7"/>
    </w:p>
    <w:p w14:paraId="0AF25A26" w14:textId="0A32E299" w:rsidR="00A02E7E" w:rsidRPr="00034958" w:rsidRDefault="002A0018">
      <w:pPr>
        <w:pStyle w:val="Style2"/>
        <w:rPr>
          <w:rFonts w:cs="Arial"/>
        </w:rPr>
      </w:pPr>
      <w:r>
        <w:rPr>
          <w:rFonts w:cs="Arial"/>
        </w:rPr>
        <w:t>PIs</w:t>
      </w:r>
      <w:r w:rsidR="004560DC" w:rsidRPr="00034958">
        <w:rPr>
          <w:rFonts w:cs="Arial"/>
        </w:rPr>
        <w:t xml:space="preserve"> can appear differently in skins of different tone</w:t>
      </w:r>
      <w:r w:rsidR="006F15DC" w:rsidRPr="00034958">
        <w:rPr>
          <w:rFonts w:cs="Arial"/>
        </w:rPr>
        <w:t>;</w:t>
      </w:r>
      <w:r w:rsidR="004560DC" w:rsidRPr="00034958">
        <w:rPr>
          <w:rFonts w:cs="Arial"/>
        </w:rPr>
        <w:t xml:space="preserve"> therefore</w:t>
      </w:r>
      <w:r w:rsidR="006F15DC" w:rsidRPr="00034958">
        <w:rPr>
          <w:rFonts w:cs="Arial"/>
        </w:rPr>
        <w:t>,</w:t>
      </w:r>
      <w:r w:rsidR="004560DC" w:rsidRPr="00034958">
        <w:rPr>
          <w:rFonts w:cs="Arial"/>
        </w:rPr>
        <w:t xml:space="preserve"> </w:t>
      </w:r>
      <w:r w:rsidR="00C414FF" w:rsidRPr="00034958">
        <w:rPr>
          <w:rFonts w:cs="Arial"/>
        </w:rPr>
        <w:t>it is</w:t>
      </w:r>
      <w:r w:rsidR="004560DC" w:rsidRPr="00034958">
        <w:rPr>
          <w:rFonts w:cs="Arial"/>
        </w:rPr>
        <w:t xml:space="preserve"> helpful to stage using a range of tools </w:t>
      </w:r>
      <w:r w:rsidR="00A02E7E" w:rsidRPr="00034958">
        <w:rPr>
          <w:rFonts w:cs="Arial"/>
        </w:rPr>
        <w:t>that reflect</w:t>
      </w:r>
      <w:r w:rsidR="004560DC" w:rsidRPr="00034958">
        <w:rPr>
          <w:rFonts w:cs="Arial"/>
        </w:rPr>
        <w:t xml:space="preserve"> multicultural settings. </w:t>
      </w:r>
      <w:hyperlink r:id="rId16" w:history="1">
        <w:r w:rsidR="004560DC" w:rsidRPr="002A0018">
          <w:rPr>
            <w:rStyle w:val="Hyperlink"/>
            <w:rFonts w:cs="Arial"/>
          </w:rPr>
          <w:t>These tools are available here</w:t>
        </w:r>
      </w:hyperlink>
      <w:r>
        <w:rPr>
          <w:rFonts w:cs="Arial"/>
        </w:rPr>
        <w:t>.</w:t>
      </w:r>
      <w:r w:rsidR="004560DC" w:rsidRPr="00034958">
        <w:rPr>
          <w:rFonts w:cs="Arial"/>
        </w:rPr>
        <w:t xml:space="preserve"> </w:t>
      </w:r>
    </w:p>
    <w:p w14:paraId="4782A6FB" w14:textId="46CF8EEF" w:rsidR="00A842CB" w:rsidRPr="00034958" w:rsidRDefault="00C91C0E">
      <w:pPr>
        <w:pStyle w:val="Style2"/>
        <w:rPr>
          <w:rFonts w:cs="Arial"/>
        </w:rPr>
      </w:pPr>
      <w:r w:rsidRPr="00034958">
        <w:rPr>
          <w:rFonts w:cs="Arial"/>
        </w:rPr>
        <w:t>M</w:t>
      </w:r>
      <w:r w:rsidR="00B76EA4" w:rsidRPr="00034958">
        <w:rPr>
          <w:rFonts w:cs="Arial"/>
        </w:rPr>
        <w:t xml:space="preserve">ore information can be found </w:t>
      </w:r>
      <w:hyperlink r:id="rId17" w:history="1">
        <w:r w:rsidRPr="002A0018">
          <w:rPr>
            <w:rStyle w:val="Hyperlink"/>
            <w:rFonts w:cs="Arial"/>
          </w:rPr>
          <w:t xml:space="preserve">on </w:t>
        </w:r>
        <w:r w:rsidR="00B76EA4" w:rsidRPr="002A0018">
          <w:rPr>
            <w:rStyle w:val="Hyperlink"/>
            <w:rFonts w:cs="Arial"/>
          </w:rPr>
          <w:t>the New Zealand Wound Care Society website</w:t>
        </w:r>
      </w:hyperlink>
      <w:r w:rsidR="003E650F" w:rsidRPr="00034958">
        <w:rPr>
          <w:rFonts w:cs="Arial"/>
        </w:rPr>
        <w:t xml:space="preserve"> </w:t>
      </w:r>
      <w:r w:rsidR="002A0018" w:rsidRPr="00034958">
        <w:rPr>
          <w:rFonts w:cs="Arial"/>
        </w:rPr>
        <w:t xml:space="preserve">or </w:t>
      </w:r>
      <w:hyperlink r:id="rId18" w:history="1">
        <w:r w:rsidR="002A0018" w:rsidRPr="002A0018">
          <w:rPr>
            <w:rStyle w:val="Hyperlink"/>
            <w:rFonts w:cs="Arial"/>
          </w:rPr>
          <w:t>in this ACC leaflet</w:t>
        </w:r>
      </w:hyperlink>
      <w:r w:rsidR="002A0018">
        <w:rPr>
          <w:rFonts w:cs="Arial"/>
        </w:rPr>
        <w:t xml:space="preserve">. </w:t>
      </w:r>
    </w:p>
    <w:p w14:paraId="7A4CB549" w14:textId="6D676BCE" w:rsidR="00997F1F" w:rsidRPr="00034958" w:rsidRDefault="005036EF" w:rsidP="00E80561">
      <w:pPr>
        <w:pStyle w:val="Heading1"/>
        <w:spacing w:line="276" w:lineRule="auto"/>
        <w:rPr>
          <w:rFonts w:cs="Arial"/>
        </w:rPr>
      </w:pPr>
      <w:bookmarkStart w:id="8" w:name="_Toc68787524"/>
      <w:r w:rsidRPr="00034958">
        <w:rPr>
          <w:rStyle w:val="Heading1Char"/>
          <w:rFonts w:cs="Arial"/>
          <w:b/>
        </w:rPr>
        <w:t xml:space="preserve">8. </w:t>
      </w:r>
      <w:r w:rsidR="006A0C68" w:rsidRPr="00034958">
        <w:rPr>
          <w:rStyle w:val="Heading1Char"/>
          <w:rFonts w:cs="Arial"/>
          <w:b/>
        </w:rPr>
        <w:t>Where and h</w:t>
      </w:r>
      <w:r w:rsidR="00172956" w:rsidRPr="00034958">
        <w:rPr>
          <w:rStyle w:val="Heading1Char"/>
          <w:rFonts w:cs="Arial"/>
          <w:b/>
        </w:rPr>
        <w:t xml:space="preserve">ow </w:t>
      </w:r>
      <w:r w:rsidR="00550026" w:rsidRPr="00034958">
        <w:rPr>
          <w:rStyle w:val="Heading1Char"/>
          <w:rFonts w:cs="Arial"/>
          <w:b/>
        </w:rPr>
        <w:t xml:space="preserve">does </w:t>
      </w:r>
      <w:r w:rsidR="00172956" w:rsidRPr="00034958">
        <w:rPr>
          <w:rStyle w:val="Heading1Char"/>
          <w:rFonts w:cs="Arial"/>
          <w:b/>
        </w:rPr>
        <w:t xml:space="preserve">the </w:t>
      </w:r>
      <w:r w:rsidR="009121F9" w:rsidRPr="00034958">
        <w:rPr>
          <w:rStyle w:val="Heading1Char"/>
          <w:rFonts w:cs="Arial"/>
          <w:b/>
        </w:rPr>
        <w:t xml:space="preserve">Commission report the </w:t>
      </w:r>
      <w:r w:rsidR="00172956" w:rsidRPr="00034958">
        <w:rPr>
          <w:rStyle w:val="Heading1Char"/>
          <w:rFonts w:cs="Arial"/>
          <w:b/>
        </w:rPr>
        <w:t xml:space="preserve">QSM </w:t>
      </w:r>
      <w:r w:rsidR="009121F9" w:rsidRPr="00034958">
        <w:rPr>
          <w:rStyle w:val="Heading1Char"/>
          <w:rFonts w:cs="Arial"/>
          <w:b/>
        </w:rPr>
        <w:t>data</w:t>
      </w:r>
      <w:r w:rsidR="00172956" w:rsidRPr="00034958">
        <w:rPr>
          <w:rStyle w:val="Heading1Char"/>
          <w:rFonts w:cs="Arial"/>
          <w:b/>
        </w:rPr>
        <w:t>?</w:t>
      </w:r>
      <w:bookmarkEnd w:id="8"/>
    </w:p>
    <w:p w14:paraId="429F298B" w14:textId="4BED523D" w:rsidR="00C569F7" w:rsidRPr="00034958" w:rsidRDefault="00C569F7">
      <w:pPr>
        <w:pStyle w:val="Style2"/>
        <w:rPr>
          <w:rFonts w:cs="Arial"/>
        </w:rPr>
      </w:pPr>
      <w:r w:rsidRPr="00034958">
        <w:rPr>
          <w:rFonts w:cs="Arial"/>
        </w:rPr>
        <w:t xml:space="preserve">The </w:t>
      </w:r>
      <w:r w:rsidR="00172956" w:rsidRPr="00034958">
        <w:rPr>
          <w:rFonts w:cs="Arial"/>
        </w:rPr>
        <w:t xml:space="preserve">QSM data </w:t>
      </w:r>
      <w:r w:rsidR="008034C7" w:rsidRPr="00034958">
        <w:rPr>
          <w:rFonts w:cs="Arial"/>
        </w:rPr>
        <w:t xml:space="preserve">is published </w:t>
      </w:r>
      <w:r w:rsidR="009121F9" w:rsidRPr="00034958">
        <w:rPr>
          <w:rFonts w:cs="Arial"/>
        </w:rPr>
        <w:t xml:space="preserve">quarterly </w:t>
      </w:r>
      <w:hyperlink r:id="rId19" w:history="1">
        <w:r w:rsidR="002A0018">
          <w:rPr>
            <w:rStyle w:val="Hyperlink"/>
            <w:rFonts w:cs="Arial"/>
          </w:rPr>
          <w:t>on our</w:t>
        </w:r>
        <w:r w:rsidR="002A0018" w:rsidRPr="00034958">
          <w:rPr>
            <w:rStyle w:val="Hyperlink"/>
            <w:rFonts w:cs="Arial"/>
          </w:rPr>
          <w:t xml:space="preserve"> </w:t>
        </w:r>
        <w:r w:rsidR="008034C7" w:rsidRPr="00034958">
          <w:rPr>
            <w:rStyle w:val="Hyperlink"/>
            <w:rFonts w:cs="Arial"/>
          </w:rPr>
          <w:t>website</w:t>
        </w:r>
      </w:hyperlink>
      <w:r w:rsidR="009121F9" w:rsidRPr="00034958">
        <w:rPr>
          <w:rFonts w:cs="Arial"/>
        </w:rPr>
        <w:t xml:space="preserve">. For the </w:t>
      </w:r>
      <w:r w:rsidR="00ED51A0" w:rsidRPr="00034958">
        <w:rPr>
          <w:rFonts w:cs="Arial"/>
        </w:rPr>
        <w:t>PI</w:t>
      </w:r>
      <w:r w:rsidR="00C73FFA" w:rsidRPr="00034958">
        <w:rPr>
          <w:rFonts w:cs="Arial"/>
        </w:rPr>
        <w:t xml:space="preserve"> </w:t>
      </w:r>
      <w:r w:rsidR="009121F9" w:rsidRPr="00034958">
        <w:rPr>
          <w:rFonts w:cs="Arial"/>
        </w:rPr>
        <w:t>QSM</w:t>
      </w:r>
      <w:r w:rsidR="00C73FFA" w:rsidRPr="00034958">
        <w:rPr>
          <w:rFonts w:cs="Arial"/>
        </w:rPr>
        <w:t>,</w:t>
      </w:r>
      <w:r w:rsidR="009121F9" w:rsidRPr="00034958">
        <w:rPr>
          <w:rFonts w:cs="Arial"/>
        </w:rPr>
        <w:t xml:space="preserve"> </w:t>
      </w:r>
      <w:r w:rsidR="00172956" w:rsidRPr="00034958">
        <w:rPr>
          <w:rFonts w:cs="Arial"/>
        </w:rPr>
        <w:t xml:space="preserve">both process and outcome </w:t>
      </w:r>
      <w:r w:rsidR="00C73FFA" w:rsidRPr="00034958">
        <w:rPr>
          <w:rFonts w:cs="Arial"/>
        </w:rPr>
        <w:t xml:space="preserve">measures </w:t>
      </w:r>
      <w:r w:rsidR="007F2663" w:rsidRPr="00034958">
        <w:rPr>
          <w:rFonts w:cs="Arial"/>
        </w:rPr>
        <w:t>are</w:t>
      </w:r>
      <w:r w:rsidR="00172956" w:rsidRPr="00034958">
        <w:rPr>
          <w:rFonts w:cs="Arial"/>
        </w:rPr>
        <w:t xml:space="preserve"> reported by DHB</w:t>
      </w:r>
      <w:r w:rsidR="00725BA5" w:rsidRPr="00034958">
        <w:rPr>
          <w:rFonts w:cs="Arial"/>
        </w:rPr>
        <w:t>s</w:t>
      </w:r>
      <w:r w:rsidR="00172956" w:rsidRPr="00034958">
        <w:rPr>
          <w:rFonts w:cs="Arial"/>
        </w:rPr>
        <w:t xml:space="preserve"> as </w:t>
      </w:r>
      <w:r w:rsidR="008A3DFE" w:rsidRPr="00034958">
        <w:rPr>
          <w:rFonts w:cs="Arial"/>
        </w:rPr>
        <w:t>percentage</w:t>
      </w:r>
      <w:r w:rsidR="00172956" w:rsidRPr="00034958">
        <w:rPr>
          <w:rFonts w:cs="Arial"/>
        </w:rPr>
        <w:t>s</w:t>
      </w:r>
      <w:r w:rsidR="008A3DFE" w:rsidRPr="00034958">
        <w:rPr>
          <w:rFonts w:cs="Arial"/>
        </w:rPr>
        <w:t xml:space="preserve">, which means </w:t>
      </w:r>
      <w:r w:rsidR="00172956" w:rsidRPr="00034958">
        <w:rPr>
          <w:rFonts w:cs="Arial"/>
        </w:rPr>
        <w:t xml:space="preserve">DHBs need to </w:t>
      </w:r>
      <w:r w:rsidR="00C73FFA" w:rsidRPr="00034958">
        <w:rPr>
          <w:rFonts w:cs="Arial"/>
        </w:rPr>
        <w:t xml:space="preserve">report </w:t>
      </w:r>
      <w:r w:rsidR="00172956" w:rsidRPr="00034958">
        <w:rPr>
          <w:rFonts w:cs="Arial"/>
        </w:rPr>
        <w:t>numerator and</w:t>
      </w:r>
      <w:r w:rsidR="008A3DFE" w:rsidRPr="00034958">
        <w:rPr>
          <w:rFonts w:cs="Arial"/>
        </w:rPr>
        <w:t xml:space="preserve"> denominator </w:t>
      </w:r>
      <w:r w:rsidR="00172956" w:rsidRPr="00034958">
        <w:rPr>
          <w:rFonts w:cs="Arial"/>
        </w:rPr>
        <w:t xml:space="preserve">data to </w:t>
      </w:r>
      <w:r w:rsidR="00C73FFA" w:rsidRPr="00034958">
        <w:rPr>
          <w:rFonts w:cs="Arial"/>
        </w:rPr>
        <w:t>us</w:t>
      </w:r>
      <w:r w:rsidR="008A3DFE" w:rsidRPr="00034958">
        <w:rPr>
          <w:rFonts w:cs="Arial"/>
        </w:rPr>
        <w:t>.</w:t>
      </w:r>
    </w:p>
    <w:p w14:paraId="3147CF8C" w14:textId="5F7C91C6" w:rsidR="00997F1F" w:rsidRPr="00034958" w:rsidRDefault="005036EF" w:rsidP="00E80561">
      <w:pPr>
        <w:pStyle w:val="Heading1"/>
        <w:spacing w:line="276" w:lineRule="auto"/>
        <w:rPr>
          <w:rFonts w:cs="Arial"/>
        </w:rPr>
      </w:pPr>
      <w:bookmarkStart w:id="9" w:name="_9._What_will"/>
      <w:bookmarkStart w:id="10" w:name="_Toc68787525"/>
      <w:bookmarkEnd w:id="9"/>
      <w:r w:rsidRPr="00034958">
        <w:rPr>
          <w:rStyle w:val="Heading1Char"/>
          <w:rFonts w:cs="Arial"/>
          <w:b/>
        </w:rPr>
        <w:t xml:space="preserve">9. </w:t>
      </w:r>
      <w:r w:rsidR="007006E4" w:rsidRPr="00034958">
        <w:rPr>
          <w:rStyle w:val="Heading1Char"/>
          <w:rFonts w:cs="Arial"/>
          <w:b/>
        </w:rPr>
        <w:t xml:space="preserve">What </w:t>
      </w:r>
      <w:r w:rsidR="004E49B0" w:rsidRPr="00034958">
        <w:rPr>
          <w:rStyle w:val="Heading1Char"/>
          <w:rFonts w:cs="Arial"/>
          <w:b/>
        </w:rPr>
        <w:t xml:space="preserve">are </w:t>
      </w:r>
      <w:r w:rsidR="007006E4" w:rsidRPr="00034958">
        <w:rPr>
          <w:rStyle w:val="Heading1Char"/>
          <w:rFonts w:cs="Arial"/>
          <w:b/>
        </w:rPr>
        <w:t>the numerators and denominators?</w:t>
      </w:r>
      <w:bookmarkEnd w:id="10"/>
    </w:p>
    <w:p w14:paraId="2018C6FB" w14:textId="77777777" w:rsidR="00E80141" w:rsidRPr="00034958" w:rsidRDefault="00E80141">
      <w:pPr>
        <w:pStyle w:val="Style2"/>
        <w:rPr>
          <w:rFonts w:cs="Arial"/>
        </w:rPr>
      </w:pPr>
      <w:r w:rsidRPr="00034958">
        <w:rPr>
          <w:rFonts w:cs="Arial"/>
        </w:rPr>
        <w:t>A numerator is the top number in any fraction.</w:t>
      </w:r>
      <w:r w:rsidR="00B4323C" w:rsidRPr="00034958">
        <w:rPr>
          <w:rFonts w:cs="Arial"/>
        </w:rPr>
        <w:t xml:space="preserve"> The denominator is the bottom number of any fraction.</w:t>
      </w:r>
    </w:p>
    <w:p w14:paraId="71964B18" w14:textId="44D05CD3" w:rsidR="00B4323C" w:rsidRPr="00034958" w:rsidRDefault="00B4323C">
      <w:pPr>
        <w:pStyle w:val="Style2"/>
        <w:rPr>
          <w:rFonts w:cs="Arial"/>
        </w:rPr>
      </w:pPr>
      <w:r w:rsidRPr="00034958">
        <w:rPr>
          <w:rFonts w:cs="Arial"/>
        </w:rPr>
        <w:t xml:space="preserve">The numerator for the first process </w:t>
      </w:r>
      <w:r w:rsidR="00175E87">
        <w:rPr>
          <w:rFonts w:cs="Arial"/>
        </w:rPr>
        <w:t>measure</w:t>
      </w:r>
      <w:r w:rsidR="00175E87" w:rsidRPr="00034958">
        <w:rPr>
          <w:rFonts w:cs="Arial"/>
        </w:rPr>
        <w:t xml:space="preserve"> </w:t>
      </w:r>
      <w:r w:rsidRPr="00034958">
        <w:rPr>
          <w:rFonts w:cs="Arial"/>
        </w:rPr>
        <w:t xml:space="preserve">will be the count of patients with a documented </w:t>
      </w:r>
      <w:r w:rsidR="00ED51A0" w:rsidRPr="00034958">
        <w:rPr>
          <w:rFonts w:cs="Arial"/>
        </w:rPr>
        <w:t>PI</w:t>
      </w:r>
      <w:r w:rsidRPr="00034958">
        <w:rPr>
          <w:rFonts w:cs="Arial"/>
        </w:rPr>
        <w:t xml:space="preserve"> assessment. The denominator is the number of patients included in the surveillance for that period</w:t>
      </w:r>
      <w:r w:rsidR="00800390" w:rsidRPr="00034958">
        <w:rPr>
          <w:rFonts w:cs="Arial"/>
        </w:rPr>
        <w:t xml:space="preserve"> (</w:t>
      </w:r>
      <w:proofErr w:type="spellStart"/>
      <w:r w:rsidR="00800390" w:rsidRPr="00034958">
        <w:rPr>
          <w:rFonts w:cs="Arial"/>
        </w:rPr>
        <w:t>ie</w:t>
      </w:r>
      <w:proofErr w:type="spellEnd"/>
      <w:r w:rsidR="00800390" w:rsidRPr="00034958">
        <w:rPr>
          <w:rFonts w:cs="Arial"/>
        </w:rPr>
        <w:t xml:space="preserve">, </w:t>
      </w:r>
      <w:r w:rsidRPr="00034958">
        <w:rPr>
          <w:rFonts w:cs="Arial"/>
        </w:rPr>
        <w:t>the to</w:t>
      </w:r>
      <w:r w:rsidR="00800390" w:rsidRPr="00034958">
        <w:rPr>
          <w:rFonts w:cs="Arial"/>
        </w:rPr>
        <w:t>tal number of patients sampled).</w:t>
      </w:r>
    </w:p>
    <w:p w14:paraId="2DCBD59A" w14:textId="75DD934B" w:rsidR="00B4323C" w:rsidRPr="00034958" w:rsidRDefault="00B4323C">
      <w:pPr>
        <w:pStyle w:val="Style2"/>
        <w:rPr>
          <w:rFonts w:cs="Arial"/>
        </w:rPr>
      </w:pPr>
      <w:r w:rsidRPr="00034958">
        <w:rPr>
          <w:rFonts w:cs="Arial"/>
        </w:rPr>
        <w:t xml:space="preserve">The </w:t>
      </w:r>
      <w:r w:rsidR="008E3D2E" w:rsidRPr="00034958">
        <w:rPr>
          <w:rFonts w:cs="Arial"/>
        </w:rPr>
        <w:t xml:space="preserve">numerator for the second process </w:t>
      </w:r>
      <w:r w:rsidR="00175E87">
        <w:rPr>
          <w:rFonts w:cs="Arial"/>
        </w:rPr>
        <w:t>measure</w:t>
      </w:r>
      <w:r w:rsidR="00175E87" w:rsidRPr="00034958">
        <w:rPr>
          <w:rFonts w:cs="Arial"/>
        </w:rPr>
        <w:t xml:space="preserve"> </w:t>
      </w:r>
      <w:r w:rsidR="008E3D2E" w:rsidRPr="00034958">
        <w:rPr>
          <w:rFonts w:cs="Arial"/>
        </w:rPr>
        <w:t>is the count of patients with a documented, current individualised care plan that includes actions specific to that patient’s PI(s), either existing or at risk of.</w:t>
      </w:r>
      <w:r w:rsidRPr="00034958">
        <w:rPr>
          <w:rFonts w:cs="Arial"/>
        </w:rPr>
        <w:t xml:space="preserve"> The denominator is the number of patients with a documented </w:t>
      </w:r>
      <w:r w:rsidR="00ED51A0" w:rsidRPr="00034958">
        <w:rPr>
          <w:rFonts w:cs="Arial"/>
        </w:rPr>
        <w:t>PI</w:t>
      </w:r>
      <w:r w:rsidR="006A0C68" w:rsidRPr="00034958">
        <w:rPr>
          <w:rFonts w:cs="Arial"/>
        </w:rPr>
        <w:t xml:space="preserve"> assessment</w:t>
      </w:r>
      <w:r w:rsidR="006D3192" w:rsidRPr="00034958">
        <w:rPr>
          <w:rFonts w:cs="Arial"/>
        </w:rPr>
        <w:t xml:space="preserve"> that</w:t>
      </w:r>
      <w:r w:rsidR="00C73FFA" w:rsidRPr="00034958">
        <w:rPr>
          <w:rFonts w:cs="Arial"/>
        </w:rPr>
        <w:t xml:space="preserve"> were then</w:t>
      </w:r>
      <w:r w:rsidR="006D3192" w:rsidRPr="00034958">
        <w:rPr>
          <w:rFonts w:cs="Arial"/>
        </w:rPr>
        <w:t xml:space="preserve"> found to be ‘at risk’ (meaning an individualised care plan</w:t>
      </w:r>
      <w:r w:rsidR="008E3D2E" w:rsidRPr="00034958">
        <w:rPr>
          <w:rFonts w:cs="Arial"/>
        </w:rPr>
        <w:t xml:space="preserve"> with specific PI actions</w:t>
      </w:r>
      <w:r w:rsidR="006D3192" w:rsidRPr="00034958">
        <w:rPr>
          <w:rFonts w:cs="Arial"/>
        </w:rPr>
        <w:t xml:space="preserve"> is warranted). In other words, t</w:t>
      </w:r>
      <w:r w:rsidR="006A0C68" w:rsidRPr="00034958">
        <w:rPr>
          <w:rFonts w:cs="Arial"/>
        </w:rPr>
        <w:t xml:space="preserve">he denominator of the second process </w:t>
      </w:r>
      <w:r w:rsidR="00175E87">
        <w:rPr>
          <w:rFonts w:cs="Arial"/>
        </w:rPr>
        <w:t>measure</w:t>
      </w:r>
      <w:r w:rsidR="00175E87" w:rsidRPr="00034958">
        <w:rPr>
          <w:rFonts w:cs="Arial"/>
        </w:rPr>
        <w:t xml:space="preserve"> </w:t>
      </w:r>
      <w:r w:rsidR="002A0018">
        <w:rPr>
          <w:rFonts w:cs="Arial"/>
        </w:rPr>
        <w:t>is</w:t>
      </w:r>
      <w:r w:rsidR="006A0C68" w:rsidRPr="00034958">
        <w:rPr>
          <w:rFonts w:cs="Arial"/>
        </w:rPr>
        <w:t xml:space="preserve"> a subset of the numerator of the first process </w:t>
      </w:r>
      <w:r w:rsidR="00175E87">
        <w:rPr>
          <w:rFonts w:cs="Arial"/>
        </w:rPr>
        <w:t>measure</w:t>
      </w:r>
      <w:r w:rsidR="006A0C68" w:rsidRPr="00034958">
        <w:rPr>
          <w:rFonts w:cs="Arial"/>
        </w:rPr>
        <w:t>.</w:t>
      </w:r>
    </w:p>
    <w:p w14:paraId="7FCE2E69" w14:textId="5B4F9A53" w:rsidR="009F3A75" w:rsidRPr="00034958" w:rsidRDefault="00B4323C">
      <w:pPr>
        <w:pStyle w:val="Style2"/>
        <w:rPr>
          <w:rFonts w:cs="Arial"/>
        </w:rPr>
      </w:pPr>
      <w:r w:rsidRPr="00034958">
        <w:rPr>
          <w:rFonts w:cs="Arial"/>
        </w:rPr>
        <w:t>For the outcome measure</w:t>
      </w:r>
      <w:r w:rsidR="002A0018">
        <w:rPr>
          <w:rFonts w:cs="Arial"/>
        </w:rPr>
        <w:t>s</w:t>
      </w:r>
      <w:r w:rsidRPr="00034958">
        <w:rPr>
          <w:rFonts w:cs="Arial"/>
        </w:rPr>
        <w:t xml:space="preserve">, </w:t>
      </w:r>
      <w:r w:rsidR="002A0018">
        <w:rPr>
          <w:rFonts w:cs="Arial"/>
        </w:rPr>
        <w:t>we</w:t>
      </w:r>
      <w:r w:rsidRPr="00034958">
        <w:rPr>
          <w:rFonts w:cs="Arial"/>
        </w:rPr>
        <w:t xml:space="preserve"> report the prevalence of HAPIs by stage. The numerator </w:t>
      </w:r>
      <w:r w:rsidR="002A0018">
        <w:rPr>
          <w:rFonts w:cs="Arial"/>
        </w:rPr>
        <w:t>is</w:t>
      </w:r>
      <w:r w:rsidRPr="00034958">
        <w:rPr>
          <w:rFonts w:cs="Arial"/>
        </w:rPr>
        <w:t xml:space="preserve"> the count of patients with any stage of HAPI (stages 1, 2, 3, 4 and </w:t>
      </w:r>
      <w:r w:rsidR="00800390" w:rsidRPr="00034958">
        <w:rPr>
          <w:rFonts w:cs="Arial"/>
        </w:rPr>
        <w:t>u</w:t>
      </w:r>
      <w:r w:rsidRPr="00034958">
        <w:rPr>
          <w:rFonts w:cs="Arial"/>
        </w:rPr>
        <w:t xml:space="preserve">nstageable). The denominator </w:t>
      </w:r>
      <w:r w:rsidR="002A0018">
        <w:rPr>
          <w:rFonts w:cs="Arial"/>
        </w:rPr>
        <w:t xml:space="preserve">is </w:t>
      </w:r>
      <w:r w:rsidRPr="00034958">
        <w:rPr>
          <w:rFonts w:cs="Arial"/>
        </w:rPr>
        <w:t>the number of patients included in the surveillance for that period</w:t>
      </w:r>
      <w:r w:rsidR="00800390" w:rsidRPr="00034958">
        <w:rPr>
          <w:rFonts w:cs="Arial"/>
        </w:rPr>
        <w:t xml:space="preserve"> (</w:t>
      </w:r>
      <w:proofErr w:type="spellStart"/>
      <w:r w:rsidR="00800390" w:rsidRPr="00034958">
        <w:rPr>
          <w:rFonts w:cs="Arial"/>
        </w:rPr>
        <w:t>ie</w:t>
      </w:r>
      <w:proofErr w:type="spellEnd"/>
      <w:r w:rsidR="00800390" w:rsidRPr="00034958">
        <w:rPr>
          <w:rFonts w:cs="Arial"/>
        </w:rPr>
        <w:t>,</w:t>
      </w:r>
      <w:r w:rsidRPr="00034958">
        <w:rPr>
          <w:rFonts w:cs="Arial"/>
        </w:rPr>
        <w:t xml:space="preserve"> the total number of patients sampled</w:t>
      </w:r>
      <w:r w:rsidR="00800390" w:rsidRPr="00034958">
        <w:rPr>
          <w:rFonts w:cs="Arial"/>
        </w:rPr>
        <w:t>)</w:t>
      </w:r>
      <w:r w:rsidRPr="00034958">
        <w:rPr>
          <w:rFonts w:cs="Arial"/>
        </w:rPr>
        <w:t>.</w:t>
      </w:r>
    </w:p>
    <w:p w14:paraId="23D77E90" w14:textId="17E03F4A" w:rsidR="00D70F67" w:rsidRPr="00034958" w:rsidRDefault="005036EF" w:rsidP="00E80561">
      <w:pPr>
        <w:pStyle w:val="Heading1"/>
        <w:spacing w:line="276" w:lineRule="auto"/>
        <w:rPr>
          <w:rFonts w:cs="Arial"/>
        </w:rPr>
      </w:pPr>
      <w:bookmarkStart w:id="11" w:name="_Toc68787526"/>
      <w:r w:rsidRPr="00034958">
        <w:rPr>
          <w:rFonts w:cs="Arial"/>
        </w:rPr>
        <w:lastRenderedPageBreak/>
        <w:t xml:space="preserve">10. </w:t>
      </w:r>
      <w:r w:rsidR="00E80141" w:rsidRPr="00034958">
        <w:rPr>
          <w:rFonts w:cs="Arial"/>
        </w:rPr>
        <w:t xml:space="preserve">Which </w:t>
      </w:r>
      <w:r w:rsidR="002A0018">
        <w:rPr>
          <w:rFonts w:cs="Arial"/>
        </w:rPr>
        <w:t>PIs</w:t>
      </w:r>
      <w:r w:rsidR="00C73FFA" w:rsidRPr="00034958">
        <w:rPr>
          <w:rFonts w:cs="Arial"/>
        </w:rPr>
        <w:t xml:space="preserve"> </w:t>
      </w:r>
      <w:r w:rsidR="00E80141" w:rsidRPr="00034958">
        <w:rPr>
          <w:rFonts w:cs="Arial"/>
        </w:rPr>
        <w:t>should be counted</w:t>
      </w:r>
      <w:r w:rsidR="00C73FFA" w:rsidRPr="00034958">
        <w:rPr>
          <w:rFonts w:cs="Arial"/>
        </w:rPr>
        <w:t xml:space="preserve"> and </w:t>
      </w:r>
      <w:r w:rsidR="00E80141" w:rsidRPr="00034958">
        <w:rPr>
          <w:rFonts w:cs="Arial"/>
        </w:rPr>
        <w:t>reported?</w:t>
      </w:r>
      <w:bookmarkEnd w:id="11"/>
    </w:p>
    <w:p w14:paraId="5BD2A64A" w14:textId="4DCA607E" w:rsidR="00D94D00" w:rsidRPr="00034958" w:rsidRDefault="00D94D00">
      <w:pPr>
        <w:pStyle w:val="Style2"/>
        <w:rPr>
          <w:rFonts w:cs="Arial"/>
        </w:rPr>
      </w:pPr>
      <w:r w:rsidRPr="00034958">
        <w:rPr>
          <w:rFonts w:cs="Arial"/>
        </w:rPr>
        <w:t>Any stage of PI (</w:t>
      </w:r>
      <w:proofErr w:type="spellStart"/>
      <w:r w:rsidRPr="00034958">
        <w:rPr>
          <w:rFonts w:cs="Arial"/>
        </w:rPr>
        <w:t>ie</w:t>
      </w:r>
      <w:proofErr w:type="spellEnd"/>
      <w:r w:rsidRPr="00034958">
        <w:rPr>
          <w:rFonts w:cs="Arial"/>
        </w:rPr>
        <w:t xml:space="preserve">, stages 1, 2, 3, 4 and unstageable) should be counted and reported as either </w:t>
      </w:r>
      <w:r w:rsidR="00DB7C6B" w:rsidRPr="00034958">
        <w:rPr>
          <w:rFonts w:cs="Arial"/>
        </w:rPr>
        <w:t xml:space="preserve">a </w:t>
      </w:r>
      <w:r w:rsidRPr="00034958">
        <w:rPr>
          <w:rFonts w:cs="Arial"/>
        </w:rPr>
        <w:t xml:space="preserve">HAPI or </w:t>
      </w:r>
      <w:r w:rsidR="00DB7C6B" w:rsidRPr="00034958">
        <w:rPr>
          <w:rFonts w:cs="Arial"/>
        </w:rPr>
        <w:t xml:space="preserve">a </w:t>
      </w:r>
      <w:r w:rsidRPr="00034958">
        <w:rPr>
          <w:rFonts w:cs="Arial"/>
        </w:rPr>
        <w:t xml:space="preserve">non-HAPI. For patients with more than one PI, DHB hospitals should report the most severe PI to </w:t>
      </w:r>
      <w:r w:rsidR="002A0018">
        <w:rPr>
          <w:rFonts w:cs="Arial"/>
        </w:rPr>
        <w:t>us</w:t>
      </w:r>
      <w:r w:rsidRPr="00034958">
        <w:rPr>
          <w:rFonts w:cs="Arial"/>
        </w:rPr>
        <w:t>.</w:t>
      </w:r>
    </w:p>
    <w:p w14:paraId="3B42580C" w14:textId="03521963" w:rsidR="00D94D00" w:rsidRPr="00034958" w:rsidRDefault="00D94D00">
      <w:pPr>
        <w:pStyle w:val="Style2"/>
        <w:rPr>
          <w:rFonts w:cs="Arial"/>
        </w:rPr>
      </w:pPr>
      <w:r w:rsidRPr="00034958">
        <w:rPr>
          <w:rFonts w:cs="Arial"/>
        </w:rPr>
        <w:t>Hospitals should assume that all stage 1 PIs are HAPIs; other stages may have occurred outside the hospital. However, if the PI was not noted on admission, it must be reported as a HAPI regardless of stage because this will drive improvements in admission processes and/or transitions of care both within the hospital and across the sector.</w:t>
      </w:r>
    </w:p>
    <w:p w14:paraId="20DC39E9" w14:textId="67C266E0" w:rsidR="005036EF" w:rsidRPr="00034958" w:rsidRDefault="00D94D00">
      <w:pPr>
        <w:pStyle w:val="Style2"/>
        <w:rPr>
          <w:rFonts w:cs="Arial"/>
        </w:rPr>
      </w:pPr>
      <w:r w:rsidRPr="00034958">
        <w:rPr>
          <w:rFonts w:cs="Arial"/>
        </w:rPr>
        <w:t xml:space="preserve">Note for patients who have transferred between clinical areas, wards or units and the PI occurred in another area or service within the hospital, the PI is still a HAPI and should be included. </w:t>
      </w:r>
      <w:r w:rsidR="007006E4" w:rsidRPr="00034958">
        <w:rPr>
          <w:rFonts w:cs="Arial"/>
        </w:rPr>
        <w:t xml:space="preserve">The individual stages of </w:t>
      </w:r>
      <w:r w:rsidR="000E6843" w:rsidRPr="00034958">
        <w:rPr>
          <w:rFonts w:cs="Arial"/>
        </w:rPr>
        <w:t xml:space="preserve">all </w:t>
      </w:r>
      <w:r w:rsidR="00087340" w:rsidRPr="00034958">
        <w:rPr>
          <w:rFonts w:cs="Arial"/>
        </w:rPr>
        <w:t>PI</w:t>
      </w:r>
      <w:r w:rsidR="002A0018">
        <w:rPr>
          <w:rFonts w:cs="Arial"/>
        </w:rPr>
        <w:t>s</w:t>
      </w:r>
      <w:r w:rsidR="00087340" w:rsidRPr="00034958">
        <w:rPr>
          <w:rFonts w:cs="Arial"/>
        </w:rPr>
        <w:t xml:space="preserve"> </w:t>
      </w:r>
      <w:r w:rsidR="00C73FFA" w:rsidRPr="00034958">
        <w:rPr>
          <w:rFonts w:cs="Arial"/>
        </w:rPr>
        <w:t xml:space="preserve">(both HAPIs and non-HAPIs) </w:t>
      </w:r>
      <w:r w:rsidR="007006E4" w:rsidRPr="00034958">
        <w:rPr>
          <w:rFonts w:cs="Arial"/>
        </w:rPr>
        <w:t xml:space="preserve">need to be </w:t>
      </w:r>
      <w:r w:rsidR="000A0B20" w:rsidRPr="00034958">
        <w:rPr>
          <w:rFonts w:cs="Arial"/>
        </w:rPr>
        <w:t>submitted</w:t>
      </w:r>
      <w:r w:rsidR="007006E4" w:rsidRPr="00034958">
        <w:rPr>
          <w:rFonts w:cs="Arial"/>
        </w:rPr>
        <w:t xml:space="preserve"> to the Commission</w:t>
      </w:r>
      <w:r w:rsidR="000E6843" w:rsidRPr="00034958">
        <w:rPr>
          <w:rFonts w:cs="Arial"/>
        </w:rPr>
        <w:t xml:space="preserve"> </w:t>
      </w:r>
      <w:r w:rsidR="007006E4" w:rsidRPr="00034958">
        <w:rPr>
          <w:rFonts w:cs="Arial"/>
        </w:rPr>
        <w:t xml:space="preserve">but </w:t>
      </w:r>
      <w:r w:rsidR="008C1B36" w:rsidRPr="00034958">
        <w:rPr>
          <w:rFonts w:cs="Arial"/>
        </w:rPr>
        <w:t xml:space="preserve">we will only report publicly on </w:t>
      </w:r>
      <w:r w:rsidR="00375656" w:rsidRPr="00034958">
        <w:rPr>
          <w:rFonts w:cs="Arial"/>
        </w:rPr>
        <w:t xml:space="preserve">the </w:t>
      </w:r>
      <w:r w:rsidR="000E6843" w:rsidRPr="00034958">
        <w:rPr>
          <w:rFonts w:cs="Arial"/>
        </w:rPr>
        <w:t>prevalence of HAPI</w:t>
      </w:r>
      <w:r w:rsidR="00C73FFA" w:rsidRPr="00034958">
        <w:rPr>
          <w:rFonts w:cs="Arial"/>
        </w:rPr>
        <w:t>s</w:t>
      </w:r>
      <w:r w:rsidR="000E6843" w:rsidRPr="00034958">
        <w:rPr>
          <w:rFonts w:cs="Arial"/>
        </w:rPr>
        <w:t xml:space="preserve"> </w:t>
      </w:r>
      <w:r w:rsidR="007D1F3D" w:rsidRPr="00034958">
        <w:rPr>
          <w:rFonts w:cs="Arial"/>
        </w:rPr>
        <w:t>by DHB</w:t>
      </w:r>
      <w:r w:rsidR="007006E4" w:rsidRPr="00034958">
        <w:rPr>
          <w:rFonts w:cs="Arial"/>
        </w:rPr>
        <w:t>.</w:t>
      </w:r>
    </w:p>
    <w:p w14:paraId="3BA675E3" w14:textId="67E4A07B" w:rsidR="005036EF" w:rsidRPr="00034958" w:rsidRDefault="000A0B20">
      <w:pPr>
        <w:pStyle w:val="Style2"/>
        <w:rPr>
          <w:rFonts w:cs="Arial"/>
        </w:rPr>
      </w:pPr>
      <w:r w:rsidRPr="00034958">
        <w:rPr>
          <w:rFonts w:cs="Arial"/>
        </w:rPr>
        <w:t>Data about non-HAPI</w:t>
      </w:r>
      <w:r w:rsidR="00C73FFA" w:rsidRPr="00034958">
        <w:rPr>
          <w:rFonts w:cs="Arial"/>
        </w:rPr>
        <w:t>s</w:t>
      </w:r>
      <w:r w:rsidRPr="00034958">
        <w:rPr>
          <w:rFonts w:cs="Arial"/>
        </w:rPr>
        <w:t xml:space="preserve"> will be used to inform</w:t>
      </w:r>
      <w:r w:rsidR="00403725" w:rsidRPr="00034958">
        <w:rPr>
          <w:rFonts w:cs="Arial"/>
        </w:rPr>
        <w:t xml:space="preserve"> wider</w:t>
      </w:r>
      <w:r w:rsidR="008C1B36" w:rsidRPr="00034958">
        <w:rPr>
          <w:rFonts w:cs="Arial"/>
        </w:rPr>
        <w:t xml:space="preserve">, </w:t>
      </w:r>
      <w:r w:rsidR="00403725" w:rsidRPr="00034958">
        <w:rPr>
          <w:rFonts w:cs="Arial"/>
        </w:rPr>
        <w:t xml:space="preserve">non-hospital quality improvement activities, </w:t>
      </w:r>
      <w:r w:rsidR="008C1B36" w:rsidRPr="00034958">
        <w:rPr>
          <w:rFonts w:cs="Arial"/>
        </w:rPr>
        <w:t xml:space="preserve">such as </w:t>
      </w:r>
      <w:r w:rsidR="002A0018">
        <w:rPr>
          <w:rFonts w:cs="Arial"/>
        </w:rPr>
        <w:t>in</w:t>
      </w:r>
      <w:r w:rsidR="002A0018" w:rsidRPr="00034958">
        <w:rPr>
          <w:rFonts w:cs="Arial"/>
        </w:rPr>
        <w:t xml:space="preserve"> </w:t>
      </w:r>
      <w:r w:rsidR="00FB1815" w:rsidRPr="00034958">
        <w:rPr>
          <w:rFonts w:cs="Arial"/>
        </w:rPr>
        <w:t>aged residential care</w:t>
      </w:r>
      <w:r w:rsidR="00403725" w:rsidRPr="00034958">
        <w:rPr>
          <w:rFonts w:cs="Arial"/>
        </w:rPr>
        <w:t xml:space="preserve"> and community care providers.</w:t>
      </w:r>
    </w:p>
    <w:p w14:paraId="7C0561EC" w14:textId="5A398709" w:rsidR="00625610" w:rsidRPr="00034958" w:rsidRDefault="008C1B36">
      <w:pPr>
        <w:pStyle w:val="Style2"/>
        <w:rPr>
          <w:rFonts w:cs="Arial"/>
        </w:rPr>
      </w:pPr>
      <w:r w:rsidRPr="00AD32CF">
        <w:rPr>
          <w:rFonts w:cs="Arial"/>
        </w:rPr>
        <w:t>Providers should not include s</w:t>
      </w:r>
      <w:r w:rsidR="000E6843" w:rsidRPr="00AD32CF">
        <w:rPr>
          <w:rFonts w:cs="Arial"/>
        </w:rPr>
        <w:t xml:space="preserve">uspected </w:t>
      </w:r>
      <w:r w:rsidRPr="00AD32CF">
        <w:rPr>
          <w:rFonts w:cs="Arial"/>
        </w:rPr>
        <w:t>deep tissue in</w:t>
      </w:r>
      <w:r w:rsidR="000E6843" w:rsidRPr="00AD32CF">
        <w:rPr>
          <w:rFonts w:cs="Arial"/>
        </w:rPr>
        <w:t>juries and mucosal</w:t>
      </w:r>
      <w:r w:rsidR="000E6843" w:rsidRPr="00034958">
        <w:rPr>
          <w:rFonts w:cs="Arial"/>
        </w:rPr>
        <w:t xml:space="preserve"> injuries in the count reported (</w:t>
      </w:r>
      <w:r w:rsidR="002A0018">
        <w:rPr>
          <w:rFonts w:cs="Arial"/>
        </w:rPr>
        <w:t>see</w:t>
      </w:r>
      <w:r w:rsidR="000E6843" w:rsidRPr="00034958">
        <w:rPr>
          <w:rFonts w:cs="Arial"/>
        </w:rPr>
        <w:t xml:space="preserve"> questions </w:t>
      </w:r>
      <w:hyperlink w:anchor="_19._What_are" w:history="1">
        <w:r w:rsidR="00137E4C" w:rsidRPr="002A0018">
          <w:rPr>
            <w:rStyle w:val="Hyperlink"/>
            <w:rFonts w:cs="Arial"/>
          </w:rPr>
          <w:t>19</w:t>
        </w:r>
      </w:hyperlink>
      <w:r w:rsidR="000E6843" w:rsidRPr="00034958">
        <w:rPr>
          <w:rFonts w:cs="Arial"/>
        </w:rPr>
        <w:t xml:space="preserve"> and </w:t>
      </w:r>
      <w:hyperlink w:anchor="_20._What_are" w:history="1">
        <w:r w:rsidR="00137E4C" w:rsidRPr="002A0018">
          <w:rPr>
            <w:rStyle w:val="Hyperlink"/>
            <w:rFonts w:cs="Arial"/>
          </w:rPr>
          <w:t>20</w:t>
        </w:r>
      </w:hyperlink>
      <w:r w:rsidR="000E6843" w:rsidRPr="00034958">
        <w:rPr>
          <w:rFonts w:cs="Arial"/>
        </w:rPr>
        <w:t xml:space="preserve"> for </w:t>
      </w:r>
      <w:r w:rsidR="0002330C" w:rsidRPr="00034958">
        <w:rPr>
          <w:rFonts w:cs="Arial"/>
        </w:rPr>
        <w:t>the reasons why</w:t>
      </w:r>
      <w:r w:rsidR="000E6843" w:rsidRPr="00034958">
        <w:rPr>
          <w:rFonts w:cs="Arial"/>
        </w:rPr>
        <w:t>).</w:t>
      </w:r>
    </w:p>
    <w:p w14:paraId="4E056E96" w14:textId="158A33DC" w:rsidR="00933EE4" w:rsidRPr="00034958" w:rsidRDefault="00933EE4">
      <w:pPr>
        <w:pStyle w:val="Style2"/>
        <w:rPr>
          <w:rFonts w:cs="Arial"/>
        </w:rPr>
      </w:pPr>
      <w:r w:rsidRPr="00034958">
        <w:rPr>
          <w:rFonts w:cs="Arial"/>
        </w:rPr>
        <w:t>A staging tool</w:t>
      </w:r>
      <w:r w:rsidR="002A0018">
        <w:rPr>
          <w:rFonts w:cs="Arial"/>
        </w:rPr>
        <w:t>,</w:t>
      </w:r>
      <w:r w:rsidRPr="00034958">
        <w:rPr>
          <w:rFonts w:cs="Arial"/>
        </w:rPr>
        <w:t xml:space="preserve"> </w:t>
      </w:r>
      <w:hyperlink r:id="rId20" w:history="1">
        <w:r w:rsidRPr="00E80561">
          <w:rPr>
            <w:rStyle w:val="Hyperlink"/>
            <w:i/>
            <w:iCs/>
          </w:rPr>
          <w:t>How to classify and document pressure injuries</w:t>
        </w:r>
        <w:r w:rsidR="002A0018" w:rsidRPr="002A0018">
          <w:rPr>
            <w:rStyle w:val="Hyperlink"/>
            <w:rFonts w:cs="Arial"/>
          </w:rPr>
          <w:t>,</w:t>
        </w:r>
        <w:r w:rsidRPr="002A0018">
          <w:rPr>
            <w:rStyle w:val="Hyperlink"/>
            <w:rFonts w:cs="Arial"/>
          </w:rPr>
          <w:t xml:space="preserve"> is available </w:t>
        </w:r>
        <w:r w:rsidR="002A0018" w:rsidRPr="002A0018">
          <w:rPr>
            <w:rStyle w:val="Hyperlink"/>
            <w:rFonts w:cs="Arial"/>
          </w:rPr>
          <w:t>here</w:t>
        </w:r>
      </w:hyperlink>
      <w:r w:rsidR="002A0018">
        <w:rPr>
          <w:rFonts w:cs="Arial"/>
        </w:rPr>
        <w:t>.</w:t>
      </w:r>
      <w:r w:rsidRPr="00034958">
        <w:rPr>
          <w:rFonts w:cs="Arial"/>
        </w:rPr>
        <w:t xml:space="preserve"> </w:t>
      </w:r>
    </w:p>
    <w:p w14:paraId="5B5A57BD" w14:textId="446B949E" w:rsidR="00933EE4" w:rsidRPr="00034958" w:rsidRDefault="00175E87">
      <w:pPr>
        <w:pStyle w:val="Style2"/>
        <w:rPr>
          <w:rFonts w:cs="Arial"/>
        </w:rPr>
      </w:pPr>
      <w:r>
        <w:rPr>
          <w:rFonts w:cs="Arial"/>
        </w:rPr>
        <w:t>PIs</w:t>
      </w:r>
      <w:r w:rsidR="00933EE4" w:rsidRPr="00034958">
        <w:rPr>
          <w:rFonts w:cs="Arial"/>
        </w:rPr>
        <w:t xml:space="preserve"> can appear differently in skins of different tone</w:t>
      </w:r>
      <w:r w:rsidR="006F15DC" w:rsidRPr="00034958">
        <w:rPr>
          <w:rFonts w:cs="Arial"/>
        </w:rPr>
        <w:t>;</w:t>
      </w:r>
      <w:r w:rsidR="00933EE4" w:rsidRPr="00034958">
        <w:rPr>
          <w:rFonts w:cs="Arial"/>
        </w:rPr>
        <w:t xml:space="preserve"> therefore</w:t>
      </w:r>
      <w:r w:rsidR="006F15DC" w:rsidRPr="00034958">
        <w:rPr>
          <w:rFonts w:cs="Arial"/>
        </w:rPr>
        <w:t>,</w:t>
      </w:r>
      <w:r w:rsidR="00933EE4" w:rsidRPr="00034958">
        <w:rPr>
          <w:rFonts w:cs="Arial"/>
        </w:rPr>
        <w:t xml:space="preserve"> it is helpful to stage using a range of tools that reflect multicultural settings. </w:t>
      </w:r>
      <w:hyperlink r:id="rId21" w:history="1">
        <w:r w:rsidR="00933EE4" w:rsidRPr="002A0018">
          <w:rPr>
            <w:rStyle w:val="Hyperlink"/>
            <w:rFonts w:cs="Arial"/>
          </w:rPr>
          <w:t>These tools are available here</w:t>
        </w:r>
      </w:hyperlink>
      <w:r w:rsidR="002A0018">
        <w:rPr>
          <w:rFonts w:cs="Arial"/>
        </w:rPr>
        <w:t>.</w:t>
      </w:r>
      <w:r w:rsidR="00933EE4" w:rsidRPr="00034958">
        <w:rPr>
          <w:rFonts w:cs="Arial"/>
        </w:rPr>
        <w:t xml:space="preserve"> </w:t>
      </w:r>
    </w:p>
    <w:p w14:paraId="7C777F8C" w14:textId="77777777" w:rsidR="002A0018" w:rsidRPr="00034958" w:rsidRDefault="002A0018">
      <w:pPr>
        <w:pStyle w:val="Style2"/>
        <w:rPr>
          <w:rFonts w:cs="Arial"/>
        </w:rPr>
      </w:pPr>
      <w:r w:rsidRPr="00034958">
        <w:rPr>
          <w:rFonts w:cs="Arial"/>
        </w:rPr>
        <w:t xml:space="preserve">More information can be found </w:t>
      </w:r>
      <w:hyperlink r:id="rId22" w:history="1">
        <w:r w:rsidRPr="002A0018">
          <w:rPr>
            <w:rStyle w:val="Hyperlink"/>
            <w:rFonts w:cs="Arial"/>
          </w:rPr>
          <w:t xml:space="preserve">on the </w:t>
        </w:r>
        <w:r w:rsidRPr="00243DC2">
          <w:rPr>
            <w:rStyle w:val="Hyperlink"/>
            <w:rFonts w:cs="Arial"/>
          </w:rPr>
          <w:t>New Zealand Wound Care Society website</w:t>
        </w:r>
      </w:hyperlink>
      <w:r w:rsidRPr="00034958">
        <w:rPr>
          <w:rFonts w:cs="Arial"/>
        </w:rPr>
        <w:t xml:space="preserve"> or </w:t>
      </w:r>
      <w:hyperlink r:id="rId23" w:history="1">
        <w:r w:rsidRPr="002A0018">
          <w:rPr>
            <w:rStyle w:val="Hyperlink"/>
            <w:rFonts w:cs="Arial"/>
          </w:rPr>
          <w:t>in this ACC leaflet</w:t>
        </w:r>
      </w:hyperlink>
      <w:r>
        <w:rPr>
          <w:rFonts w:cs="Arial"/>
        </w:rPr>
        <w:t xml:space="preserve">. </w:t>
      </w:r>
    </w:p>
    <w:p w14:paraId="758AA07A" w14:textId="496D684E" w:rsidR="00625610" w:rsidRPr="00034958" w:rsidRDefault="005036EF" w:rsidP="00E80561">
      <w:pPr>
        <w:pStyle w:val="Heading1"/>
        <w:spacing w:line="276" w:lineRule="auto"/>
        <w:rPr>
          <w:rFonts w:cs="Arial"/>
        </w:rPr>
      </w:pPr>
      <w:bookmarkStart w:id="12" w:name="_11._How_are"/>
      <w:bookmarkStart w:id="13" w:name="_Toc68787527"/>
      <w:bookmarkEnd w:id="12"/>
      <w:r w:rsidRPr="00034958">
        <w:rPr>
          <w:rFonts w:cs="Arial"/>
        </w:rPr>
        <w:t xml:space="preserve">11. </w:t>
      </w:r>
      <w:r w:rsidR="00CC32A9" w:rsidRPr="00034958">
        <w:rPr>
          <w:rFonts w:cs="Arial"/>
        </w:rPr>
        <w:t>How are HAPIs defined?</w:t>
      </w:r>
      <w:bookmarkEnd w:id="13"/>
    </w:p>
    <w:p w14:paraId="439D3EE9" w14:textId="78CF365C" w:rsidR="00D94D00" w:rsidRPr="00034958" w:rsidRDefault="00D94D00" w:rsidP="00E80561">
      <w:pPr>
        <w:spacing w:line="276" w:lineRule="auto"/>
        <w:rPr>
          <w:rFonts w:ascii="Arial" w:hAnsi="Arial" w:cs="Arial"/>
        </w:rPr>
      </w:pPr>
      <w:r w:rsidRPr="00034958">
        <w:rPr>
          <w:rFonts w:ascii="Arial" w:hAnsi="Arial" w:cs="Arial"/>
        </w:rPr>
        <w:t>HAPIs are any stage of PI developed after admission to hospital or not captured on admission. Stage 1 PIs should always be reported as HAPIs because they can develop in a very short period of time.</w:t>
      </w:r>
    </w:p>
    <w:p w14:paraId="028355E0" w14:textId="4274C1D5" w:rsidR="00D94D00" w:rsidRPr="00034958" w:rsidRDefault="00D94D00" w:rsidP="00E80561">
      <w:pPr>
        <w:spacing w:line="276" w:lineRule="auto"/>
        <w:rPr>
          <w:rFonts w:ascii="Arial" w:hAnsi="Arial" w:cs="Arial"/>
        </w:rPr>
      </w:pPr>
      <w:r w:rsidRPr="00034958">
        <w:rPr>
          <w:rFonts w:ascii="Arial" w:hAnsi="Arial" w:cs="Arial"/>
        </w:rPr>
        <w:t>Where an undocumented PI is found after admission, no matter what stage, it should be considered a HAPI because this is an important part of driving improvements in PI detection and management at admission.</w:t>
      </w:r>
    </w:p>
    <w:p w14:paraId="56DF08E7" w14:textId="6CCB1E76" w:rsidR="00D94D00" w:rsidRPr="00034958" w:rsidRDefault="00D94D00" w:rsidP="00E80561">
      <w:pPr>
        <w:spacing w:line="276" w:lineRule="auto"/>
        <w:rPr>
          <w:rFonts w:ascii="Arial" w:hAnsi="Arial" w:cs="Arial"/>
        </w:rPr>
      </w:pPr>
      <w:r w:rsidRPr="00034958">
        <w:rPr>
          <w:rFonts w:ascii="Arial" w:hAnsi="Arial" w:cs="Arial"/>
        </w:rPr>
        <w:t>Any PIs documented as part of admission are considered pre-existing (</w:t>
      </w:r>
      <w:proofErr w:type="spellStart"/>
      <w:r w:rsidRPr="00034958">
        <w:rPr>
          <w:rFonts w:ascii="Arial" w:hAnsi="Arial" w:cs="Arial"/>
        </w:rPr>
        <w:t>ie</w:t>
      </w:r>
      <w:proofErr w:type="spellEnd"/>
      <w:r w:rsidRPr="00034958">
        <w:rPr>
          <w:rFonts w:ascii="Arial" w:hAnsi="Arial" w:cs="Arial"/>
        </w:rPr>
        <w:t>, non-HAPI).</w:t>
      </w:r>
    </w:p>
    <w:p w14:paraId="65F5CF63" w14:textId="0A4A37A6" w:rsidR="00800390" w:rsidRPr="00034958" w:rsidRDefault="005036EF" w:rsidP="00E80561">
      <w:pPr>
        <w:pStyle w:val="Heading1"/>
        <w:spacing w:line="276" w:lineRule="auto"/>
        <w:ind w:left="0" w:firstLine="0"/>
        <w:rPr>
          <w:rFonts w:cs="Arial"/>
        </w:rPr>
      </w:pPr>
      <w:bookmarkStart w:id="14" w:name="_Toc68787528"/>
      <w:r w:rsidRPr="00034958">
        <w:rPr>
          <w:rFonts w:cs="Arial"/>
        </w:rPr>
        <w:t xml:space="preserve">12. </w:t>
      </w:r>
      <w:r w:rsidR="00CC32A9" w:rsidRPr="00034958">
        <w:rPr>
          <w:rFonts w:cs="Arial"/>
        </w:rPr>
        <w:t>How should DHB hospitals</w:t>
      </w:r>
      <w:r w:rsidR="00403725" w:rsidRPr="00034958">
        <w:rPr>
          <w:rFonts w:cs="Arial"/>
        </w:rPr>
        <w:t xml:space="preserve"> </w:t>
      </w:r>
      <w:r w:rsidR="00D94D00" w:rsidRPr="00034958">
        <w:rPr>
          <w:rFonts w:cs="Arial"/>
        </w:rPr>
        <w:t>stage and report</w:t>
      </w:r>
      <w:r w:rsidR="00800390" w:rsidRPr="00034958">
        <w:rPr>
          <w:rFonts w:cs="Arial"/>
        </w:rPr>
        <w:t xml:space="preserve"> </w:t>
      </w:r>
      <w:r w:rsidR="00421F1C" w:rsidRPr="00034958">
        <w:rPr>
          <w:rFonts w:cs="Arial"/>
        </w:rPr>
        <w:t>non-HAPIs</w:t>
      </w:r>
      <w:r w:rsidR="00800390" w:rsidRPr="00034958">
        <w:rPr>
          <w:rFonts w:cs="Arial"/>
        </w:rPr>
        <w:t>?</w:t>
      </w:r>
      <w:bookmarkEnd w:id="14"/>
    </w:p>
    <w:p w14:paraId="57602863" w14:textId="40F60C29" w:rsidR="00676FB6" w:rsidRPr="00034958" w:rsidRDefault="00A27788" w:rsidP="00E80561">
      <w:pPr>
        <w:spacing w:line="276" w:lineRule="auto"/>
        <w:rPr>
          <w:rFonts w:ascii="Arial" w:hAnsi="Arial" w:cs="Arial"/>
        </w:rPr>
      </w:pPr>
      <w:r w:rsidRPr="00034958">
        <w:rPr>
          <w:rFonts w:ascii="Arial" w:hAnsi="Arial" w:cs="Arial"/>
        </w:rPr>
        <w:t>Non-HAPIs</w:t>
      </w:r>
      <w:r w:rsidR="00CC32A9" w:rsidRPr="00034958">
        <w:rPr>
          <w:rFonts w:ascii="Arial" w:hAnsi="Arial" w:cs="Arial"/>
        </w:rPr>
        <w:t xml:space="preserve"> should be staged and reported the same way as </w:t>
      </w:r>
      <w:r w:rsidR="00184011" w:rsidRPr="00034958">
        <w:rPr>
          <w:rFonts w:ascii="Arial" w:hAnsi="Arial" w:cs="Arial"/>
        </w:rPr>
        <w:t>HAPIs but</w:t>
      </w:r>
      <w:r w:rsidR="00521BCA" w:rsidRPr="00034958">
        <w:rPr>
          <w:rFonts w:ascii="Arial" w:hAnsi="Arial" w:cs="Arial"/>
        </w:rPr>
        <w:t xml:space="preserve"> noted as non-HAPI</w:t>
      </w:r>
      <w:r w:rsidR="0002330C" w:rsidRPr="00034958">
        <w:rPr>
          <w:rFonts w:ascii="Arial" w:hAnsi="Arial" w:cs="Arial"/>
        </w:rPr>
        <w:t>s</w:t>
      </w:r>
      <w:r w:rsidR="00521BCA" w:rsidRPr="00034958">
        <w:rPr>
          <w:rFonts w:ascii="Arial" w:hAnsi="Arial" w:cs="Arial"/>
        </w:rPr>
        <w:t>.</w:t>
      </w:r>
      <w:r w:rsidR="00C569F7" w:rsidRPr="00034958">
        <w:rPr>
          <w:rFonts w:ascii="Arial" w:hAnsi="Arial" w:cs="Arial"/>
        </w:rPr>
        <w:t xml:space="preserve"> </w:t>
      </w:r>
      <w:r w:rsidR="00933EE4" w:rsidRPr="00034958">
        <w:rPr>
          <w:rFonts w:ascii="Arial" w:hAnsi="Arial" w:cs="Arial"/>
        </w:rPr>
        <w:t xml:space="preserve">This may require different data collection methods depending on the use of hospital coding and reporting systems. </w:t>
      </w:r>
    </w:p>
    <w:p w14:paraId="5D3E7B34" w14:textId="5C459A3E" w:rsidR="00676FB6" w:rsidRPr="00034958" w:rsidRDefault="00676FB6" w:rsidP="00E80561">
      <w:pPr>
        <w:pStyle w:val="Heading1"/>
        <w:spacing w:line="276" w:lineRule="auto"/>
        <w:ind w:left="0" w:firstLine="0"/>
        <w:rPr>
          <w:rFonts w:cs="Arial"/>
        </w:rPr>
      </w:pPr>
      <w:bookmarkStart w:id="15" w:name="_Toc68787529"/>
      <w:r w:rsidRPr="00034958">
        <w:rPr>
          <w:rFonts w:cs="Arial"/>
        </w:rPr>
        <w:t xml:space="preserve">13. Why should stage 1 </w:t>
      </w:r>
      <w:r w:rsidR="002A0018">
        <w:rPr>
          <w:rFonts w:cs="Arial"/>
        </w:rPr>
        <w:t>PIs</w:t>
      </w:r>
      <w:r w:rsidRPr="00034958">
        <w:rPr>
          <w:rFonts w:cs="Arial"/>
        </w:rPr>
        <w:t xml:space="preserve"> always be reported as HAPIs?</w:t>
      </w:r>
      <w:bookmarkEnd w:id="15"/>
    </w:p>
    <w:p w14:paraId="0B5F8F7B" w14:textId="753B2C8A" w:rsidR="00596D66" w:rsidRPr="00034958" w:rsidRDefault="00A27788" w:rsidP="00E80561">
      <w:pPr>
        <w:spacing w:line="276" w:lineRule="auto"/>
        <w:rPr>
          <w:rFonts w:ascii="Arial" w:hAnsi="Arial" w:cs="Arial"/>
        </w:rPr>
      </w:pPr>
      <w:r w:rsidRPr="00034958">
        <w:rPr>
          <w:rStyle w:val="Style2Char"/>
          <w:rFonts w:cs="Arial"/>
        </w:rPr>
        <w:t>S</w:t>
      </w:r>
      <w:r w:rsidR="000E6843" w:rsidRPr="00034958">
        <w:rPr>
          <w:rStyle w:val="Style2Char"/>
          <w:rFonts w:cs="Arial"/>
        </w:rPr>
        <w:t xml:space="preserve">tage </w:t>
      </w:r>
      <w:r w:rsidR="00CC32A9" w:rsidRPr="00034958">
        <w:rPr>
          <w:rStyle w:val="Style2Char"/>
          <w:rFonts w:cs="Arial"/>
        </w:rPr>
        <w:t xml:space="preserve">1 </w:t>
      </w:r>
      <w:r w:rsidR="00175E87">
        <w:rPr>
          <w:rStyle w:val="Style2Char"/>
          <w:rFonts w:cs="Arial"/>
        </w:rPr>
        <w:t>PIs</w:t>
      </w:r>
      <w:r w:rsidR="00CC32A9" w:rsidRPr="00034958">
        <w:rPr>
          <w:rStyle w:val="Style2Char"/>
          <w:rFonts w:cs="Arial"/>
        </w:rPr>
        <w:t xml:space="preserve"> should </w:t>
      </w:r>
      <w:r w:rsidR="00CC32A9" w:rsidRPr="00034958">
        <w:rPr>
          <w:rStyle w:val="Style2Char"/>
          <w:rFonts w:cs="Arial"/>
          <w:b/>
        </w:rPr>
        <w:t>always</w:t>
      </w:r>
      <w:r w:rsidR="00CC32A9" w:rsidRPr="00034958">
        <w:rPr>
          <w:rStyle w:val="Style2Char"/>
          <w:rFonts w:cs="Arial"/>
        </w:rPr>
        <w:t xml:space="preserve"> be reported as HAPIs because they can develop in a </w:t>
      </w:r>
      <w:r w:rsidRPr="00034958">
        <w:rPr>
          <w:rStyle w:val="Style2Char"/>
          <w:rFonts w:cs="Arial"/>
        </w:rPr>
        <w:t xml:space="preserve">very </w:t>
      </w:r>
      <w:r w:rsidR="00CC32A9" w:rsidRPr="00034958">
        <w:rPr>
          <w:rStyle w:val="Style2Char"/>
          <w:rFonts w:cs="Arial"/>
        </w:rPr>
        <w:t>short period of time.</w:t>
      </w:r>
    </w:p>
    <w:p w14:paraId="6C1029C3" w14:textId="028934AF" w:rsidR="00596D66" w:rsidRPr="00034958" w:rsidRDefault="00521BCA" w:rsidP="00E80561">
      <w:pPr>
        <w:pStyle w:val="Heading1"/>
        <w:spacing w:line="276" w:lineRule="auto"/>
        <w:rPr>
          <w:rFonts w:cs="Arial"/>
        </w:rPr>
      </w:pPr>
      <w:bookmarkStart w:id="16" w:name="_Toc68787530"/>
      <w:r w:rsidRPr="00034958">
        <w:rPr>
          <w:rFonts w:cs="Arial"/>
        </w:rPr>
        <w:lastRenderedPageBreak/>
        <w:t>1</w:t>
      </w:r>
      <w:r w:rsidR="00676FB6" w:rsidRPr="00034958">
        <w:rPr>
          <w:rFonts w:cs="Arial"/>
        </w:rPr>
        <w:t>4</w:t>
      </w:r>
      <w:r w:rsidRPr="00034958">
        <w:rPr>
          <w:rFonts w:cs="Arial"/>
        </w:rPr>
        <w:t xml:space="preserve">. </w:t>
      </w:r>
      <w:r w:rsidR="00CC32A9" w:rsidRPr="00034958">
        <w:rPr>
          <w:rFonts w:cs="Arial"/>
        </w:rPr>
        <w:t xml:space="preserve">How will </w:t>
      </w:r>
      <w:r w:rsidR="002D6C03" w:rsidRPr="00034958">
        <w:rPr>
          <w:rFonts w:cs="Arial"/>
        </w:rPr>
        <w:t>non-HAPIs</w:t>
      </w:r>
      <w:r w:rsidR="00CC32A9" w:rsidRPr="00034958">
        <w:rPr>
          <w:rFonts w:cs="Arial"/>
        </w:rPr>
        <w:t xml:space="preserve"> be reported by the Commission?</w:t>
      </w:r>
      <w:bookmarkEnd w:id="16"/>
    </w:p>
    <w:p w14:paraId="431F1400" w14:textId="44CE72B5" w:rsidR="008A1F56" w:rsidRPr="00034958" w:rsidRDefault="002A0018">
      <w:pPr>
        <w:pStyle w:val="Style2"/>
        <w:rPr>
          <w:rFonts w:cs="Arial"/>
        </w:rPr>
      </w:pPr>
      <w:r>
        <w:rPr>
          <w:rFonts w:cs="Arial"/>
        </w:rPr>
        <w:t>We do</w:t>
      </w:r>
      <w:r w:rsidR="00B67BE1" w:rsidRPr="00034958">
        <w:rPr>
          <w:rFonts w:cs="Arial"/>
        </w:rPr>
        <w:t xml:space="preserve"> </w:t>
      </w:r>
      <w:r w:rsidR="00FB1815" w:rsidRPr="00034958">
        <w:rPr>
          <w:rFonts w:cs="Arial"/>
        </w:rPr>
        <w:t xml:space="preserve">not report non-HAPIs as part of DHB QSM reporting. </w:t>
      </w:r>
      <w:r w:rsidR="00CC32A9" w:rsidRPr="00034958">
        <w:rPr>
          <w:rFonts w:cs="Arial"/>
        </w:rPr>
        <w:t>Instead</w:t>
      </w:r>
      <w:r w:rsidR="002D6C03" w:rsidRPr="00034958">
        <w:rPr>
          <w:rFonts w:cs="Arial"/>
        </w:rPr>
        <w:t xml:space="preserve">, </w:t>
      </w:r>
      <w:r w:rsidR="00DD2964" w:rsidRPr="00034958">
        <w:rPr>
          <w:rFonts w:cs="Arial"/>
        </w:rPr>
        <w:t>the Commission</w:t>
      </w:r>
      <w:r w:rsidR="00FB1815" w:rsidRPr="00034958">
        <w:rPr>
          <w:rFonts w:cs="Arial"/>
        </w:rPr>
        <w:t xml:space="preserve"> and other agencies</w:t>
      </w:r>
      <w:r w:rsidR="002D6C03" w:rsidRPr="00034958">
        <w:rPr>
          <w:rFonts w:cs="Arial"/>
        </w:rPr>
        <w:t xml:space="preserve">, such as </w:t>
      </w:r>
      <w:r w:rsidR="00FB1815" w:rsidRPr="00034958">
        <w:rPr>
          <w:rFonts w:cs="Arial"/>
        </w:rPr>
        <w:t>ACC</w:t>
      </w:r>
      <w:r w:rsidR="002D6C03" w:rsidRPr="00034958">
        <w:rPr>
          <w:rFonts w:cs="Arial"/>
        </w:rPr>
        <w:t>,</w:t>
      </w:r>
      <w:r w:rsidR="00FB1815" w:rsidRPr="00034958">
        <w:rPr>
          <w:rFonts w:cs="Arial"/>
        </w:rPr>
        <w:t xml:space="preserve"> use</w:t>
      </w:r>
      <w:r w:rsidR="00CC32A9" w:rsidRPr="00034958">
        <w:rPr>
          <w:rFonts w:cs="Arial"/>
        </w:rPr>
        <w:t xml:space="preserve"> this information to work with </w:t>
      </w:r>
      <w:r w:rsidR="00DB5053" w:rsidRPr="00034958">
        <w:rPr>
          <w:rFonts w:cs="Arial"/>
        </w:rPr>
        <w:t>regions</w:t>
      </w:r>
      <w:r w:rsidR="00CC32A9" w:rsidRPr="00034958">
        <w:rPr>
          <w:rFonts w:cs="Arial"/>
        </w:rPr>
        <w:t xml:space="preserve"> </w:t>
      </w:r>
      <w:r w:rsidR="00FB1815" w:rsidRPr="00034958">
        <w:rPr>
          <w:rFonts w:cs="Arial"/>
        </w:rPr>
        <w:t>with</w:t>
      </w:r>
      <w:r w:rsidR="00CC32A9" w:rsidRPr="00034958">
        <w:rPr>
          <w:rFonts w:cs="Arial"/>
        </w:rPr>
        <w:t xml:space="preserve"> high numbers of non-HAPIs to identify where these </w:t>
      </w:r>
      <w:r>
        <w:rPr>
          <w:rFonts w:cs="Arial"/>
        </w:rPr>
        <w:t>PIs</w:t>
      </w:r>
      <w:r w:rsidR="009532F9" w:rsidRPr="00034958">
        <w:rPr>
          <w:rFonts w:cs="Arial"/>
        </w:rPr>
        <w:t xml:space="preserve"> </w:t>
      </w:r>
      <w:r w:rsidR="00CC32A9" w:rsidRPr="00034958">
        <w:rPr>
          <w:rFonts w:cs="Arial"/>
        </w:rPr>
        <w:t>are coming from</w:t>
      </w:r>
      <w:r w:rsidR="009532F9" w:rsidRPr="00034958">
        <w:rPr>
          <w:rFonts w:cs="Arial"/>
        </w:rPr>
        <w:t xml:space="preserve">. </w:t>
      </w:r>
      <w:r w:rsidR="00DD2964" w:rsidRPr="00034958">
        <w:rPr>
          <w:rFonts w:cs="Arial"/>
        </w:rPr>
        <w:t>This will inform</w:t>
      </w:r>
      <w:r w:rsidR="00CC32A9" w:rsidRPr="00034958">
        <w:rPr>
          <w:rFonts w:cs="Arial"/>
        </w:rPr>
        <w:t xml:space="preserve"> work with the carers of those patients</w:t>
      </w:r>
      <w:r w:rsidR="00FB1815" w:rsidRPr="00034958">
        <w:rPr>
          <w:rFonts w:cs="Arial"/>
        </w:rPr>
        <w:t xml:space="preserve"> </w:t>
      </w:r>
      <w:r w:rsidR="009532F9" w:rsidRPr="00034958">
        <w:rPr>
          <w:rFonts w:cs="Arial"/>
        </w:rPr>
        <w:t xml:space="preserve">(for example, aged residential care facilities and/or community care providers) </w:t>
      </w:r>
      <w:r w:rsidR="00FB1815" w:rsidRPr="00034958">
        <w:rPr>
          <w:rFonts w:cs="Arial"/>
        </w:rPr>
        <w:t xml:space="preserve">to reduce the incidence of and harm from </w:t>
      </w:r>
      <w:r w:rsidR="0002330C" w:rsidRPr="00034958">
        <w:rPr>
          <w:rFonts w:cs="Arial"/>
        </w:rPr>
        <w:t>non-HAPIs</w:t>
      </w:r>
      <w:r w:rsidR="00CC32A9" w:rsidRPr="00034958">
        <w:rPr>
          <w:rFonts w:cs="Arial"/>
        </w:rPr>
        <w:t>.</w:t>
      </w:r>
    </w:p>
    <w:p w14:paraId="1A4F2F13" w14:textId="3F136C49" w:rsidR="008A1F56" w:rsidRPr="00034958" w:rsidRDefault="009D6D55" w:rsidP="00E80561">
      <w:pPr>
        <w:pStyle w:val="Heading1"/>
        <w:spacing w:line="276" w:lineRule="auto"/>
        <w:rPr>
          <w:rStyle w:val="Style2Char"/>
          <w:rFonts w:eastAsiaTheme="minorHAnsi" w:cs="Arial"/>
          <w:b w:val="0"/>
          <w:color w:val="auto"/>
          <w:sz w:val="22"/>
          <w:szCs w:val="22"/>
        </w:rPr>
      </w:pPr>
      <w:bookmarkStart w:id="17" w:name="_Toc68787531"/>
      <w:r w:rsidRPr="00034958">
        <w:rPr>
          <w:rFonts w:cs="Arial"/>
        </w:rPr>
        <w:t>1</w:t>
      </w:r>
      <w:r w:rsidR="00676FB6" w:rsidRPr="00034958">
        <w:rPr>
          <w:rFonts w:cs="Arial"/>
        </w:rPr>
        <w:t>5</w:t>
      </w:r>
      <w:r w:rsidRPr="00034958">
        <w:rPr>
          <w:rFonts w:cs="Arial"/>
        </w:rPr>
        <w:t xml:space="preserve">. </w:t>
      </w:r>
      <w:r w:rsidR="007006E4" w:rsidRPr="00034958">
        <w:rPr>
          <w:rFonts w:cs="Arial"/>
        </w:rPr>
        <w:t>Why is the Commission interested in ALL</w:t>
      </w:r>
      <w:r w:rsidR="00080604" w:rsidRPr="00034958">
        <w:rPr>
          <w:rFonts w:cs="Arial"/>
        </w:rPr>
        <w:t xml:space="preserve"> </w:t>
      </w:r>
      <w:r w:rsidR="002A0018">
        <w:rPr>
          <w:rFonts w:cs="Arial"/>
        </w:rPr>
        <w:t>PIs</w:t>
      </w:r>
      <w:r w:rsidR="007006E4" w:rsidRPr="00034958">
        <w:rPr>
          <w:rFonts w:cs="Arial"/>
        </w:rPr>
        <w:t xml:space="preserve"> </w:t>
      </w:r>
      <w:r w:rsidR="00500CD9" w:rsidRPr="00034958">
        <w:rPr>
          <w:rFonts w:cs="Arial"/>
        </w:rPr>
        <w:t>(</w:t>
      </w:r>
      <w:r w:rsidR="00D476C7" w:rsidRPr="00034958">
        <w:rPr>
          <w:rFonts w:cs="Arial"/>
        </w:rPr>
        <w:t>acquired both in and outside hospital</w:t>
      </w:r>
      <w:r w:rsidR="00E12C93" w:rsidRPr="00034958">
        <w:rPr>
          <w:rFonts w:cs="Arial"/>
        </w:rPr>
        <w:t>s</w:t>
      </w:r>
      <w:r w:rsidR="00500CD9" w:rsidRPr="00034958">
        <w:rPr>
          <w:rFonts w:cs="Arial"/>
        </w:rPr>
        <w:t>)</w:t>
      </w:r>
      <w:r w:rsidR="00F93264" w:rsidRPr="00034958">
        <w:rPr>
          <w:rFonts w:cs="Arial"/>
        </w:rPr>
        <w:t>?</w:t>
      </w:r>
      <w:bookmarkEnd w:id="17"/>
    </w:p>
    <w:p w14:paraId="6ACDB508" w14:textId="13999839" w:rsidR="003A1A58" w:rsidRPr="00034958" w:rsidRDefault="002A0018" w:rsidP="00E80561">
      <w:pPr>
        <w:spacing w:line="276" w:lineRule="auto"/>
        <w:rPr>
          <w:rStyle w:val="Style2Char"/>
          <w:rFonts w:eastAsiaTheme="majorEastAsia" w:cs="Arial"/>
          <w:b/>
          <w:color w:val="2E74B5" w:themeColor="accent1" w:themeShade="BF"/>
          <w:sz w:val="24"/>
          <w:szCs w:val="32"/>
        </w:rPr>
      </w:pPr>
      <w:r>
        <w:rPr>
          <w:rStyle w:val="Style2Char"/>
          <w:rFonts w:cs="Arial"/>
        </w:rPr>
        <w:t xml:space="preserve">We </w:t>
      </w:r>
      <w:r w:rsidR="00F93264" w:rsidRPr="00034958">
        <w:rPr>
          <w:rStyle w:val="Style2Char"/>
          <w:rFonts w:cs="Arial"/>
        </w:rPr>
        <w:t xml:space="preserve">want to know about </w:t>
      </w:r>
      <w:r w:rsidR="00D476C7" w:rsidRPr="00034958">
        <w:rPr>
          <w:rStyle w:val="Style2Char"/>
          <w:rFonts w:cs="Arial"/>
          <w:b/>
        </w:rPr>
        <w:t>all</w:t>
      </w:r>
      <w:r w:rsidR="00D476C7" w:rsidRPr="00034958">
        <w:rPr>
          <w:rStyle w:val="Style2Char"/>
          <w:rFonts w:cs="Arial"/>
        </w:rPr>
        <w:t xml:space="preserve"> </w:t>
      </w:r>
      <w:r w:rsidR="007006E4" w:rsidRPr="00034958">
        <w:rPr>
          <w:rStyle w:val="Style2Char"/>
          <w:rFonts w:cs="Arial"/>
        </w:rPr>
        <w:t>pressure injuries</w:t>
      </w:r>
      <w:r w:rsidR="00403725" w:rsidRPr="00034958">
        <w:rPr>
          <w:rStyle w:val="Style2Char"/>
          <w:rFonts w:cs="Arial"/>
        </w:rPr>
        <w:t xml:space="preserve"> (</w:t>
      </w:r>
      <w:r w:rsidR="00D476C7" w:rsidRPr="00034958">
        <w:rPr>
          <w:rStyle w:val="Style2Char"/>
          <w:rFonts w:cs="Arial"/>
        </w:rPr>
        <w:t>excluding</w:t>
      </w:r>
      <w:r w:rsidR="00933EE4" w:rsidRPr="00034958">
        <w:rPr>
          <w:rStyle w:val="Style2Char"/>
          <w:rFonts w:cs="Arial"/>
        </w:rPr>
        <w:t xml:space="preserve"> suspected</w:t>
      </w:r>
      <w:r w:rsidR="00D476C7" w:rsidRPr="00034958">
        <w:rPr>
          <w:rStyle w:val="Style2Char"/>
          <w:rFonts w:cs="Arial"/>
        </w:rPr>
        <w:t xml:space="preserve"> </w:t>
      </w:r>
      <w:r w:rsidR="00403725" w:rsidRPr="00034958">
        <w:rPr>
          <w:rStyle w:val="Style2Char"/>
          <w:rFonts w:cs="Arial"/>
        </w:rPr>
        <w:t xml:space="preserve">deep tissue injuries and mucosal injuries – refer </w:t>
      </w:r>
      <w:r w:rsidR="00676FB6" w:rsidRPr="00034958">
        <w:rPr>
          <w:rStyle w:val="Style2Char"/>
          <w:rFonts w:cs="Arial"/>
        </w:rPr>
        <w:t>below</w:t>
      </w:r>
      <w:r w:rsidR="00403725" w:rsidRPr="00034958">
        <w:rPr>
          <w:rStyle w:val="Style2Char"/>
          <w:rFonts w:cs="Arial"/>
        </w:rPr>
        <w:t>)</w:t>
      </w:r>
      <w:r w:rsidR="007006E4" w:rsidRPr="00034958">
        <w:rPr>
          <w:rStyle w:val="Style2Char"/>
          <w:rFonts w:cs="Arial"/>
        </w:rPr>
        <w:t xml:space="preserve">, whether they </w:t>
      </w:r>
      <w:r w:rsidR="003A1A58" w:rsidRPr="00034958">
        <w:rPr>
          <w:rStyle w:val="Style2Char"/>
          <w:rFonts w:cs="Arial"/>
        </w:rPr>
        <w:t>are HAPIs or non-HAPIs</w:t>
      </w:r>
      <w:r w:rsidR="00152B2B" w:rsidRPr="00034958">
        <w:rPr>
          <w:rStyle w:val="Style2Char"/>
          <w:rFonts w:cs="Arial"/>
        </w:rPr>
        <w:t>.</w:t>
      </w:r>
    </w:p>
    <w:p w14:paraId="70A6D888" w14:textId="067186D2" w:rsidR="00521BCA" w:rsidRPr="00034958" w:rsidRDefault="00152B2B" w:rsidP="00E80561">
      <w:pPr>
        <w:spacing w:line="276" w:lineRule="auto"/>
        <w:rPr>
          <w:rStyle w:val="Style2Char"/>
          <w:rFonts w:cs="Arial"/>
        </w:rPr>
      </w:pPr>
      <w:r w:rsidRPr="00034958">
        <w:rPr>
          <w:rStyle w:val="Style2Char"/>
          <w:rFonts w:cs="Arial"/>
        </w:rPr>
        <w:t>Data about non-HAPI</w:t>
      </w:r>
      <w:r w:rsidR="00FB1815" w:rsidRPr="00034958">
        <w:rPr>
          <w:rStyle w:val="Style2Char"/>
          <w:rFonts w:cs="Arial"/>
        </w:rPr>
        <w:t>s</w:t>
      </w:r>
      <w:r w:rsidR="007006E4" w:rsidRPr="00034958">
        <w:rPr>
          <w:rStyle w:val="Style2Char"/>
          <w:rFonts w:cs="Arial"/>
        </w:rPr>
        <w:t xml:space="preserve"> </w:t>
      </w:r>
      <w:r w:rsidR="00CA6D96" w:rsidRPr="00034958">
        <w:rPr>
          <w:rStyle w:val="Style2Char"/>
          <w:rFonts w:cs="Arial"/>
        </w:rPr>
        <w:t>helps</w:t>
      </w:r>
      <w:r w:rsidR="00DD2964" w:rsidRPr="00034958">
        <w:rPr>
          <w:rStyle w:val="Style2Char"/>
          <w:rFonts w:cs="Arial"/>
        </w:rPr>
        <w:t xml:space="preserve"> </w:t>
      </w:r>
      <w:r w:rsidR="002244C7">
        <w:rPr>
          <w:rStyle w:val="Style2Char"/>
          <w:rFonts w:cs="Arial"/>
        </w:rPr>
        <w:t>us</w:t>
      </w:r>
      <w:r w:rsidR="00E82E29" w:rsidRPr="00034958">
        <w:rPr>
          <w:rStyle w:val="Style2Char"/>
          <w:rFonts w:cs="Arial"/>
        </w:rPr>
        <w:t>,</w:t>
      </w:r>
      <w:r w:rsidR="007006E4" w:rsidRPr="00034958">
        <w:rPr>
          <w:rStyle w:val="Style2Char"/>
          <w:rFonts w:cs="Arial"/>
        </w:rPr>
        <w:t xml:space="preserve"> and others such as ACC and DHBs (who have population</w:t>
      </w:r>
      <w:r w:rsidR="00E82E29" w:rsidRPr="00034958">
        <w:rPr>
          <w:rStyle w:val="Style2Char"/>
          <w:rFonts w:cs="Arial"/>
        </w:rPr>
        <w:t>-</w:t>
      </w:r>
      <w:r w:rsidR="007006E4" w:rsidRPr="00034958">
        <w:rPr>
          <w:rStyle w:val="Style2Char"/>
          <w:rFonts w:cs="Arial"/>
        </w:rPr>
        <w:t xml:space="preserve">wide responsibilities and work with other providers, such as </w:t>
      </w:r>
      <w:r w:rsidR="00403725" w:rsidRPr="00034958">
        <w:rPr>
          <w:rStyle w:val="Style2Char"/>
          <w:rFonts w:cs="Arial"/>
        </w:rPr>
        <w:t>aged residential care</w:t>
      </w:r>
      <w:r w:rsidR="003A1A58" w:rsidRPr="00034958">
        <w:rPr>
          <w:rStyle w:val="Style2Char"/>
          <w:rFonts w:cs="Arial"/>
        </w:rPr>
        <w:t xml:space="preserve"> providers</w:t>
      </w:r>
      <w:r w:rsidR="007006E4" w:rsidRPr="00034958">
        <w:rPr>
          <w:rStyle w:val="Style2Char"/>
          <w:rFonts w:cs="Arial"/>
        </w:rPr>
        <w:t>, in their region)</w:t>
      </w:r>
      <w:r w:rsidR="00E82E29" w:rsidRPr="00034958">
        <w:rPr>
          <w:rStyle w:val="Style2Char"/>
          <w:rFonts w:cs="Arial"/>
        </w:rPr>
        <w:t>,</w:t>
      </w:r>
      <w:r w:rsidR="006F15DC" w:rsidRPr="00034958">
        <w:rPr>
          <w:rStyle w:val="Style2Char"/>
          <w:rFonts w:cs="Arial"/>
        </w:rPr>
        <w:t xml:space="preserve"> </w:t>
      </w:r>
      <w:r w:rsidR="00CA6D96" w:rsidRPr="00034958">
        <w:rPr>
          <w:rStyle w:val="Style2Char"/>
          <w:rFonts w:cs="Arial"/>
        </w:rPr>
        <w:t>to</w:t>
      </w:r>
      <w:r w:rsidR="00FB1815" w:rsidRPr="00034958">
        <w:rPr>
          <w:rStyle w:val="Style2Char"/>
          <w:rFonts w:cs="Arial"/>
        </w:rPr>
        <w:t xml:space="preserve"> </w:t>
      </w:r>
      <w:r w:rsidR="00403725" w:rsidRPr="00034958">
        <w:rPr>
          <w:rStyle w:val="Style2Char"/>
          <w:rFonts w:cs="Arial"/>
        </w:rPr>
        <w:t xml:space="preserve">focus </w:t>
      </w:r>
      <w:r w:rsidR="007006E4" w:rsidRPr="00034958">
        <w:rPr>
          <w:rStyle w:val="Style2Char"/>
          <w:rFonts w:cs="Arial"/>
        </w:rPr>
        <w:t xml:space="preserve">efforts </w:t>
      </w:r>
      <w:r w:rsidR="00E82E29" w:rsidRPr="00034958">
        <w:rPr>
          <w:rStyle w:val="Style2Char"/>
          <w:rFonts w:cs="Arial"/>
        </w:rPr>
        <w:t xml:space="preserve">on </w:t>
      </w:r>
      <w:r w:rsidR="007006E4" w:rsidRPr="00034958">
        <w:rPr>
          <w:rStyle w:val="Style2Char"/>
          <w:rFonts w:cs="Arial"/>
        </w:rPr>
        <w:t>reduc</w:t>
      </w:r>
      <w:r w:rsidR="00E82E29" w:rsidRPr="00034958">
        <w:rPr>
          <w:rStyle w:val="Style2Char"/>
          <w:rFonts w:cs="Arial"/>
        </w:rPr>
        <w:t>ing</w:t>
      </w:r>
      <w:r w:rsidR="007006E4" w:rsidRPr="00034958">
        <w:rPr>
          <w:rStyle w:val="Style2Char"/>
          <w:rFonts w:cs="Arial"/>
        </w:rPr>
        <w:t xml:space="preserve"> the i</w:t>
      </w:r>
      <w:r w:rsidR="00521BCA" w:rsidRPr="00034958">
        <w:rPr>
          <w:rStyle w:val="Style2Char"/>
          <w:rFonts w:cs="Arial"/>
        </w:rPr>
        <w:t xml:space="preserve">ncidence of and harm from </w:t>
      </w:r>
      <w:r w:rsidR="00E82E29" w:rsidRPr="00034958">
        <w:rPr>
          <w:rStyle w:val="Style2Char"/>
          <w:rFonts w:cs="Arial"/>
        </w:rPr>
        <w:t>pressure injuries</w:t>
      </w:r>
      <w:r w:rsidR="003A1A58" w:rsidRPr="00034958">
        <w:rPr>
          <w:rStyle w:val="Style2Char"/>
          <w:rFonts w:cs="Arial"/>
        </w:rPr>
        <w:t xml:space="preserve"> that occur outside hospital</w:t>
      </w:r>
      <w:r w:rsidR="00E12C93" w:rsidRPr="00034958">
        <w:rPr>
          <w:rStyle w:val="Style2Char"/>
          <w:rFonts w:cs="Arial"/>
        </w:rPr>
        <w:t>s</w:t>
      </w:r>
      <w:r w:rsidR="00521BCA" w:rsidRPr="00034958">
        <w:rPr>
          <w:rStyle w:val="Style2Char"/>
          <w:rFonts w:cs="Arial"/>
        </w:rPr>
        <w:t>.</w:t>
      </w:r>
    </w:p>
    <w:p w14:paraId="2ADE3251" w14:textId="4C4DDE09" w:rsidR="004E4195" w:rsidRPr="00034958" w:rsidRDefault="004E4195" w:rsidP="00E80561">
      <w:pPr>
        <w:pStyle w:val="Heading1"/>
        <w:spacing w:line="276" w:lineRule="auto"/>
        <w:rPr>
          <w:rFonts w:cs="Arial"/>
        </w:rPr>
      </w:pPr>
      <w:bookmarkStart w:id="18" w:name="_Toc68787532"/>
      <w:r w:rsidRPr="00034958">
        <w:rPr>
          <w:rFonts w:cs="Arial"/>
        </w:rPr>
        <w:t>1</w:t>
      </w:r>
      <w:r w:rsidR="00676FB6" w:rsidRPr="00034958">
        <w:rPr>
          <w:rFonts w:cs="Arial"/>
        </w:rPr>
        <w:t>6</w:t>
      </w:r>
      <w:r w:rsidRPr="00034958">
        <w:rPr>
          <w:rFonts w:cs="Arial"/>
        </w:rPr>
        <w:t xml:space="preserve">. What if a patient has multiple </w:t>
      </w:r>
      <w:r w:rsidR="002244C7">
        <w:rPr>
          <w:rFonts w:cs="Arial"/>
        </w:rPr>
        <w:t>PIs</w:t>
      </w:r>
      <w:r w:rsidRPr="00034958">
        <w:rPr>
          <w:rFonts w:cs="Arial"/>
        </w:rPr>
        <w:t>?</w:t>
      </w:r>
      <w:bookmarkEnd w:id="18"/>
    </w:p>
    <w:p w14:paraId="495665F2" w14:textId="624BDE80" w:rsidR="001B67C4" w:rsidRPr="00034958" w:rsidRDefault="001B67C4" w:rsidP="00E80561">
      <w:pPr>
        <w:spacing w:line="276" w:lineRule="auto"/>
        <w:rPr>
          <w:rStyle w:val="Style2Char"/>
          <w:rFonts w:eastAsiaTheme="majorEastAsia" w:cs="Arial"/>
          <w:b/>
          <w:color w:val="2E74B5" w:themeColor="accent1" w:themeShade="BF"/>
          <w:sz w:val="24"/>
          <w:szCs w:val="32"/>
        </w:rPr>
      </w:pPr>
      <w:r w:rsidRPr="00034958">
        <w:rPr>
          <w:rStyle w:val="Style2Char"/>
          <w:rFonts w:cs="Arial"/>
        </w:rPr>
        <w:t>Count and report only the most severe</w:t>
      </w:r>
      <w:r w:rsidR="007C67FC" w:rsidRPr="00034958">
        <w:rPr>
          <w:rStyle w:val="Style2Char"/>
          <w:rFonts w:cs="Arial"/>
        </w:rPr>
        <w:t xml:space="preserve"> </w:t>
      </w:r>
      <w:r w:rsidR="002244C7">
        <w:rPr>
          <w:rStyle w:val="Style2Char"/>
          <w:rFonts w:cs="Arial"/>
        </w:rPr>
        <w:t>PIs</w:t>
      </w:r>
      <w:r w:rsidRPr="00034958">
        <w:rPr>
          <w:rStyle w:val="Style2Char"/>
          <w:rFonts w:cs="Arial"/>
        </w:rPr>
        <w:t>.</w:t>
      </w:r>
    </w:p>
    <w:p w14:paraId="293D0985" w14:textId="5287770F" w:rsidR="004E4195" w:rsidRPr="00034958" w:rsidRDefault="00676FB6" w:rsidP="00E80561">
      <w:pPr>
        <w:pStyle w:val="Heading1"/>
        <w:spacing w:line="276" w:lineRule="auto"/>
        <w:rPr>
          <w:rFonts w:cs="Arial"/>
        </w:rPr>
      </w:pPr>
      <w:bookmarkStart w:id="19" w:name="_Toc68787533"/>
      <w:r w:rsidRPr="00034958">
        <w:rPr>
          <w:rFonts w:cs="Arial"/>
        </w:rPr>
        <w:t>17</w:t>
      </w:r>
      <w:r w:rsidR="004E4195" w:rsidRPr="00034958">
        <w:rPr>
          <w:rFonts w:cs="Arial"/>
        </w:rPr>
        <w:t>. What if a patient has both a HAPI and a non-HAPI?</w:t>
      </w:r>
      <w:bookmarkEnd w:id="19"/>
    </w:p>
    <w:p w14:paraId="7A2C63A1" w14:textId="0E5D77FD" w:rsidR="001B67C4" w:rsidRPr="00034958" w:rsidRDefault="001B67C4" w:rsidP="00E80561">
      <w:pPr>
        <w:spacing w:line="276" w:lineRule="auto"/>
        <w:rPr>
          <w:rStyle w:val="Style2Char"/>
          <w:rFonts w:eastAsiaTheme="majorEastAsia" w:cs="Arial"/>
          <w:b/>
          <w:color w:val="2E74B5" w:themeColor="accent1" w:themeShade="BF"/>
          <w:sz w:val="24"/>
          <w:szCs w:val="32"/>
        </w:rPr>
      </w:pPr>
      <w:r w:rsidRPr="00034958">
        <w:rPr>
          <w:rStyle w:val="Style2Char"/>
          <w:rFonts w:cs="Arial"/>
        </w:rPr>
        <w:t xml:space="preserve">Count and report both the most severe HAPI and the most severe non-HAPI. This will mean the patient is, in effect, counted twice, but </w:t>
      </w:r>
      <w:r w:rsidR="002244C7">
        <w:rPr>
          <w:rStyle w:val="Style2Char"/>
          <w:rFonts w:cs="Arial"/>
        </w:rPr>
        <w:t>we</w:t>
      </w:r>
      <w:r w:rsidRPr="00034958">
        <w:rPr>
          <w:rStyle w:val="Style2Char"/>
          <w:rFonts w:cs="Arial"/>
        </w:rPr>
        <w:t xml:space="preserve"> need to understand the prevalence of both HAPI</w:t>
      </w:r>
      <w:r w:rsidR="004651DF" w:rsidRPr="00034958">
        <w:rPr>
          <w:rStyle w:val="Style2Char"/>
          <w:rFonts w:cs="Arial"/>
        </w:rPr>
        <w:t>s</w:t>
      </w:r>
      <w:r w:rsidRPr="00034958">
        <w:rPr>
          <w:rStyle w:val="Style2Char"/>
          <w:rFonts w:cs="Arial"/>
        </w:rPr>
        <w:t xml:space="preserve"> and non-HAPI</w:t>
      </w:r>
      <w:r w:rsidR="004651DF" w:rsidRPr="00034958">
        <w:rPr>
          <w:rStyle w:val="Style2Char"/>
          <w:rFonts w:cs="Arial"/>
        </w:rPr>
        <w:t>s.</w:t>
      </w:r>
      <w:r w:rsidRPr="00034958">
        <w:rPr>
          <w:rStyle w:val="Style2Char"/>
          <w:rFonts w:cs="Arial"/>
        </w:rPr>
        <w:t xml:space="preserve"> </w:t>
      </w:r>
      <w:r w:rsidR="004651DF" w:rsidRPr="00034958">
        <w:rPr>
          <w:rStyle w:val="Style2Char"/>
          <w:rFonts w:cs="Arial"/>
        </w:rPr>
        <w:t xml:space="preserve">The </w:t>
      </w:r>
      <w:r w:rsidRPr="00034958">
        <w:rPr>
          <w:rStyle w:val="Style2Char"/>
          <w:rFonts w:cs="Arial"/>
        </w:rPr>
        <w:t>information about non-HAPIs will be used to inform activity with the wider sector, such as community and aged residential care providers.</w:t>
      </w:r>
    </w:p>
    <w:p w14:paraId="32D18B0A" w14:textId="527AA728" w:rsidR="00635D83" w:rsidRPr="00034958" w:rsidRDefault="00521BCA" w:rsidP="00E80561">
      <w:pPr>
        <w:pStyle w:val="Heading1"/>
        <w:spacing w:line="276" w:lineRule="auto"/>
        <w:rPr>
          <w:rFonts w:cs="Arial"/>
        </w:rPr>
      </w:pPr>
      <w:bookmarkStart w:id="20" w:name="_Toc68787534"/>
      <w:r w:rsidRPr="00034958">
        <w:rPr>
          <w:rFonts w:cs="Arial"/>
        </w:rPr>
        <w:t>1</w:t>
      </w:r>
      <w:r w:rsidR="00676FB6" w:rsidRPr="00034958">
        <w:rPr>
          <w:rFonts w:cs="Arial"/>
        </w:rPr>
        <w:t>8</w:t>
      </w:r>
      <w:r w:rsidRPr="00034958">
        <w:rPr>
          <w:rFonts w:cs="Arial"/>
        </w:rPr>
        <w:t xml:space="preserve">. </w:t>
      </w:r>
      <w:r w:rsidR="004D3C0F" w:rsidRPr="00034958">
        <w:rPr>
          <w:rFonts w:cs="Arial"/>
        </w:rPr>
        <w:t xml:space="preserve">What is the difference between </w:t>
      </w:r>
      <w:r w:rsidR="00484420" w:rsidRPr="00034958">
        <w:rPr>
          <w:rFonts w:cs="Arial"/>
        </w:rPr>
        <w:t>‘</w:t>
      </w:r>
      <w:r w:rsidR="004D3C0F" w:rsidRPr="00034958">
        <w:rPr>
          <w:rFonts w:cs="Arial"/>
        </w:rPr>
        <w:t>prevalence</w:t>
      </w:r>
      <w:r w:rsidR="00484420" w:rsidRPr="00034958">
        <w:rPr>
          <w:rFonts w:cs="Arial"/>
        </w:rPr>
        <w:t>’</w:t>
      </w:r>
      <w:r w:rsidR="004D3C0F" w:rsidRPr="00034958">
        <w:rPr>
          <w:rFonts w:cs="Arial"/>
        </w:rPr>
        <w:t xml:space="preserve"> and </w:t>
      </w:r>
      <w:r w:rsidR="00484420" w:rsidRPr="00034958">
        <w:rPr>
          <w:rFonts w:cs="Arial"/>
        </w:rPr>
        <w:t>‘</w:t>
      </w:r>
      <w:r w:rsidR="004D3C0F" w:rsidRPr="00034958">
        <w:rPr>
          <w:rFonts w:cs="Arial"/>
        </w:rPr>
        <w:t>incidence</w:t>
      </w:r>
      <w:r w:rsidR="00484420" w:rsidRPr="00034958">
        <w:rPr>
          <w:rFonts w:cs="Arial"/>
        </w:rPr>
        <w:t>’</w:t>
      </w:r>
      <w:r w:rsidR="00497682" w:rsidRPr="00034958">
        <w:rPr>
          <w:rFonts w:cs="Arial"/>
        </w:rPr>
        <w:t>,</w:t>
      </w:r>
      <w:r w:rsidR="004D3C0F" w:rsidRPr="00034958">
        <w:rPr>
          <w:rFonts w:cs="Arial"/>
        </w:rPr>
        <w:t xml:space="preserve"> and why is </w:t>
      </w:r>
      <w:r w:rsidR="00495F5C" w:rsidRPr="00034958">
        <w:rPr>
          <w:rFonts w:cs="Arial"/>
        </w:rPr>
        <w:t xml:space="preserve">the </w:t>
      </w:r>
      <w:r w:rsidR="004D3C0F" w:rsidRPr="00034958">
        <w:rPr>
          <w:rFonts w:cs="Arial"/>
        </w:rPr>
        <w:t>distinction important?</w:t>
      </w:r>
      <w:bookmarkEnd w:id="20"/>
    </w:p>
    <w:p w14:paraId="2BCFDF4B" w14:textId="13576521" w:rsidR="004D3C0F" w:rsidRPr="00034958" w:rsidRDefault="00FB1815">
      <w:pPr>
        <w:pStyle w:val="Style2"/>
        <w:rPr>
          <w:rFonts w:cs="Arial"/>
        </w:rPr>
      </w:pPr>
      <w:r w:rsidRPr="00034958">
        <w:rPr>
          <w:rFonts w:cs="Arial"/>
        </w:rPr>
        <w:t xml:space="preserve">In any setting, patients may have </w:t>
      </w:r>
      <w:r w:rsidR="00497682" w:rsidRPr="00034958">
        <w:rPr>
          <w:rFonts w:cs="Arial"/>
        </w:rPr>
        <w:t xml:space="preserve">a </w:t>
      </w:r>
      <w:r w:rsidRPr="00034958">
        <w:rPr>
          <w:rFonts w:cs="Arial"/>
        </w:rPr>
        <w:t xml:space="preserve">pre-existing </w:t>
      </w:r>
      <w:r w:rsidR="00ED51A0" w:rsidRPr="00034958">
        <w:rPr>
          <w:rFonts w:cs="Arial"/>
        </w:rPr>
        <w:t>PI</w:t>
      </w:r>
      <w:r w:rsidRPr="00034958">
        <w:rPr>
          <w:rFonts w:cs="Arial"/>
        </w:rPr>
        <w:t xml:space="preserve"> (</w:t>
      </w:r>
      <w:r w:rsidR="001D0EF2" w:rsidRPr="00034958">
        <w:rPr>
          <w:rFonts w:cs="Arial"/>
        </w:rPr>
        <w:t>‘</w:t>
      </w:r>
      <w:r w:rsidRPr="00034958">
        <w:rPr>
          <w:rFonts w:cs="Arial"/>
        </w:rPr>
        <w:t>prevalent injury</w:t>
      </w:r>
      <w:r w:rsidR="001D0EF2" w:rsidRPr="00034958">
        <w:rPr>
          <w:rFonts w:cs="Arial"/>
        </w:rPr>
        <w:t>’</w:t>
      </w:r>
      <w:r w:rsidRPr="00034958">
        <w:rPr>
          <w:rFonts w:cs="Arial"/>
        </w:rPr>
        <w:t xml:space="preserve">) and may develop a new </w:t>
      </w:r>
      <w:r w:rsidR="00ED51A0" w:rsidRPr="00034958">
        <w:rPr>
          <w:rFonts w:cs="Arial"/>
        </w:rPr>
        <w:t>PI</w:t>
      </w:r>
      <w:r w:rsidRPr="00034958">
        <w:rPr>
          <w:rFonts w:cs="Arial"/>
        </w:rPr>
        <w:t xml:space="preserve"> (</w:t>
      </w:r>
      <w:r w:rsidR="001D0EF2" w:rsidRPr="00034958">
        <w:rPr>
          <w:rFonts w:cs="Arial"/>
        </w:rPr>
        <w:t>‘</w:t>
      </w:r>
      <w:r w:rsidRPr="00034958">
        <w:rPr>
          <w:rFonts w:cs="Arial"/>
        </w:rPr>
        <w:t>incident injury</w:t>
      </w:r>
      <w:r w:rsidR="001D0EF2" w:rsidRPr="00034958">
        <w:rPr>
          <w:rFonts w:cs="Arial"/>
        </w:rPr>
        <w:t>’</w:t>
      </w:r>
      <w:r w:rsidRPr="00034958">
        <w:rPr>
          <w:rFonts w:cs="Arial"/>
        </w:rPr>
        <w:t xml:space="preserve">). </w:t>
      </w:r>
      <w:r w:rsidR="004D3C0F" w:rsidRPr="00034958">
        <w:rPr>
          <w:rFonts w:cs="Arial"/>
        </w:rPr>
        <w:t>Over a period of time</w:t>
      </w:r>
      <w:r w:rsidR="002C5D43" w:rsidRPr="00034958">
        <w:rPr>
          <w:rFonts w:cs="Arial"/>
        </w:rPr>
        <w:t>,</w:t>
      </w:r>
      <w:r w:rsidR="004D3C0F" w:rsidRPr="00034958">
        <w:rPr>
          <w:rFonts w:cs="Arial"/>
        </w:rPr>
        <w:t xml:space="preserve"> </w:t>
      </w:r>
      <w:r w:rsidR="00497682" w:rsidRPr="00034958">
        <w:rPr>
          <w:rFonts w:cs="Arial"/>
        </w:rPr>
        <w:t>for example</w:t>
      </w:r>
      <w:r w:rsidR="00C05832" w:rsidRPr="00034958">
        <w:rPr>
          <w:rFonts w:cs="Arial"/>
        </w:rPr>
        <w:t>,</w:t>
      </w:r>
      <w:r w:rsidR="004D3C0F" w:rsidRPr="00034958">
        <w:rPr>
          <w:rFonts w:cs="Arial"/>
        </w:rPr>
        <w:t xml:space="preserve"> one month, </w:t>
      </w:r>
      <w:r w:rsidR="004D3C0F" w:rsidRPr="00034958">
        <w:rPr>
          <w:rFonts w:cs="Arial"/>
          <w:b/>
        </w:rPr>
        <w:t>incidence</w:t>
      </w:r>
      <w:r w:rsidR="004D3C0F" w:rsidRPr="00034958">
        <w:rPr>
          <w:rFonts w:cs="Arial"/>
        </w:rPr>
        <w:t xml:space="preserve"> measures the frequency of</w:t>
      </w:r>
      <w:r w:rsidR="004D3C0F" w:rsidRPr="00034958">
        <w:rPr>
          <w:rFonts w:cs="Arial"/>
          <w:b/>
        </w:rPr>
        <w:t xml:space="preserve"> new </w:t>
      </w:r>
      <w:r w:rsidR="002244C7">
        <w:rPr>
          <w:rFonts w:cs="Arial"/>
          <w:b/>
        </w:rPr>
        <w:t>PIs</w:t>
      </w:r>
      <w:r w:rsidR="004D3C0F" w:rsidRPr="00034958">
        <w:rPr>
          <w:rFonts w:cs="Arial"/>
        </w:rPr>
        <w:t xml:space="preserve"> </w:t>
      </w:r>
      <w:r w:rsidR="00152B2B" w:rsidRPr="00034958">
        <w:rPr>
          <w:rFonts w:cs="Arial"/>
          <w:b/>
        </w:rPr>
        <w:t>developing</w:t>
      </w:r>
      <w:r w:rsidR="00152B2B" w:rsidRPr="00034958">
        <w:rPr>
          <w:rFonts w:cs="Arial"/>
        </w:rPr>
        <w:t xml:space="preserve"> </w:t>
      </w:r>
      <w:r w:rsidR="004D3C0F" w:rsidRPr="00034958">
        <w:rPr>
          <w:rFonts w:cs="Arial"/>
        </w:rPr>
        <w:t>in that setting</w:t>
      </w:r>
      <w:r w:rsidR="0002330C" w:rsidRPr="00034958">
        <w:rPr>
          <w:rFonts w:cs="Arial"/>
        </w:rPr>
        <w:t>;</w:t>
      </w:r>
      <w:r w:rsidR="00497682" w:rsidRPr="00034958">
        <w:rPr>
          <w:rFonts w:cs="Arial"/>
        </w:rPr>
        <w:t xml:space="preserve"> </w:t>
      </w:r>
      <w:r w:rsidR="0002330C" w:rsidRPr="00034958">
        <w:rPr>
          <w:rFonts w:cs="Arial"/>
          <w:b/>
        </w:rPr>
        <w:t>p</w:t>
      </w:r>
      <w:r w:rsidR="004D3C0F" w:rsidRPr="00034958">
        <w:rPr>
          <w:rFonts w:cs="Arial"/>
          <w:b/>
        </w:rPr>
        <w:t>revalence</w:t>
      </w:r>
      <w:r w:rsidR="004D3C0F" w:rsidRPr="00034958">
        <w:rPr>
          <w:rFonts w:cs="Arial"/>
        </w:rPr>
        <w:t xml:space="preserve"> measures the frequency of</w:t>
      </w:r>
      <w:r w:rsidR="004D3C0F" w:rsidRPr="00034958">
        <w:rPr>
          <w:rFonts w:cs="Arial"/>
          <w:b/>
        </w:rPr>
        <w:t xml:space="preserve"> all </w:t>
      </w:r>
      <w:r w:rsidR="002244C7">
        <w:rPr>
          <w:rFonts w:cs="Arial"/>
          <w:b/>
        </w:rPr>
        <w:t>PI</w:t>
      </w:r>
      <w:r w:rsidR="004D3C0F" w:rsidRPr="00034958">
        <w:rPr>
          <w:rFonts w:cs="Arial"/>
          <w:b/>
        </w:rPr>
        <w:t>s</w:t>
      </w:r>
      <w:r w:rsidR="004D3C0F" w:rsidRPr="00034958">
        <w:rPr>
          <w:rFonts w:cs="Arial"/>
        </w:rPr>
        <w:t xml:space="preserve"> </w:t>
      </w:r>
      <w:r w:rsidR="00403725" w:rsidRPr="00034958">
        <w:rPr>
          <w:rFonts w:cs="Arial"/>
          <w:b/>
        </w:rPr>
        <w:t>present</w:t>
      </w:r>
      <w:r w:rsidR="00152B2B" w:rsidRPr="00034958">
        <w:rPr>
          <w:rFonts w:cs="Arial"/>
        </w:rPr>
        <w:t xml:space="preserve"> </w:t>
      </w:r>
      <w:r w:rsidR="004D3C0F" w:rsidRPr="00034958">
        <w:rPr>
          <w:rFonts w:cs="Arial"/>
        </w:rPr>
        <w:t>during that period in that setting</w:t>
      </w:r>
      <w:r w:rsidR="00497682" w:rsidRPr="00034958">
        <w:rPr>
          <w:rFonts w:cs="Arial"/>
        </w:rPr>
        <w:t>; this includes</w:t>
      </w:r>
      <w:r w:rsidR="004D3C0F" w:rsidRPr="00034958">
        <w:rPr>
          <w:rFonts w:cs="Arial"/>
        </w:rPr>
        <w:t xml:space="preserve"> both new injuries that have </w:t>
      </w:r>
      <w:r w:rsidR="00152B2B" w:rsidRPr="00034958">
        <w:rPr>
          <w:rFonts w:cs="Arial"/>
        </w:rPr>
        <w:t xml:space="preserve">developed </w:t>
      </w:r>
      <w:r w:rsidR="004D3C0F" w:rsidRPr="00034958">
        <w:rPr>
          <w:rFonts w:cs="Arial"/>
        </w:rPr>
        <w:t xml:space="preserve">within a setting and older injuries that </w:t>
      </w:r>
      <w:r w:rsidR="00152B2B" w:rsidRPr="00034958">
        <w:rPr>
          <w:rFonts w:cs="Arial"/>
        </w:rPr>
        <w:t xml:space="preserve">developed </w:t>
      </w:r>
      <w:r w:rsidR="00497682" w:rsidRPr="00034958">
        <w:rPr>
          <w:rFonts w:cs="Arial"/>
        </w:rPr>
        <w:t>within a</w:t>
      </w:r>
      <w:r w:rsidR="004D3C0F" w:rsidRPr="00034958">
        <w:rPr>
          <w:rFonts w:cs="Arial"/>
        </w:rPr>
        <w:t xml:space="preserve"> </w:t>
      </w:r>
      <w:r w:rsidR="00E534EA" w:rsidRPr="00034958">
        <w:rPr>
          <w:rFonts w:cs="Arial"/>
        </w:rPr>
        <w:t xml:space="preserve">setting but </w:t>
      </w:r>
      <w:r w:rsidR="004D3C0F" w:rsidRPr="00034958">
        <w:rPr>
          <w:rFonts w:cs="Arial"/>
        </w:rPr>
        <w:t xml:space="preserve">outside the </w:t>
      </w:r>
      <w:r w:rsidR="00E534EA" w:rsidRPr="00034958">
        <w:rPr>
          <w:rFonts w:cs="Arial"/>
        </w:rPr>
        <w:t xml:space="preserve">measurement </w:t>
      </w:r>
      <w:r w:rsidR="004D3C0F" w:rsidRPr="00034958">
        <w:rPr>
          <w:rFonts w:cs="Arial"/>
        </w:rPr>
        <w:t>period</w:t>
      </w:r>
      <w:r w:rsidR="002C5D43" w:rsidRPr="00034958">
        <w:rPr>
          <w:rFonts w:cs="Arial"/>
        </w:rPr>
        <w:t>.</w:t>
      </w:r>
    </w:p>
    <w:p w14:paraId="60B5FFDC" w14:textId="7891432A" w:rsidR="004D3C0F" w:rsidRPr="00034958" w:rsidRDefault="004D3C0F">
      <w:pPr>
        <w:pStyle w:val="Style2"/>
        <w:rPr>
          <w:rFonts w:cs="Arial"/>
        </w:rPr>
      </w:pPr>
      <w:r w:rsidRPr="00034958">
        <w:rPr>
          <w:rFonts w:cs="Arial"/>
        </w:rPr>
        <w:t xml:space="preserve">It is </w:t>
      </w:r>
      <w:r w:rsidR="00497682" w:rsidRPr="00034958">
        <w:rPr>
          <w:rFonts w:cs="Arial"/>
        </w:rPr>
        <w:t xml:space="preserve">hard </w:t>
      </w:r>
      <w:r w:rsidRPr="00034958">
        <w:rPr>
          <w:rFonts w:cs="Arial"/>
        </w:rPr>
        <w:t xml:space="preserve">to measure incidence without constantly counting. Prevalence is easier to measure </w:t>
      </w:r>
      <w:r w:rsidR="00497682" w:rsidRPr="00034958">
        <w:rPr>
          <w:rFonts w:cs="Arial"/>
        </w:rPr>
        <w:t xml:space="preserve">because </w:t>
      </w:r>
      <w:r w:rsidRPr="00034958">
        <w:rPr>
          <w:rFonts w:cs="Arial"/>
        </w:rPr>
        <w:t xml:space="preserve">it can be </w:t>
      </w:r>
      <w:r w:rsidR="00497682" w:rsidRPr="00034958">
        <w:rPr>
          <w:rFonts w:cs="Arial"/>
        </w:rPr>
        <w:t xml:space="preserve">a </w:t>
      </w:r>
      <w:r w:rsidRPr="00034958">
        <w:rPr>
          <w:rFonts w:cs="Arial"/>
        </w:rPr>
        <w:t>snapshot</w:t>
      </w:r>
      <w:r w:rsidR="002C5D43" w:rsidRPr="00034958">
        <w:rPr>
          <w:rFonts w:cs="Arial"/>
        </w:rPr>
        <w:t>,</w:t>
      </w:r>
      <w:r w:rsidRPr="00034958">
        <w:rPr>
          <w:rFonts w:cs="Arial"/>
        </w:rPr>
        <w:t xml:space="preserve"> </w:t>
      </w:r>
      <w:r w:rsidR="00497682" w:rsidRPr="00034958">
        <w:rPr>
          <w:rFonts w:cs="Arial"/>
        </w:rPr>
        <w:t>for example, the count</w:t>
      </w:r>
      <w:r w:rsidRPr="00034958">
        <w:rPr>
          <w:rFonts w:cs="Arial"/>
        </w:rPr>
        <w:t xml:space="preserve"> on one day. If the focus of the measure is on prevalence of </w:t>
      </w:r>
      <w:r w:rsidR="002244C7">
        <w:rPr>
          <w:rFonts w:cs="Arial"/>
        </w:rPr>
        <w:t>PI</w:t>
      </w:r>
      <w:r w:rsidRPr="00034958">
        <w:rPr>
          <w:rFonts w:cs="Arial"/>
        </w:rPr>
        <w:t>s that occurred within the setting</w:t>
      </w:r>
      <w:r w:rsidR="00403725" w:rsidRPr="00034958">
        <w:rPr>
          <w:rFonts w:cs="Arial"/>
        </w:rPr>
        <w:t>,</w:t>
      </w:r>
      <w:r w:rsidR="00152B2B" w:rsidRPr="00034958">
        <w:rPr>
          <w:rFonts w:cs="Arial"/>
        </w:rPr>
        <w:t xml:space="preserve"> </w:t>
      </w:r>
      <w:r w:rsidR="00497682" w:rsidRPr="00034958">
        <w:rPr>
          <w:rFonts w:cs="Arial"/>
        </w:rPr>
        <w:t>for example, HAPIs</w:t>
      </w:r>
      <w:r w:rsidRPr="00034958">
        <w:rPr>
          <w:rFonts w:cs="Arial"/>
        </w:rPr>
        <w:t>, then it can be an estimate of incid</w:t>
      </w:r>
      <w:r w:rsidR="00500CD9" w:rsidRPr="00034958">
        <w:rPr>
          <w:rFonts w:cs="Arial"/>
        </w:rPr>
        <w:t>ence</w:t>
      </w:r>
      <w:r w:rsidR="00233FA4" w:rsidRPr="00034958">
        <w:rPr>
          <w:rFonts w:cs="Arial"/>
        </w:rPr>
        <w:t xml:space="preserve"> and thus provide a clearer estimate of the effects of </w:t>
      </w:r>
      <w:r w:rsidR="00ED51A0" w:rsidRPr="00034958">
        <w:rPr>
          <w:rFonts w:cs="Arial"/>
        </w:rPr>
        <w:t>PI</w:t>
      </w:r>
      <w:r w:rsidR="00233FA4" w:rsidRPr="00034958">
        <w:rPr>
          <w:rFonts w:cs="Arial"/>
        </w:rPr>
        <w:t xml:space="preserve"> prevention and management</w:t>
      </w:r>
      <w:r w:rsidR="00403725" w:rsidRPr="00034958">
        <w:rPr>
          <w:rFonts w:cs="Arial"/>
        </w:rPr>
        <w:t xml:space="preserve"> efforts</w:t>
      </w:r>
      <w:r w:rsidR="00500CD9" w:rsidRPr="00034958">
        <w:rPr>
          <w:rFonts w:cs="Arial"/>
        </w:rPr>
        <w:t>.</w:t>
      </w:r>
    </w:p>
    <w:p w14:paraId="41257CEE" w14:textId="71A17E3B" w:rsidR="007F59A6" w:rsidRPr="00034958" w:rsidRDefault="006D1C3A">
      <w:pPr>
        <w:pStyle w:val="Style2"/>
        <w:rPr>
          <w:rStyle w:val="Heading1Char"/>
          <w:rFonts w:cs="Arial"/>
        </w:rPr>
      </w:pPr>
      <w:r>
        <w:rPr>
          <w:rFonts w:cs="Arial"/>
        </w:rPr>
        <w:t>N</w:t>
      </w:r>
      <w:r w:rsidR="00497682" w:rsidRPr="00034958">
        <w:rPr>
          <w:rFonts w:cs="Arial"/>
        </w:rPr>
        <w:t xml:space="preserve">on-HAPIs </w:t>
      </w:r>
      <w:r w:rsidR="00500CD9" w:rsidRPr="00034958">
        <w:rPr>
          <w:rFonts w:cs="Arial"/>
        </w:rPr>
        <w:t xml:space="preserve">must still be counted and reported to </w:t>
      </w:r>
      <w:r w:rsidR="002244C7">
        <w:rPr>
          <w:rFonts w:cs="Arial"/>
        </w:rPr>
        <w:t>us</w:t>
      </w:r>
      <w:r w:rsidR="00500CD9" w:rsidRPr="00034958">
        <w:rPr>
          <w:rFonts w:cs="Arial"/>
        </w:rPr>
        <w:t xml:space="preserve">, but in their own category. </w:t>
      </w:r>
      <w:r w:rsidR="00497682" w:rsidRPr="00034958">
        <w:rPr>
          <w:rFonts w:cs="Arial"/>
        </w:rPr>
        <w:t>I</w:t>
      </w:r>
      <w:r w:rsidR="00500CD9" w:rsidRPr="00034958">
        <w:rPr>
          <w:rFonts w:cs="Arial"/>
        </w:rPr>
        <w:t xml:space="preserve">nformation </w:t>
      </w:r>
      <w:r w:rsidR="00497682" w:rsidRPr="00034958">
        <w:rPr>
          <w:rFonts w:cs="Arial"/>
        </w:rPr>
        <w:t>about non-HAPIs helps</w:t>
      </w:r>
      <w:r w:rsidR="00500CD9" w:rsidRPr="00034958">
        <w:rPr>
          <w:rFonts w:cs="Arial"/>
        </w:rPr>
        <w:t xml:space="preserve"> to inform quality improvement activity outside hospital</w:t>
      </w:r>
      <w:r w:rsidR="001D0EF2" w:rsidRPr="00034958">
        <w:rPr>
          <w:rFonts w:cs="Arial"/>
        </w:rPr>
        <w:t>s</w:t>
      </w:r>
      <w:r w:rsidR="00500CD9" w:rsidRPr="00034958">
        <w:rPr>
          <w:rFonts w:cs="Arial"/>
        </w:rPr>
        <w:t xml:space="preserve">, </w:t>
      </w:r>
      <w:r w:rsidR="00497682" w:rsidRPr="00034958">
        <w:rPr>
          <w:rFonts w:cs="Arial"/>
        </w:rPr>
        <w:t xml:space="preserve">for example, </w:t>
      </w:r>
      <w:r w:rsidR="00500CD9" w:rsidRPr="00034958">
        <w:rPr>
          <w:rFonts w:cs="Arial"/>
        </w:rPr>
        <w:t xml:space="preserve">with </w:t>
      </w:r>
      <w:r w:rsidR="006D3192" w:rsidRPr="00034958">
        <w:rPr>
          <w:rFonts w:cs="Arial"/>
        </w:rPr>
        <w:t xml:space="preserve">aged residential care </w:t>
      </w:r>
      <w:r w:rsidR="00500CD9" w:rsidRPr="00034958">
        <w:rPr>
          <w:rFonts w:cs="Arial"/>
        </w:rPr>
        <w:t>and</w:t>
      </w:r>
      <w:r w:rsidR="00C05832" w:rsidRPr="00034958">
        <w:rPr>
          <w:rFonts w:cs="Arial"/>
        </w:rPr>
        <w:t>/</w:t>
      </w:r>
      <w:r w:rsidR="00500CD9" w:rsidRPr="00034958">
        <w:rPr>
          <w:rFonts w:cs="Arial"/>
        </w:rPr>
        <w:t>or community care providers.</w:t>
      </w:r>
    </w:p>
    <w:p w14:paraId="5636806A" w14:textId="16C7B2DA" w:rsidR="007F59A6" w:rsidRPr="00034958" w:rsidRDefault="00521BCA" w:rsidP="00E80561">
      <w:pPr>
        <w:pStyle w:val="Heading1"/>
        <w:spacing w:line="276" w:lineRule="auto"/>
        <w:rPr>
          <w:rFonts w:cs="Arial"/>
        </w:rPr>
      </w:pPr>
      <w:bookmarkStart w:id="21" w:name="_16._What_are"/>
      <w:bookmarkStart w:id="22" w:name="_19._What_are"/>
      <w:bookmarkStart w:id="23" w:name="_Toc68787535"/>
      <w:bookmarkEnd w:id="21"/>
      <w:bookmarkEnd w:id="22"/>
      <w:r w:rsidRPr="00034958">
        <w:rPr>
          <w:rFonts w:cs="Arial"/>
        </w:rPr>
        <w:lastRenderedPageBreak/>
        <w:t>1</w:t>
      </w:r>
      <w:r w:rsidR="00676FB6" w:rsidRPr="00034958">
        <w:rPr>
          <w:rFonts w:cs="Arial"/>
        </w:rPr>
        <w:t>9</w:t>
      </w:r>
      <w:r w:rsidRPr="00034958">
        <w:rPr>
          <w:rFonts w:cs="Arial"/>
        </w:rPr>
        <w:t xml:space="preserve">. </w:t>
      </w:r>
      <w:r w:rsidR="002C5D43" w:rsidRPr="00034958">
        <w:rPr>
          <w:rFonts w:cs="Arial"/>
        </w:rPr>
        <w:t xml:space="preserve">What are </w:t>
      </w:r>
      <w:r w:rsidR="00C05832" w:rsidRPr="00034958">
        <w:rPr>
          <w:rFonts w:cs="Arial"/>
        </w:rPr>
        <w:t xml:space="preserve">suspected deep tissue injuries </w:t>
      </w:r>
      <w:r w:rsidR="002C5D43" w:rsidRPr="00034958">
        <w:rPr>
          <w:rFonts w:cs="Arial"/>
        </w:rPr>
        <w:t xml:space="preserve">and why shouldn’t they be reported </w:t>
      </w:r>
      <w:r w:rsidR="00B0372E" w:rsidRPr="00034958">
        <w:rPr>
          <w:rFonts w:cs="Arial"/>
        </w:rPr>
        <w:t>through the QSM data</w:t>
      </w:r>
      <w:r w:rsidR="002C5D43" w:rsidRPr="00034958">
        <w:rPr>
          <w:rFonts w:cs="Arial"/>
        </w:rPr>
        <w:t>?</w:t>
      </w:r>
      <w:bookmarkEnd w:id="23"/>
    </w:p>
    <w:p w14:paraId="03E94711" w14:textId="231B3009" w:rsidR="002C5D43" w:rsidRPr="00034958" w:rsidRDefault="00933EE4">
      <w:pPr>
        <w:pStyle w:val="Style2"/>
        <w:rPr>
          <w:rFonts w:cs="Arial"/>
        </w:rPr>
      </w:pPr>
      <w:r w:rsidRPr="00034958">
        <w:rPr>
          <w:rFonts w:cs="Arial"/>
        </w:rPr>
        <w:t>Suspected d</w:t>
      </w:r>
      <w:r w:rsidR="002C5D43" w:rsidRPr="00034958">
        <w:rPr>
          <w:rFonts w:cs="Arial"/>
        </w:rPr>
        <w:t>e</w:t>
      </w:r>
      <w:r w:rsidR="0000706D" w:rsidRPr="00034958">
        <w:rPr>
          <w:rFonts w:cs="Arial"/>
        </w:rPr>
        <w:t>ep tissue injurie</w:t>
      </w:r>
      <w:r w:rsidR="002C5D43" w:rsidRPr="00034958">
        <w:rPr>
          <w:rFonts w:cs="Arial"/>
        </w:rPr>
        <w:t>s are areas of discoloured intact skin</w:t>
      </w:r>
      <w:r w:rsidR="003837E6" w:rsidRPr="00034958">
        <w:rPr>
          <w:rFonts w:cs="Arial"/>
        </w:rPr>
        <w:t>, often purple</w:t>
      </w:r>
      <w:r w:rsidR="0000706D" w:rsidRPr="00034958">
        <w:rPr>
          <w:rFonts w:cs="Arial"/>
        </w:rPr>
        <w:t>-</w:t>
      </w:r>
      <w:r w:rsidR="003837E6" w:rsidRPr="00034958">
        <w:rPr>
          <w:rFonts w:cs="Arial"/>
        </w:rPr>
        <w:t xml:space="preserve"> or maroon</w:t>
      </w:r>
      <w:r w:rsidR="0000706D" w:rsidRPr="00034958">
        <w:rPr>
          <w:rFonts w:cs="Arial"/>
        </w:rPr>
        <w:t>-</w:t>
      </w:r>
      <w:r w:rsidR="00DC4727" w:rsidRPr="00034958">
        <w:rPr>
          <w:rFonts w:cs="Arial"/>
        </w:rPr>
        <w:t>coloured,</w:t>
      </w:r>
      <w:r w:rsidRPr="00034958">
        <w:rPr>
          <w:rFonts w:cs="Arial"/>
        </w:rPr>
        <w:t xml:space="preserve"> or an intact blood blister,</w:t>
      </w:r>
      <w:r w:rsidR="002C5D43" w:rsidRPr="00034958">
        <w:rPr>
          <w:rFonts w:cs="Arial"/>
        </w:rPr>
        <w:t xml:space="preserve"> </w:t>
      </w:r>
      <w:r w:rsidR="002244C7">
        <w:rPr>
          <w:rFonts w:cs="Arial"/>
        </w:rPr>
        <w:t>which</w:t>
      </w:r>
      <w:r w:rsidR="002244C7" w:rsidRPr="00034958">
        <w:rPr>
          <w:rFonts w:cs="Arial"/>
        </w:rPr>
        <w:t xml:space="preserve"> </w:t>
      </w:r>
      <w:r w:rsidR="002C5D43" w:rsidRPr="00034958">
        <w:rPr>
          <w:rFonts w:cs="Arial"/>
        </w:rPr>
        <w:t>may indicate underlying tissue damage associated with pressure</w:t>
      </w:r>
      <w:r w:rsidR="00850045" w:rsidRPr="00034958">
        <w:rPr>
          <w:rFonts w:cs="Arial"/>
        </w:rPr>
        <w:t xml:space="preserve"> that can develop into severe </w:t>
      </w:r>
      <w:r w:rsidR="002244C7">
        <w:rPr>
          <w:rFonts w:cs="Arial"/>
        </w:rPr>
        <w:t>PI</w:t>
      </w:r>
      <w:r w:rsidR="00850045" w:rsidRPr="00034958">
        <w:rPr>
          <w:rFonts w:cs="Arial"/>
        </w:rPr>
        <w:t>s</w:t>
      </w:r>
      <w:r w:rsidR="002C5D43" w:rsidRPr="00034958">
        <w:rPr>
          <w:rFonts w:cs="Arial"/>
        </w:rPr>
        <w:t>.</w:t>
      </w:r>
      <w:r w:rsidR="0045414B" w:rsidRPr="00034958">
        <w:rPr>
          <w:rStyle w:val="FootnoteReference"/>
          <w:rFonts w:cs="Arial"/>
        </w:rPr>
        <w:footnoteReference w:id="10"/>
      </w:r>
      <w:r w:rsidR="002C5D43" w:rsidRPr="00034958">
        <w:rPr>
          <w:rFonts w:cs="Arial"/>
        </w:rPr>
        <w:t xml:space="preserve"> </w:t>
      </w:r>
      <w:r w:rsidR="0000706D" w:rsidRPr="00034958">
        <w:rPr>
          <w:rFonts w:cs="Arial"/>
        </w:rPr>
        <w:t>T</w:t>
      </w:r>
      <w:r w:rsidR="00850045" w:rsidRPr="00034958">
        <w:rPr>
          <w:rFonts w:cs="Arial"/>
        </w:rPr>
        <w:t xml:space="preserve">hese </w:t>
      </w:r>
      <w:r w:rsidR="002C5D43" w:rsidRPr="00034958">
        <w:rPr>
          <w:rFonts w:cs="Arial"/>
        </w:rPr>
        <w:t>lesions should be monitored to determine how they progress. Some evidence suggests</w:t>
      </w:r>
      <w:r w:rsidR="0000706D" w:rsidRPr="00034958">
        <w:rPr>
          <w:rFonts w:cs="Arial"/>
        </w:rPr>
        <w:t xml:space="preserve"> many </w:t>
      </w:r>
      <w:r w:rsidR="002C5D43" w:rsidRPr="00034958">
        <w:rPr>
          <w:rFonts w:cs="Arial"/>
        </w:rPr>
        <w:t>resolve</w:t>
      </w:r>
      <w:r w:rsidR="0000706D" w:rsidRPr="00034958">
        <w:rPr>
          <w:rFonts w:cs="Arial"/>
        </w:rPr>
        <w:t xml:space="preserve"> themselves</w:t>
      </w:r>
      <w:r w:rsidR="002C5D43" w:rsidRPr="00034958">
        <w:rPr>
          <w:rFonts w:cs="Arial"/>
        </w:rPr>
        <w:t xml:space="preserve"> without developing into </w:t>
      </w:r>
      <w:r w:rsidR="0000706D" w:rsidRPr="00034958">
        <w:rPr>
          <w:rFonts w:cs="Arial"/>
        </w:rPr>
        <w:t xml:space="preserve">a </w:t>
      </w:r>
      <w:r w:rsidR="006C2A4F" w:rsidRPr="00034958">
        <w:rPr>
          <w:rFonts w:cs="Arial"/>
        </w:rPr>
        <w:t>skin break</w:t>
      </w:r>
      <w:r w:rsidR="00C05832" w:rsidRPr="00034958">
        <w:rPr>
          <w:rFonts w:cs="Arial"/>
        </w:rPr>
        <w:t>.</w:t>
      </w:r>
      <w:r w:rsidR="002C5D43" w:rsidRPr="00034958">
        <w:rPr>
          <w:rStyle w:val="FootnoteReference"/>
          <w:rFonts w:cs="Arial"/>
        </w:rPr>
        <w:footnoteReference w:id="11"/>
      </w:r>
      <w:r w:rsidR="001541E5" w:rsidRPr="00034958">
        <w:rPr>
          <w:rFonts w:cs="Arial"/>
        </w:rPr>
        <w:t xml:space="preserve"> However, they can signal deeper injuries.</w:t>
      </w:r>
    </w:p>
    <w:p w14:paraId="27580183" w14:textId="7C2CEB02" w:rsidR="00C569F7" w:rsidRPr="00034958" w:rsidRDefault="0000706D">
      <w:pPr>
        <w:pStyle w:val="Style2"/>
        <w:rPr>
          <w:rFonts w:cs="Arial"/>
        </w:rPr>
      </w:pPr>
      <w:r w:rsidRPr="00034958">
        <w:rPr>
          <w:rFonts w:cs="Arial"/>
        </w:rPr>
        <w:t xml:space="preserve">Providers </w:t>
      </w:r>
      <w:r w:rsidR="002C5D43" w:rsidRPr="00034958">
        <w:rPr>
          <w:rFonts w:cs="Arial"/>
        </w:rPr>
        <w:t xml:space="preserve">may collect and act on </w:t>
      </w:r>
      <w:r w:rsidR="006C2A4F" w:rsidRPr="00034958">
        <w:rPr>
          <w:rFonts w:cs="Arial"/>
        </w:rPr>
        <w:t>d</w:t>
      </w:r>
      <w:r w:rsidR="002C5D43" w:rsidRPr="00034958">
        <w:rPr>
          <w:rFonts w:cs="Arial"/>
        </w:rPr>
        <w:t xml:space="preserve">eep </w:t>
      </w:r>
      <w:r w:rsidR="006C2A4F" w:rsidRPr="00034958">
        <w:rPr>
          <w:rFonts w:cs="Arial"/>
        </w:rPr>
        <w:t>t</w:t>
      </w:r>
      <w:r w:rsidR="002C5D43" w:rsidRPr="00034958">
        <w:rPr>
          <w:rFonts w:cs="Arial"/>
        </w:rPr>
        <w:t xml:space="preserve">issue </w:t>
      </w:r>
      <w:r w:rsidR="006C2A4F" w:rsidRPr="00034958">
        <w:rPr>
          <w:rFonts w:cs="Arial"/>
        </w:rPr>
        <w:t>i</w:t>
      </w:r>
      <w:r w:rsidR="002C5D43" w:rsidRPr="00034958">
        <w:rPr>
          <w:rFonts w:cs="Arial"/>
        </w:rPr>
        <w:t xml:space="preserve">njury information locally </w:t>
      </w:r>
      <w:r w:rsidR="009A7E73" w:rsidRPr="00034958">
        <w:rPr>
          <w:rFonts w:cs="Arial"/>
        </w:rPr>
        <w:t xml:space="preserve">and can be reported to </w:t>
      </w:r>
      <w:r w:rsidR="002244C7">
        <w:rPr>
          <w:rFonts w:cs="Arial"/>
        </w:rPr>
        <w:t>us</w:t>
      </w:r>
      <w:r w:rsidR="009A7E73" w:rsidRPr="00034958">
        <w:rPr>
          <w:rFonts w:cs="Arial"/>
        </w:rPr>
        <w:t xml:space="preserve"> as an adverse event</w:t>
      </w:r>
      <w:r w:rsidR="002C5D43" w:rsidRPr="00034958">
        <w:rPr>
          <w:rFonts w:cs="Arial"/>
        </w:rPr>
        <w:t xml:space="preserve">. </w:t>
      </w:r>
    </w:p>
    <w:p w14:paraId="763ECA1D" w14:textId="62409586" w:rsidR="004D3C0F" w:rsidRPr="00034958" w:rsidRDefault="00676FB6" w:rsidP="00E80561">
      <w:pPr>
        <w:pStyle w:val="Heading1"/>
        <w:spacing w:line="276" w:lineRule="auto"/>
        <w:rPr>
          <w:rFonts w:cs="Arial"/>
        </w:rPr>
      </w:pPr>
      <w:bookmarkStart w:id="24" w:name="_17._What_are"/>
      <w:bookmarkStart w:id="25" w:name="_20._What_are"/>
      <w:bookmarkStart w:id="26" w:name="_Toc68787536"/>
      <w:bookmarkEnd w:id="24"/>
      <w:bookmarkEnd w:id="25"/>
      <w:r w:rsidRPr="00034958">
        <w:rPr>
          <w:rFonts w:cs="Arial"/>
        </w:rPr>
        <w:t>20</w:t>
      </w:r>
      <w:r w:rsidR="00521BCA" w:rsidRPr="00034958">
        <w:rPr>
          <w:rFonts w:cs="Arial"/>
        </w:rPr>
        <w:t xml:space="preserve">. </w:t>
      </w:r>
      <w:r w:rsidR="009F3A75" w:rsidRPr="00034958">
        <w:rPr>
          <w:rFonts w:cs="Arial"/>
        </w:rPr>
        <w:t>What are m</w:t>
      </w:r>
      <w:r w:rsidR="004D3C0F" w:rsidRPr="00034958">
        <w:rPr>
          <w:rFonts w:cs="Arial"/>
        </w:rPr>
        <w:t xml:space="preserve">ucosal injuries </w:t>
      </w:r>
      <w:r w:rsidR="009F3A75" w:rsidRPr="00034958">
        <w:rPr>
          <w:rFonts w:cs="Arial"/>
        </w:rPr>
        <w:t xml:space="preserve">and why shouldn’t they be reported to the Commission as </w:t>
      </w:r>
      <w:r w:rsidR="00E1316F">
        <w:rPr>
          <w:rFonts w:cs="Arial"/>
        </w:rPr>
        <w:t>PI</w:t>
      </w:r>
      <w:r w:rsidR="0000706D" w:rsidRPr="00034958">
        <w:rPr>
          <w:rFonts w:cs="Arial"/>
        </w:rPr>
        <w:t>s</w:t>
      </w:r>
      <w:r w:rsidR="009F3A75" w:rsidRPr="00034958">
        <w:rPr>
          <w:rFonts w:cs="Arial"/>
        </w:rPr>
        <w:t>?</w:t>
      </w:r>
      <w:bookmarkEnd w:id="26"/>
    </w:p>
    <w:p w14:paraId="61DCBE55" w14:textId="2167659E" w:rsidR="00521BCA" w:rsidRPr="00034958" w:rsidRDefault="004D3C0F">
      <w:pPr>
        <w:pStyle w:val="Style2"/>
        <w:rPr>
          <w:rStyle w:val="Style2Char"/>
          <w:rFonts w:eastAsiaTheme="majorEastAsia" w:cs="Arial"/>
          <w:b/>
          <w:color w:val="2E74B5" w:themeColor="accent1" w:themeShade="BF"/>
          <w:sz w:val="24"/>
          <w:szCs w:val="32"/>
        </w:rPr>
      </w:pPr>
      <w:r w:rsidRPr="00034958">
        <w:rPr>
          <w:rStyle w:val="Style2Char"/>
          <w:rFonts w:cs="Arial"/>
        </w:rPr>
        <w:t>Mucosal injuries occur within a body opening,</w:t>
      </w:r>
      <w:r w:rsidR="001926B7" w:rsidRPr="00034958">
        <w:rPr>
          <w:rStyle w:val="Style2Char"/>
          <w:rFonts w:cs="Arial"/>
        </w:rPr>
        <w:t xml:space="preserve"> that is</w:t>
      </w:r>
      <w:r w:rsidR="00E1316F">
        <w:rPr>
          <w:rStyle w:val="Style2Char"/>
          <w:rFonts w:cs="Arial"/>
        </w:rPr>
        <w:t>,</w:t>
      </w:r>
      <w:r w:rsidR="001926B7" w:rsidRPr="00034958">
        <w:rPr>
          <w:rStyle w:val="Style2Char"/>
          <w:rFonts w:cs="Arial"/>
        </w:rPr>
        <w:t xml:space="preserve"> moist membranes that line respiratory tract, gastrointestinal and genitourinary tracts, </w:t>
      </w:r>
      <w:r w:rsidR="0000706D" w:rsidRPr="00034958">
        <w:rPr>
          <w:rStyle w:val="Style2Char"/>
          <w:rFonts w:cs="Arial"/>
        </w:rPr>
        <w:t>such as</w:t>
      </w:r>
      <w:r w:rsidRPr="00034958">
        <w:rPr>
          <w:rStyle w:val="Style2Char"/>
          <w:rFonts w:cs="Arial"/>
        </w:rPr>
        <w:t xml:space="preserve"> a nostril the mouth</w:t>
      </w:r>
      <w:r w:rsidR="001926B7" w:rsidRPr="00034958">
        <w:rPr>
          <w:rStyle w:val="Style2Char"/>
          <w:rFonts w:cs="Arial"/>
        </w:rPr>
        <w:t xml:space="preserve"> or urethra</w:t>
      </w:r>
      <w:r w:rsidRPr="00034958">
        <w:rPr>
          <w:rStyle w:val="Style2Char"/>
          <w:rFonts w:cs="Arial"/>
        </w:rPr>
        <w:t xml:space="preserve">. They are usually associated with pressure from a device, </w:t>
      </w:r>
      <w:r w:rsidR="00336615" w:rsidRPr="00034958">
        <w:rPr>
          <w:rStyle w:val="Style2Char"/>
          <w:rFonts w:cs="Arial"/>
        </w:rPr>
        <w:t>for example</w:t>
      </w:r>
      <w:r w:rsidR="00C05832" w:rsidRPr="00034958">
        <w:rPr>
          <w:rStyle w:val="Style2Char"/>
          <w:rFonts w:cs="Arial"/>
        </w:rPr>
        <w:t>,</w:t>
      </w:r>
      <w:r w:rsidRPr="00034958">
        <w:rPr>
          <w:rStyle w:val="Style2Char"/>
          <w:rFonts w:cs="Arial"/>
        </w:rPr>
        <w:t xml:space="preserve"> an endotracheal</w:t>
      </w:r>
      <w:r w:rsidR="001926B7" w:rsidRPr="00034958">
        <w:rPr>
          <w:rStyle w:val="Style2Char"/>
          <w:rFonts w:cs="Arial"/>
        </w:rPr>
        <w:t xml:space="preserve"> </w:t>
      </w:r>
      <w:r w:rsidRPr="00034958">
        <w:rPr>
          <w:rStyle w:val="Style2Char"/>
          <w:rFonts w:cs="Arial"/>
        </w:rPr>
        <w:t>nasogastric tube</w:t>
      </w:r>
      <w:r w:rsidR="001926B7" w:rsidRPr="00034958">
        <w:rPr>
          <w:rStyle w:val="Style2Char"/>
          <w:rFonts w:cs="Arial"/>
        </w:rPr>
        <w:t>, ostomy appliances and catheters</w:t>
      </w:r>
      <w:r w:rsidR="00521BCA" w:rsidRPr="00034958">
        <w:rPr>
          <w:rStyle w:val="Style2Char"/>
          <w:rFonts w:cs="Arial"/>
        </w:rPr>
        <w:t>.</w:t>
      </w:r>
    </w:p>
    <w:p w14:paraId="6C7EB032" w14:textId="6331E2AC" w:rsidR="00521BCA" w:rsidRPr="00034958" w:rsidRDefault="001926B7">
      <w:pPr>
        <w:pStyle w:val="Style2"/>
        <w:rPr>
          <w:rStyle w:val="Style2Char"/>
          <w:rFonts w:cs="Arial"/>
        </w:rPr>
      </w:pPr>
      <w:r w:rsidRPr="00034958">
        <w:rPr>
          <w:rStyle w:val="Style2Char"/>
          <w:rFonts w:cs="Arial"/>
        </w:rPr>
        <w:t xml:space="preserve">The </w:t>
      </w:r>
      <w:r w:rsidR="00E1316F">
        <w:rPr>
          <w:rStyle w:val="Style2Char"/>
          <w:rFonts w:cs="Arial"/>
        </w:rPr>
        <w:t>c</w:t>
      </w:r>
      <w:r w:rsidRPr="00034958">
        <w:rPr>
          <w:rStyle w:val="Style2Char"/>
          <w:rFonts w:cs="Arial"/>
        </w:rPr>
        <w:t xml:space="preserve">lassification systems for </w:t>
      </w:r>
      <w:r w:rsidR="00E1316F">
        <w:rPr>
          <w:rStyle w:val="Style2Char"/>
          <w:rFonts w:cs="Arial"/>
        </w:rPr>
        <w:t>PI</w:t>
      </w:r>
      <w:r w:rsidRPr="00034958">
        <w:rPr>
          <w:rStyle w:val="Style2Char"/>
          <w:rFonts w:cs="Arial"/>
        </w:rPr>
        <w:t xml:space="preserve">s of the skin and underlying tissues cannot be used to categorise mucosal pressure injuries. However, where pressure is considered a significant factor for the cause of the mucosal wound it should still be recorded as a </w:t>
      </w:r>
      <w:r w:rsidR="00E1316F">
        <w:rPr>
          <w:rStyle w:val="Style2Char"/>
          <w:rFonts w:cs="Arial"/>
        </w:rPr>
        <w:t>PI</w:t>
      </w:r>
      <w:r w:rsidR="004E188D" w:rsidRPr="00034958">
        <w:rPr>
          <w:rStyle w:val="Style2Char"/>
          <w:rFonts w:cs="Arial"/>
        </w:rPr>
        <w:t xml:space="preserve"> to enable local case review</w:t>
      </w:r>
      <w:r w:rsidR="006F15DC" w:rsidRPr="00034958">
        <w:rPr>
          <w:rStyle w:val="Style2Char"/>
          <w:rFonts w:cs="Arial"/>
        </w:rPr>
        <w:t>.</w:t>
      </w:r>
      <w:r w:rsidR="004E188D" w:rsidRPr="00034958">
        <w:rPr>
          <w:rStyle w:val="FootnoteReference"/>
          <w:rFonts w:cs="Arial"/>
        </w:rPr>
        <w:footnoteReference w:id="12"/>
      </w:r>
      <w:r w:rsidRPr="00034958">
        <w:rPr>
          <w:rStyle w:val="Style2Char"/>
          <w:rFonts w:cs="Arial"/>
        </w:rPr>
        <w:t xml:space="preserve"> As t</w:t>
      </w:r>
      <w:r w:rsidR="009F3A75" w:rsidRPr="00034958">
        <w:rPr>
          <w:rStyle w:val="Style2Char"/>
          <w:rFonts w:cs="Arial"/>
        </w:rPr>
        <w:t xml:space="preserve">here is </w:t>
      </w:r>
      <w:r w:rsidR="00403725" w:rsidRPr="00034958">
        <w:rPr>
          <w:rStyle w:val="Style2Char"/>
          <w:rFonts w:cs="Arial"/>
        </w:rPr>
        <w:t xml:space="preserve">currently </w:t>
      </w:r>
      <w:r w:rsidR="004D3C0F" w:rsidRPr="00034958">
        <w:rPr>
          <w:rStyle w:val="Style2Char"/>
          <w:rFonts w:cs="Arial"/>
        </w:rPr>
        <w:t>no staging system for mucosal injurie</w:t>
      </w:r>
      <w:r w:rsidRPr="00034958">
        <w:rPr>
          <w:rStyle w:val="Style2Char"/>
          <w:rFonts w:cs="Arial"/>
        </w:rPr>
        <w:t>s</w:t>
      </w:r>
      <w:r w:rsidR="004D3C0F" w:rsidRPr="00034958">
        <w:rPr>
          <w:rStyle w:val="Style2Char"/>
          <w:rFonts w:cs="Arial"/>
        </w:rPr>
        <w:t xml:space="preserve">, the international consensus is to not </w:t>
      </w:r>
      <w:r w:rsidR="009F3A75" w:rsidRPr="00034958">
        <w:rPr>
          <w:rStyle w:val="Style2Char"/>
          <w:rFonts w:cs="Arial"/>
        </w:rPr>
        <w:t xml:space="preserve">count </w:t>
      </w:r>
      <w:r w:rsidR="004D3C0F" w:rsidRPr="00034958">
        <w:rPr>
          <w:rStyle w:val="Style2Char"/>
          <w:rFonts w:cs="Arial"/>
        </w:rPr>
        <w:t xml:space="preserve">mucosal injuries as </w:t>
      </w:r>
      <w:r w:rsidR="00E1316F">
        <w:rPr>
          <w:rStyle w:val="Style2Char"/>
          <w:rFonts w:cs="Arial"/>
        </w:rPr>
        <w:t>PI</w:t>
      </w:r>
      <w:r w:rsidR="004D3C0F" w:rsidRPr="00034958">
        <w:rPr>
          <w:rStyle w:val="Style2Char"/>
          <w:rFonts w:cs="Arial"/>
        </w:rPr>
        <w:t xml:space="preserve">s if </w:t>
      </w:r>
      <w:r w:rsidR="009F3A75" w:rsidRPr="00034958">
        <w:rPr>
          <w:rStyle w:val="Style2Char"/>
          <w:rFonts w:cs="Arial"/>
        </w:rPr>
        <w:t>they are within a body opening.</w:t>
      </w:r>
    </w:p>
    <w:p w14:paraId="533A6EE4" w14:textId="093EC44F" w:rsidR="004D3C0F" w:rsidRPr="00034958" w:rsidRDefault="004D3C0F">
      <w:pPr>
        <w:pStyle w:val="Style2"/>
        <w:rPr>
          <w:rFonts w:cs="Arial"/>
        </w:rPr>
      </w:pPr>
      <w:r w:rsidRPr="00034958">
        <w:rPr>
          <w:rFonts w:cs="Arial"/>
        </w:rPr>
        <w:t xml:space="preserve">However, </w:t>
      </w:r>
      <w:r w:rsidR="00E1316F">
        <w:rPr>
          <w:rFonts w:cs="Arial"/>
        </w:rPr>
        <w:t>PI</w:t>
      </w:r>
      <w:r w:rsidRPr="00034958">
        <w:rPr>
          <w:rFonts w:cs="Arial"/>
        </w:rPr>
        <w:t xml:space="preserve">s associated </w:t>
      </w:r>
      <w:r w:rsidR="00E534EA" w:rsidRPr="00034958">
        <w:rPr>
          <w:rFonts w:cs="Arial"/>
        </w:rPr>
        <w:t xml:space="preserve">with </w:t>
      </w:r>
      <w:r w:rsidRPr="00034958">
        <w:rPr>
          <w:rFonts w:cs="Arial"/>
        </w:rPr>
        <w:t xml:space="preserve">devices that occur outside </w:t>
      </w:r>
      <w:r w:rsidR="00213EFD" w:rsidRPr="00034958">
        <w:rPr>
          <w:rFonts w:cs="Arial"/>
        </w:rPr>
        <w:t xml:space="preserve">a body </w:t>
      </w:r>
      <w:r w:rsidRPr="00034958">
        <w:rPr>
          <w:rFonts w:cs="Arial"/>
        </w:rPr>
        <w:t>opening</w:t>
      </w:r>
      <w:r w:rsidR="009F3A75" w:rsidRPr="00034958">
        <w:rPr>
          <w:rFonts w:cs="Arial"/>
        </w:rPr>
        <w:t>,</w:t>
      </w:r>
      <w:r w:rsidRPr="00034958">
        <w:rPr>
          <w:rFonts w:cs="Arial"/>
        </w:rPr>
        <w:t xml:space="preserve"> </w:t>
      </w:r>
      <w:r w:rsidR="00336615" w:rsidRPr="00034958">
        <w:rPr>
          <w:rFonts w:cs="Arial"/>
        </w:rPr>
        <w:t xml:space="preserve">for example, </w:t>
      </w:r>
      <w:r w:rsidRPr="00034958">
        <w:rPr>
          <w:rFonts w:cs="Arial"/>
        </w:rPr>
        <w:t>on the nostril or lip</w:t>
      </w:r>
      <w:r w:rsidR="00336615" w:rsidRPr="00034958">
        <w:rPr>
          <w:rFonts w:cs="Arial"/>
        </w:rPr>
        <w:t>,</w:t>
      </w:r>
      <w:r w:rsidRPr="00034958">
        <w:rPr>
          <w:rFonts w:cs="Arial"/>
        </w:rPr>
        <w:t xml:space="preserve"> </w:t>
      </w:r>
      <w:r w:rsidR="009F3A75" w:rsidRPr="00034958">
        <w:rPr>
          <w:rFonts w:cs="Arial"/>
        </w:rPr>
        <w:t>can</w:t>
      </w:r>
      <w:r w:rsidRPr="00034958">
        <w:rPr>
          <w:rFonts w:cs="Arial"/>
        </w:rPr>
        <w:t xml:space="preserve"> be staged </w:t>
      </w:r>
      <w:r w:rsidR="00336615" w:rsidRPr="00034958">
        <w:rPr>
          <w:rFonts w:cs="Arial"/>
        </w:rPr>
        <w:t>in the same way as</w:t>
      </w:r>
      <w:r w:rsidRPr="00034958">
        <w:rPr>
          <w:rFonts w:cs="Arial"/>
        </w:rPr>
        <w:t xml:space="preserve"> standard </w:t>
      </w:r>
      <w:r w:rsidR="00E1316F">
        <w:rPr>
          <w:rFonts w:cs="Arial"/>
        </w:rPr>
        <w:t>PI</w:t>
      </w:r>
      <w:r w:rsidRPr="00034958">
        <w:rPr>
          <w:rFonts w:cs="Arial"/>
        </w:rPr>
        <w:t>s</w:t>
      </w:r>
      <w:r w:rsidR="009F3A75" w:rsidRPr="00034958">
        <w:rPr>
          <w:rFonts w:cs="Arial"/>
        </w:rPr>
        <w:t xml:space="preserve"> and should be </w:t>
      </w:r>
      <w:r w:rsidR="00336615" w:rsidRPr="00034958">
        <w:rPr>
          <w:rFonts w:cs="Arial"/>
        </w:rPr>
        <w:t>reported</w:t>
      </w:r>
      <w:r w:rsidRPr="00034958">
        <w:rPr>
          <w:rFonts w:cs="Arial"/>
        </w:rPr>
        <w:t>.</w:t>
      </w:r>
    </w:p>
    <w:p w14:paraId="3159FF29" w14:textId="47FDC1EC" w:rsidR="00423510" w:rsidRPr="00034958" w:rsidRDefault="00423510" w:rsidP="00E80561">
      <w:pPr>
        <w:pStyle w:val="Heading1"/>
        <w:spacing w:line="276" w:lineRule="auto"/>
        <w:rPr>
          <w:rStyle w:val="Style2Char"/>
          <w:rFonts w:eastAsiaTheme="minorHAnsi" w:cs="Arial"/>
          <w:b w:val="0"/>
          <w:color w:val="auto"/>
          <w:sz w:val="22"/>
          <w:szCs w:val="22"/>
        </w:rPr>
      </w:pPr>
      <w:bookmarkStart w:id="27" w:name="_Toc68787537"/>
      <w:r w:rsidRPr="00034958">
        <w:rPr>
          <w:rStyle w:val="Heading1Char"/>
          <w:rFonts w:cs="Arial"/>
          <w:b/>
        </w:rPr>
        <w:t xml:space="preserve">21. </w:t>
      </w:r>
      <w:r w:rsidR="00EB3ED4" w:rsidRPr="00034958">
        <w:rPr>
          <w:rStyle w:val="Heading1Char"/>
          <w:rFonts w:cs="Arial"/>
          <w:b/>
        </w:rPr>
        <w:t xml:space="preserve">Are </w:t>
      </w:r>
      <w:r w:rsidRPr="00034958">
        <w:rPr>
          <w:rStyle w:val="Heading1Char"/>
          <w:rFonts w:cs="Arial"/>
          <w:b/>
        </w:rPr>
        <w:t xml:space="preserve">unstageable </w:t>
      </w:r>
      <w:r w:rsidR="002F3755">
        <w:rPr>
          <w:rStyle w:val="Heading1Char"/>
          <w:rFonts w:cs="Arial"/>
          <w:b/>
        </w:rPr>
        <w:t>PI</w:t>
      </w:r>
      <w:r w:rsidRPr="00034958">
        <w:rPr>
          <w:rStyle w:val="Heading1Char"/>
          <w:rFonts w:cs="Arial"/>
          <w:b/>
        </w:rPr>
        <w:t>s counted?</w:t>
      </w:r>
      <w:bookmarkEnd w:id="27"/>
    </w:p>
    <w:p w14:paraId="649E83AF" w14:textId="7FC9C5BC" w:rsidR="00423510" w:rsidRPr="00034958" w:rsidRDefault="00C5538A">
      <w:pPr>
        <w:pStyle w:val="Style2"/>
        <w:rPr>
          <w:rStyle w:val="Style2Char"/>
          <w:rFonts w:eastAsiaTheme="majorEastAsia" w:cs="Arial"/>
          <w:b/>
          <w:color w:val="2E74B5" w:themeColor="accent1" w:themeShade="BF"/>
          <w:sz w:val="24"/>
          <w:szCs w:val="32"/>
        </w:rPr>
      </w:pPr>
      <w:r w:rsidRPr="00034958">
        <w:rPr>
          <w:rStyle w:val="Style2Char"/>
          <w:rFonts w:cs="Arial"/>
        </w:rPr>
        <w:t>Yes,</w:t>
      </w:r>
      <w:r w:rsidR="00933EE4" w:rsidRPr="00034958">
        <w:rPr>
          <w:rStyle w:val="Style2Char"/>
          <w:rFonts w:cs="Arial"/>
        </w:rPr>
        <w:t xml:space="preserve"> unstageable PIs are included, as the actual depth </w:t>
      </w:r>
      <w:r w:rsidR="002F3755">
        <w:rPr>
          <w:rStyle w:val="Style2Char"/>
          <w:rFonts w:cs="Arial"/>
        </w:rPr>
        <w:t>is</w:t>
      </w:r>
      <w:r w:rsidR="002F3755" w:rsidRPr="00034958">
        <w:rPr>
          <w:rStyle w:val="Style2Char"/>
          <w:rFonts w:cs="Arial"/>
        </w:rPr>
        <w:t xml:space="preserve"> </w:t>
      </w:r>
      <w:r w:rsidR="00933EE4" w:rsidRPr="00034958">
        <w:rPr>
          <w:rStyle w:val="Style2Char"/>
          <w:rFonts w:cs="Arial"/>
        </w:rPr>
        <w:t>unknown until the underlying structures can be visualised.</w:t>
      </w:r>
      <w:r w:rsidR="00034958">
        <w:rPr>
          <w:rStyle w:val="Style2Char"/>
          <w:rFonts w:cs="Arial"/>
        </w:rPr>
        <w:t xml:space="preserve"> </w:t>
      </w:r>
    </w:p>
    <w:p w14:paraId="04453FA9" w14:textId="7AB3C4B0" w:rsidR="001108FB" w:rsidRPr="00034958" w:rsidRDefault="009D6D55" w:rsidP="00E80561">
      <w:pPr>
        <w:pStyle w:val="Heading1"/>
        <w:spacing w:line="276" w:lineRule="auto"/>
        <w:rPr>
          <w:rStyle w:val="Style2Char"/>
          <w:rFonts w:eastAsiaTheme="minorHAnsi" w:cs="Arial"/>
          <w:b w:val="0"/>
          <w:color w:val="auto"/>
          <w:sz w:val="22"/>
          <w:szCs w:val="22"/>
        </w:rPr>
      </w:pPr>
      <w:bookmarkStart w:id="28" w:name="_Toc68787538"/>
      <w:r w:rsidRPr="00034958">
        <w:rPr>
          <w:rFonts w:cs="Arial"/>
        </w:rPr>
        <w:t>2</w:t>
      </w:r>
      <w:r w:rsidR="00423510" w:rsidRPr="00034958">
        <w:rPr>
          <w:rFonts w:cs="Arial"/>
        </w:rPr>
        <w:t>2</w:t>
      </w:r>
      <w:r w:rsidR="00521BCA" w:rsidRPr="00034958">
        <w:rPr>
          <w:rFonts w:cs="Arial"/>
        </w:rPr>
        <w:t xml:space="preserve">. </w:t>
      </w:r>
      <w:r w:rsidR="00226C5E" w:rsidRPr="00034958">
        <w:rPr>
          <w:rFonts w:cs="Arial"/>
        </w:rPr>
        <w:t xml:space="preserve">Why is the Commission interested in </w:t>
      </w:r>
      <w:r w:rsidR="002F3755">
        <w:rPr>
          <w:rFonts w:cs="Arial"/>
        </w:rPr>
        <w:t>PI</w:t>
      </w:r>
      <w:r w:rsidR="00226C5E" w:rsidRPr="00034958">
        <w:rPr>
          <w:rFonts w:cs="Arial"/>
        </w:rPr>
        <w:t xml:space="preserve"> assessments and individualised care plans?</w:t>
      </w:r>
      <w:bookmarkEnd w:id="28"/>
    </w:p>
    <w:p w14:paraId="07030E85" w14:textId="03234C55" w:rsidR="00503809" w:rsidRPr="00034958" w:rsidRDefault="002F3755">
      <w:pPr>
        <w:pStyle w:val="Style2"/>
        <w:rPr>
          <w:rStyle w:val="Style2Char"/>
          <w:rFonts w:eastAsiaTheme="majorEastAsia" w:cs="Arial"/>
          <w:b/>
          <w:color w:val="2E74B5" w:themeColor="accent1" w:themeShade="BF"/>
          <w:sz w:val="24"/>
          <w:szCs w:val="32"/>
        </w:rPr>
      </w:pPr>
      <w:r>
        <w:rPr>
          <w:rStyle w:val="Style2Char"/>
          <w:rFonts w:cs="Arial"/>
        </w:rPr>
        <w:t>We</w:t>
      </w:r>
      <w:r w:rsidR="00503809" w:rsidRPr="00034958">
        <w:rPr>
          <w:rStyle w:val="Style2Char"/>
          <w:rFonts w:cs="Arial"/>
        </w:rPr>
        <w:t xml:space="preserve"> want </w:t>
      </w:r>
      <w:r w:rsidR="00810672" w:rsidRPr="00034958">
        <w:rPr>
          <w:rStyle w:val="Style2Char"/>
          <w:rFonts w:cs="Arial"/>
        </w:rPr>
        <w:t xml:space="preserve">to </w:t>
      </w:r>
      <w:r w:rsidR="00B15B18" w:rsidRPr="00034958">
        <w:rPr>
          <w:rStyle w:val="Style2Char"/>
          <w:rFonts w:cs="Arial"/>
        </w:rPr>
        <w:t>prevent avoidable harm from PI</w:t>
      </w:r>
      <w:r>
        <w:rPr>
          <w:rStyle w:val="Style2Char"/>
          <w:rFonts w:cs="Arial"/>
        </w:rPr>
        <w:t>s</w:t>
      </w:r>
      <w:r w:rsidR="00503809" w:rsidRPr="00034958">
        <w:rPr>
          <w:rStyle w:val="Style2Char"/>
          <w:rFonts w:cs="Arial"/>
        </w:rPr>
        <w:t xml:space="preserve">. </w:t>
      </w:r>
      <w:r w:rsidR="00A7727E" w:rsidRPr="00034958">
        <w:rPr>
          <w:rStyle w:val="Style2Char"/>
          <w:rFonts w:cs="Arial"/>
        </w:rPr>
        <w:t xml:space="preserve">To </w:t>
      </w:r>
      <w:r>
        <w:rPr>
          <w:rStyle w:val="Style2Char"/>
          <w:rFonts w:cs="Arial"/>
        </w:rPr>
        <w:t>do</w:t>
      </w:r>
      <w:r w:rsidRPr="00034958">
        <w:rPr>
          <w:rStyle w:val="Style2Char"/>
          <w:rFonts w:cs="Arial"/>
        </w:rPr>
        <w:t xml:space="preserve"> </w:t>
      </w:r>
      <w:r w:rsidR="00A7727E" w:rsidRPr="00034958">
        <w:rPr>
          <w:rStyle w:val="Style2Char"/>
          <w:rFonts w:cs="Arial"/>
        </w:rPr>
        <w:t xml:space="preserve">this, prevention and management requires </w:t>
      </w:r>
      <w:r w:rsidR="00503809" w:rsidRPr="00034958">
        <w:rPr>
          <w:rStyle w:val="Style2Char"/>
          <w:rFonts w:cs="Arial"/>
        </w:rPr>
        <w:t xml:space="preserve">assessments of the patient’s risk of developing a PI </w:t>
      </w:r>
      <w:r w:rsidR="00503809" w:rsidRPr="00034958">
        <w:rPr>
          <w:rStyle w:val="Style2Char"/>
          <w:rFonts w:cs="Arial"/>
          <w:b/>
          <w:bCs/>
        </w:rPr>
        <w:t>and</w:t>
      </w:r>
      <w:r w:rsidR="00503809" w:rsidRPr="00034958">
        <w:rPr>
          <w:rStyle w:val="Style2Char"/>
          <w:rFonts w:cs="Arial"/>
        </w:rPr>
        <w:t xml:space="preserve"> an individualised care plan that responds to the findings of that assessment. </w:t>
      </w:r>
    </w:p>
    <w:p w14:paraId="3D72AD1D" w14:textId="7C3401B6" w:rsidR="00E64DB5" w:rsidRPr="00034958" w:rsidRDefault="00676FB6" w:rsidP="00E80561">
      <w:pPr>
        <w:pStyle w:val="Heading1"/>
        <w:spacing w:line="276" w:lineRule="auto"/>
        <w:rPr>
          <w:rFonts w:cs="Arial"/>
        </w:rPr>
      </w:pPr>
      <w:bookmarkStart w:id="29" w:name="_Toc68787539"/>
      <w:r w:rsidRPr="00034958">
        <w:rPr>
          <w:rFonts w:cs="Arial"/>
        </w:rPr>
        <w:lastRenderedPageBreak/>
        <w:t>2</w:t>
      </w:r>
      <w:r w:rsidR="00423510" w:rsidRPr="00034958">
        <w:rPr>
          <w:rFonts w:cs="Arial"/>
        </w:rPr>
        <w:t>3</w:t>
      </w:r>
      <w:r w:rsidR="00521BCA" w:rsidRPr="00034958">
        <w:rPr>
          <w:rFonts w:cs="Arial"/>
        </w:rPr>
        <w:t xml:space="preserve">. </w:t>
      </w:r>
      <w:r w:rsidR="00226C5E" w:rsidRPr="00034958">
        <w:rPr>
          <w:rFonts w:cs="Arial"/>
        </w:rPr>
        <w:t xml:space="preserve">What is meant by the term </w:t>
      </w:r>
      <w:r w:rsidR="00DD2964" w:rsidRPr="00034958">
        <w:rPr>
          <w:rFonts w:cs="Arial"/>
        </w:rPr>
        <w:t xml:space="preserve">current </w:t>
      </w:r>
      <w:r w:rsidR="002F3755">
        <w:rPr>
          <w:rFonts w:cs="Arial"/>
        </w:rPr>
        <w:t>PI</w:t>
      </w:r>
      <w:r w:rsidR="00226C5E" w:rsidRPr="00034958">
        <w:rPr>
          <w:rFonts w:cs="Arial"/>
        </w:rPr>
        <w:t xml:space="preserve"> assessment?</w:t>
      </w:r>
      <w:bookmarkEnd w:id="29"/>
    </w:p>
    <w:p w14:paraId="7367F651" w14:textId="382DD1CA" w:rsidR="000365DB" w:rsidRPr="00034958" w:rsidRDefault="00E64DB5">
      <w:pPr>
        <w:pStyle w:val="Style2"/>
        <w:rPr>
          <w:rFonts w:cs="Arial"/>
        </w:rPr>
      </w:pPr>
      <w:r w:rsidRPr="00034958">
        <w:rPr>
          <w:rFonts w:cs="Arial"/>
        </w:rPr>
        <w:t xml:space="preserve">A </w:t>
      </w:r>
      <w:r w:rsidR="00ED51A0" w:rsidRPr="00034958">
        <w:rPr>
          <w:rFonts w:cs="Arial"/>
        </w:rPr>
        <w:t>PI</w:t>
      </w:r>
      <w:r w:rsidR="000365DB" w:rsidRPr="00034958">
        <w:rPr>
          <w:rFonts w:cs="Arial"/>
        </w:rPr>
        <w:t xml:space="preserve"> assessment involve</w:t>
      </w:r>
      <w:r w:rsidRPr="00034958">
        <w:rPr>
          <w:rFonts w:cs="Arial"/>
        </w:rPr>
        <w:t>s</w:t>
      </w:r>
      <w:r w:rsidR="000365DB" w:rsidRPr="00034958">
        <w:rPr>
          <w:rFonts w:cs="Arial"/>
        </w:rPr>
        <w:t xml:space="preserve"> documented assessment processes to establish what interventions </w:t>
      </w:r>
      <w:r w:rsidRPr="00034958">
        <w:rPr>
          <w:rFonts w:cs="Arial"/>
        </w:rPr>
        <w:t>might be needed</w:t>
      </w:r>
      <w:r w:rsidR="000365DB" w:rsidRPr="00034958">
        <w:rPr>
          <w:rFonts w:cs="Arial"/>
        </w:rPr>
        <w:t xml:space="preserve"> to </w:t>
      </w:r>
      <w:r w:rsidRPr="00034958">
        <w:rPr>
          <w:rFonts w:cs="Arial"/>
        </w:rPr>
        <w:t>stop either</w:t>
      </w:r>
      <w:r w:rsidR="000365DB" w:rsidRPr="00034958">
        <w:rPr>
          <w:rFonts w:cs="Arial"/>
        </w:rPr>
        <w:t xml:space="preserve"> the patient </w:t>
      </w:r>
      <w:r w:rsidRPr="00034958">
        <w:rPr>
          <w:rFonts w:cs="Arial"/>
        </w:rPr>
        <w:t xml:space="preserve">from </w:t>
      </w:r>
      <w:r w:rsidR="000365DB" w:rsidRPr="00034958">
        <w:rPr>
          <w:rFonts w:cs="Arial"/>
        </w:rPr>
        <w:t xml:space="preserve">developing </w:t>
      </w:r>
      <w:r w:rsidRPr="00034958">
        <w:rPr>
          <w:rFonts w:cs="Arial"/>
        </w:rPr>
        <w:t xml:space="preserve">a HAPI </w:t>
      </w:r>
      <w:r w:rsidR="000365DB" w:rsidRPr="00034958">
        <w:rPr>
          <w:rFonts w:cs="Arial"/>
        </w:rPr>
        <w:t xml:space="preserve">or </w:t>
      </w:r>
      <w:r w:rsidRPr="00034958">
        <w:rPr>
          <w:rFonts w:cs="Arial"/>
        </w:rPr>
        <w:t xml:space="preserve">an </w:t>
      </w:r>
      <w:r w:rsidR="000365DB" w:rsidRPr="00034958">
        <w:rPr>
          <w:rFonts w:cs="Arial"/>
        </w:rPr>
        <w:t xml:space="preserve">existing </w:t>
      </w:r>
      <w:r w:rsidR="00BC17B7" w:rsidRPr="00034958">
        <w:rPr>
          <w:rFonts w:cs="Arial"/>
        </w:rPr>
        <w:t>PI</w:t>
      </w:r>
      <w:r w:rsidR="005829E2" w:rsidRPr="00034958">
        <w:rPr>
          <w:rFonts w:cs="Arial"/>
        </w:rPr>
        <w:t xml:space="preserve"> </w:t>
      </w:r>
      <w:r w:rsidR="000365DB" w:rsidRPr="00034958">
        <w:rPr>
          <w:rFonts w:cs="Arial"/>
        </w:rPr>
        <w:t xml:space="preserve">from </w:t>
      </w:r>
      <w:r w:rsidR="00A7727E" w:rsidRPr="00034958">
        <w:rPr>
          <w:rFonts w:cs="Arial"/>
        </w:rPr>
        <w:t>deteriorating</w:t>
      </w:r>
      <w:r w:rsidR="000365DB" w:rsidRPr="00034958">
        <w:rPr>
          <w:rFonts w:cs="Arial"/>
        </w:rPr>
        <w:t xml:space="preserve">. Any assessment tool that considers patients’ needs to prevent the development of </w:t>
      </w:r>
      <w:r w:rsidRPr="00034958">
        <w:rPr>
          <w:rFonts w:cs="Arial"/>
        </w:rPr>
        <w:t xml:space="preserve">a </w:t>
      </w:r>
      <w:r w:rsidR="000365DB" w:rsidRPr="00034958">
        <w:rPr>
          <w:rFonts w:cs="Arial"/>
        </w:rPr>
        <w:t>HAPI is suitable evidence of a documented assessment.</w:t>
      </w:r>
    </w:p>
    <w:p w14:paraId="766177E2" w14:textId="3D86050E" w:rsidR="0060473B" w:rsidRPr="00034958" w:rsidRDefault="00503809">
      <w:pPr>
        <w:pStyle w:val="Style2"/>
        <w:rPr>
          <w:rFonts w:cs="Arial"/>
        </w:rPr>
      </w:pPr>
      <w:r w:rsidRPr="00034958">
        <w:rPr>
          <w:rFonts w:cs="Arial"/>
        </w:rPr>
        <w:t xml:space="preserve">For the purposes of </w:t>
      </w:r>
      <w:r w:rsidR="002F3755">
        <w:rPr>
          <w:rFonts w:cs="Arial"/>
        </w:rPr>
        <w:t>our</w:t>
      </w:r>
      <w:r w:rsidRPr="00034958">
        <w:rPr>
          <w:rFonts w:cs="Arial"/>
        </w:rPr>
        <w:t xml:space="preserve"> PI </w:t>
      </w:r>
      <w:r w:rsidR="004651DF" w:rsidRPr="00034958">
        <w:rPr>
          <w:rFonts w:cs="Arial"/>
        </w:rPr>
        <w:t>QSM</w:t>
      </w:r>
      <w:r w:rsidRPr="00034958">
        <w:rPr>
          <w:rFonts w:cs="Arial"/>
        </w:rPr>
        <w:t>, a</w:t>
      </w:r>
      <w:r w:rsidR="00BC0638" w:rsidRPr="00034958">
        <w:rPr>
          <w:rFonts w:cs="Arial"/>
        </w:rPr>
        <w:t xml:space="preserve"> current assessment </w:t>
      </w:r>
      <w:r w:rsidR="006C2A4F" w:rsidRPr="00034958">
        <w:rPr>
          <w:rFonts w:cs="Arial"/>
        </w:rPr>
        <w:t xml:space="preserve">is </w:t>
      </w:r>
      <w:r w:rsidR="00E64DB5" w:rsidRPr="00034958">
        <w:rPr>
          <w:rFonts w:cs="Arial"/>
        </w:rPr>
        <w:t>one</w:t>
      </w:r>
      <w:r w:rsidR="006C2A4F" w:rsidRPr="00034958">
        <w:rPr>
          <w:rFonts w:cs="Arial"/>
        </w:rPr>
        <w:t xml:space="preserve"> that evaluates recent patient need</w:t>
      </w:r>
      <w:r w:rsidR="00C91F5B" w:rsidRPr="00034958">
        <w:rPr>
          <w:rFonts w:cs="Arial"/>
        </w:rPr>
        <w:t xml:space="preserve"> and has been conducted </w:t>
      </w:r>
      <w:r w:rsidR="00E64DB5" w:rsidRPr="00034958">
        <w:rPr>
          <w:rFonts w:cs="Arial"/>
        </w:rPr>
        <w:t>before</w:t>
      </w:r>
      <w:r w:rsidR="00C91F5B" w:rsidRPr="00034958">
        <w:rPr>
          <w:rFonts w:cs="Arial"/>
        </w:rPr>
        <w:t xml:space="preserve"> the day of measurement</w:t>
      </w:r>
      <w:r w:rsidR="006D3192" w:rsidRPr="00034958">
        <w:rPr>
          <w:rFonts w:cs="Arial"/>
        </w:rPr>
        <w:t xml:space="preserve"> and within the last seven days</w:t>
      </w:r>
      <w:r w:rsidR="0070043B" w:rsidRPr="00034958">
        <w:rPr>
          <w:rFonts w:cs="Arial"/>
        </w:rPr>
        <w:t>.</w:t>
      </w:r>
    </w:p>
    <w:p w14:paraId="1441200D" w14:textId="4FF4218F" w:rsidR="00BC0638" w:rsidRPr="00034958" w:rsidRDefault="0076633F">
      <w:pPr>
        <w:pStyle w:val="Style2"/>
        <w:rPr>
          <w:rFonts w:cs="Arial"/>
        </w:rPr>
      </w:pPr>
      <w:r w:rsidRPr="00034958">
        <w:rPr>
          <w:rFonts w:cs="Arial"/>
        </w:rPr>
        <w:t>An evaluation of r</w:t>
      </w:r>
      <w:r w:rsidR="006C2A4F" w:rsidRPr="00034958">
        <w:rPr>
          <w:rFonts w:cs="Arial"/>
        </w:rPr>
        <w:t xml:space="preserve">ecent </w:t>
      </w:r>
      <w:r w:rsidRPr="00034958">
        <w:rPr>
          <w:rFonts w:cs="Arial"/>
        </w:rPr>
        <w:t xml:space="preserve">patient </w:t>
      </w:r>
      <w:r w:rsidR="006C2A4F" w:rsidRPr="00034958">
        <w:rPr>
          <w:rFonts w:cs="Arial"/>
        </w:rPr>
        <w:t>need depends on the patient’s circumstances</w:t>
      </w:r>
      <w:r w:rsidR="00A91D69" w:rsidRPr="00034958">
        <w:rPr>
          <w:rFonts w:cs="Arial"/>
        </w:rPr>
        <w:t>. It</w:t>
      </w:r>
      <w:r w:rsidR="000E6186" w:rsidRPr="00034958">
        <w:rPr>
          <w:rFonts w:cs="Arial"/>
        </w:rPr>
        <w:t xml:space="preserve"> will usually </w:t>
      </w:r>
      <w:r w:rsidR="00CE207B" w:rsidRPr="00034958">
        <w:rPr>
          <w:rFonts w:cs="Arial"/>
        </w:rPr>
        <w:t>take</w:t>
      </w:r>
      <w:r w:rsidR="00A91D69" w:rsidRPr="00034958">
        <w:rPr>
          <w:rFonts w:cs="Arial"/>
        </w:rPr>
        <w:t xml:space="preserve"> place </w:t>
      </w:r>
      <w:r w:rsidR="000E6186" w:rsidRPr="00034958">
        <w:rPr>
          <w:rFonts w:cs="Arial"/>
        </w:rPr>
        <w:t xml:space="preserve">within </w:t>
      </w:r>
      <w:r w:rsidR="00A91D69" w:rsidRPr="00034958">
        <w:rPr>
          <w:rFonts w:cs="Arial"/>
        </w:rPr>
        <w:t xml:space="preserve">the </w:t>
      </w:r>
      <w:r w:rsidR="000E6186" w:rsidRPr="00034958">
        <w:rPr>
          <w:rFonts w:cs="Arial"/>
        </w:rPr>
        <w:t xml:space="preserve">week </w:t>
      </w:r>
      <w:r w:rsidR="00A91D69" w:rsidRPr="00034958">
        <w:rPr>
          <w:rFonts w:cs="Arial"/>
        </w:rPr>
        <w:t>before</w:t>
      </w:r>
      <w:r w:rsidR="000E6186" w:rsidRPr="00034958">
        <w:rPr>
          <w:rFonts w:cs="Arial"/>
        </w:rPr>
        <w:t xml:space="preserve"> </w:t>
      </w:r>
      <w:r w:rsidR="00C569F7" w:rsidRPr="00034958">
        <w:rPr>
          <w:rStyle w:val="Style2Char"/>
          <w:rFonts w:cs="Arial"/>
        </w:rPr>
        <w:t>the day of QSM data collection</w:t>
      </w:r>
      <w:r w:rsidR="000E6186" w:rsidRPr="00034958">
        <w:rPr>
          <w:rFonts w:cs="Arial"/>
        </w:rPr>
        <w:t xml:space="preserve">, assuming </w:t>
      </w:r>
      <w:r w:rsidR="00A91D69" w:rsidRPr="00034958">
        <w:rPr>
          <w:rFonts w:cs="Arial"/>
        </w:rPr>
        <w:t xml:space="preserve">there has been </w:t>
      </w:r>
      <w:r w:rsidR="000E6186" w:rsidRPr="00034958">
        <w:rPr>
          <w:rFonts w:cs="Arial"/>
        </w:rPr>
        <w:t>no change in circumstances</w:t>
      </w:r>
      <w:r w:rsidR="006C2A4F" w:rsidRPr="00034958">
        <w:rPr>
          <w:rFonts w:cs="Arial"/>
        </w:rPr>
        <w:t xml:space="preserve">. For instance, </w:t>
      </w:r>
      <w:r w:rsidR="000E6186" w:rsidRPr="00034958">
        <w:rPr>
          <w:rFonts w:cs="Arial"/>
        </w:rPr>
        <w:t xml:space="preserve">in an older </w:t>
      </w:r>
      <w:r w:rsidR="006D3192" w:rsidRPr="00034958">
        <w:rPr>
          <w:rFonts w:eastAsia="Times New Roman" w:cs="Arial"/>
        </w:rPr>
        <w:t xml:space="preserve">rehabilitation </w:t>
      </w:r>
      <w:r w:rsidR="000E6186" w:rsidRPr="00034958">
        <w:rPr>
          <w:rFonts w:cs="Arial"/>
        </w:rPr>
        <w:t xml:space="preserve">patient, an assessment that </w:t>
      </w:r>
      <w:r w:rsidR="00CE207B" w:rsidRPr="00034958">
        <w:rPr>
          <w:rFonts w:cs="Arial"/>
        </w:rPr>
        <w:t xml:space="preserve">took place </w:t>
      </w:r>
      <w:r w:rsidR="000E6186" w:rsidRPr="00034958">
        <w:rPr>
          <w:rFonts w:cs="Arial"/>
        </w:rPr>
        <w:t xml:space="preserve">within the previous </w:t>
      </w:r>
      <w:r w:rsidR="00CE207B" w:rsidRPr="00034958">
        <w:rPr>
          <w:rFonts w:cs="Arial"/>
        </w:rPr>
        <w:t>week</w:t>
      </w:r>
      <w:r w:rsidR="000E6186" w:rsidRPr="00034958">
        <w:rPr>
          <w:rFonts w:cs="Arial"/>
        </w:rPr>
        <w:t xml:space="preserve"> will likely be current, unless the patient’s condition has deteriorated, in which case a more recent assessment would be required. If an assessment had not </w:t>
      </w:r>
      <w:r w:rsidR="00CE207B" w:rsidRPr="00034958">
        <w:rPr>
          <w:rFonts w:cs="Arial"/>
        </w:rPr>
        <w:t xml:space="preserve">taken place </w:t>
      </w:r>
      <w:r w:rsidR="000E6186" w:rsidRPr="00034958">
        <w:rPr>
          <w:rFonts w:cs="Arial"/>
        </w:rPr>
        <w:t xml:space="preserve">in response to the deterioration, then any assessment should not be considered current. If an assessment is not current, the individualised care plan </w:t>
      </w:r>
      <w:r w:rsidR="00792E71" w:rsidRPr="00034958">
        <w:rPr>
          <w:rFonts w:cs="Arial"/>
        </w:rPr>
        <w:t xml:space="preserve">is unlikely to </w:t>
      </w:r>
      <w:r w:rsidR="000E6186" w:rsidRPr="00034958">
        <w:rPr>
          <w:rFonts w:cs="Arial"/>
        </w:rPr>
        <w:t>be current.</w:t>
      </w:r>
    </w:p>
    <w:p w14:paraId="49B7CF68" w14:textId="573CCFF4" w:rsidR="001B07DA" w:rsidRPr="00034958" w:rsidRDefault="001B07DA" w:rsidP="00E80561">
      <w:pPr>
        <w:pStyle w:val="Heading1"/>
        <w:spacing w:line="276" w:lineRule="auto"/>
        <w:rPr>
          <w:rFonts w:cs="Arial"/>
        </w:rPr>
      </w:pPr>
      <w:bookmarkStart w:id="30" w:name="_Toc68787540"/>
      <w:r w:rsidRPr="00034958">
        <w:rPr>
          <w:rStyle w:val="Heading1Char"/>
          <w:rFonts w:cs="Arial"/>
          <w:b/>
        </w:rPr>
        <w:t xml:space="preserve">24. What is meant by the term </w:t>
      </w:r>
      <w:r w:rsidR="002567BA">
        <w:rPr>
          <w:rStyle w:val="Heading1Char"/>
          <w:rFonts w:cs="Arial"/>
          <w:b/>
        </w:rPr>
        <w:t>‘</w:t>
      </w:r>
      <w:r w:rsidRPr="00034958">
        <w:rPr>
          <w:rStyle w:val="Heading1Char"/>
          <w:rFonts w:cs="Arial"/>
          <w:b/>
        </w:rPr>
        <w:t>individualised care plan</w:t>
      </w:r>
      <w:r w:rsidR="002567BA">
        <w:rPr>
          <w:rStyle w:val="Heading1Char"/>
          <w:rFonts w:cs="Arial"/>
          <w:b/>
        </w:rPr>
        <w:t>’</w:t>
      </w:r>
      <w:r w:rsidRPr="00034958">
        <w:rPr>
          <w:rStyle w:val="Heading1Char"/>
          <w:rFonts w:cs="Arial"/>
          <w:b/>
        </w:rPr>
        <w:t>?</w:t>
      </w:r>
      <w:bookmarkEnd w:id="30"/>
    </w:p>
    <w:p w14:paraId="2B9CB7E7" w14:textId="77777777" w:rsidR="001B07DA" w:rsidRPr="00034958" w:rsidRDefault="001B07DA">
      <w:pPr>
        <w:pStyle w:val="Style2"/>
        <w:rPr>
          <w:rFonts w:cs="Arial"/>
        </w:rPr>
      </w:pPr>
      <w:r w:rsidRPr="00034958">
        <w:rPr>
          <w:rFonts w:cs="Arial"/>
        </w:rPr>
        <w:t>An individualised care plan is a plan that responds to the assessed needs of the particular patient, is updated as the patient’s status changes and shows evidence of identified needs being met. A current individualised care plan is one that responds to a current assessment of patient need (for example, within the last week or within reasonable proximity to a change in the patient’s condition).</w:t>
      </w:r>
    </w:p>
    <w:p w14:paraId="3647DAB5" w14:textId="1FAC4CD8" w:rsidR="001B07DA" w:rsidRPr="00034958" w:rsidRDefault="001B07DA">
      <w:pPr>
        <w:pStyle w:val="Style2"/>
        <w:rPr>
          <w:rFonts w:cs="Arial"/>
        </w:rPr>
      </w:pPr>
      <w:r w:rsidRPr="00034958">
        <w:rPr>
          <w:rFonts w:cs="Arial"/>
        </w:rPr>
        <w:t xml:space="preserve">A current individualised care plan that meets the requirements for </w:t>
      </w:r>
      <w:r w:rsidR="002567BA">
        <w:rPr>
          <w:rFonts w:cs="Arial"/>
        </w:rPr>
        <w:t>our</w:t>
      </w:r>
      <w:r w:rsidRPr="00034958">
        <w:rPr>
          <w:rFonts w:cs="Arial"/>
        </w:rPr>
        <w:t xml:space="preserve"> QSM is one that documents and addresses the patient’s PI(s), either existing or </w:t>
      </w:r>
      <w:r w:rsidR="004651DF" w:rsidRPr="00034958">
        <w:rPr>
          <w:rFonts w:cs="Arial"/>
        </w:rPr>
        <w:t xml:space="preserve">at </w:t>
      </w:r>
      <w:r w:rsidRPr="00034958">
        <w:rPr>
          <w:rFonts w:cs="Arial"/>
        </w:rPr>
        <w:t>risk of.</w:t>
      </w:r>
    </w:p>
    <w:p w14:paraId="36E300F9" w14:textId="65C63B88" w:rsidR="009D6D55" w:rsidRPr="00034958" w:rsidRDefault="00521BCA" w:rsidP="00E80561">
      <w:pPr>
        <w:pStyle w:val="Heading1"/>
        <w:spacing w:line="276" w:lineRule="auto"/>
        <w:rPr>
          <w:rStyle w:val="Heading1Char"/>
          <w:rFonts w:cs="Arial"/>
          <w:b/>
          <w:highlight w:val="yellow"/>
        </w:rPr>
      </w:pPr>
      <w:bookmarkStart w:id="31" w:name="_Toc68787541"/>
      <w:r w:rsidRPr="00034958">
        <w:rPr>
          <w:rStyle w:val="Heading1Char"/>
          <w:rFonts w:cs="Arial"/>
          <w:b/>
        </w:rPr>
        <w:t>2</w:t>
      </w:r>
      <w:r w:rsidR="001B07DA" w:rsidRPr="00034958">
        <w:rPr>
          <w:rStyle w:val="Heading1Char"/>
          <w:rFonts w:cs="Arial"/>
          <w:b/>
        </w:rPr>
        <w:t>5</w:t>
      </w:r>
      <w:r w:rsidRPr="00034958">
        <w:rPr>
          <w:rStyle w:val="Heading1Char"/>
          <w:rFonts w:cs="Arial"/>
          <w:b/>
        </w:rPr>
        <w:t>.</w:t>
      </w:r>
      <w:r w:rsidR="009D6D55" w:rsidRPr="00034958">
        <w:rPr>
          <w:rStyle w:val="Heading1Char"/>
          <w:rFonts w:cs="Arial"/>
          <w:b/>
        </w:rPr>
        <w:t xml:space="preserve"> Why is the Commission </w:t>
      </w:r>
      <w:r w:rsidR="005A2129" w:rsidRPr="00034958">
        <w:rPr>
          <w:rStyle w:val="Heading1Char"/>
          <w:rFonts w:cs="Arial"/>
          <w:b/>
        </w:rPr>
        <w:t>also collecting</w:t>
      </w:r>
      <w:r w:rsidR="009D6D55" w:rsidRPr="00034958">
        <w:rPr>
          <w:rStyle w:val="Heading1Char"/>
          <w:rFonts w:cs="Arial"/>
          <w:b/>
        </w:rPr>
        <w:t xml:space="preserve"> demographic data (age, gender and ethnicity)?</w:t>
      </w:r>
      <w:bookmarkEnd w:id="31"/>
    </w:p>
    <w:p w14:paraId="5515F250" w14:textId="2253FAAD" w:rsidR="00137E4C" w:rsidRPr="00034958" w:rsidRDefault="006B6910">
      <w:pPr>
        <w:pStyle w:val="Style2"/>
        <w:rPr>
          <w:rFonts w:cs="Arial"/>
        </w:rPr>
      </w:pPr>
      <w:r>
        <w:rPr>
          <w:rFonts w:cs="Arial"/>
        </w:rPr>
        <w:t>The Commission’s</w:t>
      </w:r>
      <w:r w:rsidR="00310111" w:rsidRPr="00034958">
        <w:rPr>
          <w:rFonts w:cs="Arial"/>
        </w:rPr>
        <w:t xml:space="preserve"> </w:t>
      </w:r>
      <w:proofErr w:type="spellStart"/>
      <w:r w:rsidRPr="00E80561">
        <w:rPr>
          <w:rFonts w:cs="Arial"/>
          <w:i/>
          <w:iCs/>
        </w:rPr>
        <w:t>Tauākī</w:t>
      </w:r>
      <w:proofErr w:type="spellEnd"/>
      <w:r w:rsidRPr="00E80561">
        <w:rPr>
          <w:rFonts w:cs="Arial"/>
          <w:i/>
          <w:iCs/>
        </w:rPr>
        <w:t xml:space="preserve"> </w:t>
      </w:r>
      <w:proofErr w:type="spellStart"/>
      <w:r w:rsidRPr="00E80561">
        <w:rPr>
          <w:rFonts w:cs="Arial"/>
          <w:i/>
          <w:iCs/>
        </w:rPr>
        <w:t>Koronga</w:t>
      </w:r>
      <w:proofErr w:type="spellEnd"/>
      <w:r w:rsidRPr="00E80561">
        <w:rPr>
          <w:rFonts w:cs="Arial"/>
          <w:i/>
          <w:iCs/>
        </w:rPr>
        <w:t xml:space="preserve"> | Statement of Intent 2020–24</w:t>
      </w:r>
      <w:r w:rsidR="00310111" w:rsidRPr="00034958">
        <w:rPr>
          <w:rFonts w:cs="Arial"/>
        </w:rPr>
        <w:t xml:space="preserve"> </w:t>
      </w:r>
      <w:r w:rsidR="00A84A20">
        <w:rPr>
          <w:rFonts w:cs="Arial"/>
        </w:rPr>
        <w:t xml:space="preserve">(SOI) </w:t>
      </w:r>
      <w:r w:rsidR="00310111" w:rsidRPr="00034958">
        <w:rPr>
          <w:rFonts w:cs="Arial"/>
        </w:rPr>
        <w:t>set</w:t>
      </w:r>
      <w:r w:rsidR="00D01752">
        <w:rPr>
          <w:rFonts w:cs="Arial"/>
        </w:rPr>
        <w:t>s</w:t>
      </w:r>
      <w:r w:rsidR="00310111" w:rsidRPr="00034958">
        <w:rPr>
          <w:rFonts w:cs="Arial"/>
        </w:rPr>
        <w:t xml:space="preserve"> out four strategic priorities for 2017–21</w:t>
      </w:r>
      <w:r w:rsidR="00DF0B83" w:rsidRPr="00034958">
        <w:rPr>
          <w:rFonts w:cs="Arial"/>
        </w:rPr>
        <w:t>, which</w:t>
      </w:r>
      <w:r w:rsidR="00310111" w:rsidRPr="00034958">
        <w:rPr>
          <w:rFonts w:cs="Arial"/>
        </w:rPr>
        <w:t xml:space="preserve"> underpin </w:t>
      </w:r>
      <w:r w:rsidR="00DF0B83" w:rsidRPr="00034958">
        <w:rPr>
          <w:rFonts w:cs="Arial"/>
        </w:rPr>
        <w:t>our</w:t>
      </w:r>
      <w:r w:rsidR="00310111" w:rsidRPr="00034958">
        <w:rPr>
          <w:rFonts w:cs="Arial"/>
        </w:rPr>
        <w:t xml:space="preserve"> planned activities for </w:t>
      </w:r>
      <w:r w:rsidR="00DF0B83" w:rsidRPr="00034958">
        <w:rPr>
          <w:rFonts w:cs="Arial"/>
        </w:rPr>
        <w:t xml:space="preserve">that </w:t>
      </w:r>
      <w:r w:rsidR="00310111" w:rsidRPr="00034958">
        <w:rPr>
          <w:rFonts w:cs="Arial"/>
        </w:rPr>
        <w:t>period.</w:t>
      </w:r>
      <w:r w:rsidR="00137E4C" w:rsidRPr="00034958">
        <w:rPr>
          <w:rFonts w:cs="Arial"/>
        </w:rPr>
        <w:t xml:space="preserve"> One of these, strategic priority 2</w:t>
      </w:r>
      <w:r w:rsidR="00574FA2" w:rsidRPr="00034958">
        <w:rPr>
          <w:rFonts w:cs="Arial"/>
        </w:rPr>
        <w:t>, is ‘Improving health equity’:</w:t>
      </w:r>
    </w:p>
    <w:p w14:paraId="522672F7" w14:textId="0AC492B2" w:rsidR="00137E4C" w:rsidRPr="00034958" w:rsidRDefault="00137E4C">
      <w:pPr>
        <w:pStyle w:val="Style2"/>
        <w:ind w:left="720"/>
        <w:rPr>
          <w:rFonts w:cs="Arial"/>
        </w:rPr>
      </w:pPr>
      <w:r w:rsidRPr="00034958">
        <w:rPr>
          <w:rFonts w:cs="Arial"/>
        </w:rPr>
        <w:t>Different population groups receive unequal benefits from the health and disability</w:t>
      </w:r>
      <w:r w:rsidR="0010740C" w:rsidRPr="00034958">
        <w:rPr>
          <w:rFonts w:cs="Arial"/>
        </w:rPr>
        <w:t xml:space="preserve"> </w:t>
      </w:r>
      <w:r w:rsidRPr="00034958">
        <w:rPr>
          <w:rFonts w:cs="Arial"/>
        </w:rPr>
        <w:t>system. We only have to look at life expectancy statistics to know this: while New Zealanders overall are living longer, there is a difference of more than five years in life expectancy between Māori and New Zealand European populations. Children are another population group that, being dependent on others for care, may not access the health services they need.</w:t>
      </w:r>
    </w:p>
    <w:p w14:paraId="4484F3EC" w14:textId="784E4E5F" w:rsidR="00137E4C" w:rsidRPr="00034958" w:rsidRDefault="00137E4C">
      <w:pPr>
        <w:pStyle w:val="Style2"/>
        <w:ind w:left="720"/>
        <w:rPr>
          <w:rFonts w:cs="Arial"/>
        </w:rPr>
      </w:pPr>
      <w:r w:rsidRPr="00034958">
        <w:rPr>
          <w:rFonts w:cs="Arial"/>
        </w:rPr>
        <w:t>New Zealanders report economic barriers in accessing health care, which are increasing and becoming more common among Māori and people with low socioeconomic status.</w:t>
      </w:r>
      <w:r w:rsidRPr="00034958">
        <w:rPr>
          <w:rStyle w:val="FootnoteReference"/>
          <w:rFonts w:cs="Arial"/>
        </w:rPr>
        <w:footnoteReference w:id="13"/>
      </w:r>
      <w:r w:rsidRPr="00034958">
        <w:rPr>
          <w:rFonts w:cs="Arial"/>
        </w:rPr>
        <w:t xml:space="preserve"> We will contribute to a stronger understanding of health </w:t>
      </w:r>
      <w:r w:rsidRPr="00034958">
        <w:rPr>
          <w:rFonts w:cs="Arial"/>
        </w:rPr>
        <w:lastRenderedPageBreak/>
        <w:t>equity through our measurement and evaluation reporting and tools, and will make improving equity part of our improvement initiatives, where possible.</w:t>
      </w:r>
    </w:p>
    <w:p w14:paraId="10134C53" w14:textId="323C73F5" w:rsidR="00310111" w:rsidRPr="00034958" w:rsidRDefault="00137E4C">
      <w:pPr>
        <w:pStyle w:val="Style2"/>
        <w:ind w:left="720"/>
        <w:rPr>
          <w:rFonts w:cs="Arial"/>
        </w:rPr>
      </w:pPr>
      <w:r w:rsidRPr="00034958">
        <w:rPr>
          <w:rFonts w:cs="Arial"/>
        </w:rPr>
        <w:t>This priority will help us to deliver the broader objective of achieving value and high performance from health spending.</w:t>
      </w:r>
      <w:r w:rsidRPr="00034958">
        <w:rPr>
          <w:rStyle w:val="FootnoteReference"/>
          <w:rFonts w:cs="Arial"/>
        </w:rPr>
        <w:footnoteReference w:id="14"/>
      </w:r>
    </w:p>
    <w:p w14:paraId="14D0C236" w14:textId="600078DD" w:rsidR="00634146" w:rsidRPr="00034958" w:rsidRDefault="00A84A20">
      <w:pPr>
        <w:pStyle w:val="Style2"/>
        <w:rPr>
          <w:rFonts w:cs="Arial"/>
        </w:rPr>
      </w:pPr>
      <w:r>
        <w:rPr>
          <w:rFonts w:cs="Arial"/>
        </w:rPr>
        <w:t>The SOI</w:t>
      </w:r>
      <w:r w:rsidR="003E1C54" w:rsidRPr="00034958">
        <w:rPr>
          <w:rFonts w:cs="Arial"/>
        </w:rPr>
        <w:t xml:space="preserve"> </w:t>
      </w:r>
      <w:r w:rsidR="00AB40B3" w:rsidRPr="00034958">
        <w:rPr>
          <w:rFonts w:cs="Arial"/>
        </w:rPr>
        <w:t>build</w:t>
      </w:r>
      <w:r w:rsidR="009A4687" w:rsidRPr="00034958">
        <w:rPr>
          <w:rFonts w:cs="Arial"/>
        </w:rPr>
        <w:t>s</w:t>
      </w:r>
      <w:r w:rsidR="00AB40B3" w:rsidRPr="00034958">
        <w:rPr>
          <w:rFonts w:cs="Arial"/>
        </w:rPr>
        <w:t xml:space="preserve"> on previous strategic priorities </w:t>
      </w:r>
      <w:r w:rsidR="002125B5" w:rsidRPr="00034958">
        <w:rPr>
          <w:rFonts w:cs="Arial"/>
        </w:rPr>
        <w:t>with a</w:t>
      </w:r>
      <w:r w:rsidR="001F33B6" w:rsidRPr="00034958">
        <w:rPr>
          <w:rFonts w:cs="Arial"/>
        </w:rPr>
        <w:t xml:space="preserve"> commitment to </w:t>
      </w:r>
      <w:r w:rsidR="00D85083" w:rsidRPr="00034958">
        <w:rPr>
          <w:rFonts w:cs="Arial"/>
        </w:rPr>
        <w:t>base our work even more firmly on Te Tiriti o Waitangi</w:t>
      </w:r>
      <w:r w:rsidR="00991B69" w:rsidRPr="00034958">
        <w:rPr>
          <w:rFonts w:cs="Arial"/>
        </w:rPr>
        <w:t>,</w:t>
      </w:r>
      <w:r w:rsidR="00D85083" w:rsidRPr="00034958">
        <w:rPr>
          <w:rFonts w:cs="Arial"/>
        </w:rPr>
        <w:t xml:space="preserve"> drawing strongly on </w:t>
      </w:r>
      <w:proofErr w:type="spellStart"/>
      <w:r w:rsidR="00D85083" w:rsidRPr="00034958">
        <w:rPr>
          <w:rFonts w:cs="Arial"/>
        </w:rPr>
        <w:t>mātauranga</w:t>
      </w:r>
      <w:proofErr w:type="spellEnd"/>
      <w:r w:rsidR="00D85083" w:rsidRPr="00034958">
        <w:rPr>
          <w:rFonts w:cs="Arial"/>
        </w:rPr>
        <w:t xml:space="preserve"> Māori and Māori worldviews</w:t>
      </w:r>
      <w:r w:rsidR="004E46CD" w:rsidRPr="00034958">
        <w:rPr>
          <w:rFonts w:cs="Arial"/>
        </w:rPr>
        <w:t>.</w:t>
      </w:r>
      <w:r w:rsidR="00B43DC9" w:rsidRPr="00034958">
        <w:rPr>
          <w:rFonts w:cs="Arial"/>
        </w:rPr>
        <w:t xml:space="preserve"> </w:t>
      </w:r>
    </w:p>
    <w:p w14:paraId="3F336578" w14:textId="7A48F9FE" w:rsidR="004138CF" w:rsidRPr="00034958" w:rsidRDefault="004138CF">
      <w:pPr>
        <w:pStyle w:val="Style2"/>
        <w:rPr>
          <w:rFonts w:cs="Arial"/>
        </w:rPr>
      </w:pPr>
      <w:r w:rsidRPr="00034958">
        <w:rPr>
          <w:rFonts w:cs="Arial"/>
        </w:rPr>
        <w:t xml:space="preserve">Collecting age, gender and ethnicity information </w:t>
      </w:r>
      <w:r w:rsidR="00DF0B83" w:rsidRPr="00034958">
        <w:rPr>
          <w:rFonts w:cs="Arial"/>
        </w:rPr>
        <w:t>along</w:t>
      </w:r>
      <w:r w:rsidRPr="00034958">
        <w:rPr>
          <w:rFonts w:cs="Arial"/>
        </w:rPr>
        <w:t xml:space="preserve"> with information about PI pre</w:t>
      </w:r>
      <w:r w:rsidR="00DD2964" w:rsidRPr="00034958">
        <w:rPr>
          <w:rFonts w:cs="Arial"/>
        </w:rPr>
        <w:t>valence</w:t>
      </w:r>
      <w:r w:rsidR="00DF0B83" w:rsidRPr="00034958">
        <w:rPr>
          <w:rFonts w:cs="Arial"/>
        </w:rPr>
        <w:t xml:space="preserve"> </w:t>
      </w:r>
      <w:r w:rsidR="003D0421" w:rsidRPr="00034958">
        <w:rPr>
          <w:rFonts w:cs="Arial"/>
        </w:rPr>
        <w:t xml:space="preserve">will </w:t>
      </w:r>
      <w:r w:rsidR="002042B9" w:rsidRPr="00034958">
        <w:rPr>
          <w:rFonts w:cs="Arial"/>
        </w:rPr>
        <w:t xml:space="preserve">continue to </w:t>
      </w:r>
      <w:r w:rsidR="003D0421" w:rsidRPr="00034958">
        <w:rPr>
          <w:rFonts w:cs="Arial"/>
        </w:rPr>
        <w:t xml:space="preserve">help </w:t>
      </w:r>
      <w:r w:rsidR="00A84A20">
        <w:rPr>
          <w:rFonts w:cs="Arial"/>
        </w:rPr>
        <w:t xml:space="preserve">us </w:t>
      </w:r>
      <w:r w:rsidRPr="00034958">
        <w:rPr>
          <w:rFonts w:cs="Arial"/>
        </w:rPr>
        <w:t>determine if</w:t>
      </w:r>
      <w:r w:rsidR="00A84A20">
        <w:rPr>
          <w:rFonts w:cs="Arial"/>
        </w:rPr>
        <w:t xml:space="preserve"> there are</w:t>
      </w:r>
      <w:r w:rsidRPr="00034958">
        <w:rPr>
          <w:rFonts w:cs="Arial"/>
        </w:rPr>
        <w:t xml:space="preserve"> inequities between population groups, and </w:t>
      </w:r>
      <w:proofErr w:type="gramStart"/>
      <w:r w:rsidRPr="00034958">
        <w:rPr>
          <w:rFonts w:cs="Arial"/>
        </w:rPr>
        <w:t>whether or not</w:t>
      </w:r>
      <w:proofErr w:type="gramEnd"/>
      <w:r w:rsidRPr="00034958">
        <w:rPr>
          <w:rFonts w:cs="Arial"/>
        </w:rPr>
        <w:t xml:space="preserve"> our activities reduce those inequities over time.</w:t>
      </w:r>
      <w:r w:rsidR="003E7671" w:rsidRPr="00034958">
        <w:rPr>
          <w:rFonts w:cs="Arial"/>
        </w:rPr>
        <w:t xml:space="preserve"> </w:t>
      </w:r>
      <w:r w:rsidR="007F7974" w:rsidRPr="00034958">
        <w:rPr>
          <w:rFonts w:cs="Arial"/>
        </w:rPr>
        <w:t xml:space="preserve">The </w:t>
      </w:r>
      <w:r w:rsidR="003E7671" w:rsidRPr="00034958">
        <w:rPr>
          <w:rFonts w:cs="Arial"/>
        </w:rPr>
        <w:t>QSM report</w:t>
      </w:r>
      <w:r w:rsidR="007F7974" w:rsidRPr="00034958">
        <w:rPr>
          <w:rFonts w:cs="Arial"/>
        </w:rPr>
        <w:t>s from December 2020</w:t>
      </w:r>
      <w:r w:rsidR="00074140" w:rsidRPr="00034958">
        <w:rPr>
          <w:rFonts w:cs="Arial"/>
        </w:rPr>
        <w:t xml:space="preserve"> display whether DHBs have submitted demographic data</w:t>
      </w:r>
      <w:r w:rsidRPr="00034958">
        <w:rPr>
          <w:rFonts w:cs="Arial"/>
        </w:rPr>
        <w:t xml:space="preserve"> </w:t>
      </w:r>
      <w:r w:rsidR="00322DC8" w:rsidRPr="00034958">
        <w:rPr>
          <w:rFonts w:cs="Arial"/>
        </w:rPr>
        <w:t xml:space="preserve">to </w:t>
      </w:r>
      <w:r w:rsidR="00A84A20">
        <w:rPr>
          <w:rFonts w:cs="Arial"/>
        </w:rPr>
        <w:t>us</w:t>
      </w:r>
      <w:r w:rsidR="00322DC8" w:rsidRPr="00034958">
        <w:rPr>
          <w:rFonts w:cs="Arial"/>
        </w:rPr>
        <w:t>.</w:t>
      </w:r>
    </w:p>
    <w:p w14:paraId="5BB00EE2" w14:textId="75A83E91" w:rsidR="00441616" w:rsidRPr="00034958" w:rsidRDefault="00C54B83">
      <w:pPr>
        <w:pStyle w:val="Style2"/>
        <w:rPr>
          <w:rFonts w:cs="Arial"/>
          <w:b/>
        </w:rPr>
      </w:pPr>
      <w:r w:rsidRPr="00034958">
        <w:rPr>
          <w:rFonts w:cs="Arial"/>
        </w:rPr>
        <w:t xml:space="preserve">An audit of 15 DHBs </w:t>
      </w:r>
      <w:r w:rsidR="00C81FAB" w:rsidRPr="00034958">
        <w:rPr>
          <w:rFonts w:cs="Arial"/>
        </w:rPr>
        <w:t xml:space="preserve">in late 2020 identified 12 out of 15 were collecting demographic data as part of their routine PI QSM collection. Therefore, </w:t>
      </w:r>
      <w:r w:rsidR="00A84A20">
        <w:rPr>
          <w:rFonts w:cs="Arial"/>
        </w:rPr>
        <w:t xml:space="preserve">we ask </w:t>
      </w:r>
      <w:r w:rsidR="00C81FAB" w:rsidRPr="00034958">
        <w:rPr>
          <w:rFonts w:cs="Arial"/>
        </w:rPr>
        <w:t>a</w:t>
      </w:r>
      <w:r w:rsidR="00C16CCA" w:rsidRPr="00034958">
        <w:rPr>
          <w:rFonts w:cs="Arial"/>
        </w:rPr>
        <w:t xml:space="preserve">ll DHBs to </w:t>
      </w:r>
      <w:hyperlink r:id="rId24" w:history="1">
        <w:r w:rsidR="00C16CCA" w:rsidRPr="00A84A20">
          <w:rPr>
            <w:rStyle w:val="Hyperlink"/>
            <w:rFonts w:cs="Arial"/>
          </w:rPr>
          <w:t xml:space="preserve">collect </w:t>
        </w:r>
        <w:r w:rsidR="00A84A20" w:rsidRPr="00A84A20">
          <w:rPr>
            <w:rStyle w:val="Hyperlink"/>
            <w:rFonts w:cs="Arial"/>
          </w:rPr>
          <w:t xml:space="preserve">and submit </w:t>
        </w:r>
        <w:r w:rsidR="00C85A63" w:rsidRPr="00A84A20">
          <w:rPr>
            <w:rStyle w:val="Hyperlink"/>
            <w:rFonts w:cs="Arial"/>
          </w:rPr>
          <w:t>demographic</w:t>
        </w:r>
        <w:r w:rsidR="00C16CCA" w:rsidRPr="00A84A20">
          <w:rPr>
            <w:rStyle w:val="Hyperlink"/>
            <w:rFonts w:cs="Arial"/>
          </w:rPr>
          <w:t xml:space="preserve"> data </w:t>
        </w:r>
        <w:r w:rsidR="008F71B3" w:rsidRPr="00A84A20">
          <w:rPr>
            <w:rStyle w:val="Hyperlink"/>
            <w:rFonts w:cs="Arial"/>
          </w:rPr>
          <w:t>using</w:t>
        </w:r>
        <w:r w:rsidR="00C16CCA" w:rsidRPr="00A84A20">
          <w:rPr>
            <w:rStyle w:val="Hyperlink"/>
            <w:rFonts w:cs="Arial"/>
          </w:rPr>
          <w:t xml:space="preserve"> the </w:t>
        </w:r>
        <w:r w:rsidR="00C85A63" w:rsidRPr="00A84A20">
          <w:rPr>
            <w:rStyle w:val="Hyperlink"/>
            <w:rFonts w:cs="Arial"/>
          </w:rPr>
          <w:t>collection</w:t>
        </w:r>
        <w:r w:rsidR="00C16CCA" w:rsidRPr="00A84A20">
          <w:rPr>
            <w:rStyle w:val="Hyperlink"/>
            <w:rFonts w:cs="Arial"/>
          </w:rPr>
          <w:t xml:space="preserve"> tool</w:t>
        </w:r>
        <w:r w:rsidR="00A84A20" w:rsidRPr="00A84A20">
          <w:rPr>
            <w:rStyle w:val="Hyperlink"/>
            <w:rFonts w:cs="Arial"/>
          </w:rPr>
          <w:t xml:space="preserve"> here</w:t>
        </w:r>
      </w:hyperlink>
      <w:r w:rsidR="009C47A7" w:rsidRPr="00034958">
        <w:rPr>
          <w:rFonts w:cs="Arial"/>
        </w:rPr>
        <w:t>.</w:t>
      </w:r>
    </w:p>
    <w:p w14:paraId="50DAA2B4" w14:textId="75B45B96" w:rsidR="00B76EA4" w:rsidRPr="00034958" w:rsidRDefault="009D6D55" w:rsidP="00E80561">
      <w:pPr>
        <w:pStyle w:val="Heading1"/>
        <w:spacing w:line="276" w:lineRule="auto"/>
        <w:rPr>
          <w:rFonts w:cs="Arial"/>
        </w:rPr>
      </w:pPr>
      <w:bookmarkStart w:id="32" w:name="_22._What_is"/>
      <w:bookmarkStart w:id="33" w:name="_Toc68787542"/>
      <w:bookmarkEnd w:id="32"/>
      <w:r w:rsidRPr="00034958">
        <w:rPr>
          <w:rFonts w:cs="Arial"/>
        </w:rPr>
        <w:t>2</w:t>
      </w:r>
      <w:r w:rsidR="00423510" w:rsidRPr="00034958">
        <w:rPr>
          <w:rFonts w:cs="Arial"/>
        </w:rPr>
        <w:t>6</w:t>
      </w:r>
      <w:r w:rsidR="00B76EA4" w:rsidRPr="00034958">
        <w:rPr>
          <w:rFonts w:cs="Arial"/>
        </w:rPr>
        <w:t xml:space="preserve">. What </w:t>
      </w:r>
      <w:r w:rsidR="00E75873">
        <w:rPr>
          <w:rFonts w:cs="Arial"/>
        </w:rPr>
        <w:t>method is used</w:t>
      </w:r>
      <w:r w:rsidR="00B76EA4" w:rsidRPr="00034958">
        <w:rPr>
          <w:rFonts w:cs="Arial"/>
        </w:rPr>
        <w:t xml:space="preserve"> for collecting the </w:t>
      </w:r>
      <w:r w:rsidR="00E75873">
        <w:rPr>
          <w:rFonts w:cs="Arial"/>
        </w:rPr>
        <w:t xml:space="preserve">PI </w:t>
      </w:r>
      <w:r w:rsidR="00B76EA4" w:rsidRPr="00034958">
        <w:rPr>
          <w:rFonts w:cs="Arial"/>
        </w:rPr>
        <w:t xml:space="preserve">process </w:t>
      </w:r>
      <w:r w:rsidR="00E75873">
        <w:rPr>
          <w:rFonts w:cs="Arial"/>
        </w:rPr>
        <w:t>measure</w:t>
      </w:r>
      <w:r w:rsidR="00E75873" w:rsidRPr="00034958">
        <w:rPr>
          <w:rFonts w:cs="Arial"/>
        </w:rPr>
        <w:t xml:space="preserve"> </w:t>
      </w:r>
      <w:r w:rsidR="00B76EA4" w:rsidRPr="00034958">
        <w:rPr>
          <w:rFonts w:cs="Arial"/>
        </w:rPr>
        <w:t>data?</w:t>
      </w:r>
      <w:bookmarkEnd w:id="33"/>
    </w:p>
    <w:p w14:paraId="6D567423" w14:textId="54BD558E" w:rsidR="00B76EA4" w:rsidRPr="00034958" w:rsidRDefault="00B76EA4">
      <w:pPr>
        <w:pStyle w:val="Style2"/>
        <w:rPr>
          <w:rFonts w:cs="Arial"/>
        </w:rPr>
      </w:pPr>
      <w:r w:rsidRPr="00034958">
        <w:rPr>
          <w:rFonts w:cs="Arial"/>
        </w:rPr>
        <w:t xml:space="preserve">Collecting data for the </w:t>
      </w:r>
      <w:r w:rsidR="00BC17B7" w:rsidRPr="00034958">
        <w:rPr>
          <w:rFonts w:cs="Arial"/>
        </w:rPr>
        <w:t>PI</w:t>
      </w:r>
      <w:r w:rsidRPr="00034958">
        <w:rPr>
          <w:rFonts w:cs="Arial"/>
        </w:rPr>
        <w:t xml:space="preserve"> process </w:t>
      </w:r>
      <w:r w:rsidR="00E75873">
        <w:rPr>
          <w:rFonts w:cs="Arial"/>
        </w:rPr>
        <w:t>measures</w:t>
      </w:r>
      <w:r w:rsidR="00E75873" w:rsidRPr="00034958">
        <w:rPr>
          <w:rFonts w:cs="Arial"/>
        </w:rPr>
        <w:t xml:space="preserve"> </w:t>
      </w:r>
      <w:r w:rsidRPr="00034958">
        <w:rPr>
          <w:rFonts w:cs="Arial"/>
        </w:rPr>
        <w:t>involve</w:t>
      </w:r>
      <w:r w:rsidR="00B66F79" w:rsidRPr="00034958">
        <w:rPr>
          <w:rFonts w:cs="Arial"/>
        </w:rPr>
        <w:t>s</w:t>
      </w:r>
      <w:r w:rsidRPr="00034958">
        <w:rPr>
          <w:rFonts w:cs="Arial"/>
        </w:rPr>
        <w:t xml:space="preserve"> reviewing the notes of the patients </w:t>
      </w:r>
      <w:r w:rsidR="009974F8">
        <w:rPr>
          <w:rFonts w:cs="Arial"/>
        </w:rPr>
        <w:t>who</w:t>
      </w:r>
      <w:r w:rsidR="009974F8" w:rsidRPr="00034958">
        <w:rPr>
          <w:rFonts w:cs="Arial"/>
        </w:rPr>
        <w:t xml:space="preserve"> </w:t>
      </w:r>
      <w:r w:rsidR="002B3E1B" w:rsidRPr="00034958">
        <w:rPr>
          <w:rFonts w:cs="Arial"/>
        </w:rPr>
        <w:t>are</w:t>
      </w:r>
      <w:r w:rsidRPr="00034958">
        <w:rPr>
          <w:rFonts w:cs="Arial"/>
        </w:rPr>
        <w:t xml:space="preserve"> randomly selected for a complete skin check (as described in </w:t>
      </w:r>
      <w:hyperlink w:anchor="_27._What_is" w:history="1">
        <w:r w:rsidRPr="00E75873">
          <w:rPr>
            <w:rStyle w:val="Hyperlink"/>
            <w:rFonts w:cs="Arial"/>
          </w:rPr>
          <w:t xml:space="preserve">question </w:t>
        </w:r>
        <w:r w:rsidR="006F15DC" w:rsidRPr="00E75873">
          <w:rPr>
            <w:rStyle w:val="Hyperlink"/>
            <w:rFonts w:cs="Arial"/>
          </w:rPr>
          <w:t>27</w:t>
        </w:r>
      </w:hyperlink>
      <w:r w:rsidRPr="00034958">
        <w:rPr>
          <w:rFonts w:cs="Arial"/>
        </w:rPr>
        <w:t xml:space="preserve">) to determine whether they have had </w:t>
      </w:r>
      <w:r w:rsidR="00DF0B83" w:rsidRPr="00034958">
        <w:rPr>
          <w:rFonts w:cs="Arial"/>
        </w:rPr>
        <w:t xml:space="preserve">an </w:t>
      </w:r>
      <w:r w:rsidRPr="00034958">
        <w:rPr>
          <w:rFonts w:cs="Arial"/>
        </w:rPr>
        <w:t xml:space="preserve">appropriate (and current) </w:t>
      </w:r>
      <w:r w:rsidR="00B66F79" w:rsidRPr="00034958">
        <w:rPr>
          <w:rFonts w:cs="Arial"/>
        </w:rPr>
        <w:t>PI</w:t>
      </w:r>
      <w:r w:rsidR="00693C67" w:rsidRPr="00034958">
        <w:rPr>
          <w:rFonts w:cs="Arial"/>
        </w:rPr>
        <w:t xml:space="preserve"> </w:t>
      </w:r>
      <w:r w:rsidRPr="00034958">
        <w:rPr>
          <w:rFonts w:cs="Arial"/>
        </w:rPr>
        <w:t>assessment and individualised care planning processes completed.</w:t>
      </w:r>
      <w:r w:rsidR="00B10F62" w:rsidRPr="00034958">
        <w:rPr>
          <w:rFonts w:cs="Arial"/>
        </w:rPr>
        <w:t xml:space="preserve"> The same group of patients must be used for both the process and outcome </w:t>
      </w:r>
      <w:r w:rsidR="009974F8">
        <w:rPr>
          <w:rFonts w:cs="Arial"/>
        </w:rPr>
        <w:t>measures</w:t>
      </w:r>
      <w:r w:rsidR="00B10F62" w:rsidRPr="00034958">
        <w:rPr>
          <w:rFonts w:cs="Arial"/>
        </w:rPr>
        <w:t>.</w:t>
      </w:r>
    </w:p>
    <w:p w14:paraId="577ABB4D" w14:textId="0ECDF10C" w:rsidR="001B67C4" w:rsidRPr="00034958" w:rsidRDefault="009974F8" w:rsidP="00E80561">
      <w:pPr>
        <w:spacing w:after="120" w:line="276" w:lineRule="auto"/>
        <w:rPr>
          <w:rFonts w:ascii="Arial" w:hAnsi="Arial" w:cs="Arial"/>
        </w:rPr>
      </w:pPr>
      <w:r>
        <w:rPr>
          <w:rFonts w:ascii="Arial" w:hAnsi="Arial" w:cs="Arial"/>
        </w:rPr>
        <w:t>H</w:t>
      </w:r>
      <w:r w:rsidR="00DF0B83" w:rsidRPr="00034958">
        <w:rPr>
          <w:rFonts w:ascii="Arial" w:hAnsi="Arial" w:cs="Arial"/>
        </w:rPr>
        <w:t xml:space="preserve">ere is </w:t>
      </w:r>
      <w:r w:rsidR="001B67C4" w:rsidRPr="00034958">
        <w:rPr>
          <w:rFonts w:ascii="Arial" w:hAnsi="Arial" w:cs="Arial"/>
        </w:rPr>
        <w:t>one approach to collecting the data:</w:t>
      </w:r>
    </w:p>
    <w:p w14:paraId="1A705FB4" w14:textId="0DA50DF6" w:rsidR="001B67C4" w:rsidRPr="00034958" w:rsidRDefault="001B67C4" w:rsidP="00E80561">
      <w:pPr>
        <w:pStyle w:val="ListParagraph"/>
        <w:numPr>
          <w:ilvl w:val="0"/>
          <w:numId w:val="21"/>
        </w:numPr>
        <w:spacing w:after="60" w:line="276" w:lineRule="auto"/>
        <w:ind w:left="357" w:hanging="357"/>
        <w:contextualSpacing w:val="0"/>
        <w:rPr>
          <w:rFonts w:ascii="Arial" w:hAnsi="Arial" w:cs="Arial"/>
        </w:rPr>
      </w:pPr>
      <w:r w:rsidRPr="00034958">
        <w:rPr>
          <w:rFonts w:ascii="Arial" w:hAnsi="Arial" w:cs="Arial"/>
        </w:rPr>
        <w:t>Select a random sample of patients</w:t>
      </w:r>
      <w:r w:rsidR="00330770" w:rsidRPr="00034958">
        <w:rPr>
          <w:rFonts w:ascii="Arial" w:hAnsi="Arial" w:cs="Arial"/>
        </w:rPr>
        <w:t xml:space="preserve"> (</w:t>
      </w:r>
      <w:r w:rsidR="000E0BD5" w:rsidRPr="00034958">
        <w:rPr>
          <w:rFonts w:ascii="Arial" w:hAnsi="Arial" w:cs="Arial"/>
        </w:rPr>
        <w:t xml:space="preserve">with preference to </w:t>
      </w:r>
      <w:r w:rsidR="00D078B8" w:rsidRPr="00034958">
        <w:rPr>
          <w:rFonts w:ascii="Arial" w:hAnsi="Arial" w:cs="Arial"/>
        </w:rPr>
        <w:t xml:space="preserve">use of </w:t>
      </w:r>
      <w:r w:rsidR="000E0BD5" w:rsidRPr="00034958">
        <w:rPr>
          <w:rFonts w:ascii="Arial" w:hAnsi="Arial" w:cs="Arial"/>
        </w:rPr>
        <w:t xml:space="preserve">an automated randomisation </w:t>
      </w:r>
      <w:r w:rsidR="00D078B8" w:rsidRPr="00034958">
        <w:rPr>
          <w:rFonts w:ascii="Arial" w:hAnsi="Arial" w:cs="Arial"/>
        </w:rPr>
        <w:t xml:space="preserve">method </w:t>
      </w:r>
      <w:r w:rsidR="000E0BD5" w:rsidRPr="00034958">
        <w:rPr>
          <w:rFonts w:ascii="Arial" w:hAnsi="Arial" w:cs="Arial"/>
        </w:rPr>
        <w:t xml:space="preserve">see </w:t>
      </w:r>
      <w:hyperlink w:anchor="_28._Why_is" w:history="1">
        <w:r w:rsidR="006F15DC" w:rsidRPr="00E75873">
          <w:rPr>
            <w:rStyle w:val="Hyperlink"/>
            <w:rFonts w:ascii="Arial" w:hAnsi="Arial" w:cs="Arial"/>
          </w:rPr>
          <w:t xml:space="preserve">question </w:t>
        </w:r>
        <w:r w:rsidR="000E0BD5" w:rsidRPr="00E75873">
          <w:rPr>
            <w:rStyle w:val="Hyperlink"/>
            <w:rFonts w:ascii="Arial" w:hAnsi="Arial" w:cs="Arial"/>
          </w:rPr>
          <w:t>28</w:t>
        </w:r>
      </w:hyperlink>
      <w:r w:rsidR="000E0BD5" w:rsidRPr="00034958">
        <w:rPr>
          <w:rFonts w:ascii="Arial" w:hAnsi="Arial" w:cs="Arial"/>
        </w:rPr>
        <w:t xml:space="preserve"> below)</w:t>
      </w:r>
      <w:r w:rsidRPr="00034958">
        <w:rPr>
          <w:rFonts w:ascii="Arial" w:hAnsi="Arial" w:cs="Arial"/>
        </w:rPr>
        <w:t>, with the size of the sample determined by the ward or unit size and excluding ineligible patients</w:t>
      </w:r>
      <w:r w:rsidR="00DF0B83" w:rsidRPr="00034958">
        <w:rPr>
          <w:rFonts w:ascii="Arial" w:hAnsi="Arial" w:cs="Arial"/>
        </w:rPr>
        <w:t>.</w:t>
      </w:r>
    </w:p>
    <w:p w14:paraId="641430FD" w14:textId="1EAFD342" w:rsidR="001B67C4" w:rsidRPr="00034958" w:rsidRDefault="001B67C4" w:rsidP="00E80561">
      <w:pPr>
        <w:pStyle w:val="ListParagraph"/>
        <w:numPr>
          <w:ilvl w:val="0"/>
          <w:numId w:val="21"/>
        </w:numPr>
        <w:spacing w:after="60" w:line="276" w:lineRule="auto"/>
        <w:ind w:left="357" w:hanging="357"/>
        <w:contextualSpacing w:val="0"/>
        <w:rPr>
          <w:rFonts w:ascii="Arial" w:hAnsi="Arial" w:cs="Arial"/>
        </w:rPr>
      </w:pPr>
      <w:r w:rsidRPr="00034958">
        <w:rPr>
          <w:rFonts w:ascii="Arial" w:hAnsi="Arial" w:cs="Arial"/>
        </w:rPr>
        <w:t xml:space="preserve">Process </w:t>
      </w:r>
      <w:r w:rsidR="009974F8">
        <w:rPr>
          <w:rFonts w:ascii="Arial" w:hAnsi="Arial" w:cs="Arial"/>
        </w:rPr>
        <w:t>measure</w:t>
      </w:r>
      <w:r w:rsidR="009974F8" w:rsidRPr="00034958">
        <w:rPr>
          <w:rFonts w:ascii="Arial" w:hAnsi="Arial" w:cs="Arial"/>
        </w:rPr>
        <w:t xml:space="preserve"> </w:t>
      </w:r>
      <w:r w:rsidRPr="00034958">
        <w:rPr>
          <w:rFonts w:ascii="Arial" w:hAnsi="Arial" w:cs="Arial"/>
        </w:rPr>
        <w:t>1: Review the patient’s notes to confirm if a PI assessment was done and is current.</w:t>
      </w:r>
    </w:p>
    <w:p w14:paraId="75A84761" w14:textId="0207EAB9" w:rsidR="001B67C4" w:rsidRPr="00034958" w:rsidRDefault="001B67C4" w:rsidP="00E80561">
      <w:pPr>
        <w:pStyle w:val="ListParagraph"/>
        <w:numPr>
          <w:ilvl w:val="0"/>
          <w:numId w:val="21"/>
        </w:numPr>
        <w:spacing w:after="60" w:line="276" w:lineRule="auto"/>
        <w:ind w:left="357" w:hanging="357"/>
        <w:contextualSpacing w:val="0"/>
        <w:rPr>
          <w:rFonts w:ascii="Arial" w:hAnsi="Arial" w:cs="Arial"/>
        </w:rPr>
      </w:pPr>
      <w:r w:rsidRPr="00034958">
        <w:rPr>
          <w:rFonts w:ascii="Arial" w:hAnsi="Arial" w:cs="Arial"/>
        </w:rPr>
        <w:t xml:space="preserve">Process </w:t>
      </w:r>
      <w:r w:rsidR="009974F8">
        <w:rPr>
          <w:rFonts w:ascii="Arial" w:hAnsi="Arial" w:cs="Arial"/>
        </w:rPr>
        <w:t>measure</w:t>
      </w:r>
      <w:r w:rsidR="009974F8" w:rsidRPr="00034958">
        <w:rPr>
          <w:rFonts w:ascii="Arial" w:hAnsi="Arial" w:cs="Arial"/>
        </w:rPr>
        <w:t xml:space="preserve"> </w:t>
      </w:r>
      <w:r w:rsidRPr="00034958">
        <w:rPr>
          <w:rFonts w:ascii="Arial" w:hAnsi="Arial" w:cs="Arial"/>
        </w:rPr>
        <w:t>2: Where the assessment found the patient to be at risk of PI, review the patient’s notes to confirm if a current individualised care plan is in place.</w:t>
      </w:r>
    </w:p>
    <w:p w14:paraId="096DE45B" w14:textId="04C46B77" w:rsidR="001B67C4" w:rsidRPr="00034958" w:rsidRDefault="001B67C4" w:rsidP="00E80561">
      <w:pPr>
        <w:pStyle w:val="ListParagraph"/>
        <w:numPr>
          <w:ilvl w:val="0"/>
          <w:numId w:val="21"/>
        </w:numPr>
        <w:spacing w:after="0" w:line="276" w:lineRule="auto"/>
        <w:rPr>
          <w:rFonts w:ascii="Arial" w:hAnsi="Arial" w:cs="Arial"/>
        </w:rPr>
      </w:pPr>
      <w:r w:rsidRPr="00034958">
        <w:rPr>
          <w:rFonts w:ascii="Arial" w:hAnsi="Arial" w:cs="Arial"/>
        </w:rPr>
        <w:t xml:space="preserve">Outcome </w:t>
      </w:r>
      <w:r w:rsidR="009974F8">
        <w:rPr>
          <w:rFonts w:ascii="Arial" w:hAnsi="Arial" w:cs="Arial"/>
        </w:rPr>
        <w:t>measures</w:t>
      </w:r>
      <w:r w:rsidR="009974F8" w:rsidRPr="00034958">
        <w:rPr>
          <w:rFonts w:ascii="Arial" w:hAnsi="Arial" w:cs="Arial"/>
        </w:rPr>
        <w:t xml:space="preserve"> </w:t>
      </w:r>
      <w:r w:rsidRPr="00034958">
        <w:rPr>
          <w:rFonts w:ascii="Arial" w:hAnsi="Arial" w:cs="Arial"/>
        </w:rPr>
        <w:t>1 and 2: Skin check.</w:t>
      </w:r>
    </w:p>
    <w:p w14:paraId="534060DD" w14:textId="62F0FECD" w:rsidR="00CE207B" w:rsidRPr="00034958" w:rsidRDefault="0072075B" w:rsidP="00E80561">
      <w:pPr>
        <w:pStyle w:val="Heading1"/>
        <w:spacing w:line="276" w:lineRule="auto"/>
        <w:rPr>
          <w:rFonts w:cs="Arial"/>
        </w:rPr>
      </w:pPr>
      <w:bookmarkStart w:id="34" w:name="_27._What_is"/>
      <w:bookmarkStart w:id="35" w:name="_Toc68787543"/>
      <w:bookmarkEnd w:id="34"/>
      <w:r w:rsidRPr="00034958">
        <w:rPr>
          <w:rFonts w:cs="Arial"/>
        </w:rPr>
        <w:t>2</w:t>
      </w:r>
      <w:r w:rsidR="00423510" w:rsidRPr="00034958">
        <w:rPr>
          <w:rFonts w:cs="Arial"/>
        </w:rPr>
        <w:t>7</w:t>
      </w:r>
      <w:r w:rsidRPr="00034958">
        <w:rPr>
          <w:rFonts w:cs="Arial"/>
        </w:rPr>
        <w:t xml:space="preserve">. </w:t>
      </w:r>
      <w:r w:rsidR="00C2233C" w:rsidRPr="00034958">
        <w:rPr>
          <w:rFonts w:cs="Arial"/>
        </w:rPr>
        <w:t>What is the methodology</w:t>
      </w:r>
      <w:r w:rsidR="00D4568B" w:rsidRPr="00034958">
        <w:rPr>
          <w:rFonts w:cs="Arial"/>
        </w:rPr>
        <w:t xml:space="preserve"> for collecting the outcome data</w:t>
      </w:r>
      <w:r w:rsidR="00C2233C" w:rsidRPr="00034958">
        <w:rPr>
          <w:rFonts w:cs="Arial"/>
        </w:rPr>
        <w:t>?</w:t>
      </w:r>
      <w:bookmarkEnd w:id="35"/>
    </w:p>
    <w:p w14:paraId="67D0E708" w14:textId="1383F4F9" w:rsidR="0072075B" w:rsidRPr="00034958" w:rsidRDefault="003937AF">
      <w:pPr>
        <w:pStyle w:val="Style2"/>
        <w:rPr>
          <w:rFonts w:cs="Arial"/>
        </w:rPr>
      </w:pPr>
      <w:hyperlink r:id="rId25" w:history="1">
        <w:r w:rsidR="009974F8">
          <w:rPr>
            <w:rStyle w:val="Hyperlink"/>
            <w:rFonts w:cs="Arial"/>
          </w:rPr>
          <w:t>Our</w:t>
        </w:r>
        <w:r w:rsidR="009974F8" w:rsidRPr="00034958">
          <w:rPr>
            <w:rStyle w:val="Hyperlink"/>
            <w:rFonts w:cs="Arial"/>
          </w:rPr>
          <w:t xml:space="preserve"> methodology is here</w:t>
        </w:r>
      </w:hyperlink>
      <w:r w:rsidR="00194591" w:rsidRPr="00034958">
        <w:rPr>
          <w:rFonts w:cs="Arial"/>
        </w:rPr>
        <w:t>.</w:t>
      </w:r>
    </w:p>
    <w:p w14:paraId="460D36F7" w14:textId="2CCD31BD" w:rsidR="0090166A" w:rsidRPr="00034958" w:rsidRDefault="0090166A">
      <w:pPr>
        <w:pStyle w:val="Style2"/>
        <w:rPr>
          <w:rFonts w:cs="Arial"/>
        </w:rPr>
      </w:pPr>
      <w:r w:rsidRPr="00034958">
        <w:rPr>
          <w:rFonts w:cs="Arial"/>
        </w:rPr>
        <w:t>In summary, the methodology is to randomly select patients</w:t>
      </w:r>
      <w:r w:rsidR="0024350E" w:rsidRPr="00034958">
        <w:rPr>
          <w:rFonts w:cs="Arial"/>
        </w:rPr>
        <w:t xml:space="preserve"> (</w:t>
      </w:r>
      <w:r w:rsidR="00E30161">
        <w:rPr>
          <w:rFonts w:cs="Arial"/>
        </w:rPr>
        <w:t>see</w:t>
      </w:r>
      <w:r w:rsidR="0024350E" w:rsidRPr="00034958">
        <w:rPr>
          <w:rFonts w:cs="Arial"/>
        </w:rPr>
        <w:t xml:space="preserve"> </w:t>
      </w:r>
      <w:hyperlink w:anchor="_22._Why_is" w:history="1">
        <w:r w:rsidR="006F15DC" w:rsidRPr="00E30161">
          <w:rPr>
            <w:rStyle w:val="Hyperlink"/>
            <w:rFonts w:cs="Arial"/>
          </w:rPr>
          <w:t xml:space="preserve">question </w:t>
        </w:r>
        <w:r w:rsidR="0024350E" w:rsidRPr="00E30161">
          <w:rPr>
            <w:rStyle w:val="Hyperlink"/>
            <w:rFonts w:cs="Arial"/>
          </w:rPr>
          <w:t>28</w:t>
        </w:r>
      </w:hyperlink>
      <w:r w:rsidR="006B7D81" w:rsidRPr="00034958">
        <w:rPr>
          <w:rFonts w:cs="Arial"/>
        </w:rPr>
        <w:t xml:space="preserve"> on how to randomise)</w:t>
      </w:r>
      <w:r w:rsidRPr="00034958">
        <w:rPr>
          <w:rFonts w:cs="Arial"/>
        </w:rPr>
        <w:t xml:space="preserve"> then carry out a complete skin check of bony prominences on those patients as part of normal rounds</w:t>
      </w:r>
      <w:r w:rsidR="00DF0B83" w:rsidRPr="00034958">
        <w:rPr>
          <w:rFonts w:cs="Arial"/>
        </w:rPr>
        <w:t>.</w:t>
      </w:r>
      <w:r w:rsidRPr="00034958">
        <w:rPr>
          <w:rFonts w:cs="Arial"/>
        </w:rPr>
        <w:t xml:space="preserve"> </w:t>
      </w:r>
      <w:r w:rsidR="006B7D81" w:rsidRPr="00034958">
        <w:rPr>
          <w:rFonts w:cs="Arial"/>
        </w:rPr>
        <w:t xml:space="preserve">This means </w:t>
      </w:r>
      <w:r w:rsidR="004A378B" w:rsidRPr="00034958">
        <w:rPr>
          <w:rFonts w:cs="Arial"/>
        </w:rPr>
        <w:t>the outcome data is collected prospectively and cannot be</w:t>
      </w:r>
      <w:r w:rsidR="00330770" w:rsidRPr="00034958">
        <w:rPr>
          <w:rFonts w:cs="Arial"/>
        </w:rPr>
        <w:t xml:space="preserve"> accurately</w:t>
      </w:r>
      <w:r w:rsidR="004A378B" w:rsidRPr="00034958">
        <w:rPr>
          <w:rFonts w:cs="Arial"/>
        </w:rPr>
        <w:t xml:space="preserve"> collected retrospectively. </w:t>
      </w:r>
      <w:r w:rsidR="00DF0B83" w:rsidRPr="00034958">
        <w:rPr>
          <w:rFonts w:cs="Arial"/>
        </w:rPr>
        <w:t>T</w:t>
      </w:r>
      <w:r w:rsidRPr="00034958">
        <w:rPr>
          <w:rFonts w:cs="Arial"/>
        </w:rPr>
        <w:t>he data for the process markers should be collected at the same time – via reviewing the patient’s notes. We recommend DHB hospitals do the data collection (</w:t>
      </w:r>
      <w:proofErr w:type="spellStart"/>
      <w:r w:rsidRPr="00034958">
        <w:rPr>
          <w:rFonts w:cs="Arial"/>
        </w:rPr>
        <w:t>i</w:t>
      </w:r>
      <w:r w:rsidR="006F15DC" w:rsidRPr="00034958">
        <w:rPr>
          <w:rFonts w:cs="Arial"/>
        </w:rPr>
        <w:t>e</w:t>
      </w:r>
      <w:proofErr w:type="spellEnd"/>
      <w:r w:rsidR="006F15DC" w:rsidRPr="00034958">
        <w:rPr>
          <w:rFonts w:cs="Arial"/>
        </w:rPr>
        <w:t>,</w:t>
      </w:r>
      <w:r w:rsidRPr="00034958">
        <w:rPr>
          <w:rFonts w:cs="Arial"/>
        </w:rPr>
        <w:t xml:space="preserve"> review of notes and skin checks) at least </w:t>
      </w:r>
      <w:r w:rsidR="00876285">
        <w:rPr>
          <w:rFonts w:cs="Arial"/>
        </w:rPr>
        <w:t>monthly</w:t>
      </w:r>
      <w:r w:rsidRPr="00034958">
        <w:rPr>
          <w:rFonts w:cs="Arial"/>
        </w:rPr>
        <w:t xml:space="preserve"> </w:t>
      </w:r>
      <w:r w:rsidR="00DF0B83" w:rsidRPr="00034958">
        <w:rPr>
          <w:rFonts w:cs="Arial"/>
        </w:rPr>
        <w:t>so</w:t>
      </w:r>
      <w:r w:rsidRPr="00034958">
        <w:rPr>
          <w:rFonts w:cs="Arial"/>
        </w:rPr>
        <w:t xml:space="preserve"> they have the </w:t>
      </w:r>
      <w:r w:rsidRPr="00034958">
        <w:rPr>
          <w:rFonts w:cs="Arial"/>
        </w:rPr>
        <w:lastRenderedPageBreak/>
        <w:t>appropriate number of patients per quarter to build up a picture of prevalence in as short a period as possible.</w:t>
      </w:r>
    </w:p>
    <w:p w14:paraId="62BCEBF4" w14:textId="4D7E2556" w:rsidR="006A61FC" w:rsidRPr="00034958" w:rsidRDefault="0090166A">
      <w:pPr>
        <w:pStyle w:val="Style2"/>
        <w:rPr>
          <w:rFonts w:cs="Arial"/>
        </w:rPr>
      </w:pPr>
      <w:r w:rsidRPr="00034958">
        <w:rPr>
          <w:rFonts w:cs="Arial"/>
        </w:rPr>
        <w:t>The methodology specifies that skin checks should be carried out on a minimum of five randomly selected patients for a ward or unit, assuming a ward size of about 22</w:t>
      </w:r>
      <w:r w:rsidR="00876285">
        <w:rPr>
          <w:rFonts w:cs="Arial"/>
        </w:rPr>
        <w:t>–</w:t>
      </w:r>
      <w:r w:rsidRPr="00034958">
        <w:rPr>
          <w:rFonts w:cs="Arial"/>
        </w:rPr>
        <w:t>25 beds. For smaller wards or units (eg, fewer than 15 beds), three randomly selected patients will be enough</w:t>
      </w:r>
      <w:r w:rsidR="00DF0B83" w:rsidRPr="00034958">
        <w:rPr>
          <w:rFonts w:cs="Arial"/>
        </w:rPr>
        <w:t>. F</w:t>
      </w:r>
      <w:r w:rsidRPr="00034958">
        <w:rPr>
          <w:rFonts w:cs="Arial"/>
        </w:rPr>
        <w:t xml:space="preserve">or larger wards or units (eg, more than 30 beds), </w:t>
      </w:r>
      <w:r w:rsidR="00DF0B83" w:rsidRPr="00034958">
        <w:rPr>
          <w:rFonts w:cs="Arial"/>
        </w:rPr>
        <w:t>7</w:t>
      </w:r>
      <w:r w:rsidR="00876285">
        <w:rPr>
          <w:rFonts w:cs="Arial"/>
        </w:rPr>
        <w:t>–</w:t>
      </w:r>
      <w:r w:rsidRPr="00034958">
        <w:rPr>
          <w:rFonts w:cs="Arial"/>
        </w:rPr>
        <w:t xml:space="preserve">10 randomly selected patients will be enough. </w:t>
      </w:r>
    </w:p>
    <w:p w14:paraId="2BC3BDA4" w14:textId="7B6B3E0A" w:rsidR="00DD2964" w:rsidRPr="00034958" w:rsidRDefault="00792E71">
      <w:pPr>
        <w:pStyle w:val="Style2"/>
        <w:rPr>
          <w:rFonts w:cs="Arial"/>
        </w:rPr>
      </w:pPr>
      <w:r w:rsidRPr="00034958">
        <w:rPr>
          <w:rFonts w:cs="Arial"/>
        </w:rPr>
        <w:t>Some</w:t>
      </w:r>
      <w:r w:rsidR="00C91F5B" w:rsidRPr="00034958">
        <w:rPr>
          <w:rFonts w:cs="Arial"/>
        </w:rPr>
        <w:t xml:space="preserve"> patients </w:t>
      </w:r>
      <w:r w:rsidRPr="00034958">
        <w:rPr>
          <w:rFonts w:cs="Arial"/>
        </w:rPr>
        <w:t xml:space="preserve">may </w:t>
      </w:r>
      <w:r w:rsidR="00C91F5B" w:rsidRPr="00034958">
        <w:rPr>
          <w:rFonts w:cs="Arial"/>
        </w:rPr>
        <w:t>be unavailable for the skin check</w:t>
      </w:r>
      <w:r w:rsidR="00E534EA" w:rsidRPr="00034958">
        <w:rPr>
          <w:rFonts w:cs="Arial"/>
        </w:rPr>
        <w:t xml:space="preserve">, </w:t>
      </w:r>
      <w:r w:rsidR="00E913EF" w:rsidRPr="00034958">
        <w:rPr>
          <w:rFonts w:cs="Arial"/>
        </w:rPr>
        <w:t>for example</w:t>
      </w:r>
      <w:r w:rsidR="00C05832" w:rsidRPr="00034958">
        <w:rPr>
          <w:rFonts w:cs="Arial"/>
        </w:rPr>
        <w:t>,</w:t>
      </w:r>
      <w:r w:rsidR="00E534EA" w:rsidRPr="00034958">
        <w:rPr>
          <w:rFonts w:cs="Arial"/>
        </w:rPr>
        <w:t xml:space="preserve"> if</w:t>
      </w:r>
      <w:r w:rsidR="00C91F5B" w:rsidRPr="00034958">
        <w:rPr>
          <w:rFonts w:cs="Arial"/>
        </w:rPr>
        <w:t xml:space="preserve"> they me</w:t>
      </w:r>
      <w:r w:rsidR="00E534EA" w:rsidRPr="00034958">
        <w:rPr>
          <w:rFonts w:cs="Arial"/>
        </w:rPr>
        <w:t>e</w:t>
      </w:r>
      <w:r w:rsidR="00C91F5B" w:rsidRPr="00034958">
        <w:rPr>
          <w:rFonts w:cs="Arial"/>
        </w:rPr>
        <w:t xml:space="preserve">t an exclusion criterion or are on leave </w:t>
      </w:r>
      <w:r w:rsidR="00E913EF" w:rsidRPr="00034958">
        <w:rPr>
          <w:rFonts w:cs="Arial"/>
        </w:rPr>
        <w:t xml:space="preserve">on </w:t>
      </w:r>
      <w:r w:rsidR="00C91F5B" w:rsidRPr="00034958">
        <w:rPr>
          <w:rFonts w:cs="Arial"/>
        </w:rPr>
        <w:t>the measurement</w:t>
      </w:r>
      <w:r w:rsidR="00B6350A" w:rsidRPr="00034958">
        <w:rPr>
          <w:rFonts w:cs="Arial"/>
        </w:rPr>
        <w:t xml:space="preserve"> </w:t>
      </w:r>
      <w:r w:rsidR="00C91F5B" w:rsidRPr="00034958">
        <w:rPr>
          <w:rFonts w:cs="Arial"/>
        </w:rPr>
        <w:t xml:space="preserve">day. </w:t>
      </w:r>
      <w:r w:rsidR="00D43CD3" w:rsidRPr="00034958">
        <w:rPr>
          <w:rFonts w:cs="Arial"/>
        </w:rPr>
        <w:t>Thus,</w:t>
      </w:r>
      <w:r w:rsidR="00C91F5B" w:rsidRPr="00034958">
        <w:rPr>
          <w:rFonts w:cs="Arial"/>
        </w:rPr>
        <w:t xml:space="preserve"> DHBs </w:t>
      </w:r>
      <w:r w:rsidR="00AF4181" w:rsidRPr="00034958">
        <w:rPr>
          <w:rFonts w:cs="Arial"/>
        </w:rPr>
        <w:t>may want to generate a slightly larger list of</w:t>
      </w:r>
      <w:r w:rsidR="006D3192" w:rsidRPr="00034958">
        <w:rPr>
          <w:rFonts w:cs="Arial"/>
        </w:rPr>
        <w:t xml:space="preserve"> randomly selected</w:t>
      </w:r>
      <w:r w:rsidR="00AF4181" w:rsidRPr="00034958">
        <w:rPr>
          <w:rFonts w:cs="Arial"/>
        </w:rPr>
        <w:t xml:space="preserve"> patients for each ward each month </w:t>
      </w:r>
      <w:r w:rsidR="00E913EF" w:rsidRPr="00034958">
        <w:rPr>
          <w:rFonts w:cs="Arial"/>
        </w:rPr>
        <w:t>so</w:t>
      </w:r>
      <w:r w:rsidR="00AF4181" w:rsidRPr="00034958">
        <w:rPr>
          <w:rFonts w:cs="Arial"/>
        </w:rPr>
        <w:t xml:space="preserve"> </w:t>
      </w:r>
      <w:r w:rsidR="00876285">
        <w:rPr>
          <w:rFonts w:cs="Arial"/>
        </w:rPr>
        <w:t>alternatives</w:t>
      </w:r>
      <w:r w:rsidR="00876285" w:rsidRPr="00034958">
        <w:rPr>
          <w:rFonts w:cs="Arial"/>
        </w:rPr>
        <w:t xml:space="preserve"> </w:t>
      </w:r>
      <w:r w:rsidR="00AF4181" w:rsidRPr="00034958">
        <w:rPr>
          <w:rFonts w:cs="Arial"/>
        </w:rPr>
        <w:t>are available.</w:t>
      </w:r>
      <w:r w:rsidR="00C91F5B" w:rsidRPr="00034958">
        <w:rPr>
          <w:rFonts w:cs="Arial"/>
        </w:rPr>
        <w:t xml:space="preserve"> </w:t>
      </w:r>
    </w:p>
    <w:p w14:paraId="23D10B41" w14:textId="47F4741D" w:rsidR="00CE207B" w:rsidRPr="00034958" w:rsidRDefault="0072075B" w:rsidP="00E80561">
      <w:pPr>
        <w:pStyle w:val="Heading1"/>
        <w:spacing w:line="276" w:lineRule="auto"/>
        <w:rPr>
          <w:rStyle w:val="Heading1Char"/>
          <w:rFonts w:cs="Arial"/>
          <w:b/>
        </w:rPr>
      </w:pPr>
      <w:bookmarkStart w:id="36" w:name="_22._Why_is"/>
      <w:bookmarkStart w:id="37" w:name="_28._Why_is"/>
      <w:bookmarkStart w:id="38" w:name="_Toc68787544"/>
      <w:bookmarkEnd w:id="36"/>
      <w:bookmarkEnd w:id="37"/>
      <w:r w:rsidRPr="00034958">
        <w:rPr>
          <w:rStyle w:val="Heading1Char"/>
          <w:rFonts w:cs="Arial"/>
          <w:b/>
        </w:rPr>
        <w:t>2</w:t>
      </w:r>
      <w:r w:rsidR="00423510" w:rsidRPr="00034958">
        <w:rPr>
          <w:rStyle w:val="Heading1Char"/>
          <w:rFonts w:cs="Arial"/>
          <w:b/>
        </w:rPr>
        <w:t>8</w:t>
      </w:r>
      <w:r w:rsidRPr="00034958">
        <w:rPr>
          <w:rStyle w:val="Heading1Char"/>
          <w:rFonts w:cs="Arial"/>
          <w:b/>
        </w:rPr>
        <w:t xml:space="preserve">. </w:t>
      </w:r>
      <w:r w:rsidR="007006E4" w:rsidRPr="00034958">
        <w:rPr>
          <w:rStyle w:val="Heading1Char"/>
          <w:rFonts w:cs="Arial"/>
          <w:b/>
        </w:rPr>
        <w:t>Why is random selection of patients important?</w:t>
      </w:r>
      <w:bookmarkEnd w:id="38"/>
    </w:p>
    <w:p w14:paraId="53B685FF" w14:textId="77777777" w:rsidR="0090166A" w:rsidRPr="00034958" w:rsidRDefault="0090166A">
      <w:pPr>
        <w:pStyle w:val="Style2"/>
        <w:rPr>
          <w:rStyle w:val="Style2Char"/>
          <w:rFonts w:eastAsiaTheme="majorEastAsia" w:cs="Arial"/>
          <w:b/>
          <w:color w:val="2E74B5" w:themeColor="accent1" w:themeShade="BF"/>
          <w:sz w:val="24"/>
          <w:szCs w:val="32"/>
        </w:rPr>
      </w:pPr>
      <w:r w:rsidRPr="00034958">
        <w:rPr>
          <w:rStyle w:val="Style2Char"/>
          <w:rFonts w:cs="Arial"/>
        </w:rPr>
        <w:t>Random selection is important because it eliminates selection bias and therefore means the estimated prevalence is accurate. With random selection it is unpredictable who will be sampled, each patient has a known probability of being included in the surveillance and this approach produces a sample representative of the hospital census on the day. Non-random methods can lead to unrepresentative samples and thus unreliable estimates of prevalence.</w:t>
      </w:r>
    </w:p>
    <w:p w14:paraId="7493821B" w14:textId="062EFD42" w:rsidR="0072075B" w:rsidRPr="00034958" w:rsidRDefault="00A07ACA">
      <w:pPr>
        <w:pStyle w:val="Style2"/>
        <w:rPr>
          <w:rStyle w:val="Style2Char"/>
          <w:rFonts w:cs="Arial"/>
        </w:rPr>
      </w:pPr>
      <w:r w:rsidRPr="00034958">
        <w:rPr>
          <w:rStyle w:val="Style2Char"/>
          <w:rFonts w:cs="Arial"/>
        </w:rPr>
        <w:t>Non-random methods include selection by last digit of the NHI</w:t>
      </w:r>
      <w:r w:rsidR="00616356" w:rsidRPr="00034958">
        <w:rPr>
          <w:rStyle w:val="Style2Char"/>
          <w:rFonts w:cs="Arial"/>
        </w:rPr>
        <w:t xml:space="preserve"> number</w:t>
      </w:r>
      <w:r w:rsidRPr="00034958">
        <w:rPr>
          <w:rStyle w:val="Style2Char"/>
          <w:rFonts w:cs="Arial"/>
        </w:rPr>
        <w:t xml:space="preserve"> (odd or even), selection by specified bed space and selection by date of admission.</w:t>
      </w:r>
    </w:p>
    <w:p w14:paraId="2AE668BF" w14:textId="31162512" w:rsidR="003D0421" w:rsidRPr="00034958" w:rsidRDefault="008064B2">
      <w:pPr>
        <w:pStyle w:val="Style2"/>
        <w:rPr>
          <w:rStyle w:val="Style2Char"/>
          <w:rFonts w:cs="Arial"/>
        </w:rPr>
      </w:pPr>
      <w:r w:rsidRPr="00034958">
        <w:rPr>
          <w:rStyle w:val="Style2Char"/>
          <w:rFonts w:cs="Arial"/>
        </w:rPr>
        <w:t>There</w:t>
      </w:r>
      <w:r w:rsidR="00AF4181" w:rsidRPr="00034958">
        <w:rPr>
          <w:rStyle w:val="Style2Char"/>
          <w:rFonts w:cs="Arial"/>
        </w:rPr>
        <w:t xml:space="preserve"> are many ways </w:t>
      </w:r>
      <w:r w:rsidR="00825F41" w:rsidRPr="00034958">
        <w:rPr>
          <w:rStyle w:val="Style2Char"/>
          <w:rFonts w:cs="Arial"/>
        </w:rPr>
        <w:t xml:space="preserve">to do </w:t>
      </w:r>
      <w:r w:rsidR="00AF4181" w:rsidRPr="00034958">
        <w:rPr>
          <w:rStyle w:val="Style2Char"/>
          <w:rFonts w:cs="Arial"/>
        </w:rPr>
        <w:t>random selection</w:t>
      </w:r>
      <w:r w:rsidR="00825F41" w:rsidRPr="00034958">
        <w:rPr>
          <w:rStyle w:val="Style2Char"/>
          <w:rFonts w:cs="Arial"/>
        </w:rPr>
        <w:t>. I</w:t>
      </w:r>
      <w:r w:rsidR="00AF4181" w:rsidRPr="00034958">
        <w:rPr>
          <w:rStyle w:val="Style2Char"/>
          <w:rFonts w:cs="Arial"/>
        </w:rPr>
        <w:t xml:space="preserve">t is best to work with your </w:t>
      </w:r>
      <w:r w:rsidR="00DF0B83" w:rsidRPr="00034958">
        <w:rPr>
          <w:rStyle w:val="Style2Char"/>
          <w:rFonts w:cs="Arial"/>
        </w:rPr>
        <w:t xml:space="preserve">quality teams and/or </w:t>
      </w:r>
      <w:r w:rsidR="00AF4181" w:rsidRPr="00034958">
        <w:rPr>
          <w:rStyle w:val="Style2Char"/>
          <w:rFonts w:cs="Arial"/>
        </w:rPr>
        <w:t>business analysts to develop a sui</w:t>
      </w:r>
      <w:r w:rsidR="00A07ACA" w:rsidRPr="00034958">
        <w:rPr>
          <w:rStyle w:val="Style2Char"/>
          <w:rFonts w:cs="Arial"/>
        </w:rPr>
        <w:t>table method for your hospital</w:t>
      </w:r>
      <w:r w:rsidR="00D078B8" w:rsidRPr="00034958">
        <w:rPr>
          <w:rStyle w:val="Style2Char"/>
          <w:rFonts w:cs="Arial"/>
        </w:rPr>
        <w:t xml:space="preserve"> with the preference being the use of an automated method</w:t>
      </w:r>
      <w:r w:rsidR="00A07ACA" w:rsidRPr="00034958">
        <w:rPr>
          <w:rStyle w:val="Style2Char"/>
          <w:rFonts w:cs="Arial"/>
        </w:rPr>
        <w:t>.</w:t>
      </w:r>
      <w:r w:rsidR="004E76A3" w:rsidRPr="00034958">
        <w:rPr>
          <w:rStyle w:val="Style2Char"/>
          <w:rFonts w:cs="Arial"/>
        </w:rPr>
        <w:t xml:space="preserve"> </w:t>
      </w:r>
      <w:r w:rsidR="00595179" w:rsidRPr="00034958">
        <w:rPr>
          <w:rStyle w:val="Style2Char"/>
          <w:rFonts w:cs="Arial"/>
        </w:rPr>
        <w:t>S</w:t>
      </w:r>
      <w:r w:rsidR="00C14453" w:rsidRPr="00034958">
        <w:rPr>
          <w:rStyle w:val="Style2Char"/>
          <w:rFonts w:cs="Arial"/>
        </w:rPr>
        <w:t>everal</w:t>
      </w:r>
      <w:r w:rsidR="00595179" w:rsidRPr="00034958">
        <w:rPr>
          <w:rStyle w:val="Style2Char"/>
          <w:rFonts w:cs="Arial"/>
        </w:rPr>
        <w:t xml:space="preserve"> DHBs have developed automated methods</w:t>
      </w:r>
      <w:r w:rsidR="00616356" w:rsidRPr="00034958">
        <w:rPr>
          <w:rStyle w:val="Style2Char"/>
          <w:rFonts w:cs="Arial"/>
        </w:rPr>
        <w:t>,</w:t>
      </w:r>
      <w:r w:rsidR="00595179" w:rsidRPr="00034958">
        <w:rPr>
          <w:rStyle w:val="Style2Char"/>
          <w:rFonts w:cs="Arial"/>
        </w:rPr>
        <w:t xml:space="preserve"> generating a list</w:t>
      </w:r>
      <w:r w:rsidR="00975831" w:rsidRPr="00034958">
        <w:rPr>
          <w:rStyle w:val="Style2Char"/>
          <w:rFonts w:cs="Arial"/>
        </w:rPr>
        <w:t xml:space="preserve"> from the midnight census</w:t>
      </w:r>
      <w:r w:rsidRPr="00034958">
        <w:rPr>
          <w:rStyle w:val="Style2Char"/>
          <w:rFonts w:cs="Arial"/>
        </w:rPr>
        <w:t xml:space="preserve">, with the list of selected patients automatically being </w:t>
      </w:r>
      <w:r w:rsidR="00595179" w:rsidRPr="00034958">
        <w:rPr>
          <w:rStyle w:val="Style2Char"/>
          <w:rFonts w:cs="Arial"/>
        </w:rPr>
        <w:t xml:space="preserve">sent </w:t>
      </w:r>
      <w:r w:rsidR="00A07ACA" w:rsidRPr="00034958">
        <w:rPr>
          <w:rStyle w:val="Style2Char"/>
          <w:rFonts w:cs="Arial"/>
        </w:rPr>
        <w:t>to the wards (</w:t>
      </w:r>
      <w:r w:rsidR="00825F41" w:rsidRPr="00034958">
        <w:rPr>
          <w:rStyle w:val="Style2Char"/>
          <w:rFonts w:cs="Arial"/>
        </w:rPr>
        <w:t>for example</w:t>
      </w:r>
      <w:r w:rsidR="00C05832" w:rsidRPr="00034958">
        <w:rPr>
          <w:rStyle w:val="Style2Char"/>
          <w:rFonts w:cs="Arial"/>
        </w:rPr>
        <w:t>,</w:t>
      </w:r>
      <w:r w:rsidR="00A07ACA" w:rsidRPr="00034958">
        <w:rPr>
          <w:rStyle w:val="Style2Char"/>
          <w:rFonts w:cs="Arial"/>
        </w:rPr>
        <w:t xml:space="preserve"> via email </w:t>
      </w:r>
      <w:r w:rsidRPr="00034958">
        <w:rPr>
          <w:rStyle w:val="Style2Char"/>
          <w:rFonts w:cs="Arial"/>
        </w:rPr>
        <w:t>or printout)</w:t>
      </w:r>
      <w:r w:rsidR="00595179" w:rsidRPr="00034958">
        <w:rPr>
          <w:rStyle w:val="Style2Char"/>
          <w:rFonts w:cs="Arial"/>
        </w:rPr>
        <w:t xml:space="preserve"> on the surveillance day</w:t>
      </w:r>
      <w:r w:rsidRPr="00034958">
        <w:rPr>
          <w:rStyle w:val="Style2Char"/>
          <w:rFonts w:cs="Arial"/>
        </w:rPr>
        <w:t xml:space="preserve">. </w:t>
      </w:r>
      <w:r w:rsidR="00595179" w:rsidRPr="00034958">
        <w:rPr>
          <w:rStyle w:val="Style2Char"/>
          <w:rFonts w:cs="Arial"/>
        </w:rPr>
        <w:t xml:space="preserve">The </w:t>
      </w:r>
      <w:r w:rsidRPr="00034958">
        <w:rPr>
          <w:rStyle w:val="Style2Char"/>
          <w:rFonts w:cs="Arial"/>
        </w:rPr>
        <w:t xml:space="preserve">DHBs </w:t>
      </w:r>
      <w:r w:rsidR="00595179" w:rsidRPr="00034958">
        <w:rPr>
          <w:rStyle w:val="Style2Char"/>
          <w:rFonts w:cs="Arial"/>
        </w:rPr>
        <w:t>that have developed this approach did so with</w:t>
      </w:r>
      <w:r w:rsidRPr="00034958">
        <w:rPr>
          <w:rStyle w:val="Style2Char"/>
          <w:rFonts w:cs="Arial"/>
        </w:rPr>
        <w:t xml:space="preserve"> support from their </w:t>
      </w:r>
      <w:r w:rsidR="00DF0B83" w:rsidRPr="00034958">
        <w:rPr>
          <w:rStyle w:val="Style2Char"/>
          <w:rFonts w:cs="Arial"/>
        </w:rPr>
        <w:t xml:space="preserve">quality teams and/or </w:t>
      </w:r>
      <w:r w:rsidRPr="00034958">
        <w:rPr>
          <w:rStyle w:val="Style2Char"/>
          <w:rFonts w:cs="Arial"/>
        </w:rPr>
        <w:t>business analysts</w:t>
      </w:r>
      <w:r w:rsidR="00975831" w:rsidRPr="00034958">
        <w:rPr>
          <w:rStyle w:val="Style2Char"/>
          <w:rFonts w:cs="Arial"/>
        </w:rPr>
        <w:t>.</w:t>
      </w:r>
      <w:r w:rsidR="00595179" w:rsidRPr="00034958">
        <w:rPr>
          <w:rStyle w:val="Style2Char"/>
          <w:rFonts w:cs="Arial"/>
        </w:rPr>
        <w:t xml:space="preserve"> </w:t>
      </w:r>
    </w:p>
    <w:p w14:paraId="62145264" w14:textId="3517547F" w:rsidR="00C22A18" w:rsidRPr="00034958" w:rsidRDefault="0072075B" w:rsidP="00E80561">
      <w:pPr>
        <w:pStyle w:val="Heading1"/>
        <w:spacing w:line="276" w:lineRule="auto"/>
        <w:rPr>
          <w:rFonts w:cs="Arial"/>
        </w:rPr>
      </w:pPr>
      <w:bookmarkStart w:id="39" w:name="_Toc68787545"/>
      <w:r w:rsidRPr="00034958">
        <w:rPr>
          <w:rStyle w:val="Heading1Char"/>
          <w:rFonts w:cs="Arial"/>
          <w:b/>
        </w:rPr>
        <w:t>2</w:t>
      </w:r>
      <w:r w:rsidR="00423510" w:rsidRPr="00034958">
        <w:rPr>
          <w:rStyle w:val="Heading1Char"/>
          <w:rFonts w:cs="Arial"/>
          <w:b/>
        </w:rPr>
        <w:t>9</w:t>
      </w:r>
      <w:r w:rsidRPr="00034958">
        <w:rPr>
          <w:rStyle w:val="Heading1Char"/>
          <w:rFonts w:cs="Arial"/>
          <w:b/>
        </w:rPr>
        <w:t xml:space="preserve">. </w:t>
      </w:r>
      <w:r w:rsidR="00CA34CC" w:rsidRPr="00034958">
        <w:rPr>
          <w:rStyle w:val="Heading1Char"/>
          <w:rFonts w:cs="Arial"/>
          <w:b/>
        </w:rPr>
        <w:t>What are the exclusions?</w:t>
      </w:r>
      <w:bookmarkEnd w:id="39"/>
    </w:p>
    <w:p w14:paraId="40A9AEC7" w14:textId="6D681B1D" w:rsidR="00975831" w:rsidRPr="00034958" w:rsidRDefault="00940A71">
      <w:pPr>
        <w:pStyle w:val="Style2"/>
        <w:rPr>
          <w:rFonts w:cs="Arial"/>
        </w:rPr>
      </w:pPr>
      <w:r w:rsidRPr="00034958">
        <w:rPr>
          <w:rFonts w:cs="Arial"/>
        </w:rPr>
        <w:t>When the</w:t>
      </w:r>
      <w:r w:rsidR="00EB281D" w:rsidRPr="00034958">
        <w:rPr>
          <w:rFonts w:cs="Arial"/>
        </w:rPr>
        <w:t xml:space="preserve"> PI</w:t>
      </w:r>
      <w:r w:rsidRPr="00034958">
        <w:rPr>
          <w:rFonts w:cs="Arial"/>
        </w:rPr>
        <w:t xml:space="preserve"> QSM </w:t>
      </w:r>
      <w:r w:rsidR="00495C36">
        <w:rPr>
          <w:rFonts w:cs="Arial"/>
        </w:rPr>
        <w:t>was</w:t>
      </w:r>
      <w:r w:rsidR="00EB281D" w:rsidRPr="00034958">
        <w:rPr>
          <w:rFonts w:cs="Arial"/>
        </w:rPr>
        <w:t xml:space="preserve"> introduced</w:t>
      </w:r>
      <w:r w:rsidR="006F15DC" w:rsidRPr="00034958">
        <w:rPr>
          <w:rFonts w:cs="Arial"/>
        </w:rPr>
        <w:t>,</w:t>
      </w:r>
      <w:r w:rsidR="00EB281D" w:rsidRPr="00034958">
        <w:rPr>
          <w:rFonts w:cs="Arial"/>
        </w:rPr>
        <w:t xml:space="preserve"> </w:t>
      </w:r>
      <w:r w:rsidR="00495C36">
        <w:rPr>
          <w:rFonts w:cs="Arial"/>
        </w:rPr>
        <w:t>our</w:t>
      </w:r>
      <w:r w:rsidR="00975831" w:rsidRPr="00034958">
        <w:rPr>
          <w:rFonts w:cs="Arial"/>
        </w:rPr>
        <w:t xml:space="preserve"> proposed methodology allow</w:t>
      </w:r>
      <w:r w:rsidR="00013B50" w:rsidRPr="00034958">
        <w:rPr>
          <w:rFonts w:cs="Arial"/>
        </w:rPr>
        <w:t>ed</w:t>
      </w:r>
      <w:r w:rsidR="00975831" w:rsidRPr="00034958">
        <w:rPr>
          <w:rFonts w:cs="Arial"/>
        </w:rPr>
        <w:t xml:space="preserve"> for some </w:t>
      </w:r>
      <w:r w:rsidR="00C14453" w:rsidRPr="00034958">
        <w:rPr>
          <w:rFonts w:cs="Arial"/>
        </w:rPr>
        <w:t xml:space="preserve">planned </w:t>
      </w:r>
      <w:r w:rsidR="00975831" w:rsidRPr="00034958">
        <w:rPr>
          <w:rFonts w:cs="Arial"/>
        </w:rPr>
        <w:t>exclusions (</w:t>
      </w:r>
      <w:r w:rsidR="00825F41" w:rsidRPr="00034958">
        <w:rPr>
          <w:rFonts w:cs="Arial"/>
        </w:rPr>
        <w:t>that is</w:t>
      </w:r>
      <w:r w:rsidR="00C05832" w:rsidRPr="00034958">
        <w:rPr>
          <w:rFonts w:cs="Arial"/>
        </w:rPr>
        <w:t>,</w:t>
      </w:r>
      <w:r w:rsidR="00975831" w:rsidRPr="00034958">
        <w:rPr>
          <w:rFonts w:cs="Arial"/>
        </w:rPr>
        <w:t xml:space="preserve"> patients </w:t>
      </w:r>
      <w:r w:rsidR="00495C36">
        <w:rPr>
          <w:rFonts w:cs="Arial"/>
        </w:rPr>
        <w:t>who</w:t>
      </w:r>
      <w:r w:rsidR="00495C36" w:rsidRPr="00034958">
        <w:rPr>
          <w:rFonts w:cs="Arial"/>
        </w:rPr>
        <w:t xml:space="preserve"> </w:t>
      </w:r>
      <w:r w:rsidR="00975831" w:rsidRPr="00034958">
        <w:rPr>
          <w:rFonts w:cs="Arial"/>
        </w:rPr>
        <w:t xml:space="preserve">should be </w:t>
      </w:r>
      <w:r w:rsidR="000F459F" w:rsidRPr="00034958">
        <w:rPr>
          <w:rFonts w:cs="Arial"/>
        </w:rPr>
        <w:t>excluded from</w:t>
      </w:r>
      <w:r w:rsidR="00975831" w:rsidRPr="00034958">
        <w:rPr>
          <w:rFonts w:cs="Arial"/>
        </w:rPr>
        <w:t xml:space="preserve"> selection</w:t>
      </w:r>
      <w:r w:rsidR="000F459F" w:rsidRPr="00034958">
        <w:rPr>
          <w:rFonts w:cs="Arial"/>
        </w:rPr>
        <w:t xml:space="preserve"> or lists of selected patients</w:t>
      </w:r>
      <w:r w:rsidR="00975831" w:rsidRPr="00034958">
        <w:rPr>
          <w:rFonts w:cs="Arial"/>
        </w:rPr>
        <w:t>)</w:t>
      </w:r>
      <w:r w:rsidR="00495C36">
        <w:rPr>
          <w:rFonts w:cs="Arial"/>
        </w:rPr>
        <w:t>,</w:t>
      </w:r>
      <w:r w:rsidR="00013B50" w:rsidRPr="00034958">
        <w:rPr>
          <w:rFonts w:cs="Arial"/>
        </w:rPr>
        <w:t xml:space="preserve"> which remain current at 2021</w:t>
      </w:r>
      <w:r w:rsidR="00B6350A" w:rsidRPr="00034958">
        <w:rPr>
          <w:rFonts w:cs="Arial"/>
        </w:rPr>
        <w:t xml:space="preserve">. </w:t>
      </w:r>
      <w:r w:rsidR="00975831" w:rsidRPr="00034958">
        <w:rPr>
          <w:rFonts w:cs="Arial"/>
        </w:rPr>
        <w:t>The exclusions are:</w:t>
      </w:r>
    </w:p>
    <w:p w14:paraId="48A2EA13" w14:textId="77777777" w:rsidR="00A07ACA" w:rsidRPr="00034958" w:rsidRDefault="000978E3">
      <w:pPr>
        <w:pStyle w:val="Style2"/>
        <w:numPr>
          <w:ilvl w:val="0"/>
          <w:numId w:val="18"/>
        </w:numPr>
        <w:spacing w:after="60"/>
        <w:ind w:left="357" w:hanging="357"/>
        <w:rPr>
          <w:rFonts w:cs="Arial"/>
        </w:rPr>
      </w:pPr>
      <w:r w:rsidRPr="00034958">
        <w:rPr>
          <w:rFonts w:cs="Arial"/>
        </w:rPr>
        <w:t>patients in emergency departments</w:t>
      </w:r>
    </w:p>
    <w:p w14:paraId="2CFAB651" w14:textId="77777777" w:rsidR="00975831" w:rsidRPr="00034958" w:rsidRDefault="000978E3">
      <w:pPr>
        <w:pStyle w:val="Style2"/>
        <w:numPr>
          <w:ilvl w:val="0"/>
          <w:numId w:val="18"/>
        </w:numPr>
        <w:spacing w:after="60"/>
        <w:rPr>
          <w:rFonts w:cs="Arial"/>
        </w:rPr>
      </w:pPr>
      <w:r w:rsidRPr="00034958">
        <w:rPr>
          <w:rFonts w:cs="Arial"/>
        </w:rPr>
        <w:t>day-stay patients</w:t>
      </w:r>
    </w:p>
    <w:p w14:paraId="29310BFB" w14:textId="77777777" w:rsidR="00975831" w:rsidRPr="00034958" w:rsidRDefault="000978E3">
      <w:pPr>
        <w:pStyle w:val="Style2"/>
        <w:numPr>
          <w:ilvl w:val="0"/>
          <w:numId w:val="18"/>
        </w:numPr>
        <w:spacing w:after="60"/>
        <w:rPr>
          <w:rFonts w:cs="Arial"/>
        </w:rPr>
      </w:pPr>
      <w:r w:rsidRPr="00034958">
        <w:rPr>
          <w:rFonts w:cs="Arial"/>
        </w:rPr>
        <w:t>patients on last-days</w:t>
      </w:r>
      <w:r w:rsidR="00825F41" w:rsidRPr="00034958">
        <w:rPr>
          <w:rFonts w:cs="Arial"/>
        </w:rPr>
        <w:t>-</w:t>
      </w:r>
      <w:r w:rsidRPr="00034958">
        <w:rPr>
          <w:rFonts w:cs="Arial"/>
        </w:rPr>
        <w:t>of</w:t>
      </w:r>
      <w:r w:rsidR="00825F41" w:rsidRPr="00034958">
        <w:rPr>
          <w:rFonts w:cs="Arial"/>
        </w:rPr>
        <w:t>-</w:t>
      </w:r>
      <w:r w:rsidRPr="00034958">
        <w:rPr>
          <w:rFonts w:cs="Arial"/>
        </w:rPr>
        <w:t>life pathways</w:t>
      </w:r>
    </w:p>
    <w:p w14:paraId="59A56BC2" w14:textId="77777777" w:rsidR="00975831" w:rsidRPr="00034958" w:rsidRDefault="000978E3">
      <w:pPr>
        <w:pStyle w:val="Style2"/>
        <w:numPr>
          <w:ilvl w:val="0"/>
          <w:numId w:val="18"/>
        </w:numPr>
        <w:spacing w:after="60"/>
        <w:rPr>
          <w:rFonts w:cs="Arial"/>
        </w:rPr>
      </w:pPr>
      <w:r w:rsidRPr="00034958">
        <w:rPr>
          <w:rFonts w:cs="Arial"/>
        </w:rPr>
        <w:t>patients in delivery suites</w:t>
      </w:r>
    </w:p>
    <w:p w14:paraId="3A23C792" w14:textId="77777777" w:rsidR="0072075B" w:rsidRPr="00034958" w:rsidRDefault="000978E3">
      <w:pPr>
        <w:pStyle w:val="Style2"/>
        <w:numPr>
          <w:ilvl w:val="0"/>
          <w:numId w:val="18"/>
        </w:numPr>
        <w:rPr>
          <w:rFonts w:cs="Arial"/>
        </w:rPr>
      </w:pPr>
      <w:r w:rsidRPr="00034958">
        <w:rPr>
          <w:rFonts w:cs="Arial"/>
        </w:rPr>
        <w:t>patients in acute mental health units.</w:t>
      </w:r>
    </w:p>
    <w:p w14:paraId="09ABFA91" w14:textId="4DE5148E" w:rsidR="00E913EF" w:rsidRPr="00034958" w:rsidRDefault="00C14453">
      <w:pPr>
        <w:pStyle w:val="Style2"/>
        <w:rPr>
          <w:rFonts w:cs="Arial"/>
        </w:rPr>
      </w:pPr>
      <w:r w:rsidRPr="00034958">
        <w:rPr>
          <w:rFonts w:cs="Arial"/>
        </w:rPr>
        <w:t xml:space="preserve">There may be other reasons </w:t>
      </w:r>
      <w:r w:rsidR="007E6C32">
        <w:rPr>
          <w:rFonts w:cs="Arial"/>
        </w:rPr>
        <w:t>why</w:t>
      </w:r>
      <w:r w:rsidR="007E6C32" w:rsidRPr="00034958">
        <w:rPr>
          <w:rFonts w:cs="Arial"/>
        </w:rPr>
        <w:t xml:space="preserve"> </w:t>
      </w:r>
      <w:r w:rsidRPr="00034958">
        <w:rPr>
          <w:rFonts w:cs="Arial"/>
        </w:rPr>
        <w:t xml:space="preserve">individual patients on participating wards </w:t>
      </w:r>
      <w:r w:rsidR="0060473B" w:rsidRPr="00034958">
        <w:rPr>
          <w:rFonts w:cs="Arial"/>
        </w:rPr>
        <w:t xml:space="preserve">should </w:t>
      </w:r>
      <w:r w:rsidRPr="00034958">
        <w:rPr>
          <w:rFonts w:cs="Arial"/>
        </w:rPr>
        <w:t>not be included</w:t>
      </w:r>
      <w:r w:rsidR="00544CB7" w:rsidRPr="00034958">
        <w:rPr>
          <w:rFonts w:cs="Arial"/>
        </w:rPr>
        <w:t xml:space="preserve"> and wards should exercise a common</w:t>
      </w:r>
      <w:r w:rsidR="00DF0B83" w:rsidRPr="00034958">
        <w:rPr>
          <w:rFonts w:cs="Arial"/>
        </w:rPr>
        <w:t>-</w:t>
      </w:r>
      <w:r w:rsidR="00544CB7" w:rsidRPr="00034958">
        <w:rPr>
          <w:rFonts w:cs="Arial"/>
        </w:rPr>
        <w:t>sense approach to inclusion or exclusion in such circumstances.</w:t>
      </w:r>
    </w:p>
    <w:p w14:paraId="25B84DF1" w14:textId="4757DE11" w:rsidR="00E913EF" w:rsidRPr="00034958" w:rsidRDefault="00423510" w:rsidP="00E80561">
      <w:pPr>
        <w:pStyle w:val="Heading1"/>
        <w:spacing w:line="276" w:lineRule="auto"/>
        <w:rPr>
          <w:rFonts w:cs="Arial"/>
        </w:rPr>
      </w:pPr>
      <w:bookmarkStart w:id="40" w:name="_Toc68787546"/>
      <w:r w:rsidRPr="00034958">
        <w:rPr>
          <w:rFonts w:cs="Arial"/>
        </w:rPr>
        <w:lastRenderedPageBreak/>
        <w:t>30</w:t>
      </w:r>
      <w:r w:rsidR="0072075B" w:rsidRPr="00034958">
        <w:rPr>
          <w:rFonts w:cs="Arial"/>
        </w:rPr>
        <w:t xml:space="preserve">. </w:t>
      </w:r>
      <w:r w:rsidR="00CA34CC" w:rsidRPr="00034958">
        <w:rPr>
          <w:rFonts w:cs="Arial"/>
        </w:rPr>
        <w:t xml:space="preserve">Why exclude </w:t>
      </w:r>
      <w:r w:rsidR="00825F41" w:rsidRPr="00034958">
        <w:rPr>
          <w:rFonts w:cs="Arial"/>
        </w:rPr>
        <w:t>emergency department patients</w:t>
      </w:r>
      <w:r w:rsidR="005009EE" w:rsidRPr="00034958">
        <w:rPr>
          <w:rFonts w:cs="Arial"/>
        </w:rPr>
        <w:t>?</w:t>
      </w:r>
      <w:bookmarkEnd w:id="40"/>
    </w:p>
    <w:p w14:paraId="2A92D20C" w14:textId="77777777" w:rsidR="00E913EF" w:rsidRPr="00034958" w:rsidRDefault="00AF4181">
      <w:pPr>
        <w:pStyle w:val="Style2"/>
        <w:rPr>
          <w:rStyle w:val="Heading1Char"/>
          <w:rFonts w:cs="Arial"/>
          <w:b w:val="0"/>
        </w:rPr>
      </w:pPr>
      <w:r w:rsidRPr="00034958">
        <w:rPr>
          <w:rFonts w:cs="Arial"/>
        </w:rPr>
        <w:t xml:space="preserve">Many patients in </w:t>
      </w:r>
      <w:r w:rsidR="00825F41" w:rsidRPr="00034958">
        <w:rPr>
          <w:rFonts w:cs="Arial"/>
        </w:rPr>
        <w:t xml:space="preserve">emergency departments </w:t>
      </w:r>
      <w:r w:rsidRPr="00034958">
        <w:rPr>
          <w:rFonts w:cs="Arial"/>
        </w:rPr>
        <w:t xml:space="preserve">will </w:t>
      </w:r>
      <w:r w:rsidR="00B6350A" w:rsidRPr="00034958">
        <w:rPr>
          <w:rFonts w:cs="Arial"/>
        </w:rPr>
        <w:t>leave</w:t>
      </w:r>
      <w:r w:rsidRPr="00034958">
        <w:rPr>
          <w:rFonts w:cs="Arial"/>
        </w:rPr>
        <w:t xml:space="preserve"> without </w:t>
      </w:r>
      <w:r w:rsidR="00B6350A" w:rsidRPr="00034958">
        <w:rPr>
          <w:rFonts w:cs="Arial"/>
        </w:rPr>
        <w:t xml:space="preserve">ever </w:t>
      </w:r>
      <w:r w:rsidRPr="00034958">
        <w:rPr>
          <w:rFonts w:cs="Arial"/>
        </w:rPr>
        <w:t>being admitted to the hospital</w:t>
      </w:r>
      <w:r w:rsidR="006D3192" w:rsidRPr="00034958">
        <w:rPr>
          <w:rFonts w:cs="Arial"/>
        </w:rPr>
        <w:t>;</w:t>
      </w:r>
      <w:r w:rsidR="00975831" w:rsidRPr="00034958">
        <w:rPr>
          <w:rFonts w:cs="Arial"/>
        </w:rPr>
        <w:t xml:space="preserve"> </w:t>
      </w:r>
      <w:r w:rsidR="006D3192" w:rsidRPr="00034958">
        <w:rPr>
          <w:rFonts w:cs="Arial"/>
        </w:rPr>
        <w:t xml:space="preserve">therefore, </w:t>
      </w:r>
      <w:r w:rsidR="00975831" w:rsidRPr="00034958">
        <w:rPr>
          <w:rFonts w:cs="Arial"/>
        </w:rPr>
        <w:t>doing skin checks on these patients</w:t>
      </w:r>
      <w:r w:rsidR="009D0A6C" w:rsidRPr="00034958">
        <w:rPr>
          <w:rFonts w:cs="Arial"/>
        </w:rPr>
        <w:t xml:space="preserve"> is</w:t>
      </w:r>
      <w:r w:rsidR="00975831" w:rsidRPr="00034958">
        <w:rPr>
          <w:rFonts w:cs="Arial"/>
        </w:rPr>
        <w:t xml:space="preserve"> </w:t>
      </w:r>
      <w:r w:rsidR="00825F41" w:rsidRPr="00034958">
        <w:rPr>
          <w:rFonts w:cs="Arial"/>
        </w:rPr>
        <w:t xml:space="preserve">not </w:t>
      </w:r>
      <w:r w:rsidR="00975831" w:rsidRPr="00034958">
        <w:rPr>
          <w:rFonts w:cs="Arial"/>
        </w:rPr>
        <w:t xml:space="preserve">appropriate. </w:t>
      </w:r>
    </w:p>
    <w:p w14:paraId="5D90D260" w14:textId="296C75C8" w:rsidR="00E913EF" w:rsidRPr="00034958" w:rsidRDefault="00676FB6" w:rsidP="00E80561">
      <w:pPr>
        <w:pStyle w:val="Heading1"/>
        <w:spacing w:line="276" w:lineRule="auto"/>
        <w:rPr>
          <w:rFonts w:cs="Arial"/>
        </w:rPr>
      </w:pPr>
      <w:bookmarkStart w:id="41" w:name="_Toc68787547"/>
      <w:r w:rsidRPr="00034958">
        <w:rPr>
          <w:rStyle w:val="Heading1Char"/>
          <w:rFonts w:cs="Arial"/>
          <w:b/>
        </w:rPr>
        <w:t>3</w:t>
      </w:r>
      <w:r w:rsidR="00423510" w:rsidRPr="00034958">
        <w:rPr>
          <w:rStyle w:val="Heading1Char"/>
          <w:rFonts w:cs="Arial"/>
          <w:b/>
        </w:rPr>
        <w:t>1</w:t>
      </w:r>
      <w:r w:rsidR="0072075B" w:rsidRPr="00034958">
        <w:rPr>
          <w:rStyle w:val="Heading1Char"/>
          <w:rFonts w:cs="Arial"/>
          <w:b/>
        </w:rPr>
        <w:t xml:space="preserve">. </w:t>
      </w:r>
      <w:r w:rsidR="00975831" w:rsidRPr="00034958">
        <w:rPr>
          <w:rStyle w:val="Heading1Char"/>
          <w:rFonts w:cs="Arial"/>
          <w:b/>
        </w:rPr>
        <w:t>Why exclude day-stay patients?</w:t>
      </w:r>
      <w:bookmarkEnd w:id="41"/>
    </w:p>
    <w:p w14:paraId="17E399AC" w14:textId="082DD188" w:rsidR="00E913EF" w:rsidRPr="00034958" w:rsidRDefault="00C32796">
      <w:pPr>
        <w:pStyle w:val="Style2"/>
        <w:rPr>
          <w:rStyle w:val="Heading1Char"/>
          <w:rFonts w:cs="Arial"/>
          <w:b w:val="0"/>
        </w:rPr>
      </w:pPr>
      <w:r w:rsidRPr="00034958">
        <w:rPr>
          <w:rFonts w:cs="Arial"/>
        </w:rPr>
        <w:t xml:space="preserve">Day-stay patients are not </w:t>
      </w:r>
      <w:r w:rsidR="000F459F" w:rsidRPr="00034958">
        <w:rPr>
          <w:rFonts w:cs="Arial"/>
        </w:rPr>
        <w:t>in</w:t>
      </w:r>
      <w:r w:rsidRPr="00034958">
        <w:rPr>
          <w:rFonts w:cs="Arial"/>
        </w:rPr>
        <w:t>patients</w:t>
      </w:r>
      <w:r w:rsidR="000F459F" w:rsidRPr="00034958">
        <w:rPr>
          <w:rFonts w:cs="Arial"/>
        </w:rPr>
        <w:t xml:space="preserve"> – the focus of the measurement approach is hospitalised patients</w:t>
      </w:r>
      <w:r w:rsidRPr="00034958">
        <w:rPr>
          <w:rFonts w:cs="Arial"/>
        </w:rPr>
        <w:t>.</w:t>
      </w:r>
    </w:p>
    <w:p w14:paraId="118B2B70" w14:textId="198CD52E" w:rsidR="00E913EF" w:rsidRPr="00034958" w:rsidRDefault="009D6D55" w:rsidP="00E80561">
      <w:pPr>
        <w:pStyle w:val="Heading1"/>
        <w:spacing w:line="276" w:lineRule="auto"/>
        <w:rPr>
          <w:rFonts w:cs="Arial"/>
        </w:rPr>
      </w:pPr>
      <w:bookmarkStart w:id="42" w:name="_Toc68787548"/>
      <w:r w:rsidRPr="00034958">
        <w:rPr>
          <w:rStyle w:val="Heading1Char"/>
          <w:rFonts w:cs="Arial"/>
          <w:b/>
        </w:rPr>
        <w:t>3</w:t>
      </w:r>
      <w:r w:rsidR="00423510" w:rsidRPr="00034958">
        <w:rPr>
          <w:rStyle w:val="Heading1Char"/>
          <w:rFonts w:cs="Arial"/>
          <w:b/>
        </w:rPr>
        <w:t>2</w:t>
      </w:r>
      <w:r w:rsidR="0072075B" w:rsidRPr="00034958">
        <w:rPr>
          <w:rStyle w:val="Heading1Char"/>
          <w:rFonts w:cs="Arial"/>
          <w:b/>
        </w:rPr>
        <w:t xml:space="preserve">. </w:t>
      </w:r>
      <w:r w:rsidR="00975831" w:rsidRPr="00034958">
        <w:rPr>
          <w:rStyle w:val="Heading1Char"/>
          <w:rFonts w:cs="Arial"/>
          <w:b/>
        </w:rPr>
        <w:t>Why exclude patients on last-days</w:t>
      </w:r>
      <w:r w:rsidR="00825F41" w:rsidRPr="00034958">
        <w:rPr>
          <w:rStyle w:val="Heading1Char"/>
          <w:rFonts w:cs="Arial"/>
          <w:b/>
        </w:rPr>
        <w:t>-</w:t>
      </w:r>
      <w:r w:rsidR="00975831" w:rsidRPr="00034958">
        <w:rPr>
          <w:rStyle w:val="Heading1Char"/>
          <w:rFonts w:cs="Arial"/>
          <w:b/>
        </w:rPr>
        <w:t>of</w:t>
      </w:r>
      <w:r w:rsidR="00825F41" w:rsidRPr="00034958">
        <w:rPr>
          <w:rStyle w:val="Heading1Char"/>
          <w:rFonts w:cs="Arial"/>
          <w:b/>
        </w:rPr>
        <w:t>-</w:t>
      </w:r>
      <w:r w:rsidR="00975831" w:rsidRPr="00034958">
        <w:rPr>
          <w:rStyle w:val="Heading1Char"/>
          <w:rFonts w:cs="Arial"/>
          <w:b/>
        </w:rPr>
        <w:t>life pathways?</w:t>
      </w:r>
      <w:bookmarkEnd w:id="42"/>
    </w:p>
    <w:p w14:paraId="230E13E6" w14:textId="77777777" w:rsidR="00E913EF" w:rsidRPr="00034958" w:rsidRDefault="00C32796">
      <w:pPr>
        <w:pStyle w:val="Style2"/>
        <w:rPr>
          <w:rStyle w:val="Heading1Char"/>
          <w:rFonts w:cs="Arial"/>
          <w:b w:val="0"/>
        </w:rPr>
      </w:pPr>
      <w:r w:rsidRPr="00034958">
        <w:rPr>
          <w:rFonts w:cs="Arial"/>
        </w:rPr>
        <w:t>Patient dignity and comfort are priorities at this time.</w:t>
      </w:r>
    </w:p>
    <w:p w14:paraId="6E1E1879" w14:textId="085A4D87" w:rsidR="00E913EF" w:rsidRPr="00034958" w:rsidRDefault="009D6D55" w:rsidP="00E80561">
      <w:pPr>
        <w:pStyle w:val="Heading1"/>
        <w:spacing w:line="276" w:lineRule="auto"/>
        <w:rPr>
          <w:rFonts w:cs="Arial"/>
        </w:rPr>
      </w:pPr>
      <w:bookmarkStart w:id="43" w:name="_Toc68787549"/>
      <w:r w:rsidRPr="00034958">
        <w:rPr>
          <w:rStyle w:val="Heading1Char"/>
          <w:rFonts w:cs="Arial"/>
          <w:b/>
        </w:rPr>
        <w:t>3</w:t>
      </w:r>
      <w:r w:rsidR="00423510" w:rsidRPr="00034958">
        <w:rPr>
          <w:rStyle w:val="Heading1Char"/>
          <w:rFonts w:cs="Arial"/>
          <w:b/>
        </w:rPr>
        <w:t>3</w:t>
      </w:r>
      <w:r w:rsidR="0072075B" w:rsidRPr="00034958">
        <w:rPr>
          <w:rStyle w:val="Heading1Char"/>
          <w:rFonts w:cs="Arial"/>
          <w:b/>
        </w:rPr>
        <w:t xml:space="preserve">. </w:t>
      </w:r>
      <w:r w:rsidR="005009EE" w:rsidRPr="00034958">
        <w:rPr>
          <w:rStyle w:val="Heading1Char"/>
          <w:rFonts w:cs="Arial"/>
          <w:b/>
        </w:rPr>
        <w:t>Why exclude the</w:t>
      </w:r>
      <w:r w:rsidR="0056216C" w:rsidRPr="00034958">
        <w:rPr>
          <w:rStyle w:val="Heading1Char"/>
          <w:rFonts w:cs="Arial"/>
          <w:b/>
        </w:rPr>
        <w:t xml:space="preserve"> delivery suite</w:t>
      </w:r>
      <w:r w:rsidR="00CA34CC" w:rsidRPr="00034958">
        <w:rPr>
          <w:rStyle w:val="Heading1Char"/>
          <w:rFonts w:cs="Arial"/>
          <w:b/>
        </w:rPr>
        <w:t>?</w:t>
      </w:r>
      <w:bookmarkEnd w:id="43"/>
    </w:p>
    <w:p w14:paraId="139DC376" w14:textId="067A21A3" w:rsidR="00E913EF" w:rsidRPr="00034958" w:rsidRDefault="00AF4181">
      <w:pPr>
        <w:pStyle w:val="Style2"/>
        <w:rPr>
          <w:rStyle w:val="Heading1Char"/>
          <w:rFonts w:cs="Arial"/>
          <w:b w:val="0"/>
        </w:rPr>
      </w:pPr>
      <w:r w:rsidRPr="00034958">
        <w:rPr>
          <w:rFonts w:cs="Arial"/>
        </w:rPr>
        <w:t>It</w:t>
      </w:r>
      <w:r w:rsidR="007B03AD" w:rsidRPr="00034958">
        <w:rPr>
          <w:rFonts w:cs="Arial"/>
        </w:rPr>
        <w:t xml:space="preserve"> may not be appropriate for DHB staff</w:t>
      </w:r>
      <w:r w:rsidRPr="00034958">
        <w:rPr>
          <w:rFonts w:cs="Arial"/>
        </w:rPr>
        <w:t xml:space="preserve"> to </w:t>
      </w:r>
      <w:r w:rsidR="00975831" w:rsidRPr="00034958">
        <w:rPr>
          <w:rFonts w:cs="Arial"/>
        </w:rPr>
        <w:t xml:space="preserve">carry out </w:t>
      </w:r>
      <w:r w:rsidRPr="00034958">
        <w:rPr>
          <w:rFonts w:cs="Arial"/>
        </w:rPr>
        <w:t>skin checks of women while they’re in labour.</w:t>
      </w:r>
    </w:p>
    <w:p w14:paraId="26602FC1" w14:textId="7F902092" w:rsidR="00E913EF" w:rsidRPr="00034958" w:rsidRDefault="009D6D55" w:rsidP="00E80561">
      <w:pPr>
        <w:pStyle w:val="Heading1"/>
        <w:spacing w:line="276" w:lineRule="auto"/>
        <w:rPr>
          <w:rFonts w:cs="Arial"/>
        </w:rPr>
      </w:pPr>
      <w:bookmarkStart w:id="44" w:name="_Toc68787550"/>
      <w:r w:rsidRPr="00034958">
        <w:rPr>
          <w:rStyle w:val="Heading1Char"/>
          <w:rFonts w:cs="Arial"/>
          <w:b/>
        </w:rPr>
        <w:t>3</w:t>
      </w:r>
      <w:r w:rsidR="00423510" w:rsidRPr="00034958">
        <w:rPr>
          <w:rStyle w:val="Heading1Char"/>
          <w:rFonts w:cs="Arial"/>
          <w:b/>
        </w:rPr>
        <w:t>4</w:t>
      </w:r>
      <w:r w:rsidR="0072075B" w:rsidRPr="00034958">
        <w:rPr>
          <w:rStyle w:val="Heading1Char"/>
          <w:rFonts w:cs="Arial"/>
          <w:b/>
        </w:rPr>
        <w:t xml:space="preserve">. </w:t>
      </w:r>
      <w:r w:rsidR="00CA34CC" w:rsidRPr="00034958">
        <w:rPr>
          <w:rStyle w:val="Heading1Char"/>
          <w:rFonts w:cs="Arial"/>
          <w:b/>
        </w:rPr>
        <w:t xml:space="preserve">Why exclude </w:t>
      </w:r>
      <w:r w:rsidR="00A45F78" w:rsidRPr="00034958">
        <w:rPr>
          <w:rStyle w:val="Heading1Char"/>
          <w:rFonts w:cs="Arial"/>
          <w:b/>
        </w:rPr>
        <w:t>acute mental health</w:t>
      </w:r>
      <w:r w:rsidR="00CA34CC" w:rsidRPr="00034958">
        <w:rPr>
          <w:rStyle w:val="Heading1Char"/>
          <w:rFonts w:cs="Arial"/>
          <w:b/>
        </w:rPr>
        <w:t>?</w:t>
      </w:r>
      <w:bookmarkEnd w:id="44"/>
    </w:p>
    <w:p w14:paraId="5314C732" w14:textId="77777777" w:rsidR="00E913EF" w:rsidRPr="00034958" w:rsidRDefault="00C32796">
      <w:pPr>
        <w:pStyle w:val="Style2"/>
        <w:rPr>
          <w:rStyle w:val="Heading1Char"/>
          <w:rFonts w:cs="Arial"/>
          <w:b w:val="0"/>
        </w:rPr>
      </w:pPr>
      <w:r w:rsidRPr="00034958">
        <w:rPr>
          <w:rFonts w:cs="Arial"/>
        </w:rPr>
        <w:t>Patient dignity and comfort</w:t>
      </w:r>
      <w:r w:rsidR="00825F41" w:rsidRPr="00034958">
        <w:rPr>
          <w:rFonts w:cs="Arial"/>
        </w:rPr>
        <w:t>,</w:t>
      </w:r>
      <w:r w:rsidRPr="00034958">
        <w:rPr>
          <w:rFonts w:cs="Arial"/>
        </w:rPr>
        <w:t xml:space="preserve"> and staff safety are priorities</w:t>
      </w:r>
      <w:r w:rsidR="00825F41" w:rsidRPr="00034958">
        <w:rPr>
          <w:rFonts w:cs="Arial"/>
        </w:rPr>
        <w:t xml:space="preserve">, </w:t>
      </w:r>
      <w:r w:rsidR="009D0A6C" w:rsidRPr="00034958">
        <w:rPr>
          <w:rFonts w:cs="Arial"/>
        </w:rPr>
        <w:t>therefore doing skin check</w:t>
      </w:r>
      <w:r w:rsidR="006D3192" w:rsidRPr="00034958">
        <w:rPr>
          <w:rFonts w:cs="Arial"/>
        </w:rPr>
        <w:t>s</w:t>
      </w:r>
      <w:r w:rsidR="009D0A6C" w:rsidRPr="00034958">
        <w:rPr>
          <w:rFonts w:cs="Arial"/>
        </w:rPr>
        <w:t xml:space="preserve"> on patients is </w:t>
      </w:r>
      <w:r w:rsidR="00825F41" w:rsidRPr="00034958">
        <w:rPr>
          <w:rFonts w:cs="Arial"/>
        </w:rPr>
        <w:t xml:space="preserve">not </w:t>
      </w:r>
      <w:r w:rsidR="009D0A6C" w:rsidRPr="00034958">
        <w:rPr>
          <w:rFonts w:cs="Arial"/>
        </w:rPr>
        <w:t xml:space="preserve">appropriate. </w:t>
      </w:r>
    </w:p>
    <w:p w14:paraId="5F2A98F6" w14:textId="697DBFE3" w:rsidR="00E913EF" w:rsidRPr="00034958" w:rsidRDefault="009D6D55" w:rsidP="00E80561">
      <w:pPr>
        <w:pStyle w:val="Heading1"/>
        <w:spacing w:line="276" w:lineRule="auto"/>
        <w:rPr>
          <w:rFonts w:cs="Arial"/>
        </w:rPr>
      </w:pPr>
      <w:bookmarkStart w:id="45" w:name="_Toc68787551"/>
      <w:r w:rsidRPr="00034958">
        <w:rPr>
          <w:rStyle w:val="Heading1Char"/>
          <w:rFonts w:cs="Arial"/>
          <w:b/>
        </w:rPr>
        <w:t>3</w:t>
      </w:r>
      <w:r w:rsidR="00423510" w:rsidRPr="00034958">
        <w:rPr>
          <w:rStyle w:val="Heading1Char"/>
          <w:rFonts w:cs="Arial"/>
          <w:b/>
        </w:rPr>
        <w:t>5</w:t>
      </w:r>
      <w:r w:rsidR="0072075B" w:rsidRPr="00034958">
        <w:rPr>
          <w:rStyle w:val="Heading1Char"/>
          <w:rFonts w:cs="Arial"/>
          <w:b/>
        </w:rPr>
        <w:t xml:space="preserve">. </w:t>
      </w:r>
      <w:r w:rsidR="00CA34CC" w:rsidRPr="00034958">
        <w:rPr>
          <w:rStyle w:val="Heading1Char"/>
          <w:rFonts w:cs="Arial"/>
          <w:b/>
        </w:rPr>
        <w:t xml:space="preserve">What </w:t>
      </w:r>
      <w:r w:rsidR="0056216C" w:rsidRPr="00034958">
        <w:rPr>
          <w:rStyle w:val="Heading1Char"/>
          <w:rFonts w:cs="Arial"/>
          <w:b/>
        </w:rPr>
        <w:t>a</w:t>
      </w:r>
      <w:r w:rsidR="00CA34CC" w:rsidRPr="00034958">
        <w:rPr>
          <w:rStyle w:val="Heading1Char"/>
          <w:rFonts w:cs="Arial"/>
          <w:b/>
        </w:rPr>
        <w:t>re the inclusions?</w:t>
      </w:r>
      <w:bookmarkEnd w:id="45"/>
    </w:p>
    <w:p w14:paraId="003B005E" w14:textId="5D60287C" w:rsidR="00E913EF" w:rsidRPr="00034958" w:rsidRDefault="0056216C">
      <w:pPr>
        <w:pStyle w:val="Style2"/>
        <w:rPr>
          <w:rStyle w:val="Heading1Char"/>
          <w:rFonts w:cs="Arial"/>
          <w:b w:val="0"/>
        </w:rPr>
      </w:pPr>
      <w:r w:rsidRPr="00034958">
        <w:rPr>
          <w:rFonts w:cs="Arial"/>
        </w:rPr>
        <w:t xml:space="preserve">All inpatient areas, </w:t>
      </w:r>
      <w:r w:rsidR="00F56F92" w:rsidRPr="00034958">
        <w:rPr>
          <w:rFonts w:cs="Arial"/>
        </w:rPr>
        <w:t>with the exception of those</w:t>
      </w:r>
      <w:r w:rsidRPr="00034958">
        <w:rPr>
          <w:rFonts w:cs="Arial"/>
        </w:rPr>
        <w:t xml:space="preserve"> noted </w:t>
      </w:r>
      <w:r w:rsidR="00C32796" w:rsidRPr="00034958">
        <w:rPr>
          <w:rFonts w:cs="Arial"/>
        </w:rPr>
        <w:t>as exclusions above</w:t>
      </w:r>
      <w:r w:rsidRPr="00034958">
        <w:rPr>
          <w:rFonts w:cs="Arial"/>
        </w:rPr>
        <w:t>, should be included in t</w:t>
      </w:r>
      <w:r w:rsidR="00C2233C" w:rsidRPr="00034958">
        <w:rPr>
          <w:rFonts w:cs="Arial"/>
        </w:rPr>
        <w:t>he surveillance.</w:t>
      </w:r>
    </w:p>
    <w:p w14:paraId="7289D84F" w14:textId="72723FF2" w:rsidR="00E913EF" w:rsidRPr="00034958" w:rsidRDefault="0072075B" w:rsidP="00E80561">
      <w:pPr>
        <w:pStyle w:val="Heading1"/>
        <w:spacing w:line="276" w:lineRule="auto"/>
        <w:rPr>
          <w:rFonts w:cs="Arial"/>
          <w:lang w:eastAsia="en-GB"/>
        </w:rPr>
      </w:pPr>
      <w:bookmarkStart w:id="46" w:name="_Toc68787552"/>
      <w:r w:rsidRPr="00034958">
        <w:rPr>
          <w:rStyle w:val="Heading1Char"/>
          <w:rFonts w:cs="Arial"/>
          <w:b/>
        </w:rPr>
        <w:t>3</w:t>
      </w:r>
      <w:r w:rsidR="00423510" w:rsidRPr="00034958">
        <w:rPr>
          <w:rStyle w:val="Heading1Char"/>
          <w:rFonts w:cs="Arial"/>
          <w:b/>
        </w:rPr>
        <w:t>6</w:t>
      </w:r>
      <w:r w:rsidRPr="00034958">
        <w:rPr>
          <w:rStyle w:val="Heading1Char"/>
          <w:rFonts w:cs="Arial"/>
          <w:b/>
        </w:rPr>
        <w:t xml:space="preserve">. </w:t>
      </w:r>
      <w:r w:rsidR="001C303B" w:rsidRPr="00034958">
        <w:rPr>
          <w:rStyle w:val="Heading1Char"/>
          <w:rFonts w:cs="Arial"/>
          <w:b/>
        </w:rPr>
        <w:t>Why include neonates?</w:t>
      </w:r>
      <w:bookmarkEnd w:id="46"/>
    </w:p>
    <w:p w14:paraId="7A281C74" w14:textId="3DB34521" w:rsidR="001C303B" w:rsidRDefault="001C303B">
      <w:pPr>
        <w:pStyle w:val="Style2"/>
        <w:rPr>
          <w:rFonts w:cs="Arial"/>
          <w:lang w:eastAsia="en-GB"/>
        </w:rPr>
      </w:pPr>
      <w:r w:rsidRPr="00034958">
        <w:rPr>
          <w:rFonts w:cs="Arial"/>
          <w:lang w:eastAsia="en-GB"/>
        </w:rPr>
        <w:t xml:space="preserve">Neonates and young children are vulnerable to device-related </w:t>
      </w:r>
      <w:r w:rsidR="00BE01DD">
        <w:rPr>
          <w:rFonts w:cs="Arial"/>
          <w:lang w:eastAsia="en-GB"/>
        </w:rPr>
        <w:t>PIs</w:t>
      </w:r>
      <w:r w:rsidRPr="00034958">
        <w:rPr>
          <w:rFonts w:cs="Arial"/>
          <w:lang w:eastAsia="en-GB"/>
        </w:rPr>
        <w:t xml:space="preserve"> that can develop</w:t>
      </w:r>
      <w:r w:rsidR="00825F41" w:rsidRPr="00034958">
        <w:rPr>
          <w:rFonts w:cs="Arial"/>
          <w:lang w:eastAsia="en-GB"/>
        </w:rPr>
        <w:t xml:space="preserve"> rapidly</w:t>
      </w:r>
      <w:r w:rsidRPr="00034958">
        <w:rPr>
          <w:rFonts w:cs="Arial"/>
          <w:lang w:eastAsia="en-GB"/>
        </w:rPr>
        <w:t xml:space="preserve"> into serious </w:t>
      </w:r>
      <w:r w:rsidR="005C3AB0">
        <w:rPr>
          <w:rFonts w:cs="Arial"/>
          <w:lang w:eastAsia="en-GB"/>
        </w:rPr>
        <w:t>PIs</w:t>
      </w:r>
      <w:r w:rsidRPr="00034958">
        <w:rPr>
          <w:rFonts w:cs="Arial"/>
          <w:lang w:eastAsia="en-GB"/>
        </w:rPr>
        <w:t xml:space="preserve">. </w:t>
      </w:r>
      <w:r w:rsidR="008F1859" w:rsidRPr="00034958">
        <w:rPr>
          <w:rFonts w:cs="Arial"/>
          <w:lang w:eastAsia="en-GB"/>
        </w:rPr>
        <w:t xml:space="preserve">Published </w:t>
      </w:r>
      <w:r w:rsidR="00825F41" w:rsidRPr="00034958">
        <w:rPr>
          <w:rFonts w:cs="Arial"/>
          <w:lang w:eastAsia="en-GB"/>
        </w:rPr>
        <w:t xml:space="preserve">New Zealand </w:t>
      </w:r>
      <w:r w:rsidRPr="00034958">
        <w:rPr>
          <w:rFonts w:cs="Arial"/>
          <w:lang w:eastAsia="en-GB"/>
        </w:rPr>
        <w:t>evidence shows a J-shaped curve for association between age and pressure injury (Figure 1</w:t>
      </w:r>
      <w:r w:rsidR="004E188D" w:rsidRPr="00034958">
        <w:rPr>
          <w:rFonts w:cs="Arial"/>
          <w:lang w:eastAsia="en-GB"/>
        </w:rPr>
        <w:t>)</w:t>
      </w:r>
      <w:r w:rsidR="006F15DC" w:rsidRPr="00034958">
        <w:rPr>
          <w:rFonts w:cs="Arial"/>
          <w:lang w:eastAsia="en-GB"/>
        </w:rPr>
        <w:t>.</w:t>
      </w:r>
    </w:p>
    <w:p w14:paraId="5C66F85E" w14:textId="77777777" w:rsidR="000B221B" w:rsidRDefault="000B221B">
      <w:pPr>
        <w:rPr>
          <w:rFonts w:ascii="Arial" w:hAnsi="Arial" w:cs="Arial"/>
          <w:b/>
        </w:rPr>
      </w:pPr>
      <w:r>
        <w:rPr>
          <w:rFonts w:cs="Arial"/>
          <w:b/>
        </w:rPr>
        <w:br w:type="page"/>
      </w:r>
    </w:p>
    <w:p w14:paraId="4BD04267" w14:textId="0498457A" w:rsidR="005C3AB0" w:rsidRPr="005C3AB0" w:rsidRDefault="005C3AB0" w:rsidP="00E80561">
      <w:pPr>
        <w:pStyle w:val="Style2"/>
        <w:rPr>
          <w:rStyle w:val="Heading1Char"/>
          <w:rFonts w:eastAsiaTheme="minorHAnsi" w:cs="Arial"/>
          <w:b w:val="0"/>
          <w:color w:val="auto"/>
          <w:sz w:val="22"/>
          <w:szCs w:val="22"/>
        </w:rPr>
      </w:pPr>
      <w:r w:rsidRPr="00E80561">
        <w:rPr>
          <w:rFonts w:cs="Arial"/>
          <w:b/>
        </w:rPr>
        <w:lastRenderedPageBreak/>
        <w:t xml:space="preserve">Figure 1: </w:t>
      </w:r>
      <w:r w:rsidRPr="00E80561">
        <w:rPr>
          <w:rFonts w:cs="Arial"/>
        </w:rPr>
        <w:t xml:space="preserve">Percentage by age of all patients with a hospital-acquired pressure injury, </w:t>
      </w:r>
      <w:r w:rsidR="00AC2C2C">
        <w:rPr>
          <w:rFonts w:cs="Arial"/>
        </w:rPr>
        <w:br/>
      </w:r>
      <w:r w:rsidRPr="00E80561">
        <w:rPr>
          <w:rFonts w:cs="Arial"/>
        </w:rPr>
        <w:t>March 2012 to February 2015</w:t>
      </w:r>
      <w:r w:rsidRPr="005C3AB0">
        <w:rPr>
          <w:rStyle w:val="FootnoteReference"/>
          <w:rFonts w:cs="Arial"/>
        </w:rPr>
        <w:footnoteReference w:id="15"/>
      </w:r>
    </w:p>
    <w:p w14:paraId="6FD87AA2" w14:textId="3A0925D0" w:rsidR="001C303B" w:rsidRPr="00034958" w:rsidRDefault="001C303B" w:rsidP="00E80561">
      <w:pPr>
        <w:spacing w:after="0" w:line="276" w:lineRule="auto"/>
        <w:rPr>
          <w:rFonts w:ascii="Arial" w:hAnsi="Arial" w:cs="Arial"/>
          <w:lang w:eastAsia="en-GB"/>
        </w:rPr>
      </w:pPr>
      <w:r w:rsidRPr="00034958">
        <w:rPr>
          <w:rFonts w:ascii="Arial" w:hAnsi="Arial" w:cs="Arial"/>
          <w:noProof/>
          <w:lang w:eastAsia="en-NZ"/>
        </w:rPr>
        <w:drawing>
          <wp:inline distT="0" distB="0" distL="0" distR="0" wp14:anchorId="63119779" wp14:editId="34D0AF88">
            <wp:extent cx="5187461" cy="3170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192625" cy="3173971"/>
                    </a:xfrm>
                    <a:prstGeom prst="rect">
                      <a:avLst/>
                    </a:prstGeom>
                  </pic:spPr>
                </pic:pic>
              </a:graphicData>
            </a:graphic>
          </wp:inline>
        </w:drawing>
      </w:r>
    </w:p>
    <w:p w14:paraId="3CAFBA49" w14:textId="78574B89" w:rsidR="00693C67" w:rsidRPr="00034958" w:rsidRDefault="00693C67" w:rsidP="00A763C0">
      <w:pPr>
        <w:pStyle w:val="Style2"/>
        <w:spacing w:before="160"/>
        <w:rPr>
          <w:rStyle w:val="Heading1Char"/>
          <w:rFonts w:cs="Arial"/>
          <w:b w:val="0"/>
        </w:rPr>
      </w:pPr>
      <w:bookmarkStart w:id="47" w:name="_Toc68787553"/>
      <w:r w:rsidRPr="00034958">
        <w:rPr>
          <w:rStyle w:val="Heading1Char"/>
          <w:rFonts w:cs="Arial"/>
        </w:rPr>
        <w:t>3</w:t>
      </w:r>
      <w:r w:rsidR="00423510" w:rsidRPr="00034958">
        <w:rPr>
          <w:rStyle w:val="Heading1Char"/>
          <w:rFonts w:cs="Arial"/>
        </w:rPr>
        <w:t>7</w:t>
      </w:r>
      <w:r w:rsidRPr="00034958">
        <w:rPr>
          <w:rStyle w:val="Heading1Char"/>
          <w:rFonts w:cs="Arial"/>
        </w:rPr>
        <w:t>. Why include maternity?</w:t>
      </w:r>
      <w:bookmarkEnd w:id="47"/>
    </w:p>
    <w:p w14:paraId="4CA15D77" w14:textId="703A3C68" w:rsidR="00073C6C" w:rsidRPr="00034958" w:rsidRDefault="00693C67">
      <w:pPr>
        <w:pStyle w:val="Style2"/>
        <w:rPr>
          <w:rFonts w:cs="Arial"/>
          <w:b/>
          <w:lang w:eastAsia="en-GB"/>
        </w:rPr>
      </w:pPr>
      <w:r w:rsidRPr="00034958">
        <w:rPr>
          <w:rFonts w:cs="Arial"/>
          <w:lang w:eastAsia="en-GB"/>
        </w:rPr>
        <w:t xml:space="preserve">Maternity units have typically been excluded from large-scale </w:t>
      </w:r>
      <w:r w:rsidR="00BC17B7" w:rsidRPr="00034958">
        <w:rPr>
          <w:rFonts w:cs="Arial"/>
          <w:lang w:eastAsia="en-GB"/>
        </w:rPr>
        <w:t>PI</w:t>
      </w:r>
      <w:r w:rsidRPr="00034958">
        <w:rPr>
          <w:rFonts w:cs="Arial"/>
          <w:lang w:eastAsia="en-GB"/>
        </w:rPr>
        <w:t xml:space="preserve"> surveillance, as well as improvement programmes, mostly because of a belief that </w:t>
      </w:r>
      <w:r w:rsidR="005C3AB0">
        <w:rPr>
          <w:rFonts w:cs="Arial"/>
          <w:lang w:eastAsia="en-GB"/>
        </w:rPr>
        <w:t>PIs</w:t>
      </w:r>
      <w:r w:rsidRPr="00034958">
        <w:rPr>
          <w:rFonts w:cs="Arial"/>
          <w:lang w:eastAsia="en-GB"/>
        </w:rPr>
        <w:t xml:space="preserve"> do not occur in maternity units. </w:t>
      </w:r>
      <w:r w:rsidR="00073C6C" w:rsidRPr="00034958">
        <w:rPr>
          <w:rFonts w:cs="Arial"/>
          <w:lang w:eastAsia="en-GB"/>
        </w:rPr>
        <w:t xml:space="preserve">Without the inclusion of maternity in a formalised surveillance effort, we cannot know the true extent of maternity </w:t>
      </w:r>
      <w:r w:rsidR="005C3AB0">
        <w:rPr>
          <w:rFonts w:cs="Arial"/>
          <w:lang w:eastAsia="en-GB"/>
        </w:rPr>
        <w:t>PI</w:t>
      </w:r>
      <w:r w:rsidR="00073C6C" w:rsidRPr="00034958">
        <w:rPr>
          <w:rFonts w:cs="Arial"/>
          <w:lang w:eastAsia="en-GB"/>
        </w:rPr>
        <w:t xml:space="preserve">s. Therefore, </w:t>
      </w:r>
      <w:r w:rsidR="005C3AB0">
        <w:rPr>
          <w:rFonts w:cs="Arial"/>
          <w:lang w:eastAsia="en-GB"/>
        </w:rPr>
        <w:t>we</w:t>
      </w:r>
      <w:r w:rsidR="00073C6C" w:rsidRPr="00034958">
        <w:rPr>
          <w:rFonts w:cs="Arial"/>
          <w:lang w:eastAsia="en-GB"/>
        </w:rPr>
        <w:t xml:space="preserve"> recommend maternity patients, both antenatal and postnatal, be included in measurement efforts if they are inpatients.</w:t>
      </w:r>
    </w:p>
    <w:p w14:paraId="49EC9EC1" w14:textId="052C4344" w:rsidR="00BB2614" w:rsidRPr="00034958" w:rsidRDefault="00A45F78" w:rsidP="00E80561">
      <w:pPr>
        <w:pStyle w:val="Heading1"/>
        <w:spacing w:line="276" w:lineRule="auto"/>
        <w:rPr>
          <w:rStyle w:val="Style2Char"/>
          <w:rFonts w:eastAsiaTheme="minorHAnsi" w:cs="Arial"/>
          <w:b w:val="0"/>
          <w:color w:val="auto"/>
          <w:sz w:val="22"/>
          <w:szCs w:val="22"/>
        </w:rPr>
      </w:pPr>
      <w:bookmarkStart w:id="48" w:name="_Toc68787554"/>
      <w:r w:rsidRPr="00034958">
        <w:rPr>
          <w:rStyle w:val="Heading1Char"/>
          <w:rFonts w:cs="Arial"/>
          <w:b/>
        </w:rPr>
        <w:t>3</w:t>
      </w:r>
      <w:r w:rsidR="00423510" w:rsidRPr="00034958">
        <w:rPr>
          <w:rStyle w:val="Heading1Char"/>
          <w:rFonts w:cs="Arial"/>
          <w:b/>
        </w:rPr>
        <w:t>8</w:t>
      </w:r>
      <w:r w:rsidRPr="00034958">
        <w:rPr>
          <w:rStyle w:val="Heading1Char"/>
          <w:rFonts w:cs="Arial"/>
          <w:b/>
        </w:rPr>
        <w:t xml:space="preserve">. </w:t>
      </w:r>
      <w:r w:rsidR="00ED1A90" w:rsidRPr="00034958">
        <w:rPr>
          <w:rStyle w:val="Heading1Char"/>
          <w:rFonts w:cs="Arial"/>
          <w:b/>
        </w:rPr>
        <w:t xml:space="preserve">Should </w:t>
      </w:r>
      <w:r w:rsidR="005C3AB0">
        <w:rPr>
          <w:rStyle w:val="Heading1Char"/>
          <w:rFonts w:cs="Arial"/>
          <w:b/>
        </w:rPr>
        <w:t>PI</w:t>
      </w:r>
      <w:r w:rsidR="00BB2614" w:rsidRPr="00034958">
        <w:rPr>
          <w:rStyle w:val="Heading1Char"/>
          <w:rFonts w:cs="Arial"/>
          <w:b/>
        </w:rPr>
        <w:t xml:space="preserve">s </w:t>
      </w:r>
      <w:r w:rsidR="00ED1A90" w:rsidRPr="00034958">
        <w:rPr>
          <w:rStyle w:val="Heading1Char"/>
          <w:rFonts w:cs="Arial"/>
          <w:b/>
        </w:rPr>
        <w:t>be treated as</w:t>
      </w:r>
      <w:r w:rsidR="009A1048" w:rsidRPr="00034958">
        <w:rPr>
          <w:rStyle w:val="Heading1Char"/>
          <w:rFonts w:cs="Arial"/>
          <w:b/>
        </w:rPr>
        <w:t xml:space="preserve"> adverse events?</w:t>
      </w:r>
      <w:bookmarkEnd w:id="48"/>
    </w:p>
    <w:p w14:paraId="24A55178" w14:textId="50B9C6AC" w:rsidR="00F76B5F" w:rsidRPr="00034958" w:rsidRDefault="009A1048">
      <w:pPr>
        <w:pStyle w:val="Style2"/>
        <w:rPr>
          <w:rStyle w:val="Style2Char"/>
          <w:rFonts w:cs="Arial"/>
        </w:rPr>
      </w:pPr>
      <w:r w:rsidRPr="00034958">
        <w:rPr>
          <w:rStyle w:val="Style2Char"/>
          <w:rFonts w:cs="Arial"/>
        </w:rPr>
        <w:t xml:space="preserve">All stage </w:t>
      </w:r>
      <w:r w:rsidR="00BC6092" w:rsidRPr="00034958">
        <w:rPr>
          <w:rStyle w:val="Style2Char"/>
          <w:rFonts w:cs="Arial"/>
        </w:rPr>
        <w:t>3</w:t>
      </w:r>
      <w:r w:rsidR="0014418D" w:rsidRPr="00034958">
        <w:rPr>
          <w:rStyle w:val="Style2Char"/>
          <w:rFonts w:cs="Arial"/>
        </w:rPr>
        <w:t xml:space="preserve"> and </w:t>
      </w:r>
      <w:r w:rsidR="00BC6092" w:rsidRPr="00034958">
        <w:rPr>
          <w:rStyle w:val="Style2Char"/>
          <w:rFonts w:cs="Arial"/>
        </w:rPr>
        <w:t>4</w:t>
      </w:r>
      <w:r w:rsidR="00BB2614" w:rsidRPr="00034958">
        <w:rPr>
          <w:rStyle w:val="Style2Char"/>
          <w:rFonts w:cs="Arial"/>
        </w:rPr>
        <w:t xml:space="preserve"> </w:t>
      </w:r>
      <w:r w:rsidR="005C3AB0">
        <w:rPr>
          <w:rStyle w:val="Style2Char"/>
          <w:rFonts w:cs="Arial"/>
        </w:rPr>
        <w:t>PIs</w:t>
      </w:r>
      <w:r w:rsidR="00617EE3" w:rsidRPr="00034958">
        <w:rPr>
          <w:rStyle w:val="Style2Char"/>
          <w:rFonts w:cs="Arial"/>
        </w:rPr>
        <w:t xml:space="preserve"> should be considered </w:t>
      </w:r>
      <w:r w:rsidR="000978E3" w:rsidRPr="00034958">
        <w:rPr>
          <w:rStyle w:val="Style2Char"/>
          <w:rFonts w:cs="Arial"/>
        </w:rPr>
        <w:t xml:space="preserve">adverse events </w:t>
      </w:r>
      <w:r w:rsidRPr="00034958">
        <w:rPr>
          <w:rStyle w:val="Style2Char"/>
          <w:rFonts w:cs="Arial"/>
        </w:rPr>
        <w:t xml:space="preserve">and </w:t>
      </w:r>
      <w:r w:rsidR="00B84541" w:rsidRPr="00034958">
        <w:rPr>
          <w:rStyle w:val="Style2Char"/>
          <w:rFonts w:cs="Arial"/>
        </w:rPr>
        <w:t xml:space="preserve">scored </w:t>
      </w:r>
      <w:r w:rsidR="00420934" w:rsidRPr="00034958">
        <w:rPr>
          <w:rStyle w:val="Style2Char"/>
          <w:rFonts w:cs="Arial"/>
        </w:rPr>
        <w:t>as</w:t>
      </w:r>
      <w:r w:rsidR="00B6350A" w:rsidRPr="00034958">
        <w:rPr>
          <w:rStyle w:val="Style2Char"/>
          <w:rFonts w:cs="Arial"/>
        </w:rPr>
        <w:t xml:space="preserve"> severity assessment code (</w:t>
      </w:r>
      <w:r w:rsidR="00B84541" w:rsidRPr="00034958">
        <w:rPr>
          <w:rStyle w:val="Style2Char"/>
          <w:rFonts w:cs="Arial"/>
        </w:rPr>
        <w:t>SAC</w:t>
      </w:r>
      <w:r w:rsidR="00B6350A" w:rsidRPr="00034958">
        <w:rPr>
          <w:rStyle w:val="Style2Char"/>
          <w:rFonts w:cs="Arial"/>
        </w:rPr>
        <w:t>)</w:t>
      </w:r>
      <w:r w:rsidR="00B84541" w:rsidRPr="00034958">
        <w:rPr>
          <w:rStyle w:val="Style2Char"/>
          <w:rFonts w:cs="Arial"/>
        </w:rPr>
        <w:t xml:space="preserve"> 2.</w:t>
      </w:r>
      <w:r w:rsidR="00BB2614" w:rsidRPr="00034958">
        <w:rPr>
          <w:rStyle w:val="FootnoteReference"/>
          <w:rFonts w:cs="Arial"/>
        </w:rPr>
        <w:footnoteReference w:id="16"/>
      </w:r>
      <w:r w:rsidR="00420934" w:rsidRPr="00034958">
        <w:rPr>
          <w:rStyle w:val="Style2Char"/>
          <w:rFonts w:cs="Arial"/>
        </w:rPr>
        <w:t xml:space="preserve"> U</w:t>
      </w:r>
      <w:r w:rsidR="00AF4181" w:rsidRPr="00034958">
        <w:rPr>
          <w:rStyle w:val="Style2Char"/>
          <w:rFonts w:cs="Arial"/>
        </w:rPr>
        <w:t xml:space="preserve">nstageable </w:t>
      </w:r>
      <w:r w:rsidR="005C3AB0">
        <w:rPr>
          <w:rStyle w:val="Style2Char"/>
          <w:rFonts w:cs="Arial"/>
        </w:rPr>
        <w:t>PI</w:t>
      </w:r>
      <w:r w:rsidR="00420934" w:rsidRPr="00034958">
        <w:rPr>
          <w:rStyle w:val="Style2Char"/>
          <w:rFonts w:cs="Arial"/>
        </w:rPr>
        <w:t>s</w:t>
      </w:r>
      <w:r w:rsidR="00617EE3" w:rsidRPr="00034958">
        <w:rPr>
          <w:rStyle w:val="Style2Char"/>
          <w:rFonts w:cs="Arial"/>
        </w:rPr>
        <w:t xml:space="preserve"> or </w:t>
      </w:r>
      <w:r w:rsidR="008F1859" w:rsidRPr="00034958">
        <w:rPr>
          <w:rStyle w:val="Style2Char"/>
          <w:rFonts w:cs="Arial"/>
        </w:rPr>
        <w:t xml:space="preserve">suspected </w:t>
      </w:r>
      <w:r w:rsidR="000978E3" w:rsidRPr="00034958">
        <w:rPr>
          <w:rStyle w:val="Style2Char"/>
          <w:rFonts w:cs="Arial"/>
        </w:rPr>
        <w:t xml:space="preserve">deep tissue injuries </w:t>
      </w:r>
      <w:r w:rsidR="00AF4181" w:rsidRPr="00034958">
        <w:rPr>
          <w:rStyle w:val="Style2Char"/>
          <w:rFonts w:cs="Arial"/>
        </w:rPr>
        <w:t xml:space="preserve">should be </w:t>
      </w:r>
      <w:r w:rsidR="005E4E55" w:rsidRPr="00034958">
        <w:rPr>
          <w:rStyle w:val="Style2Char"/>
          <w:rFonts w:cs="Arial"/>
        </w:rPr>
        <w:t>reported as SAC 2</w:t>
      </w:r>
      <w:r w:rsidR="00F335B7" w:rsidRPr="00034958">
        <w:rPr>
          <w:rStyle w:val="Style2Char"/>
          <w:rFonts w:cs="Arial"/>
        </w:rPr>
        <w:t xml:space="preserve"> with the possibility of changing the rating </w:t>
      </w:r>
      <w:r w:rsidR="005C3AB0">
        <w:rPr>
          <w:rStyle w:val="Style2Char"/>
          <w:rFonts w:cs="Arial"/>
        </w:rPr>
        <w:t>after</w:t>
      </w:r>
      <w:r w:rsidR="005C3AB0" w:rsidRPr="00034958">
        <w:rPr>
          <w:rStyle w:val="Style2Char"/>
          <w:rFonts w:cs="Arial"/>
        </w:rPr>
        <w:t xml:space="preserve"> </w:t>
      </w:r>
      <w:r w:rsidR="00F335B7" w:rsidRPr="00034958">
        <w:rPr>
          <w:rStyle w:val="Style2Char"/>
          <w:rFonts w:cs="Arial"/>
        </w:rPr>
        <w:t>review of the event.</w:t>
      </w:r>
      <w:r w:rsidR="00AF4181" w:rsidRPr="00034958">
        <w:rPr>
          <w:rStyle w:val="Style2Char"/>
          <w:rFonts w:cs="Arial"/>
        </w:rPr>
        <w:t xml:space="preserve"> </w:t>
      </w:r>
    </w:p>
    <w:p w14:paraId="57875496" w14:textId="5606A37C" w:rsidR="0002758C" w:rsidRPr="002447AB" w:rsidRDefault="004E5EF3" w:rsidP="00E80561">
      <w:pPr>
        <w:pStyle w:val="Heading1"/>
        <w:spacing w:line="276" w:lineRule="auto"/>
        <w:rPr>
          <w:rStyle w:val="Heading1Char"/>
          <w:rFonts w:cs="Arial"/>
          <w:bCs/>
        </w:rPr>
      </w:pPr>
      <w:bookmarkStart w:id="49" w:name="_Toc68787555"/>
      <w:r w:rsidRPr="002447AB">
        <w:rPr>
          <w:rStyle w:val="Heading1Char"/>
          <w:rFonts w:cs="Arial"/>
          <w:b/>
          <w:bCs/>
        </w:rPr>
        <w:t xml:space="preserve">39. </w:t>
      </w:r>
      <w:r w:rsidR="00F76B5F" w:rsidRPr="002447AB">
        <w:rPr>
          <w:rStyle w:val="Heading1Char"/>
          <w:rFonts w:cs="Arial"/>
          <w:b/>
          <w:bCs/>
        </w:rPr>
        <w:t xml:space="preserve">Using </w:t>
      </w:r>
      <w:r w:rsidR="005C3AB0">
        <w:rPr>
          <w:rStyle w:val="Heading1Char"/>
          <w:rFonts w:cs="Arial"/>
          <w:b/>
          <w:bCs/>
        </w:rPr>
        <w:t xml:space="preserve">the </w:t>
      </w:r>
      <w:r w:rsidR="00F76B5F" w:rsidRPr="002447AB">
        <w:rPr>
          <w:rStyle w:val="Heading1Char"/>
          <w:rFonts w:cs="Arial"/>
          <w:b/>
          <w:bCs/>
        </w:rPr>
        <w:t>QSM to drive system change</w:t>
      </w:r>
      <w:bookmarkEnd w:id="49"/>
    </w:p>
    <w:p w14:paraId="6B1872F0" w14:textId="70984B1C" w:rsidR="00A842CB" w:rsidRPr="00034958" w:rsidRDefault="00FD7F52" w:rsidP="00E80561">
      <w:pPr>
        <w:spacing w:line="276" w:lineRule="auto"/>
        <w:rPr>
          <w:rStyle w:val="Style2Char"/>
          <w:rFonts w:cs="Arial"/>
        </w:rPr>
      </w:pPr>
      <w:r w:rsidRPr="00034958">
        <w:rPr>
          <w:rStyle w:val="Style2Char"/>
          <w:rFonts w:cs="Arial"/>
        </w:rPr>
        <w:t xml:space="preserve">The results of the process and outcomes measures are to drive changes in behaviour or practice to reduce harm and improve patient outcomes. </w:t>
      </w:r>
      <w:r w:rsidR="009A462D" w:rsidRPr="00034958">
        <w:rPr>
          <w:rStyle w:val="Style2Char"/>
          <w:rFonts w:cs="Arial"/>
        </w:rPr>
        <w:t xml:space="preserve">All hospitals </w:t>
      </w:r>
      <w:r w:rsidR="0082639B">
        <w:rPr>
          <w:rStyle w:val="Style2Char"/>
          <w:rFonts w:cs="Arial"/>
        </w:rPr>
        <w:t>should have</w:t>
      </w:r>
      <w:r w:rsidR="0082639B" w:rsidRPr="00034958">
        <w:rPr>
          <w:rStyle w:val="Style2Char"/>
          <w:rFonts w:cs="Arial"/>
        </w:rPr>
        <w:t xml:space="preserve"> </w:t>
      </w:r>
      <w:r w:rsidR="009A462D" w:rsidRPr="00034958">
        <w:rPr>
          <w:rStyle w:val="Style2Char"/>
          <w:rFonts w:cs="Arial"/>
        </w:rPr>
        <w:t xml:space="preserve">a formal </w:t>
      </w:r>
      <w:r w:rsidR="003F188A" w:rsidRPr="00034958">
        <w:rPr>
          <w:rStyle w:val="Style2Char"/>
          <w:rFonts w:cs="Arial"/>
        </w:rPr>
        <w:t>‘</w:t>
      </w:r>
      <w:r w:rsidR="009A462D" w:rsidRPr="00034958">
        <w:rPr>
          <w:rStyle w:val="Style2Char"/>
          <w:rFonts w:cs="Arial"/>
        </w:rPr>
        <w:t>feedback loop</w:t>
      </w:r>
      <w:r w:rsidR="003F188A" w:rsidRPr="00034958">
        <w:rPr>
          <w:rStyle w:val="Style2Char"/>
          <w:rFonts w:cs="Arial"/>
        </w:rPr>
        <w:t>’</w:t>
      </w:r>
      <w:r w:rsidR="009A462D" w:rsidRPr="00034958">
        <w:rPr>
          <w:rStyle w:val="Style2Char"/>
          <w:rFonts w:cs="Arial"/>
        </w:rPr>
        <w:t xml:space="preserve"> </w:t>
      </w:r>
      <w:r w:rsidR="0082639B">
        <w:rPr>
          <w:rStyle w:val="Style2Char"/>
          <w:rFonts w:cs="Arial"/>
        </w:rPr>
        <w:t>including</w:t>
      </w:r>
      <w:r w:rsidR="0082639B" w:rsidRPr="00034958">
        <w:rPr>
          <w:rStyle w:val="Style2Char"/>
          <w:rFonts w:cs="Arial"/>
        </w:rPr>
        <w:t xml:space="preserve"> </w:t>
      </w:r>
      <w:r w:rsidR="009A462D" w:rsidRPr="00034958">
        <w:rPr>
          <w:rStyle w:val="Style2Char"/>
          <w:rFonts w:cs="Arial"/>
        </w:rPr>
        <w:t xml:space="preserve">the </w:t>
      </w:r>
      <w:r w:rsidR="003F188A" w:rsidRPr="00034958">
        <w:rPr>
          <w:rStyle w:val="Style2Char"/>
          <w:rFonts w:cs="Arial"/>
        </w:rPr>
        <w:t xml:space="preserve">individual clinical areas and </w:t>
      </w:r>
      <w:r w:rsidR="009A462D" w:rsidRPr="00034958">
        <w:rPr>
          <w:rStyle w:val="Style2Char"/>
          <w:rFonts w:cs="Arial"/>
        </w:rPr>
        <w:t>wards</w:t>
      </w:r>
      <w:r w:rsidR="00BD3379" w:rsidRPr="00034958">
        <w:rPr>
          <w:rStyle w:val="Style2Char"/>
          <w:rFonts w:cs="Arial"/>
        </w:rPr>
        <w:t>. This will enable</w:t>
      </w:r>
      <w:r w:rsidR="009A462D" w:rsidRPr="00034958">
        <w:rPr>
          <w:rStyle w:val="Style2Char"/>
          <w:rFonts w:cs="Arial"/>
        </w:rPr>
        <w:t xml:space="preserve"> both quality improvement initiatives</w:t>
      </w:r>
      <w:r w:rsidR="0082639B">
        <w:rPr>
          <w:rStyle w:val="Style2Char"/>
          <w:rFonts w:cs="Arial"/>
        </w:rPr>
        <w:t xml:space="preserve"> to reduce </w:t>
      </w:r>
      <w:r w:rsidR="00C83B44" w:rsidRPr="00034958">
        <w:rPr>
          <w:rStyle w:val="Style2Char"/>
          <w:rFonts w:cs="Arial"/>
        </w:rPr>
        <w:t xml:space="preserve">harm from </w:t>
      </w:r>
      <w:r w:rsidR="0082639B">
        <w:rPr>
          <w:rStyle w:val="Style2Char"/>
          <w:rFonts w:cs="Arial"/>
        </w:rPr>
        <w:t>PIs</w:t>
      </w:r>
      <w:r w:rsidR="003F188A" w:rsidRPr="00034958">
        <w:rPr>
          <w:rStyle w:val="Style2Char"/>
          <w:rFonts w:cs="Arial"/>
        </w:rPr>
        <w:t>,</w:t>
      </w:r>
      <w:r w:rsidR="00C83B44" w:rsidRPr="00034958">
        <w:rPr>
          <w:rStyle w:val="Style2Char"/>
          <w:rFonts w:cs="Arial"/>
        </w:rPr>
        <w:t xml:space="preserve"> </w:t>
      </w:r>
      <w:r w:rsidR="003F188A" w:rsidRPr="00034958">
        <w:rPr>
          <w:rStyle w:val="Style2Char"/>
          <w:rFonts w:cs="Arial"/>
        </w:rPr>
        <w:t>and</w:t>
      </w:r>
      <w:r w:rsidR="009A462D" w:rsidRPr="00034958">
        <w:rPr>
          <w:rStyle w:val="Style2Char"/>
          <w:rFonts w:cs="Arial"/>
        </w:rPr>
        <w:t xml:space="preserve"> acknowledgement of success</w:t>
      </w:r>
      <w:r w:rsidR="003F188A" w:rsidRPr="00034958">
        <w:rPr>
          <w:rStyle w:val="Style2Char"/>
          <w:rFonts w:cs="Arial"/>
        </w:rPr>
        <w:t xml:space="preserve"> when change has occurred.</w:t>
      </w:r>
    </w:p>
    <w:sectPr w:rsidR="00A842CB" w:rsidRPr="00034958" w:rsidSect="002D15CB">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8CD86" w14:textId="77777777" w:rsidR="003937AF" w:rsidRDefault="003937AF" w:rsidP="00C2233C">
      <w:pPr>
        <w:spacing w:after="0" w:line="240" w:lineRule="auto"/>
      </w:pPr>
      <w:r>
        <w:separator/>
      </w:r>
    </w:p>
    <w:p w14:paraId="73E18D48" w14:textId="77777777" w:rsidR="003937AF" w:rsidRDefault="003937AF"/>
  </w:endnote>
  <w:endnote w:type="continuationSeparator" w:id="0">
    <w:p w14:paraId="2B1A5E24" w14:textId="77777777" w:rsidR="003937AF" w:rsidRDefault="003937AF" w:rsidP="00C2233C">
      <w:pPr>
        <w:spacing w:after="0" w:line="240" w:lineRule="auto"/>
      </w:pPr>
      <w:r>
        <w:continuationSeparator/>
      </w:r>
    </w:p>
    <w:p w14:paraId="2D9A5928" w14:textId="77777777" w:rsidR="003937AF" w:rsidRDefault="003937AF"/>
  </w:endnote>
  <w:endnote w:type="continuationNotice" w:id="1">
    <w:p w14:paraId="61B5578D" w14:textId="77777777" w:rsidR="003937AF" w:rsidRDefault="003937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hitney Light">
    <w:altName w:val="Calibri"/>
    <w:panose1 w:val="00000000000000000000"/>
    <w:charset w:val="00"/>
    <w:family w:val="modern"/>
    <w:notTrueType/>
    <w:pitch w:val="variable"/>
    <w:sig w:usb0="A00002FF" w:usb1="40000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20AE3" w14:textId="77777777" w:rsidR="007150A8" w:rsidRDefault="00715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744825351"/>
      <w:docPartObj>
        <w:docPartGallery w:val="Page Numbers (Bottom of Page)"/>
        <w:docPartUnique/>
      </w:docPartObj>
    </w:sdtPr>
    <w:sdtEndPr>
      <w:rPr>
        <w:noProof/>
      </w:rPr>
    </w:sdtEndPr>
    <w:sdtContent>
      <w:p w14:paraId="540E3C6B" w14:textId="487F3F52" w:rsidR="00117A6A" w:rsidRPr="00904A02" w:rsidRDefault="00117A6A" w:rsidP="0092272E">
        <w:pPr>
          <w:pStyle w:val="Footer"/>
          <w:tabs>
            <w:tab w:val="clear" w:pos="4513"/>
          </w:tabs>
          <w:ind w:left="-510"/>
          <w:jc w:val="right"/>
          <w:rPr>
            <w:sz w:val="20"/>
            <w:szCs w:val="20"/>
          </w:rPr>
        </w:pPr>
        <w:r w:rsidRPr="00107DD2">
          <w:rPr>
            <w:rFonts w:ascii="Arial" w:hAnsi="Arial" w:cs="Arial"/>
            <w:sz w:val="20"/>
            <w:szCs w:val="20"/>
          </w:rPr>
          <w:t>Pressure injury m</w:t>
        </w:r>
        <w:r>
          <w:rPr>
            <w:rFonts w:ascii="Arial" w:hAnsi="Arial" w:cs="Arial"/>
            <w:sz w:val="20"/>
            <w:szCs w:val="20"/>
          </w:rPr>
          <w:t>easurement</w:t>
        </w:r>
        <w:r w:rsidRPr="00107DD2">
          <w:rPr>
            <w:rFonts w:ascii="Arial" w:hAnsi="Arial" w:cs="Arial"/>
            <w:sz w:val="20"/>
            <w:szCs w:val="20"/>
          </w:rPr>
          <w:t xml:space="preserve"> frequently asked questions</w:t>
        </w:r>
        <w:r>
          <w:rPr>
            <w:rFonts w:ascii="Arial" w:hAnsi="Arial" w:cs="Arial"/>
            <w:sz w:val="20"/>
            <w:szCs w:val="20"/>
          </w:rPr>
          <w:t xml:space="preserve"> (updated </w:t>
        </w:r>
        <w:r w:rsidR="007150A8">
          <w:rPr>
            <w:rFonts w:ascii="Arial" w:hAnsi="Arial" w:cs="Arial"/>
            <w:sz w:val="20"/>
            <w:szCs w:val="20"/>
          </w:rPr>
          <w:t>April</w:t>
        </w:r>
        <w:r>
          <w:rPr>
            <w:rFonts w:ascii="Arial" w:hAnsi="Arial" w:cs="Arial"/>
            <w:sz w:val="20"/>
            <w:szCs w:val="20"/>
          </w:rPr>
          <w:t xml:space="preserve"> 2021)</w:t>
        </w:r>
        <w:r w:rsidRPr="00107DD2">
          <w:rPr>
            <w:rFonts w:ascii="Arial" w:hAnsi="Arial" w:cs="Arial"/>
            <w:sz w:val="20"/>
            <w:szCs w:val="20"/>
          </w:rPr>
          <w:tab/>
        </w:r>
        <w:r w:rsidRPr="00107DD2">
          <w:rPr>
            <w:rFonts w:ascii="Arial" w:hAnsi="Arial" w:cs="Arial"/>
            <w:sz w:val="20"/>
            <w:szCs w:val="20"/>
          </w:rPr>
          <w:fldChar w:fldCharType="begin"/>
        </w:r>
        <w:r w:rsidRPr="00107DD2">
          <w:rPr>
            <w:rFonts w:ascii="Arial" w:hAnsi="Arial" w:cs="Arial"/>
            <w:sz w:val="20"/>
            <w:szCs w:val="20"/>
          </w:rPr>
          <w:instrText xml:space="preserve"> PAGE   \* MERGEFORMAT </w:instrText>
        </w:r>
        <w:r w:rsidRPr="00107DD2">
          <w:rPr>
            <w:rFonts w:ascii="Arial" w:hAnsi="Arial" w:cs="Arial"/>
            <w:sz w:val="20"/>
            <w:szCs w:val="20"/>
          </w:rPr>
          <w:fldChar w:fldCharType="separate"/>
        </w:r>
        <w:r>
          <w:rPr>
            <w:rFonts w:ascii="Arial" w:hAnsi="Arial" w:cs="Arial"/>
            <w:noProof/>
            <w:sz w:val="20"/>
            <w:szCs w:val="20"/>
          </w:rPr>
          <w:t>18</w:t>
        </w:r>
        <w:r w:rsidRPr="00107DD2">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D3068" w14:textId="77777777" w:rsidR="007150A8" w:rsidRDefault="007150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E8E43" w14:textId="77777777" w:rsidR="003937AF" w:rsidRDefault="003937AF" w:rsidP="00C2233C">
      <w:pPr>
        <w:spacing w:after="0" w:line="240" w:lineRule="auto"/>
      </w:pPr>
      <w:r>
        <w:separator/>
      </w:r>
    </w:p>
    <w:p w14:paraId="0334541F" w14:textId="77777777" w:rsidR="003937AF" w:rsidRDefault="003937AF"/>
  </w:footnote>
  <w:footnote w:type="continuationSeparator" w:id="0">
    <w:p w14:paraId="52D45089" w14:textId="77777777" w:rsidR="003937AF" w:rsidRDefault="003937AF" w:rsidP="00C2233C">
      <w:pPr>
        <w:spacing w:after="0" w:line="240" w:lineRule="auto"/>
      </w:pPr>
      <w:r>
        <w:continuationSeparator/>
      </w:r>
    </w:p>
    <w:p w14:paraId="36227E7D" w14:textId="77777777" w:rsidR="003937AF" w:rsidRDefault="003937AF"/>
  </w:footnote>
  <w:footnote w:type="continuationNotice" w:id="1">
    <w:p w14:paraId="1DA9305E" w14:textId="77777777" w:rsidR="003937AF" w:rsidRDefault="003937AF">
      <w:pPr>
        <w:spacing w:after="0" w:line="240" w:lineRule="auto"/>
      </w:pPr>
    </w:p>
  </w:footnote>
  <w:footnote w:id="2">
    <w:p w14:paraId="523709F6" w14:textId="78C5DB4B" w:rsidR="00117A6A" w:rsidRPr="00887CBD" w:rsidRDefault="00117A6A" w:rsidP="003D0421">
      <w:pPr>
        <w:pStyle w:val="FootnoteText"/>
        <w:spacing w:after="60"/>
        <w:ind w:left="170" w:hanging="170"/>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See </w:t>
      </w:r>
      <w:hyperlink r:id="rId1" w:anchor="preventing-treatment-injuries" w:history="1">
        <w:r w:rsidRPr="00887CBD">
          <w:rPr>
            <w:rStyle w:val="Hyperlink"/>
            <w:rFonts w:ascii="Arial" w:hAnsi="Arial" w:cs="Arial"/>
            <w:sz w:val="18"/>
            <w:szCs w:val="18"/>
          </w:rPr>
          <w:t>www.acc.co.nz/for-providers/treatment-safety/#preventing-treatment-injuries</w:t>
        </w:r>
      </w:hyperlink>
      <w:r w:rsidRPr="00887CBD">
        <w:rPr>
          <w:rFonts w:ascii="Arial" w:hAnsi="Arial" w:cs="Arial"/>
          <w:sz w:val="18"/>
          <w:szCs w:val="18"/>
        </w:rPr>
        <w:t xml:space="preserve"> and </w:t>
      </w:r>
      <w:hyperlink r:id="rId2" w:history="1">
        <w:r w:rsidRPr="00887CBD">
          <w:rPr>
            <w:rStyle w:val="Hyperlink"/>
            <w:rFonts w:ascii="Arial" w:hAnsi="Arial" w:cs="Arial"/>
            <w:sz w:val="18"/>
            <w:szCs w:val="18"/>
          </w:rPr>
          <w:t>www.acc.co.nz/assets/provider/acc7758-pressure-injury-prevention.pdf</w:t>
        </w:r>
      </w:hyperlink>
    </w:p>
  </w:footnote>
  <w:footnote w:id="3">
    <w:p w14:paraId="26966413" w14:textId="6F479942" w:rsidR="00117A6A" w:rsidRPr="00887CBD" w:rsidRDefault="00117A6A" w:rsidP="00E80561">
      <w:pPr>
        <w:pStyle w:val="FootnoteText"/>
        <w:ind w:left="170" w:hanging="170"/>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See </w:t>
      </w:r>
      <w:hyperlink r:id="rId3" w:history="1">
        <w:r w:rsidRPr="00887CBD">
          <w:rPr>
            <w:rStyle w:val="Hyperlink"/>
            <w:rFonts w:ascii="Arial" w:hAnsi="Arial" w:cs="Arial"/>
            <w:sz w:val="18"/>
            <w:szCs w:val="18"/>
          </w:rPr>
          <w:t>www.health.govt.nz/our-work/regulation-health-and-disability-system/certification-health-care-services/information-providers-health-care-services/notifying-incident-or-other-matter-required-under-section-31</w:t>
        </w:r>
      </w:hyperlink>
    </w:p>
  </w:footnote>
  <w:footnote w:id="4">
    <w:p w14:paraId="219BAAB8" w14:textId="53C38955" w:rsidR="00117A6A" w:rsidRPr="00887CBD" w:rsidRDefault="00117A6A" w:rsidP="00E80561">
      <w:pPr>
        <w:pStyle w:val="FootnoteText"/>
        <w:ind w:left="170" w:hanging="170"/>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‘Unwarranted variation’ here relates to differences in rates of PIs in different parts of the country, for no obvious reason.  </w:t>
      </w:r>
    </w:p>
  </w:footnote>
  <w:footnote w:id="5">
    <w:p w14:paraId="1D12B5F6" w14:textId="6E808194" w:rsidR="00117A6A" w:rsidRPr="00887CBD" w:rsidRDefault="00117A6A" w:rsidP="00E80561">
      <w:pPr>
        <w:pStyle w:val="FootnoteText"/>
        <w:spacing w:after="60"/>
        <w:ind w:left="170" w:hanging="142"/>
        <w:rPr>
          <w:rStyle w:val="FootnoteReference"/>
          <w:rFonts w:ascii="Arial" w:hAnsi="Arial" w:cs="Arial"/>
          <w:sz w:val="18"/>
          <w:szCs w:val="18"/>
          <w:vertAlign w:val="baseline"/>
        </w:rPr>
      </w:pPr>
      <w:r w:rsidRPr="00887CBD">
        <w:rPr>
          <w:rStyle w:val="FootnoteReference"/>
          <w:rFonts w:ascii="Arial" w:hAnsi="Arial" w:cs="Arial"/>
          <w:sz w:val="18"/>
          <w:szCs w:val="18"/>
        </w:rPr>
        <w:footnoteRef/>
      </w:r>
      <w:r w:rsidRPr="00887CBD">
        <w:rPr>
          <w:rStyle w:val="FootnoteReference"/>
          <w:rFonts w:ascii="Arial" w:hAnsi="Arial" w:cs="Arial"/>
          <w:sz w:val="18"/>
          <w:szCs w:val="18"/>
          <w:vertAlign w:val="baseline"/>
        </w:rPr>
        <w:t xml:space="preserve">  In addition to the PI QSM, the Commission has the following QSMs: eMedicine reconciliation, consumer engagement, falls, healthcare associated infections (hand hygiene, surgical site infection (cardiac and orthopaedic hip and knee arthroplasty)), medication safety, opioids, patient deterioration and safe surgery.</w:t>
      </w:r>
    </w:p>
  </w:footnote>
  <w:footnote w:id="6">
    <w:p w14:paraId="03DBD077" w14:textId="53B57C68" w:rsidR="00117A6A" w:rsidRPr="00887CBD" w:rsidRDefault="00117A6A" w:rsidP="003D0421">
      <w:pPr>
        <w:pStyle w:val="FootnoteText"/>
        <w:spacing w:after="60"/>
        <w:ind w:left="170" w:hanging="142"/>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A current assessment is one that evaluates recent patient need and has been conducted before the day of measurement and within the last seven days.</w:t>
      </w:r>
    </w:p>
  </w:footnote>
  <w:footnote w:id="7">
    <w:p w14:paraId="22D921ED" w14:textId="74727938" w:rsidR="00117A6A" w:rsidRPr="00887CBD" w:rsidRDefault="00117A6A" w:rsidP="003D0421">
      <w:pPr>
        <w:pStyle w:val="FootnoteText"/>
        <w:spacing w:after="60"/>
        <w:ind w:left="170" w:hanging="142"/>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A current individualised care plan is one that responds to a current assessment of patient need (eg, within the last week or within reasonable proximity to a change in the patient’s condition).</w:t>
      </w:r>
    </w:p>
  </w:footnote>
  <w:footnote w:id="8">
    <w:p w14:paraId="7EF73984" w14:textId="361E9CDC" w:rsidR="00117A6A" w:rsidRPr="00887CBD" w:rsidRDefault="00117A6A" w:rsidP="003D0421">
      <w:pPr>
        <w:pStyle w:val="FootnoteText"/>
        <w:spacing w:after="60"/>
        <w:ind w:left="170" w:hanging="142"/>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HAPIs are any stage of PI developed after admission to the hospital or that were not captured on admission.</w:t>
      </w:r>
    </w:p>
  </w:footnote>
  <w:footnote w:id="9">
    <w:p w14:paraId="6D667489" w14:textId="27B9D484" w:rsidR="00117A6A" w:rsidRPr="00887CBD" w:rsidRDefault="00117A6A" w:rsidP="003D0421">
      <w:pPr>
        <w:pStyle w:val="FootnoteText"/>
        <w:ind w:left="142" w:hanging="142"/>
        <w:rPr>
          <w:rFonts w:ascii="Arial" w:hAnsi="Arial" w:cs="Arial"/>
          <w:sz w:val="18"/>
          <w:szCs w:val="18"/>
        </w:rPr>
      </w:pPr>
      <w:r w:rsidRPr="00887CBD">
        <w:rPr>
          <w:rFonts w:ascii="Arial" w:hAnsi="Arial" w:cs="Arial"/>
          <w:sz w:val="18"/>
          <w:szCs w:val="18"/>
          <w:vertAlign w:val="superscript"/>
        </w:rPr>
        <w:footnoteRef/>
      </w:r>
      <w:r w:rsidRPr="00887CBD">
        <w:rPr>
          <w:rFonts w:ascii="Arial" w:hAnsi="Arial" w:cs="Arial"/>
          <w:sz w:val="18"/>
          <w:szCs w:val="18"/>
        </w:rPr>
        <w:t xml:space="preserve">  Non-HAPIs are any stage of PI above stage 1 that are captured on admission. If the PI is stage 1 it is considered to be a HAPI because these can develop in a very short period of time, eg, four hours, and could have developed while the patient was waiting for admission. Regardless of stage, if the PI was not captured on admission (meaning noted in the patient notes) it must be counted as a HAPI.</w:t>
      </w:r>
    </w:p>
  </w:footnote>
  <w:footnote w:id="10">
    <w:p w14:paraId="04E1DA10" w14:textId="1FC78F17" w:rsidR="00117A6A" w:rsidRPr="00887CBD" w:rsidRDefault="00117A6A">
      <w:pPr>
        <w:pStyle w:val="FootnoteText"/>
        <w:spacing w:after="60"/>
        <w:ind w:left="170" w:hanging="170"/>
        <w:rPr>
          <w:rFonts w:ascii="Arial" w:hAnsi="Arial" w:cs="Arial"/>
          <w:sz w:val="18"/>
          <w:szCs w:val="18"/>
          <w:lang w:val="mi-NZ"/>
        </w:rPr>
      </w:pPr>
      <w:r w:rsidRPr="00887CBD">
        <w:rPr>
          <w:rStyle w:val="FootnoteReference"/>
          <w:rFonts w:ascii="Arial" w:hAnsi="Arial" w:cs="Arial"/>
          <w:sz w:val="18"/>
          <w:szCs w:val="18"/>
        </w:rPr>
        <w:footnoteRef/>
      </w:r>
      <w:r w:rsidRPr="00887CBD">
        <w:rPr>
          <w:rFonts w:ascii="Arial" w:hAnsi="Arial" w:cs="Arial"/>
          <w:sz w:val="18"/>
          <w:szCs w:val="18"/>
        </w:rPr>
        <w:t xml:space="preserve">  </w:t>
      </w:r>
      <w:r w:rsidRPr="00887CBD">
        <w:rPr>
          <w:rFonts w:ascii="Arial" w:hAnsi="Arial" w:cs="Arial"/>
          <w:sz w:val="18"/>
          <w:szCs w:val="18"/>
          <w:lang w:val="mi-NZ"/>
        </w:rPr>
        <w:t xml:space="preserve">Sullivan R. 2013. A two-year retrospective review of suspected deep tissue injury evolution in adult acute care patients. </w:t>
      </w:r>
      <w:r w:rsidRPr="00887CBD">
        <w:rPr>
          <w:rFonts w:ascii="Arial" w:hAnsi="Arial" w:cs="Arial"/>
          <w:i/>
          <w:sz w:val="18"/>
          <w:szCs w:val="18"/>
          <w:lang w:val="mi-NZ"/>
        </w:rPr>
        <w:t xml:space="preserve">Ostomy Wound Management </w:t>
      </w:r>
      <w:r w:rsidRPr="00887CBD">
        <w:rPr>
          <w:rFonts w:ascii="Arial" w:hAnsi="Arial" w:cs="Arial"/>
          <w:sz w:val="18"/>
          <w:szCs w:val="18"/>
          <w:lang w:val="mi-NZ"/>
        </w:rPr>
        <w:t>59(9): 30–9.</w:t>
      </w:r>
    </w:p>
  </w:footnote>
  <w:footnote w:id="11">
    <w:p w14:paraId="67774870" w14:textId="2CE1FED2" w:rsidR="00117A6A" w:rsidRPr="00887CBD" w:rsidRDefault="00117A6A" w:rsidP="00E80561">
      <w:pPr>
        <w:pStyle w:val="FootnoteText"/>
        <w:spacing w:after="60"/>
        <w:ind w:left="170" w:hanging="170"/>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Cox J, Kaes L, Martinez M, et al. 2016. A prospective observational study to assess the use of thermography to predict progression from discoloured intact skin to necrosis among patients in a skilled nursing facility. O</w:t>
      </w:r>
      <w:r w:rsidRPr="00887CBD">
        <w:rPr>
          <w:rFonts w:ascii="Arial" w:hAnsi="Arial" w:cs="Arial"/>
          <w:i/>
          <w:sz w:val="18"/>
          <w:szCs w:val="18"/>
        </w:rPr>
        <w:t xml:space="preserve">stomy Wound Management </w:t>
      </w:r>
      <w:r w:rsidRPr="00887CBD">
        <w:rPr>
          <w:rFonts w:ascii="Arial" w:hAnsi="Arial" w:cs="Arial"/>
          <w:sz w:val="18"/>
          <w:szCs w:val="18"/>
        </w:rPr>
        <w:t>62(10): 14–33.</w:t>
      </w:r>
    </w:p>
  </w:footnote>
  <w:footnote w:id="12">
    <w:p w14:paraId="338543A5" w14:textId="0BB9EDB4" w:rsidR="00117A6A" w:rsidRPr="00887CBD" w:rsidRDefault="00117A6A" w:rsidP="00E80561">
      <w:pPr>
        <w:pStyle w:val="FootnoteText"/>
        <w:spacing w:after="40"/>
        <w:ind w:left="170" w:hanging="170"/>
        <w:rPr>
          <w:rFonts w:ascii="Arial" w:hAnsi="Arial" w:cs="Arial"/>
          <w:b/>
          <w:bCs/>
          <w:color w:val="000000"/>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See: </w:t>
      </w:r>
      <w:r w:rsidRPr="00887CBD">
        <w:rPr>
          <w:rFonts w:ascii="Arial" w:hAnsi="Arial" w:cs="Arial"/>
          <w:i/>
          <w:iCs/>
          <w:color w:val="000000"/>
          <w:sz w:val="18"/>
          <w:szCs w:val="18"/>
        </w:rPr>
        <w:t>International Clinical Practice Guideline for the Prevention and Treatment of Pressure Ulcers/Injuries</w:t>
      </w:r>
      <w:r w:rsidRPr="00887CBD">
        <w:rPr>
          <w:rFonts w:ascii="Arial" w:hAnsi="Arial" w:cs="Arial"/>
          <w:color w:val="000000"/>
          <w:sz w:val="18"/>
          <w:szCs w:val="18"/>
        </w:rPr>
        <w:t xml:space="preserve"> (</w:t>
      </w:r>
      <w:hyperlink r:id="rId4" w:history="1">
        <w:r w:rsidRPr="00887CBD">
          <w:rPr>
            <w:rStyle w:val="Hyperlink"/>
            <w:rFonts w:ascii="Arial" w:hAnsi="Arial" w:cs="Arial"/>
            <w:sz w:val="18"/>
            <w:szCs w:val="18"/>
          </w:rPr>
          <w:t>www.internationalguideline.com</w:t>
        </w:r>
      </w:hyperlink>
      <w:r w:rsidRPr="00887CBD">
        <w:rPr>
          <w:rFonts w:ascii="Arial" w:hAnsi="Arial" w:cs="Arial"/>
          <w:sz w:val="18"/>
          <w:szCs w:val="18"/>
        </w:rPr>
        <w:t>).</w:t>
      </w:r>
      <w:r w:rsidRPr="00887CBD">
        <w:rPr>
          <w:rFonts w:ascii="Arial" w:hAnsi="Arial" w:cs="Arial"/>
          <w:color w:val="000000"/>
          <w:sz w:val="18"/>
          <w:szCs w:val="18"/>
        </w:rPr>
        <w:t xml:space="preserve"> </w:t>
      </w:r>
    </w:p>
  </w:footnote>
  <w:footnote w:id="13">
    <w:p w14:paraId="5A444DC0" w14:textId="50F11862" w:rsidR="00117A6A" w:rsidRPr="00887CBD" w:rsidRDefault="00117A6A" w:rsidP="003D0421">
      <w:pPr>
        <w:pStyle w:val="Default"/>
        <w:ind w:left="227" w:hanging="227"/>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See: 2015 Health Survey (</w:t>
      </w:r>
      <w:hyperlink r:id="rId5" w:history="1">
        <w:r w:rsidRPr="00887CBD">
          <w:rPr>
            <w:rStyle w:val="Hyperlink"/>
            <w:rFonts w:ascii="Arial" w:hAnsi="Arial" w:cs="Arial"/>
            <w:sz w:val="18"/>
            <w:szCs w:val="18"/>
          </w:rPr>
          <w:t>www.health.govt.nz/nz-health-statistics/national-collections-and-surveys/surveys/current-recent-surveys/new-zealand-health-survey</w:t>
        </w:r>
      </w:hyperlink>
      <w:r w:rsidRPr="00887CBD">
        <w:rPr>
          <w:rFonts w:ascii="Arial" w:hAnsi="Arial" w:cs="Arial"/>
          <w:sz w:val="18"/>
          <w:szCs w:val="18"/>
        </w:rPr>
        <w:t>).</w:t>
      </w:r>
    </w:p>
  </w:footnote>
  <w:footnote w:id="14">
    <w:p w14:paraId="7468B750" w14:textId="38DD32AB" w:rsidR="00117A6A" w:rsidRPr="00887CBD" w:rsidRDefault="00117A6A">
      <w:pPr>
        <w:pStyle w:val="FootnoteText"/>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See: </w:t>
      </w:r>
      <w:hyperlink r:id="rId6" w:history="1">
        <w:r w:rsidRPr="00887CBD">
          <w:rPr>
            <w:rStyle w:val="Hyperlink"/>
            <w:rFonts w:ascii="Arial" w:hAnsi="Arial" w:cs="Arial"/>
            <w:sz w:val="18"/>
            <w:szCs w:val="18"/>
          </w:rPr>
          <w:t>www.hqsc.govt.nz/publications-and-resources/publication/4048</w:t>
        </w:r>
      </w:hyperlink>
      <w:r w:rsidRPr="00887CBD">
        <w:rPr>
          <w:rFonts w:ascii="Arial" w:hAnsi="Arial" w:cs="Arial"/>
          <w:sz w:val="18"/>
          <w:szCs w:val="18"/>
        </w:rPr>
        <w:t>, p 11.</w:t>
      </w:r>
    </w:p>
  </w:footnote>
  <w:footnote w:id="15">
    <w:p w14:paraId="0F903878" w14:textId="16465153" w:rsidR="00117A6A" w:rsidRPr="00887CBD" w:rsidRDefault="00117A6A" w:rsidP="005C3AB0">
      <w:pPr>
        <w:pStyle w:val="FootnoteText"/>
        <w:spacing w:after="60"/>
        <w:ind w:left="170" w:hanging="255"/>
        <w:rPr>
          <w:rFonts w:ascii="Arial" w:hAnsi="Arial" w:cs="Arial"/>
          <w:sz w:val="18"/>
          <w:szCs w:val="18"/>
          <w:lang w:val="mi-NZ"/>
        </w:rPr>
      </w:pPr>
      <w:r w:rsidRPr="00887CBD">
        <w:rPr>
          <w:rStyle w:val="FootnoteReference"/>
          <w:rFonts w:ascii="Arial" w:hAnsi="Arial" w:cs="Arial"/>
          <w:sz w:val="18"/>
          <w:szCs w:val="18"/>
        </w:rPr>
        <w:footnoteRef/>
      </w:r>
      <w:r w:rsidRPr="00887CBD">
        <w:rPr>
          <w:rFonts w:ascii="Arial" w:hAnsi="Arial" w:cs="Arial"/>
          <w:sz w:val="18"/>
          <w:szCs w:val="18"/>
        </w:rPr>
        <w:t xml:space="preserve">  </w:t>
      </w:r>
      <w:r w:rsidRPr="00887CBD">
        <w:rPr>
          <w:rFonts w:ascii="Arial" w:hAnsi="Arial" w:cs="Arial"/>
          <w:sz w:val="18"/>
          <w:szCs w:val="18"/>
          <w:lang w:val="mi-NZ"/>
        </w:rPr>
        <w:t xml:space="preserve">Jull A, McCall E, Chappell M, et al. 2016. Measuring hospital-acquired pressure injuries: A surveillance programme for monitoring performance improvement and estimating annual prevalence. </w:t>
      </w:r>
      <w:r w:rsidRPr="00887CBD">
        <w:rPr>
          <w:rFonts w:ascii="Arial" w:hAnsi="Arial" w:cs="Arial"/>
          <w:i/>
          <w:sz w:val="18"/>
          <w:szCs w:val="18"/>
          <w:lang w:val="mi-NZ"/>
        </w:rPr>
        <w:t xml:space="preserve">Int J Nurs Studies </w:t>
      </w:r>
      <w:r w:rsidRPr="00887CBD">
        <w:rPr>
          <w:rFonts w:ascii="Arial" w:hAnsi="Arial" w:cs="Arial"/>
          <w:sz w:val="18"/>
          <w:szCs w:val="18"/>
          <w:lang w:val="mi-NZ"/>
        </w:rPr>
        <w:t>58: 71–9.</w:t>
      </w:r>
    </w:p>
  </w:footnote>
  <w:footnote w:id="16">
    <w:p w14:paraId="7CBC3738" w14:textId="280B07B6" w:rsidR="00117A6A" w:rsidRPr="00887CBD" w:rsidRDefault="00117A6A" w:rsidP="00E80561">
      <w:pPr>
        <w:pStyle w:val="FootnoteText"/>
        <w:ind w:left="142" w:hanging="227"/>
        <w:rPr>
          <w:rFonts w:ascii="Arial" w:hAnsi="Arial" w:cs="Arial"/>
          <w:sz w:val="18"/>
          <w:szCs w:val="18"/>
        </w:rPr>
      </w:pPr>
      <w:r w:rsidRPr="00887CBD">
        <w:rPr>
          <w:rStyle w:val="FootnoteReference"/>
          <w:rFonts w:ascii="Arial" w:hAnsi="Arial" w:cs="Arial"/>
          <w:sz w:val="18"/>
          <w:szCs w:val="18"/>
        </w:rPr>
        <w:footnoteRef/>
      </w:r>
      <w:r w:rsidRPr="00887CBD">
        <w:rPr>
          <w:rFonts w:ascii="Arial" w:hAnsi="Arial" w:cs="Arial"/>
          <w:sz w:val="18"/>
          <w:szCs w:val="18"/>
        </w:rPr>
        <w:t xml:space="preserve">  SAC incidents have resulted in, or could have resulted in, serious harm or death. For further information on SAC classification of incidents, see </w:t>
      </w:r>
      <w:hyperlink r:id="rId7" w:history="1">
        <w:r w:rsidRPr="00887CBD">
          <w:rPr>
            <w:rStyle w:val="Hyperlink"/>
            <w:rFonts w:ascii="Arial" w:hAnsi="Arial" w:cs="Arial"/>
            <w:sz w:val="18"/>
            <w:szCs w:val="18"/>
          </w:rPr>
          <w:t>www.hqsc.govt.nz/our-programmes/reportable-events/publications-and-resources/publication/636</w:t>
        </w:r>
      </w:hyperlink>
      <w:r w:rsidRPr="00887CBD">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609C6" w14:textId="77777777" w:rsidR="007150A8" w:rsidRDefault="00715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3EE1F" w14:textId="77777777" w:rsidR="007150A8" w:rsidRDefault="007150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32B81" w14:textId="77777777" w:rsidR="007150A8" w:rsidRDefault="007150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A0A11"/>
    <w:multiLevelType w:val="hybridMultilevel"/>
    <w:tmpl w:val="D254710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 w15:restartNumberingAfterBreak="0">
    <w:nsid w:val="02DB2978"/>
    <w:multiLevelType w:val="hybridMultilevel"/>
    <w:tmpl w:val="38707AB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47A45DE"/>
    <w:multiLevelType w:val="hybridMultilevel"/>
    <w:tmpl w:val="495225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236E6B13"/>
    <w:multiLevelType w:val="hybridMultilevel"/>
    <w:tmpl w:val="258CE2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B4A751D"/>
    <w:multiLevelType w:val="hybridMultilevel"/>
    <w:tmpl w:val="6B6C7EF4"/>
    <w:lvl w:ilvl="0" w:tplc="A7642612">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F3671E6"/>
    <w:multiLevelType w:val="hybridMultilevel"/>
    <w:tmpl w:val="4580A5B4"/>
    <w:lvl w:ilvl="0" w:tplc="D4348D90">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6" w15:restartNumberingAfterBreak="0">
    <w:nsid w:val="3D720B2B"/>
    <w:multiLevelType w:val="hybridMultilevel"/>
    <w:tmpl w:val="A8ECE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DEF3A86"/>
    <w:multiLevelType w:val="hybridMultilevel"/>
    <w:tmpl w:val="ED36D72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42E21370"/>
    <w:multiLevelType w:val="hybridMultilevel"/>
    <w:tmpl w:val="FB744B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A2959AD"/>
    <w:multiLevelType w:val="hybridMultilevel"/>
    <w:tmpl w:val="0AF01CF4"/>
    <w:lvl w:ilvl="0" w:tplc="14090001">
      <w:start w:val="1"/>
      <w:numFmt w:val="bullet"/>
      <w:lvlText w:val=""/>
      <w:lvlJc w:val="left"/>
      <w:pPr>
        <w:ind w:left="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10" w15:restartNumberingAfterBreak="0">
    <w:nsid w:val="4EE27DB0"/>
    <w:multiLevelType w:val="hybridMultilevel"/>
    <w:tmpl w:val="4E708F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1365CF8"/>
    <w:multiLevelType w:val="hybridMultilevel"/>
    <w:tmpl w:val="C838B77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53022A4F"/>
    <w:multiLevelType w:val="hybridMultilevel"/>
    <w:tmpl w:val="C51AFE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54BB5755"/>
    <w:multiLevelType w:val="hybridMultilevel"/>
    <w:tmpl w:val="3FCA96F4"/>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14" w15:restartNumberingAfterBreak="0">
    <w:nsid w:val="59FE2D14"/>
    <w:multiLevelType w:val="hybridMultilevel"/>
    <w:tmpl w:val="3310392C"/>
    <w:lvl w:ilvl="0" w:tplc="14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 w15:restartNumberingAfterBreak="0">
    <w:nsid w:val="5A9C6C31"/>
    <w:multiLevelType w:val="hybridMultilevel"/>
    <w:tmpl w:val="E1366734"/>
    <w:lvl w:ilvl="0" w:tplc="A356962C">
      <w:start w:val="1"/>
      <w:numFmt w:val="decimal"/>
      <w:lvlText w:val="%1."/>
      <w:lvlJc w:val="left"/>
      <w:pPr>
        <w:ind w:left="720" w:hanging="360"/>
      </w:pPr>
      <w:rPr>
        <w:rFonts w:hint="default"/>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DE56917"/>
    <w:multiLevelType w:val="hybridMultilevel"/>
    <w:tmpl w:val="ED0A207E"/>
    <w:lvl w:ilvl="0" w:tplc="14090003">
      <w:start w:val="1"/>
      <w:numFmt w:val="bullet"/>
      <w:lvlText w:val="o"/>
      <w:lvlJc w:val="left"/>
      <w:pPr>
        <w:ind w:left="1647" w:hanging="360"/>
      </w:pPr>
      <w:rPr>
        <w:rFonts w:ascii="Courier New" w:hAnsi="Courier New" w:cs="Courier New"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17" w15:restartNumberingAfterBreak="0">
    <w:nsid w:val="5F1E42AF"/>
    <w:multiLevelType w:val="hybridMultilevel"/>
    <w:tmpl w:val="31864B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79F188F"/>
    <w:multiLevelType w:val="hybridMultilevel"/>
    <w:tmpl w:val="6D84BB08"/>
    <w:lvl w:ilvl="0" w:tplc="73CCD1B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D510367"/>
    <w:multiLevelType w:val="hybridMultilevel"/>
    <w:tmpl w:val="7B3AC866"/>
    <w:lvl w:ilvl="0" w:tplc="A7642612">
      <w:start w:val="1"/>
      <w:numFmt w:val="decimal"/>
      <w:lvlText w:val="%1"/>
      <w:lvlJc w:val="left"/>
      <w:pPr>
        <w:ind w:left="567" w:hanging="567"/>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08D1F46"/>
    <w:multiLevelType w:val="hybridMultilevel"/>
    <w:tmpl w:val="D79871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1466ADD"/>
    <w:multiLevelType w:val="hybridMultilevel"/>
    <w:tmpl w:val="E4FA07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75EA66D7"/>
    <w:multiLevelType w:val="hybridMultilevel"/>
    <w:tmpl w:val="684EF6AA"/>
    <w:lvl w:ilvl="0" w:tplc="ECA2A79C">
      <w:start w:val="1"/>
      <w:numFmt w:val="decimal"/>
      <w:lvlText w:val="%1."/>
      <w:lvlJc w:val="left"/>
      <w:pPr>
        <w:ind w:left="567" w:hanging="567"/>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80D6CB4"/>
    <w:multiLevelType w:val="hybridMultilevel"/>
    <w:tmpl w:val="F3C0B5FA"/>
    <w:lvl w:ilvl="0" w:tplc="249E356C">
      <w:start w:val="1"/>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2"/>
  </w:num>
  <w:num w:numId="2">
    <w:abstractNumId w:val="10"/>
  </w:num>
  <w:num w:numId="3">
    <w:abstractNumId w:val="0"/>
  </w:num>
  <w:num w:numId="4">
    <w:abstractNumId w:val="16"/>
  </w:num>
  <w:num w:numId="5">
    <w:abstractNumId w:val="13"/>
  </w:num>
  <w:num w:numId="6">
    <w:abstractNumId w:val="5"/>
  </w:num>
  <w:num w:numId="7">
    <w:abstractNumId w:val="15"/>
  </w:num>
  <w:num w:numId="8">
    <w:abstractNumId w:val="23"/>
  </w:num>
  <w:num w:numId="9">
    <w:abstractNumId w:val="14"/>
  </w:num>
  <w:num w:numId="10">
    <w:abstractNumId w:val="8"/>
  </w:num>
  <w:num w:numId="11">
    <w:abstractNumId w:val="19"/>
  </w:num>
  <w:num w:numId="12">
    <w:abstractNumId w:val="4"/>
  </w:num>
  <w:num w:numId="13">
    <w:abstractNumId w:val="11"/>
  </w:num>
  <w:num w:numId="14">
    <w:abstractNumId w:val="12"/>
  </w:num>
  <w:num w:numId="15">
    <w:abstractNumId w:val="9"/>
  </w:num>
  <w:num w:numId="16">
    <w:abstractNumId w:val="7"/>
  </w:num>
  <w:num w:numId="17">
    <w:abstractNumId w:val="18"/>
  </w:num>
  <w:num w:numId="18">
    <w:abstractNumId w:val="2"/>
  </w:num>
  <w:num w:numId="19">
    <w:abstractNumId w:val="3"/>
  </w:num>
  <w:num w:numId="20">
    <w:abstractNumId w:val="20"/>
  </w:num>
  <w:num w:numId="21">
    <w:abstractNumId w:val="1"/>
  </w:num>
  <w:num w:numId="22">
    <w:abstractNumId w:val="17"/>
  </w:num>
  <w:num w:numId="23">
    <w:abstractNumId w:val="6"/>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1C"/>
    <w:rsid w:val="00002015"/>
    <w:rsid w:val="00002DD3"/>
    <w:rsid w:val="0000706D"/>
    <w:rsid w:val="000101D7"/>
    <w:rsid w:val="00012423"/>
    <w:rsid w:val="00013B50"/>
    <w:rsid w:val="00016AC6"/>
    <w:rsid w:val="00021281"/>
    <w:rsid w:val="00021F58"/>
    <w:rsid w:val="0002330C"/>
    <w:rsid w:val="000266C7"/>
    <w:rsid w:val="0002758C"/>
    <w:rsid w:val="00031916"/>
    <w:rsid w:val="00031D71"/>
    <w:rsid w:val="00034958"/>
    <w:rsid w:val="000365DB"/>
    <w:rsid w:val="000468C9"/>
    <w:rsid w:val="00047DAE"/>
    <w:rsid w:val="0006325E"/>
    <w:rsid w:val="00071E96"/>
    <w:rsid w:val="00072AB1"/>
    <w:rsid w:val="00073C6C"/>
    <w:rsid w:val="00074140"/>
    <w:rsid w:val="00080604"/>
    <w:rsid w:val="00081307"/>
    <w:rsid w:val="0008360C"/>
    <w:rsid w:val="00087111"/>
    <w:rsid w:val="00087340"/>
    <w:rsid w:val="00092E44"/>
    <w:rsid w:val="000978E3"/>
    <w:rsid w:val="000A0B20"/>
    <w:rsid w:val="000A63FF"/>
    <w:rsid w:val="000B221B"/>
    <w:rsid w:val="000B48DF"/>
    <w:rsid w:val="000C6A41"/>
    <w:rsid w:val="000D46D0"/>
    <w:rsid w:val="000D484D"/>
    <w:rsid w:val="000E0BD5"/>
    <w:rsid w:val="000E1E9C"/>
    <w:rsid w:val="000E2051"/>
    <w:rsid w:val="000E6186"/>
    <w:rsid w:val="000E6843"/>
    <w:rsid w:val="000E6B00"/>
    <w:rsid w:val="000F459F"/>
    <w:rsid w:val="000F5B98"/>
    <w:rsid w:val="0010740C"/>
    <w:rsid w:val="001079D2"/>
    <w:rsid w:val="00107DD2"/>
    <w:rsid w:val="001104FD"/>
    <w:rsid w:val="001108FB"/>
    <w:rsid w:val="00117A6A"/>
    <w:rsid w:val="001348FD"/>
    <w:rsid w:val="00137E4C"/>
    <w:rsid w:val="00142604"/>
    <w:rsid w:val="0014418D"/>
    <w:rsid w:val="00152B2B"/>
    <w:rsid w:val="00153F23"/>
    <w:rsid w:val="001541E5"/>
    <w:rsid w:val="001672C6"/>
    <w:rsid w:val="00172361"/>
    <w:rsid w:val="00172956"/>
    <w:rsid w:val="00175E87"/>
    <w:rsid w:val="001763F4"/>
    <w:rsid w:val="00181E4F"/>
    <w:rsid w:val="001831BC"/>
    <w:rsid w:val="00184011"/>
    <w:rsid w:val="001926B7"/>
    <w:rsid w:val="00193CC8"/>
    <w:rsid w:val="00194591"/>
    <w:rsid w:val="001946C7"/>
    <w:rsid w:val="001B07DA"/>
    <w:rsid w:val="001B67C4"/>
    <w:rsid w:val="001C0007"/>
    <w:rsid w:val="001C303B"/>
    <w:rsid w:val="001D0EF2"/>
    <w:rsid w:val="001E41C9"/>
    <w:rsid w:val="001F12C9"/>
    <w:rsid w:val="001F2792"/>
    <w:rsid w:val="001F2BC0"/>
    <w:rsid w:val="001F33B6"/>
    <w:rsid w:val="001F579F"/>
    <w:rsid w:val="002042B9"/>
    <w:rsid w:val="00204BC3"/>
    <w:rsid w:val="00207163"/>
    <w:rsid w:val="002111BB"/>
    <w:rsid w:val="002125B5"/>
    <w:rsid w:val="00213955"/>
    <w:rsid w:val="00213EFD"/>
    <w:rsid w:val="00220F5C"/>
    <w:rsid w:val="002244C7"/>
    <w:rsid w:val="00226C5E"/>
    <w:rsid w:val="00230344"/>
    <w:rsid w:val="00230738"/>
    <w:rsid w:val="00233FA4"/>
    <w:rsid w:val="00235CBC"/>
    <w:rsid w:val="00242995"/>
    <w:rsid w:val="0024350E"/>
    <w:rsid w:val="002447AB"/>
    <w:rsid w:val="00246552"/>
    <w:rsid w:val="0024794C"/>
    <w:rsid w:val="00255B35"/>
    <w:rsid w:val="002567BA"/>
    <w:rsid w:val="00282626"/>
    <w:rsid w:val="00282DF2"/>
    <w:rsid w:val="00283852"/>
    <w:rsid w:val="002919CA"/>
    <w:rsid w:val="00292689"/>
    <w:rsid w:val="002954F9"/>
    <w:rsid w:val="002A0018"/>
    <w:rsid w:val="002A3A68"/>
    <w:rsid w:val="002A7AEC"/>
    <w:rsid w:val="002A7D1D"/>
    <w:rsid w:val="002B3E1B"/>
    <w:rsid w:val="002C2008"/>
    <w:rsid w:val="002C5D43"/>
    <w:rsid w:val="002C61A2"/>
    <w:rsid w:val="002D15CB"/>
    <w:rsid w:val="002D472B"/>
    <w:rsid w:val="002D6C03"/>
    <w:rsid w:val="002E2655"/>
    <w:rsid w:val="002E3EEA"/>
    <w:rsid w:val="002F3755"/>
    <w:rsid w:val="002F67AC"/>
    <w:rsid w:val="00310111"/>
    <w:rsid w:val="00317DEB"/>
    <w:rsid w:val="00322DC8"/>
    <w:rsid w:val="00327907"/>
    <w:rsid w:val="00330770"/>
    <w:rsid w:val="00333C7D"/>
    <w:rsid w:val="00333C86"/>
    <w:rsid w:val="00336615"/>
    <w:rsid w:val="003403D5"/>
    <w:rsid w:val="00343DA3"/>
    <w:rsid w:val="00347837"/>
    <w:rsid w:val="00352FEF"/>
    <w:rsid w:val="00357F3B"/>
    <w:rsid w:val="00366F5B"/>
    <w:rsid w:val="00373EE0"/>
    <w:rsid w:val="00375656"/>
    <w:rsid w:val="003778FF"/>
    <w:rsid w:val="003808E8"/>
    <w:rsid w:val="003837E6"/>
    <w:rsid w:val="003840E9"/>
    <w:rsid w:val="003853F2"/>
    <w:rsid w:val="00391CD7"/>
    <w:rsid w:val="003937AF"/>
    <w:rsid w:val="003A1A58"/>
    <w:rsid w:val="003A1CBF"/>
    <w:rsid w:val="003A7256"/>
    <w:rsid w:val="003B3053"/>
    <w:rsid w:val="003C51F8"/>
    <w:rsid w:val="003C59A8"/>
    <w:rsid w:val="003C59D0"/>
    <w:rsid w:val="003D0421"/>
    <w:rsid w:val="003D628B"/>
    <w:rsid w:val="003E1C54"/>
    <w:rsid w:val="003E1D03"/>
    <w:rsid w:val="003E3F62"/>
    <w:rsid w:val="003E650F"/>
    <w:rsid w:val="003E7287"/>
    <w:rsid w:val="003E7671"/>
    <w:rsid w:val="003F188A"/>
    <w:rsid w:val="003F26D7"/>
    <w:rsid w:val="003F4AB3"/>
    <w:rsid w:val="00403725"/>
    <w:rsid w:val="004138CF"/>
    <w:rsid w:val="004147EA"/>
    <w:rsid w:val="0041576C"/>
    <w:rsid w:val="00420934"/>
    <w:rsid w:val="00421F1C"/>
    <w:rsid w:val="00422655"/>
    <w:rsid w:val="00423510"/>
    <w:rsid w:val="00430655"/>
    <w:rsid w:val="00441616"/>
    <w:rsid w:val="0045184C"/>
    <w:rsid w:val="0045414B"/>
    <w:rsid w:val="004556C8"/>
    <w:rsid w:val="004560DC"/>
    <w:rsid w:val="00460E16"/>
    <w:rsid w:val="004624C3"/>
    <w:rsid w:val="004651DF"/>
    <w:rsid w:val="004678D6"/>
    <w:rsid w:val="00473C56"/>
    <w:rsid w:val="00480786"/>
    <w:rsid w:val="00480B56"/>
    <w:rsid w:val="00484420"/>
    <w:rsid w:val="00484454"/>
    <w:rsid w:val="00495B3D"/>
    <w:rsid w:val="00495C36"/>
    <w:rsid w:val="00495F5C"/>
    <w:rsid w:val="00497682"/>
    <w:rsid w:val="004A378B"/>
    <w:rsid w:val="004B03D2"/>
    <w:rsid w:val="004C07A3"/>
    <w:rsid w:val="004D3C0F"/>
    <w:rsid w:val="004E188D"/>
    <w:rsid w:val="004E4195"/>
    <w:rsid w:val="004E46CD"/>
    <w:rsid w:val="004E49B0"/>
    <w:rsid w:val="004E5EF3"/>
    <w:rsid w:val="004E6829"/>
    <w:rsid w:val="004E76A3"/>
    <w:rsid w:val="004F3BA9"/>
    <w:rsid w:val="004F6AF8"/>
    <w:rsid w:val="005009EE"/>
    <w:rsid w:val="00500CD9"/>
    <w:rsid w:val="00501DCA"/>
    <w:rsid w:val="005036EF"/>
    <w:rsid w:val="00503809"/>
    <w:rsid w:val="00521BCA"/>
    <w:rsid w:val="00523124"/>
    <w:rsid w:val="0053166E"/>
    <w:rsid w:val="00535173"/>
    <w:rsid w:val="00544CB7"/>
    <w:rsid w:val="005472B6"/>
    <w:rsid w:val="00550026"/>
    <w:rsid w:val="0056216C"/>
    <w:rsid w:val="00573CB1"/>
    <w:rsid w:val="00574FA2"/>
    <w:rsid w:val="00576DBA"/>
    <w:rsid w:val="00581EC2"/>
    <w:rsid w:val="005829E2"/>
    <w:rsid w:val="00584BE3"/>
    <w:rsid w:val="00595179"/>
    <w:rsid w:val="00596D66"/>
    <w:rsid w:val="005A2129"/>
    <w:rsid w:val="005A23BF"/>
    <w:rsid w:val="005A24CB"/>
    <w:rsid w:val="005C3AB0"/>
    <w:rsid w:val="005C3D0C"/>
    <w:rsid w:val="005C63E3"/>
    <w:rsid w:val="005D0B4F"/>
    <w:rsid w:val="005D241C"/>
    <w:rsid w:val="005E2E24"/>
    <w:rsid w:val="005E4E55"/>
    <w:rsid w:val="005F009B"/>
    <w:rsid w:val="005F6A51"/>
    <w:rsid w:val="0060473B"/>
    <w:rsid w:val="00604A21"/>
    <w:rsid w:val="0061365A"/>
    <w:rsid w:val="00616356"/>
    <w:rsid w:val="00617EE3"/>
    <w:rsid w:val="006220E2"/>
    <w:rsid w:val="00625610"/>
    <w:rsid w:val="00631E38"/>
    <w:rsid w:val="00634146"/>
    <w:rsid w:val="00635D83"/>
    <w:rsid w:val="00641753"/>
    <w:rsid w:val="00676FB6"/>
    <w:rsid w:val="006925B7"/>
    <w:rsid w:val="00693C67"/>
    <w:rsid w:val="00696E99"/>
    <w:rsid w:val="006A0744"/>
    <w:rsid w:val="006A0C68"/>
    <w:rsid w:val="006A1D1E"/>
    <w:rsid w:val="006A61FC"/>
    <w:rsid w:val="006B2C3A"/>
    <w:rsid w:val="006B6910"/>
    <w:rsid w:val="006B773E"/>
    <w:rsid w:val="006B7D81"/>
    <w:rsid w:val="006C2A4F"/>
    <w:rsid w:val="006C4737"/>
    <w:rsid w:val="006C61CC"/>
    <w:rsid w:val="006C67BF"/>
    <w:rsid w:val="006C7042"/>
    <w:rsid w:val="006D075D"/>
    <w:rsid w:val="006D1C3A"/>
    <w:rsid w:val="006D3192"/>
    <w:rsid w:val="006E0B9F"/>
    <w:rsid w:val="006E29E8"/>
    <w:rsid w:val="006F15DC"/>
    <w:rsid w:val="006F3D1C"/>
    <w:rsid w:val="0070043B"/>
    <w:rsid w:val="007006E4"/>
    <w:rsid w:val="00710422"/>
    <w:rsid w:val="007150A8"/>
    <w:rsid w:val="007153CB"/>
    <w:rsid w:val="0072075B"/>
    <w:rsid w:val="00725BA5"/>
    <w:rsid w:val="00726621"/>
    <w:rsid w:val="00730E1C"/>
    <w:rsid w:val="007323C1"/>
    <w:rsid w:val="0073408F"/>
    <w:rsid w:val="00737A51"/>
    <w:rsid w:val="0076633F"/>
    <w:rsid w:val="007841E1"/>
    <w:rsid w:val="00792E71"/>
    <w:rsid w:val="007950C8"/>
    <w:rsid w:val="007A5447"/>
    <w:rsid w:val="007A6403"/>
    <w:rsid w:val="007A7CC1"/>
    <w:rsid w:val="007B03AD"/>
    <w:rsid w:val="007B1E5A"/>
    <w:rsid w:val="007B4F5F"/>
    <w:rsid w:val="007C190D"/>
    <w:rsid w:val="007C67FC"/>
    <w:rsid w:val="007D1F3D"/>
    <w:rsid w:val="007E6C32"/>
    <w:rsid w:val="007F11C2"/>
    <w:rsid w:val="007F2663"/>
    <w:rsid w:val="007F59A6"/>
    <w:rsid w:val="007F6A1F"/>
    <w:rsid w:val="007F7974"/>
    <w:rsid w:val="007F7AAA"/>
    <w:rsid w:val="00800390"/>
    <w:rsid w:val="00801804"/>
    <w:rsid w:val="008034C7"/>
    <w:rsid w:val="008064B2"/>
    <w:rsid w:val="00807921"/>
    <w:rsid w:val="00810672"/>
    <w:rsid w:val="0081717F"/>
    <w:rsid w:val="00820C0C"/>
    <w:rsid w:val="00825F41"/>
    <w:rsid w:val="0082639B"/>
    <w:rsid w:val="008442D8"/>
    <w:rsid w:val="00845E05"/>
    <w:rsid w:val="00850045"/>
    <w:rsid w:val="00857CC0"/>
    <w:rsid w:val="0086177F"/>
    <w:rsid w:val="00862402"/>
    <w:rsid w:val="00876285"/>
    <w:rsid w:val="008813F8"/>
    <w:rsid w:val="00887CBD"/>
    <w:rsid w:val="008911CC"/>
    <w:rsid w:val="008934D5"/>
    <w:rsid w:val="00895924"/>
    <w:rsid w:val="00897614"/>
    <w:rsid w:val="008A0AC8"/>
    <w:rsid w:val="008A1F56"/>
    <w:rsid w:val="008A3DFE"/>
    <w:rsid w:val="008A6DCE"/>
    <w:rsid w:val="008B7538"/>
    <w:rsid w:val="008C011B"/>
    <w:rsid w:val="008C1B36"/>
    <w:rsid w:val="008C1E6A"/>
    <w:rsid w:val="008D0DF0"/>
    <w:rsid w:val="008D6EF3"/>
    <w:rsid w:val="008D7CD8"/>
    <w:rsid w:val="008E1541"/>
    <w:rsid w:val="008E3D2E"/>
    <w:rsid w:val="008E74D8"/>
    <w:rsid w:val="008F1859"/>
    <w:rsid w:val="008F2FF0"/>
    <w:rsid w:val="008F3E60"/>
    <w:rsid w:val="008F71B3"/>
    <w:rsid w:val="008F72AF"/>
    <w:rsid w:val="0090166A"/>
    <w:rsid w:val="009036D5"/>
    <w:rsid w:val="00904A02"/>
    <w:rsid w:val="009121F9"/>
    <w:rsid w:val="00916717"/>
    <w:rsid w:val="009177B9"/>
    <w:rsid w:val="00920C70"/>
    <w:rsid w:val="00921124"/>
    <w:rsid w:val="0092272E"/>
    <w:rsid w:val="0092646A"/>
    <w:rsid w:val="00927045"/>
    <w:rsid w:val="00933EE4"/>
    <w:rsid w:val="009357E1"/>
    <w:rsid w:val="00940A71"/>
    <w:rsid w:val="00940C78"/>
    <w:rsid w:val="00940CA5"/>
    <w:rsid w:val="00944028"/>
    <w:rsid w:val="009532F9"/>
    <w:rsid w:val="009543C4"/>
    <w:rsid w:val="009554BA"/>
    <w:rsid w:val="009656F8"/>
    <w:rsid w:val="00966830"/>
    <w:rsid w:val="009669E1"/>
    <w:rsid w:val="009701DA"/>
    <w:rsid w:val="0097123A"/>
    <w:rsid w:val="00975831"/>
    <w:rsid w:val="009769AC"/>
    <w:rsid w:val="00991B69"/>
    <w:rsid w:val="0099596A"/>
    <w:rsid w:val="009974F8"/>
    <w:rsid w:val="00997F1F"/>
    <w:rsid w:val="009A0263"/>
    <w:rsid w:val="009A1048"/>
    <w:rsid w:val="009A462D"/>
    <w:rsid w:val="009A4687"/>
    <w:rsid w:val="009A7E73"/>
    <w:rsid w:val="009B17B8"/>
    <w:rsid w:val="009C47A7"/>
    <w:rsid w:val="009C5F21"/>
    <w:rsid w:val="009D0A6C"/>
    <w:rsid w:val="009D6D55"/>
    <w:rsid w:val="009E2752"/>
    <w:rsid w:val="009E4D5D"/>
    <w:rsid w:val="009E5754"/>
    <w:rsid w:val="009F3A75"/>
    <w:rsid w:val="009F7E48"/>
    <w:rsid w:val="00A02E7E"/>
    <w:rsid w:val="00A035A2"/>
    <w:rsid w:val="00A076E5"/>
    <w:rsid w:val="00A07ACA"/>
    <w:rsid w:val="00A27788"/>
    <w:rsid w:val="00A363EC"/>
    <w:rsid w:val="00A45F78"/>
    <w:rsid w:val="00A501DA"/>
    <w:rsid w:val="00A51473"/>
    <w:rsid w:val="00A562E1"/>
    <w:rsid w:val="00A625B8"/>
    <w:rsid w:val="00A73C39"/>
    <w:rsid w:val="00A763C0"/>
    <w:rsid w:val="00A7727E"/>
    <w:rsid w:val="00A83186"/>
    <w:rsid w:val="00A8375E"/>
    <w:rsid w:val="00A842CB"/>
    <w:rsid w:val="00A84A20"/>
    <w:rsid w:val="00A86525"/>
    <w:rsid w:val="00A91C2D"/>
    <w:rsid w:val="00A91D69"/>
    <w:rsid w:val="00A91FA6"/>
    <w:rsid w:val="00A95499"/>
    <w:rsid w:val="00AB40B3"/>
    <w:rsid w:val="00AB657E"/>
    <w:rsid w:val="00AC22EB"/>
    <w:rsid w:val="00AC2B0B"/>
    <w:rsid w:val="00AC2C2C"/>
    <w:rsid w:val="00AC45FB"/>
    <w:rsid w:val="00AD02A3"/>
    <w:rsid w:val="00AD32CF"/>
    <w:rsid w:val="00AD5CF2"/>
    <w:rsid w:val="00AF4181"/>
    <w:rsid w:val="00AF7D92"/>
    <w:rsid w:val="00B0372E"/>
    <w:rsid w:val="00B10F62"/>
    <w:rsid w:val="00B15B18"/>
    <w:rsid w:val="00B17D15"/>
    <w:rsid w:val="00B2336A"/>
    <w:rsid w:val="00B26C4A"/>
    <w:rsid w:val="00B27CF5"/>
    <w:rsid w:val="00B27D6A"/>
    <w:rsid w:val="00B302F4"/>
    <w:rsid w:val="00B31185"/>
    <w:rsid w:val="00B317E8"/>
    <w:rsid w:val="00B4323C"/>
    <w:rsid w:val="00B43B45"/>
    <w:rsid w:val="00B43DC9"/>
    <w:rsid w:val="00B44A0F"/>
    <w:rsid w:val="00B44D36"/>
    <w:rsid w:val="00B45EDB"/>
    <w:rsid w:val="00B47683"/>
    <w:rsid w:val="00B476BE"/>
    <w:rsid w:val="00B515E0"/>
    <w:rsid w:val="00B5449D"/>
    <w:rsid w:val="00B548E4"/>
    <w:rsid w:val="00B6350A"/>
    <w:rsid w:val="00B66C34"/>
    <w:rsid w:val="00B66F79"/>
    <w:rsid w:val="00B67BE1"/>
    <w:rsid w:val="00B72654"/>
    <w:rsid w:val="00B76EA4"/>
    <w:rsid w:val="00B81B6F"/>
    <w:rsid w:val="00B84541"/>
    <w:rsid w:val="00B93B6D"/>
    <w:rsid w:val="00BB2614"/>
    <w:rsid w:val="00BB3E8A"/>
    <w:rsid w:val="00BB5230"/>
    <w:rsid w:val="00BC0638"/>
    <w:rsid w:val="00BC17B7"/>
    <w:rsid w:val="00BC3D2A"/>
    <w:rsid w:val="00BC6092"/>
    <w:rsid w:val="00BD3379"/>
    <w:rsid w:val="00BE01DD"/>
    <w:rsid w:val="00BE0F37"/>
    <w:rsid w:val="00BF18D9"/>
    <w:rsid w:val="00C010FB"/>
    <w:rsid w:val="00C038C5"/>
    <w:rsid w:val="00C05832"/>
    <w:rsid w:val="00C05D71"/>
    <w:rsid w:val="00C13C61"/>
    <w:rsid w:val="00C14453"/>
    <w:rsid w:val="00C16CCA"/>
    <w:rsid w:val="00C2233C"/>
    <w:rsid w:val="00C22A18"/>
    <w:rsid w:val="00C24563"/>
    <w:rsid w:val="00C24AEA"/>
    <w:rsid w:val="00C32796"/>
    <w:rsid w:val="00C36932"/>
    <w:rsid w:val="00C414FF"/>
    <w:rsid w:val="00C46823"/>
    <w:rsid w:val="00C54B83"/>
    <w:rsid w:val="00C5538A"/>
    <w:rsid w:val="00C5600D"/>
    <w:rsid w:val="00C569F7"/>
    <w:rsid w:val="00C71015"/>
    <w:rsid w:val="00C73FFA"/>
    <w:rsid w:val="00C75021"/>
    <w:rsid w:val="00C81FAB"/>
    <w:rsid w:val="00C83B44"/>
    <w:rsid w:val="00C84C5F"/>
    <w:rsid w:val="00C85A63"/>
    <w:rsid w:val="00C90EE8"/>
    <w:rsid w:val="00C91C0E"/>
    <w:rsid w:val="00C91F5B"/>
    <w:rsid w:val="00C943C9"/>
    <w:rsid w:val="00CA34CC"/>
    <w:rsid w:val="00CA45CC"/>
    <w:rsid w:val="00CA6D96"/>
    <w:rsid w:val="00CB4A4C"/>
    <w:rsid w:val="00CB7B23"/>
    <w:rsid w:val="00CC11BA"/>
    <w:rsid w:val="00CC32A9"/>
    <w:rsid w:val="00CC6038"/>
    <w:rsid w:val="00CC7067"/>
    <w:rsid w:val="00CD21BF"/>
    <w:rsid w:val="00CE207B"/>
    <w:rsid w:val="00CE589E"/>
    <w:rsid w:val="00CE6E38"/>
    <w:rsid w:val="00CF1A1B"/>
    <w:rsid w:val="00CF3A25"/>
    <w:rsid w:val="00CF5E5C"/>
    <w:rsid w:val="00D00C74"/>
    <w:rsid w:val="00D01752"/>
    <w:rsid w:val="00D078B8"/>
    <w:rsid w:val="00D403A2"/>
    <w:rsid w:val="00D407AD"/>
    <w:rsid w:val="00D43CD3"/>
    <w:rsid w:val="00D4565C"/>
    <w:rsid w:val="00D4568B"/>
    <w:rsid w:val="00D476C7"/>
    <w:rsid w:val="00D54DD8"/>
    <w:rsid w:val="00D576A2"/>
    <w:rsid w:val="00D60324"/>
    <w:rsid w:val="00D65B8F"/>
    <w:rsid w:val="00D70F67"/>
    <w:rsid w:val="00D73D43"/>
    <w:rsid w:val="00D775FE"/>
    <w:rsid w:val="00D85083"/>
    <w:rsid w:val="00D93499"/>
    <w:rsid w:val="00D94D00"/>
    <w:rsid w:val="00DA1767"/>
    <w:rsid w:val="00DB5053"/>
    <w:rsid w:val="00DB7B38"/>
    <w:rsid w:val="00DB7C6B"/>
    <w:rsid w:val="00DC34D8"/>
    <w:rsid w:val="00DC3BC1"/>
    <w:rsid w:val="00DC4727"/>
    <w:rsid w:val="00DC616B"/>
    <w:rsid w:val="00DD2498"/>
    <w:rsid w:val="00DD2964"/>
    <w:rsid w:val="00DE3833"/>
    <w:rsid w:val="00DF0B83"/>
    <w:rsid w:val="00DF1296"/>
    <w:rsid w:val="00DF40A4"/>
    <w:rsid w:val="00DF492D"/>
    <w:rsid w:val="00DF4D59"/>
    <w:rsid w:val="00E0560C"/>
    <w:rsid w:val="00E05EEB"/>
    <w:rsid w:val="00E12C93"/>
    <w:rsid w:val="00E1316F"/>
    <w:rsid w:val="00E131F0"/>
    <w:rsid w:val="00E2013C"/>
    <w:rsid w:val="00E26C41"/>
    <w:rsid w:val="00E30161"/>
    <w:rsid w:val="00E349F9"/>
    <w:rsid w:val="00E37891"/>
    <w:rsid w:val="00E43B91"/>
    <w:rsid w:val="00E534EA"/>
    <w:rsid w:val="00E54A29"/>
    <w:rsid w:val="00E55B36"/>
    <w:rsid w:val="00E64DB5"/>
    <w:rsid w:val="00E66F3A"/>
    <w:rsid w:val="00E72FE9"/>
    <w:rsid w:val="00E74B86"/>
    <w:rsid w:val="00E75873"/>
    <w:rsid w:val="00E80141"/>
    <w:rsid w:val="00E80561"/>
    <w:rsid w:val="00E82E29"/>
    <w:rsid w:val="00E85C2C"/>
    <w:rsid w:val="00E913EF"/>
    <w:rsid w:val="00E925F6"/>
    <w:rsid w:val="00E95A28"/>
    <w:rsid w:val="00E95DB3"/>
    <w:rsid w:val="00EA2E1F"/>
    <w:rsid w:val="00EB281D"/>
    <w:rsid w:val="00EB3ED4"/>
    <w:rsid w:val="00EC6C68"/>
    <w:rsid w:val="00EC7EDB"/>
    <w:rsid w:val="00ED1A90"/>
    <w:rsid w:val="00ED51A0"/>
    <w:rsid w:val="00EE6B06"/>
    <w:rsid w:val="00EF1561"/>
    <w:rsid w:val="00F00118"/>
    <w:rsid w:val="00F139EE"/>
    <w:rsid w:val="00F156E7"/>
    <w:rsid w:val="00F15B17"/>
    <w:rsid w:val="00F20777"/>
    <w:rsid w:val="00F20788"/>
    <w:rsid w:val="00F328A2"/>
    <w:rsid w:val="00F335B7"/>
    <w:rsid w:val="00F5116B"/>
    <w:rsid w:val="00F56D11"/>
    <w:rsid w:val="00F56F92"/>
    <w:rsid w:val="00F60927"/>
    <w:rsid w:val="00F64B49"/>
    <w:rsid w:val="00F7032E"/>
    <w:rsid w:val="00F74086"/>
    <w:rsid w:val="00F76B5F"/>
    <w:rsid w:val="00F8190E"/>
    <w:rsid w:val="00F8558B"/>
    <w:rsid w:val="00F868C7"/>
    <w:rsid w:val="00F87DD4"/>
    <w:rsid w:val="00F93264"/>
    <w:rsid w:val="00F9423D"/>
    <w:rsid w:val="00FA562F"/>
    <w:rsid w:val="00FA5FE6"/>
    <w:rsid w:val="00FB1815"/>
    <w:rsid w:val="00FC3502"/>
    <w:rsid w:val="00FD6D46"/>
    <w:rsid w:val="00FD6E1D"/>
    <w:rsid w:val="00FD7F52"/>
    <w:rsid w:val="00FE307F"/>
    <w:rsid w:val="160D334D"/>
    <w:rsid w:val="17A0942A"/>
    <w:rsid w:val="2413D722"/>
    <w:rsid w:val="27B86483"/>
    <w:rsid w:val="2B90235B"/>
    <w:rsid w:val="312B59AB"/>
    <w:rsid w:val="31B344BE"/>
    <w:rsid w:val="31D0A8F9"/>
    <w:rsid w:val="428B700D"/>
    <w:rsid w:val="485961BE"/>
    <w:rsid w:val="6CAC992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97C9D"/>
  <w15:docId w15:val="{54B162D7-AA88-48CB-8567-E8E6F760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752"/>
    <w:pPr>
      <w:keepNext/>
      <w:keepLines/>
      <w:spacing w:before="240" w:after="120"/>
      <w:ind w:left="397" w:hanging="397"/>
      <w:outlineLvl w:val="0"/>
    </w:pPr>
    <w:rPr>
      <w:rFonts w:ascii="Arial" w:eastAsiaTheme="majorEastAsia" w:hAnsi="Arial" w:cstheme="majorBidi"/>
      <w:b/>
      <w:color w:val="2E74B5" w:themeColor="accent1" w:themeShade="BF"/>
      <w:sz w:val="24"/>
      <w:szCs w:val="32"/>
    </w:rPr>
  </w:style>
  <w:style w:type="paragraph" w:styleId="Heading2">
    <w:name w:val="heading 2"/>
    <w:basedOn w:val="Normal"/>
    <w:next w:val="Normal"/>
    <w:link w:val="Heading2Char"/>
    <w:uiPriority w:val="9"/>
    <w:unhideWhenUsed/>
    <w:qFormat/>
    <w:rsid w:val="00E64D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A34CC"/>
    <w:pPr>
      <w:ind w:left="720"/>
      <w:contextualSpacing/>
    </w:pPr>
  </w:style>
  <w:style w:type="character" w:styleId="Hyperlink">
    <w:name w:val="Hyperlink"/>
    <w:basedOn w:val="DefaultParagraphFont"/>
    <w:uiPriority w:val="99"/>
    <w:unhideWhenUsed/>
    <w:rsid w:val="00C2233C"/>
    <w:rPr>
      <w:color w:val="0563C1" w:themeColor="hyperlink"/>
      <w:u w:val="single"/>
    </w:rPr>
  </w:style>
  <w:style w:type="paragraph" w:styleId="BalloonText">
    <w:name w:val="Balloon Text"/>
    <w:basedOn w:val="Normal"/>
    <w:link w:val="BalloonTextChar"/>
    <w:uiPriority w:val="99"/>
    <w:semiHidden/>
    <w:unhideWhenUsed/>
    <w:rsid w:val="00AF418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F418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F4181"/>
    <w:rPr>
      <w:sz w:val="18"/>
      <w:szCs w:val="18"/>
    </w:rPr>
  </w:style>
  <w:style w:type="paragraph" w:styleId="CommentText">
    <w:name w:val="annotation text"/>
    <w:basedOn w:val="Normal"/>
    <w:link w:val="CommentTextChar"/>
    <w:uiPriority w:val="99"/>
    <w:semiHidden/>
    <w:unhideWhenUsed/>
    <w:rsid w:val="00AF4181"/>
    <w:pPr>
      <w:spacing w:line="240" w:lineRule="auto"/>
    </w:pPr>
    <w:rPr>
      <w:sz w:val="24"/>
      <w:szCs w:val="24"/>
    </w:rPr>
  </w:style>
  <w:style w:type="character" w:customStyle="1" w:styleId="CommentTextChar">
    <w:name w:val="Comment Text Char"/>
    <w:basedOn w:val="DefaultParagraphFont"/>
    <w:link w:val="CommentText"/>
    <w:uiPriority w:val="99"/>
    <w:semiHidden/>
    <w:rsid w:val="00AF4181"/>
    <w:rPr>
      <w:sz w:val="24"/>
      <w:szCs w:val="24"/>
    </w:rPr>
  </w:style>
  <w:style w:type="paragraph" w:styleId="CommentSubject">
    <w:name w:val="annotation subject"/>
    <w:basedOn w:val="CommentText"/>
    <w:next w:val="CommentText"/>
    <w:link w:val="CommentSubjectChar"/>
    <w:uiPriority w:val="99"/>
    <w:semiHidden/>
    <w:unhideWhenUsed/>
    <w:rsid w:val="00AF4181"/>
    <w:rPr>
      <w:b/>
      <w:bCs/>
      <w:sz w:val="20"/>
      <w:szCs w:val="20"/>
    </w:rPr>
  </w:style>
  <w:style w:type="character" w:customStyle="1" w:styleId="CommentSubjectChar">
    <w:name w:val="Comment Subject Char"/>
    <w:basedOn w:val="CommentTextChar"/>
    <w:link w:val="CommentSubject"/>
    <w:uiPriority w:val="99"/>
    <w:semiHidden/>
    <w:rsid w:val="00AF4181"/>
    <w:rPr>
      <w:b/>
      <w:bCs/>
      <w:sz w:val="20"/>
      <w:szCs w:val="20"/>
    </w:rPr>
  </w:style>
  <w:style w:type="paragraph" w:styleId="FootnoteText">
    <w:name w:val="footnote text"/>
    <w:basedOn w:val="Normal"/>
    <w:link w:val="FootnoteTextChar"/>
    <w:uiPriority w:val="99"/>
    <w:unhideWhenUsed/>
    <w:rsid w:val="00282DF2"/>
    <w:pPr>
      <w:spacing w:after="0" w:line="240" w:lineRule="auto"/>
    </w:pPr>
    <w:rPr>
      <w:sz w:val="20"/>
      <w:szCs w:val="20"/>
    </w:rPr>
  </w:style>
  <w:style w:type="character" w:customStyle="1" w:styleId="FootnoteTextChar">
    <w:name w:val="Footnote Text Char"/>
    <w:basedOn w:val="DefaultParagraphFont"/>
    <w:link w:val="FootnoteText"/>
    <w:uiPriority w:val="99"/>
    <w:rsid w:val="00282DF2"/>
    <w:rPr>
      <w:sz w:val="20"/>
      <w:szCs w:val="20"/>
    </w:rPr>
  </w:style>
  <w:style w:type="character" w:styleId="FootnoteReference">
    <w:name w:val="footnote reference"/>
    <w:basedOn w:val="DefaultParagraphFont"/>
    <w:uiPriority w:val="99"/>
    <w:unhideWhenUsed/>
    <w:rsid w:val="00282DF2"/>
    <w:rPr>
      <w:vertAlign w:val="superscript"/>
    </w:rPr>
  </w:style>
  <w:style w:type="paragraph" w:styleId="Header">
    <w:name w:val="header"/>
    <w:basedOn w:val="Normal"/>
    <w:link w:val="HeaderChar"/>
    <w:uiPriority w:val="99"/>
    <w:unhideWhenUsed/>
    <w:rsid w:val="002A7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D1D"/>
  </w:style>
  <w:style w:type="paragraph" w:styleId="Footer">
    <w:name w:val="footer"/>
    <w:basedOn w:val="Normal"/>
    <w:link w:val="FooterChar"/>
    <w:uiPriority w:val="99"/>
    <w:unhideWhenUsed/>
    <w:rsid w:val="002A7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D1D"/>
  </w:style>
  <w:style w:type="paragraph" w:customStyle="1" w:styleId="Style1">
    <w:name w:val="Style1"/>
    <w:basedOn w:val="ListParagraph"/>
    <w:link w:val="Style1Char"/>
    <w:qFormat/>
    <w:rsid w:val="00153F23"/>
    <w:pPr>
      <w:spacing w:after="0"/>
      <w:ind w:left="567" w:hanging="567"/>
    </w:pPr>
    <w:rPr>
      <w:i/>
    </w:rPr>
  </w:style>
  <w:style w:type="character" w:customStyle="1" w:styleId="Heading1Char">
    <w:name w:val="Heading 1 Char"/>
    <w:basedOn w:val="DefaultParagraphFont"/>
    <w:link w:val="Heading1"/>
    <w:uiPriority w:val="9"/>
    <w:rsid w:val="00D01752"/>
    <w:rPr>
      <w:rFonts w:ascii="Arial" w:eastAsiaTheme="majorEastAsia" w:hAnsi="Arial" w:cstheme="majorBidi"/>
      <w:b/>
      <w:color w:val="2E74B5" w:themeColor="accent1" w:themeShade="BF"/>
      <w:sz w:val="24"/>
      <w:szCs w:val="32"/>
    </w:rPr>
  </w:style>
  <w:style w:type="character" w:customStyle="1" w:styleId="ListParagraphChar">
    <w:name w:val="List Paragraph Char"/>
    <w:basedOn w:val="DefaultParagraphFont"/>
    <w:link w:val="ListParagraph"/>
    <w:uiPriority w:val="34"/>
    <w:rsid w:val="00153F23"/>
  </w:style>
  <w:style w:type="character" w:customStyle="1" w:styleId="Style1Char">
    <w:name w:val="Style1 Char"/>
    <w:basedOn w:val="ListParagraphChar"/>
    <w:link w:val="Style1"/>
    <w:rsid w:val="00153F23"/>
    <w:rPr>
      <w:i/>
    </w:rPr>
  </w:style>
  <w:style w:type="paragraph" w:styleId="TOCHeading">
    <w:name w:val="TOC Heading"/>
    <w:basedOn w:val="Heading1"/>
    <w:next w:val="Normal"/>
    <w:uiPriority w:val="39"/>
    <w:unhideWhenUsed/>
    <w:qFormat/>
    <w:rsid w:val="00153F23"/>
    <w:pPr>
      <w:outlineLvl w:val="9"/>
    </w:pPr>
    <w:rPr>
      <w:lang w:val="en-US"/>
    </w:rPr>
  </w:style>
  <w:style w:type="paragraph" w:customStyle="1" w:styleId="Style2">
    <w:name w:val="Style2"/>
    <w:basedOn w:val="ListParagraph"/>
    <w:link w:val="Style2Char"/>
    <w:qFormat/>
    <w:rsid w:val="005036EF"/>
    <w:pPr>
      <w:spacing w:after="120" w:line="276" w:lineRule="auto"/>
      <w:ind w:left="0"/>
      <w:contextualSpacing w:val="0"/>
    </w:pPr>
    <w:rPr>
      <w:rFonts w:ascii="Arial" w:hAnsi="Arial"/>
    </w:rPr>
  </w:style>
  <w:style w:type="paragraph" w:styleId="TOC1">
    <w:name w:val="toc 1"/>
    <w:basedOn w:val="Normal"/>
    <w:next w:val="Normal"/>
    <w:autoRedefine/>
    <w:uiPriority w:val="39"/>
    <w:unhideWhenUsed/>
    <w:rsid w:val="008F72AF"/>
    <w:pPr>
      <w:spacing w:after="100"/>
    </w:pPr>
  </w:style>
  <w:style w:type="character" w:customStyle="1" w:styleId="Style2Char">
    <w:name w:val="Style2 Char"/>
    <w:basedOn w:val="ListParagraphChar"/>
    <w:link w:val="Style2"/>
    <w:rsid w:val="005036EF"/>
    <w:rPr>
      <w:rFonts w:ascii="Arial" w:hAnsi="Arial"/>
    </w:rPr>
  </w:style>
  <w:style w:type="table" w:styleId="TableGrid">
    <w:name w:val="Table Grid"/>
    <w:basedOn w:val="TableNormal"/>
    <w:uiPriority w:val="39"/>
    <w:rsid w:val="008F7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4B86"/>
    <w:pPr>
      <w:spacing w:after="0" w:line="240" w:lineRule="auto"/>
    </w:pPr>
  </w:style>
  <w:style w:type="character" w:customStyle="1" w:styleId="Heading2Char">
    <w:name w:val="Heading 2 Char"/>
    <w:basedOn w:val="DefaultParagraphFont"/>
    <w:link w:val="Heading2"/>
    <w:uiPriority w:val="9"/>
    <w:rsid w:val="00E64DB5"/>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76EA4"/>
    <w:rPr>
      <w:color w:val="954F72" w:themeColor="followedHyperlink"/>
      <w:u w:val="single"/>
    </w:rPr>
  </w:style>
  <w:style w:type="table" w:customStyle="1" w:styleId="GridTable5Dark-Accent51">
    <w:name w:val="Grid Table 5 Dark - Accent 51"/>
    <w:basedOn w:val="TableNormal"/>
    <w:uiPriority w:val="50"/>
    <w:rsid w:val="007841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Default">
    <w:name w:val="Default"/>
    <w:rsid w:val="00137E4C"/>
    <w:pPr>
      <w:autoSpaceDE w:val="0"/>
      <w:autoSpaceDN w:val="0"/>
      <w:adjustRightInd w:val="0"/>
      <w:spacing w:after="0" w:line="240" w:lineRule="auto"/>
    </w:pPr>
    <w:rPr>
      <w:rFonts w:ascii="Whitney Light" w:hAnsi="Whitney Light" w:cs="Whitney Light"/>
      <w:color w:val="000000"/>
      <w:sz w:val="24"/>
      <w:szCs w:val="24"/>
    </w:rPr>
  </w:style>
  <w:style w:type="character" w:customStyle="1" w:styleId="UnresolvedMention1">
    <w:name w:val="Unresolved Mention1"/>
    <w:basedOn w:val="DefaultParagraphFont"/>
    <w:uiPriority w:val="99"/>
    <w:semiHidden/>
    <w:unhideWhenUsed/>
    <w:rsid w:val="00C85A63"/>
    <w:rPr>
      <w:color w:val="605E5C"/>
      <w:shd w:val="clear" w:color="auto" w:fill="E1DFDD"/>
    </w:rPr>
  </w:style>
  <w:style w:type="character" w:styleId="UnresolvedMention">
    <w:name w:val="Unresolved Mention"/>
    <w:basedOn w:val="DefaultParagraphFont"/>
    <w:uiPriority w:val="99"/>
    <w:semiHidden/>
    <w:unhideWhenUsed/>
    <w:rsid w:val="00737A51"/>
    <w:rPr>
      <w:color w:val="605E5C"/>
      <w:shd w:val="clear" w:color="auto" w:fill="E1DFDD"/>
    </w:rPr>
  </w:style>
  <w:style w:type="character" w:styleId="Strong">
    <w:name w:val="Strong"/>
    <w:basedOn w:val="DefaultParagraphFont"/>
    <w:uiPriority w:val="22"/>
    <w:qFormat/>
    <w:rsid w:val="004E18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8432360">
      <w:bodyDiv w:val="1"/>
      <w:marLeft w:val="0"/>
      <w:marRight w:val="0"/>
      <w:marTop w:val="0"/>
      <w:marBottom w:val="0"/>
      <w:divBdr>
        <w:top w:val="none" w:sz="0" w:space="0" w:color="auto"/>
        <w:left w:val="none" w:sz="0" w:space="0" w:color="auto"/>
        <w:bottom w:val="none" w:sz="0" w:space="0" w:color="auto"/>
        <w:right w:val="none" w:sz="0" w:space="0" w:color="auto"/>
      </w:divBdr>
      <w:divsChild>
        <w:div w:id="1836997813">
          <w:marLeft w:val="0"/>
          <w:marRight w:val="0"/>
          <w:marTop w:val="0"/>
          <w:marBottom w:val="0"/>
          <w:divBdr>
            <w:top w:val="none" w:sz="0" w:space="0" w:color="auto"/>
            <w:left w:val="none" w:sz="0" w:space="0" w:color="auto"/>
            <w:bottom w:val="none" w:sz="0" w:space="0" w:color="auto"/>
            <w:right w:val="none" w:sz="0" w:space="0" w:color="auto"/>
          </w:divBdr>
          <w:divsChild>
            <w:div w:id="684791025">
              <w:marLeft w:val="0"/>
              <w:marRight w:val="0"/>
              <w:marTop w:val="0"/>
              <w:marBottom w:val="0"/>
              <w:divBdr>
                <w:top w:val="none" w:sz="0" w:space="0" w:color="auto"/>
                <w:left w:val="none" w:sz="0" w:space="0" w:color="auto"/>
                <w:bottom w:val="none" w:sz="0" w:space="0" w:color="auto"/>
                <w:right w:val="none" w:sz="0" w:space="0" w:color="auto"/>
              </w:divBdr>
              <w:divsChild>
                <w:div w:id="855653438">
                  <w:marLeft w:val="-225"/>
                  <w:marRight w:val="-225"/>
                  <w:marTop w:val="0"/>
                  <w:marBottom w:val="0"/>
                  <w:divBdr>
                    <w:top w:val="none" w:sz="0" w:space="0" w:color="auto"/>
                    <w:left w:val="none" w:sz="0" w:space="0" w:color="auto"/>
                    <w:bottom w:val="none" w:sz="0" w:space="0" w:color="auto"/>
                    <w:right w:val="none" w:sz="0" w:space="0" w:color="auto"/>
                  </w:divBdr>
                  <w:divsChild>
                    <w:div w:id="867108238">
                      <w:marLeft w:val="0"/>
                      <w:marRight w:val="0"/>
                      <w:marTop w:val="0"/>
                      <w:marBottom w:val="0"/>
                      <w:divBdr>
                        <w:top w:val="none" w:sz="0" w:space="0" w:color="auto"/>
                        <w:left w:val="none" w:sz="0" w:space="0" w:color="auto"/>
                        <w:bottom w:val="none" w:sz="0" w:space="0" w:color="auto"/>
                        <w:right w:val="none" w:sz="0" w:space="0" w:color="auto"/>
                      </w:divBdr>
                      <w:divsChild>
                        <w:div w:id="10609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22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qsc.govt.nz/our-programmes/other-topics/publications-and-resources/publication/2362/" TargetMode="External"/><Relationship Id="rId18" Type="http://schemas.openxmlformats.org/officeDocument/2006/relationships/hyperlink" Target="https://www.acc.co.nz/assets/provider/pressure-injury-prevention-acc7758.pdf" TargetMode="External"/><Relationship Id="rId26" Type="http://schemas.openxmlformats.org/officeDocument/2006/relationships/image" Target="media/image2.tiff"/><Relationship Id="rId3" Type="http://schemas.openxmlformats.org/officeDocument/2006/relationships/customXml" Target="../customXml/item3.xml"/><Relationship Id="rId21" Type="http://schemas.openxmlformats.org/officeDocument/2006/relationships/hyperlink" Target="https://pppia.org/resources/"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nzwcs.org.nz/" TargetMode="External"/><Relationship Id="rId25" Type="http://schemas.openxmlformats.org/officeDocument/2006/relationships/hyperlink" Target="http://www.hqsc.govt.nz/our-programmes/other-topics/publications-and-resources/publication/265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ppia.org/resources/" TargetMode="External"/><Relationship Id="rId20" Type="http://schemas.openxmlformats.org/officeDocument/2006/relationships/hyperlink" Target="http://nzwcs.org.nz/images/ppig/stop_pressure_injuryday2015/PI_Staging_Chart_A4.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qsc.govt.nz/assets/Health-Quality-Evaluation/QSM/Data-submission-files/PI-QSM-tool-QSM-and-patient-data-Apr-2019.xlsx"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nzwcs.org.nz/images/ppig/stop_pressure_injuryday2015/PI_Staging_Chart_A4.pdf" TargetMode="External"/><Relationship Id="rId23" Type="http://schemas.openxmlformats.org/officeDocument/2006/relationships/hyperlink" Target="https://www.acc.co.nz/assets/provider/pressure-injury-prevention-acc7758.pdf"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hqsc.govt.nz/our-programmes/health-quality-evaluation/projects/quality-and-safety-markers/"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qsc.govt.nz/our-programmes/health-quality-evaluation/projects/quality-and-safety-markers/" TargetMode="External"/><Relationship Id="rId22" Type="http://schemas.openxmlformats.org/officeDocument/2006/relationships/hyperlink" Target="https://www.nzwcs.org.nz/"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t.nz/our-work/regulation-health-and-disability-system/certification-health-care-services/information-providers-health-care-services/notifying-incident-or-other-matter-required-under-section-31" TargetMode="External"/><Relationship Id="rId7" Type="http://schemas.openxmlformats.org/officeDocument/2006/relationships/hyperlink" Target="http://www.hqsc.govt.nz/our-programmes/reportable-events/publications-and-resources/publication/636" TargetMode="External"/><Relationship Id="rId2" Type="http://schemas.openxmlformats.org/officeDocument/2006/relationships/hyperlink" Target="http://intranet.hqsc.local/DMS/Programmes/Pressure%20Injuries/Projects/5.0%20Measurement/In-hospital%20measurement/FAQs/www.acc.co.nz/assets/provider/acc7758-pressure-injury-prevention.pdf" TargetMode="External"/><Relationship Id="rId1" Type="http://schemas.openxmlformats.org/officeDocument/2006/relationships/hyperlink" Target="http://www.acc.co.nz/for-providers/treatment-safety/" TargetMode="External"/><Relationship Id="rId6" Type="http://schemas.openxmlformats.org/officeDocument/2006/relationships/hyperlink" Target="http://www.hqsc.govt.nz/publications-and-resources/publication/4048" TargetMode="External"/><Relationship Id="rId5" Type="http://schemas.openxmlformats.org/officeDocument/2006/relationships/hyperlink" Target="http://www.health.govt.nz/nz-health-statistics/national-collections-and-surveys/surveys/current-recent-surveys/new-zealand-health-survey" TargetMode="External"/><Relationship Id="rId4" Type="http://schemas.openxmlformats.org/officeDocument/2006/relationships/hyperlink" Target="http://www.internationalguide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4FAC3D808F1B304C903A3C035910A385" ma:contentTypeVersion="31" ma:contentTypeDescription="Use this content type to classify and store documents on HQSC DMS website" ma:contentTypeScope="" ma:versionID="595f1026b77990b99aac30a05644e261">
  <xsd:schema xmlns:xsd="http://www.w3.org/2001/XMLSchema" xmlns:xs="http://www.w3.org/2001/XMLSchema" xmlns:p="http://schemas.microsoft.com/office/2006/metadata/properties" xmlns:ns3="954098de-eacc-423a-8744-6026b645ff71" xmlns:ns4="bef9904b-9bca-4a1b-aca3-78dad2044d15" targetNamespace="http://schemas.microsoft.com/office/2006/metadata/properties" ma:root="true" ma:fieldsID="b89f6eb3b0042919068da57eab61eefc" ns3:_="" ns4:_="">
    <xsd:import namespace="954098de-eacc-423a-8744-6026b645ff71"/>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098de-eacc-423a-8744-6026b645ff7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5f067919-d045-4b34-bd75-563914e94517" ContentTypeId="0x010100464BB556B3337A48846236E9064FB9C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9E7C7C-2968-421C-BB5F-C03D005CA808}">
  <ds:schemaRefs>
    <ds:schemaRef ds:uri="http://schemas.openxmlformats.org/officeDocument/2006/bibliography"/>
  </ds:schemaRefs>
</ds:datastoreItem>
</file>

<file path=customXml/itemProps2.xml><?xml version="1.0" encoding="utf-8"?>
<ds:datastoreItem xmlns:ds="http://schemas.openxmlformats.org/officeDocument/2006/customXml" ds:itemID="{12E57523-7F8B-483B-B49F-DF851A57C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920D87-EFCB-4F84-AABB-A1BE08A7B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098de-eacc-423a-8744-6026b645ff71"/>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30B9DA-87A5-4B97-8E83-FB1529C78677}">
  <ds:schemaRefs>
    <ds:schemaRef ds:uri="Microsoft.SharePoint.Taxonomy.ContentTypeSync"/>
  </ds:schemaRefs>
</ds:datastoreItem>
</file>

<file path=customXml/itemProps5.xml><?xml version="1.0" encoding="utf-8"?>
<ds:datastoreItem xmlns:ds="http://schemas.openxmlformats.org/officeDocument/2006/customXml" ds:itemID="{A70050FB-9940-42B0-9A39-6E88238C78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5052</Words>
  <Characters>26069</Characters>
  <Application>Microsoft Office Word</Application>
  <DocSecurity>0</DocSecurity>
  <Lines>473</Lines>
  <Paragraphs>257</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30864</CharactersWithSpaces>
  <SharedDoc>false</SharedDoc>
  <HLinks>
    <vt:vector size="354" baseType="variant">
      <vt:variant>
        <vt:i4>7012403</vt:i4>
      </vt:variant>
      <vt:variant>
        <vt:i4>279</vt:i4>
      </vt:variant>
      <vt:variant>
        <vt:i4>0</vt:i4>
      </vt:variant>
      <vt:variant>
        <vt:i4>5</vt:i4>
      </vt:variant>
      <vt:variant>
        <vt:lpwstr>https://www.nzwcs.org.nz/images/ppig/stop-pressure-injury-day-2017/a4-Grading-Tool-print-1.pdf</vt:lpwstr>
      </vt:variant>
      <vt:variant>
        <vt:lpwstr/>
      </vt:variant>
      <vt:variant>
        <vt:i4>2228256</vt:i4>
      </vt:variant>
      <vt:variant>
        <vt:i4>276</vt:i4>
      </vt:variant>
      <vt:variant>
        <vt:i4>0</vt:i4>
      </vt:variant>
      <vt:variant>
        <vt:i4>5</vt:i4>
      </vt:variant>
      <vt:variant>
        <vt:lpwstr>http://www.hqsc.govt.nz/our-programmes/other-topics/publications-and-resources/publication/2658</vt:lpwstr>
      </vt:variant>
      <vt:variant>
        <vt:lpwstr/>
      </vt:variant>
      <vt:variant>
        <vt:i4>2490439</vt:i4>
      </vt:variant>
      <vt:variant>
        <vt:i4>273</vt:i4>
      </vt:variant>
      <vt:variant>
        <vt:i4>0</vt:i4>
      </vt:variant>
      <vt:variant>
        <vt:i4>5</vt:i4>
      </vt:variant>
      <vt:variant>
        <vt:lpwstr/>
      </vt:variant>
      <vt:variant>
        <vt:lpwstr>_22._What_is</vt:lpwstr>
      </vt:variant>
      <vt:variant>
        <vt:i4>8061052</vt:i4>
      </vt:variant>
      <vt:variant>
        <vt:i4>270</vt:i4>
      </vt:variant>
      <vt:variant>
        <vt:i4>0</vt:i4>
      </vt:variant>
      <vt:variant>
        <vt:i4>5</vt:i4>
      </vt:variant>
      <vt:variant>
        <vt:lpwstr>https://www.hqsc.govt.nz/assets/Health-Quality-Evaluation/QSM/Data-submission-files/PI-QSM-tool-QSM-and-patient-data-Apr-2019.xlsx</vt:lpwstr>
      </vt:variant>
      <vt:variant>
        <vt:lpwstr/>
      </vt:variant>
      <vt:variant>
        <vt:i4>5832748</vt:i4>
      </vt:variant>
      <vt:variant>
        <vt:i4>267</vt:i4>
      </vt:variant>
      <vt:variant>
        <vt:i4>0</vt:i4>
      </vt:variant>
      <vt:variant>
        <vt:i4>5</vt:i4>
      </vt:variant>
      <vt:variant>
        <vt:lpwstr>https://www.hqsc.govt.nz/assets/General-PR-files-images/Accountability_documents/StatementOfIntent2020-24.pdf</vt:lpwstr>
      </vt:variant>
      <vt:variant>
        <vt:lpwstr/>
      </vt:variant>
      <vt:variant>
        <vt:i4>1966146</vt:i4>
      </vt:variant>
      <vt:variant>
        <vt:i4>264</vt:i4>
      </vt:variant>
      <vt:variant>
        <vt:i4>0</vt:i4>
      </vt:variant>
      <vt:variant>
        <vt:i4>5</vt:i4>
      </vt:variant>
      <vt:variant>
        <vt:lpwstr>https://www.hqsc.govt.nz/assets/General-PR-files-images/HQSC_2017_Statement_of_Intent.PDF</vt:lpwstr>
      </vt:variant>
      <vt:variant>
        <vt:lpwstr/>
      </vt:variant>
      <vt:variant>
        <vt:i4>5832780</vt:i4>
      </vt:variant>
      <vt:variant>
        <vt:i4>261</vt:i4>
      </vt:variant>
      <vt:variant>
        <vt:i4>0</vt:i4>
      </vt:variant>
      <vt:variant>
        <vt:i4>5</vt:i4>
      </vt:variant>
      <vt:variant>
        <vt:lpwstr>https://www.nzwcs.org.nz/</vt:lpwstr>
      </vt:variant>
      <vt:variant>
        <vt:lpwstr/>
      </vt:variant>
      <vt:variant>
        <vt:i4>2359370</vt:i4>
      </vt:variant>
      <vt:variant>
        <vt:i4>258</vt:i4>
      </vt:variant>
      <vt:variant>
        <vt:i4>0</vt:i4>
      </vt:variant>
      <vt:variant>
        <vt:i4>5</vt:i4>
      </vt:variant>
      <vt:variant>
        <vt:lpwstr/>
      </vt:variant>
      <vt:variant>
        <vt:lpwstr>_17._What_are</vt:lpwstr>
      </vt:variant>
      <vt:variant>
        <vt:i4>2359371</vt:i4>
      </vt:variant>
      <vt:variant>
        <vt:i4>255</vt:i4>
      </vt:variant>
      <vt:variant>
        <vt:i4>0</vt:i4>
      </vt:variant>
      <vt:variant>
        <vt:i4>5</vt:i4>
      </vt:variant>
      <vt:variant>
        <vt:lpwstr/>
      </vt:variant>
      <vt:variant>
        <vt:lpwstr>_16._What_are</vt:lpwstr>
      </vt:variant>
      <vt:variant>
        <vt:i4>5832780</vt:i4>
      </vt:variant>
      <vt:variant>
        <vt:i4>252</vt:i4>
      </vt:variant>
      <vt:variant>
        <vt:i4>0</vt:i4>
      </vt:variant>
      <vt:variant>
        <vt:i4>5</vt:i4>
      </vt:variant>
      <vt:variant>
        <vt:lpwstr>https://www.nzwcs.org.nz/</vt:lpwstr>
      </vt:variant>
      <vt:variant>
        <vt:lpwstr/>
      </vt:variant>
      <vt:variant>
        <vt:i4>7995431</vt:i4>
      </vt:variant>
      <vt:variant>
        <vt:i4>249</vt:i4>
      </vt:variant>
      <vt:variant>
        <vt:i4>0</vt:i4>
      </vt:variant>
      <vt:variant>
        <vt:i4>5</vt:i4>
      </vt:variant>
      <vt:variant>
        <vt:lpwstr>https://www.hqsc.govt.nz/our-programmes/health-quality-evaluation/projects/quality-and-safety-markers/</vt:lpwstr>
      </vt:variant>
      <vt:variant>
        <vt:lpwstr/>
      </vt:variant>
      <vt:variant>
        <vt:i4>5832780</vt:i4>
      </vt:variant>
      <vt:variant>
        <vt:i4>246</vt:i4>
      </vt:variant>
      <vt:variant>
        <vt:i4>0</vt:i4>
      </vt:variant>
      <vt:variant>
        <vt:i4>5</vt:i4>
      </vt:variant>
      <vt:variant>
        <vt:lpwstr>https://www.nzwcs.org.nz/</vt:lpwstr>
      </vt:variant>
      <vt:variant>
        <vt:lpwstr/>
      </vt:variant>
      <vt:variant>
        <vt:i4>262259</vt:i4>
      </vt:variant>
      <vt:variant>
        <vt:i4>243</vt:i4>
      </vt:variant>
      <vt:variant>
        <vt:i4>0</vt:i4>
      </vt:variant>
      <vt:variant>
        <vt:i4>5</vt:i4>
      </vt:variant>
      <vt:variant>
        <vt:lpwstr/>
      </vt:variant>
      <vt:variant>
        <vt:lpwstr>_11._How_are</vt:lpwstr>
      </vt:variant>
      <vt:variant>
        <vt:i4>7995431</vt:i4>
      </vt:variant>
      <vt:variant>
        <vt:i4>240</vt:i4>
      </vt:variant>
      <vt:variant>
        <vt:i4>0</vt:i4>
      </vt:variant>
      <vt:variant>
        <vt:i4>5</vt:i4>
      </vt:variant>
      <vt:variant>
        <vt:lpwstr>https://www.hqsc.govt.nz/our-programmes/health-quality-evaluation/projects/quality-and-safety-markers/</vt:lpwstr>
      </vt:variant>
      <vt:variant>
        <vt:lpwstr/>
      </vt:variant>
      <vt:variant>
        <vt:i4>983114</vt:i4>
      </vt:variant>
      <vt:variant>
        <vt:i4>237</vt:i4>
      </vt:variant>
      <vt:variant>
        <vt:i4>0</vt:i4>
      </vt:variant>
      <vt:variant>
        <vt:i4>5</vt:i4>
      </vt:variant>
      <vt:variant>
        <vt:lpwstr>https://www.hqsc.govt.nz/our-programmes/other-topics/publications-and-resources/publication/2362/</vt:lpwstr>
      </vt:variant>
      <vt:variant>
        <vt:lpwstr/>
      </vt:variant>
      <vt:variant>
        <vt:i4>1703989</vt:i4>
      </vt:variant>
      <vt:variant>
        <vt:i4>230</vt:i4>
      </vt:variant>
      <vt:variant>
        <vt:i4>0</vt:i4>
      </vt:variant>
      <vt:variant>
        <vt:i4>5</vt:i4>
      </vt:variant>
      <vt:variant>
        <vt:lpwstr/>
      </vt:variant>
      <vt:variant>
        <vt:lpwstr>_Toc506806637</vt:lpwstr>
      </vt:variant>
      <vt:variant>
        <vt:i4>1703989</vt:i4>
      </vt:variant>
      <vt:variant>
        <vt:i4>224</vt:i4>
      </vt:variant>
      <vt:variant>
        <vt:i4>0</vt:i4>
      </vt:variant>
      <vt:variant>
        <vt:i4>5</vt:i4>
      </vt:variant>
      <vt:variant>
        <vt:lpwstr/>
      </vt:variant>
      <vt:variant>
        <vt:lpwstr>_Toc506806636</vt:lpwstr>
      </vt:variant>
      <vt:variant>
        <vt:i4>1703989</vt:i4>
      </vt:variant>
      <vt:variant>
        <vt:i4>218</vt:i4>
      </vt:variant>
      <vt:variant>
        <vt:i4>0</vt:i4>
      </vt:variant>
      <vt:variant>
        <vt:i4>5</vt:i4>
      </vt:variant>
      <vt:variant>
        <vt:lpwstr/>
      </vt:variant>
      <vt:variant>
        <vt:lpwstr>_Toc506806635</vt:lpwstr>
      </vt:variant>
      <vt:variant>
        <vt:i4>1703989</vt:i4>
      </vt:variant>
      <vt:variant>
        <vt:i4>212</vt:i4>
      </vt:variant>
      <vt:variant>
        <vt:i4>0</vt:i4>
      </vt:variant>
      <vt:variant>
        <vt:i4>5</vt:i4>
      </vt:variant>
      <vt:variant>
        <vt:lpwstr/>
      </vt:variant>
      <vt:variant>
        <vt:lpwstr>_Toc506806634</vt:lpwstr>
      </vt:variant>
      <vt:variant>
        <vt:i4>1703989</vt:i4>
      </vt:variant>
      <vt:variant>
        <vt:i4>206</vt:i4>
      </vt:variant>
      <vt:variant>
        <vt:i4>0</vt:i4>
      </vt:variant>
      <vt:variant>
        <vt:i4>5</vt:i4>
      </vt:variant>
      <vt:variant>
        <vt:lpwstr/>
      </vt:variant>
      <vt:variant>
        <vt:lpwstr>_Toc506806633</vt:lpwstr>
      </vt:variant>
      <vt:variant>
        <vt:i4>1703989</vt:i4>
      </vt:variant>
      <vt:variant>
        <vt:i4>200</vt:i4>
      </vt:variant>
      <vt:variant>
        <vt:i4>0</vt:i4>
      </vt:variant>
      <vt:variant>
        <vt:i4>5</vt:i4>
      </vt:variant>
      <vt:variant>
        <vt:lpwstr/>
      </vt:variant>
      <vt:variant>
        <vt:lpwstr>_Toc506806632</vt:lpwstr>
      </vt:variant>
      <vt:variant>
        <vt:i4>1703989</vt:i4>
      </vt:variant>
      <vt:variant>
        <vt:i4>194</vt:i4>
      </vt:variant>
      <vt:variant>
        <vt:i4>0</vt:i4>
      </vt:variant>
      <vt:variant>
        <vt:i4>5</vt:i4>
      </vt:variant>
      <vt:variant>
        <vt:lpwstr/>
      </vt:variant>
      <vt:variant>
        <vt:lpwstr>_Toc506806631</vt:lpwstr>
      </vt:variant>
      <vt:variant>
        <vt:i4>1703989</vt:i4>
      </vt:variant>
      <vt:variant>
        <vt:i4>188</vt:i4>
      </vt:variant>
      <vt:variant>
        <vt:i4>0</vt:i4>
      </vt:variant>
      <vt:variant>
        <vt:i4>5</vt:i4>
      </vt:variant>
      <vt:variant>
        <vt:lpwstr/>
      </vt:variant>
      <vt:variant>
        <vt:lpwstr>_Toc506806630</vt:lpwstr>
      </vt:variant>
      <vt:variant>
        <vt:i4>1769525</vt:i4>
      </vt:variant>
      <vt:variant>
        <vt:i4>182</vt:i4>
      </vt:variant>
      <vt:variant>
        <vt:i4>0</vt:i4>
      </vt:variant>
      <vt:variant>
        <vt:i4>5</vt:i4>
      </vt:variant>
      <vt:variant>
        <vt:lpwstr/>
      </vt:variant>
      <vt:variant>
        <vt:lpwstr>_Toc506806629</vt:lpwstr>
      </vt:variant>
      <vt:variant>
        <vt:i4>1769525</vt:i4>
      </vt:variant>
      <vt:variant>
        <vt:i4>176</vt:i4>
      </vt:variant>
      <vt:variant>
        <vt:i4>0</vt:i4>
      </vt:variant>
      <vt:variant>
        <vt:i4>5</vt:i4>
      </vt:variant>
      <vt:variant>
        <vt:lpwstr/>
      </vt:variant>
      <vt:variant>
        <vt:lpwstr>_Toc506806628</vt:lpwstr>
      </vt:variant>
      <vt:variant>
        <vt:i4>1769525</vt:i4>
      </vt:variant>
      <vt:variant>
        <vt:i4>170</vt:i4>
      </vt:variant>
      <vt:variant>
        <vt:i4>0</vt:i4>
      </vt:variant>
      <vt:variant>
        <vt:i4>5</vt:i4>
      </vt:variant>
      <vt:variant>
        <vt:lpwstr/>
      </vt:variant>
      <vt:variant>
        <vt:lpwstr>_Toc506806627</vt:lpwstr>
      </vt:variant>
      <vt:variant>
        <vt:i4>1769525</vt:i4>
      </vt:variant>
      <vt:variant>
        <vt:i4>164</vt:i4>
      </vt:variant>
      <vt:variant>
        <vt:i4>0</vt:i4>
      </vt:variant>
      <vt:variant>
        <vt:i4>5</vt:i4>
      </vt:variant>
      <vt:variant>
        <vt:lpwstr/>
      </vt:variant>
      <vt:variant>
        <vt:lpwstr>_Toc506806626</vt:lpwstr>
      </vt:variant>
      <vt:variant>
        <vt:i4>1769525</vt:i4>
      </vt:variant>
      <vt:variant>
        <vt:i4>158</vt:i4>
      </vt:variant>
      <vt:variant>
        <vt:i4>0</vt:i4>
      </vt:variant>
      <vt:variant>
        <vt:i4>5</vt:i4>
      </vt:variant>
      <vt:variant>
        <vt:lpwstr/>
      </vt:variant>
      <vt:variant>
        <vt:lpwstr>_Toc506806625</vt:lpwstr>
      </vt:variant>
      <vt:variant>
        <vt:i4>1769525</vt:i4>
      </vt:variant>
      <vt:variant>
        <vt:i4>152</vt:i4>
      </vt:variant>
      <vt:variant>
        <vt:i4>0</vt:i4>
      </vt:variant>
      <vt:variant>
        <vt:i4>5</vt:i4>
      </vt:variant>
      <vt:variant>
        <vt:lpwstr/>
      </vt:variant>
      <vt:variant>
        <vt:lpwstr>_Toc506806624</vt:lpwstr>
      </vt:variant>
      <vt:variant>
        <vt:i4>1769525</vt:i4>
      </vt:variant>
      <vt:variant>
        <vt:i4>146</vt:i4>
      </vt:variant>
      <vt:variant>
        <vt:i4>0</vt:i4>
      </vt:variant>
      <vt:variant>
        <vt:i4>5</vt:i4>
      </vt:variant>
      <vt:variant>
        <vt:lpwstr/>
      </vt:variant>
      <vt:variant>
        <vt:lpwstr>_Toc506806623</vt:lpwstr>
      </vt:variant>
      <vt:variant>
        <vt:i4>1769525</vt:i4>
      </vt:variant>
      <vt:variant>
        <vt:i4>140</vt:i4>
      </vt:variant>
      <vt:variant>
        <vt:i4>0</vt:i4>
      </vt:variant>
      <vt:variant>
        <vt:i4>5</vt:i4>
      </vt:variant>
      <vt:variant>
        <vt:lpwstr/>
      </vt:variant>
      <vt:variant>
        <vt:lpwstr>_Toc506806622</vt:lpwstr>
      </vt:variant>
      <vt:variant>
        <vt:i4>1769525</vt:i4>
      </vt:variant>
      <vt:variant>
        <vt:i4>134</vt:i4>
      </vt:variant>
      <vt:variant>
        <vt:i4>0</vt:i4>
      </vt:variant>
      <vt:variant>
        <vt:i4>5</vt:i4>
      </vt:variant>
      <vt:variant>
        <vt:lpwstr/>
      </vt:variant>
      <vt:variant>
        <vt:lpwstr>_Toc506806621</vt:lpwstr>
      </vt:variant>
      <vt:variant>
        <vt:i4>1769525</vt:i4>
      </vt:variant>
      <vt:variant>
        <vt:i4>128</vt:i4>
      </vt:variant>
      <vt:variant>
        <vt:i4>0</vt:i4>
      </vt:variant>
      <vt:variant>
        <vt:i4>5</vt:i4>
      </vt:variant>
      <vt:variant>
        <vt:lpwstr/>
      </vt:variant>
      <vt:variant>
        <vt:lpwstr>_Toc506806620</vt:lpwstr>
      </vt:variant>
      <vt:variant>
        <vt:i4>1572917</vt:i4>
      </vt:variant>
      <vt:variant>
        <vt:i4>122</vt:i4>
      </vt:variant>
      <vt:variant>
        <vt:i4>0</vt:i4>
      </vt:variant>
      <vt:variant>
        <vt:i4>5</vt:i4>
      </vt:variant>
      <vt:variant>
        <vt:lpwstr/>
      </vt:variant>
      <vt:variant>
        <vt:lpwstr>_Toc506806619</vt:lpwstr>
      </vt:variant>
      <vt:variant>
        <vt:i4>1572917</vt:i4>
      </vt:variant>
      <vt:variant>
        <vt:i4>116</vt:i4>
      </vt:variant>
      <vt:variant>
        <vt:i4>0</vt:i4>
      </vt:variant>
      <vt:variant>
        <vt:i4>5</vt:i4>
      </vt:variant>
      <vt:variant>
        <vt:lpwstr/>
      </vt:variant>
      <vt:variant>
        <vt:lpwstr>_Toc506806618</vt:lpwstr>
      </vt:variant>
      <vt:variant>
        <vt:i4>1572917</vt:i4>
      </vt:variant>
      <vt:variant>
        <vt:i4>110</vt:i4>
      </vt:variant>
      <vt:variant>
        <vt:i4>0</vt:i4>
      </vt:variant>
      <vt:variant>
        <vt:i4>5</vt:i4>
      </vt:variant>
      <vt:variant>
        <vt:lpwstr/>
      </vt:variant>
      <vt:variant>
        <vt:lpwstr>_Toc506806617</vt:lpwstr>
      </vt:variant>
      <vt:variant>
        <vt:i4>1572917</vt:i4>
      </vt:variant>
      <vt:variant>
        <vt:i4>104</vt:i4>
      </vt:variant>
      <vt:variant>
        <vt:i4>0</vt:i4>
      </vt:variant>
      <vt:variant>
        <vt:i4>5</vt:i4>
      </vt:variant>
      <vt:variant>
        <vt:lpwstr/>
      </vt:variant>
      <vt:variant>
        <vt:lpwstr>_Toc506806616</vt:lpwstr>
      </vt:variant>
      <vt:variant>
        <vt:i4>1572917</vt:i4>
      </vt:variant>
      <vt:variant>
        <vt:i4>98</vt:i4>
      </vt:variant>
      <vt:variant>
        <vt:i4>0</vt:i4>
      </vt:variant>
      <vt:variant>
        <vt:i4>5</vt:i4>
      </vt:variant>
      <vt:variant>
        <vt:lpwstr/>
      </vt:variant>
      <vt:variant>
        <vt:lpwstr>_Toc506806615</vt:lpwstr>
      </vt:variant>
      <vt:variant>
        <vt:i4>1572917</vt:i4>
      </vt:variant>
      <vt:variant>
        <vt:i4>92</vt:i4>
      </vt:variant>
      <vt:variant>
        <vt:i4>0</vt:i4>
      </vt:variant>
      <vt:variant>
        <vt:i4>5</vt:i4>
      </vt:variant>
      <vt:variant>
        <vt:lpwstr/>
      </vt:variant>
      <vt:variant>
        <vt:lpwstr>_Toc506806614</vt:lpwstr>
      </vt:variant>
      <vt:variant>
        <vt:i4>1572917</vt:i4>
      </vt:variant>
      <vt:variant>
        <vt:i4>86</vt:i4>
      </vt:variant>
      <vt:variant>
        <vt:i4>0</vt:i4>
      </vt:variant>
      <vt:variant>
        <vt:i4>5</vt:i4>
      </vt:variant>
      <vt:variant>
        <vt:lpwstr/>
      </vt:variant>
      <vt:variant>
        <vt:lpwstr>_Toc506806613</vt:lpwstr>
      </vt:variant>
      <vt:variant>
        <vt:i4>1572917</vt:i4>
      </vt:variant>
      <vt:variant>
        <vt:i4>80</vt:i4>
      </vt:variant>
      <vt:variant>
        <vt:i4>0</vt:i4>
      </vt:variant>
      <vt:variant>
        <vt:i4>5</vt:i4>
      </vt:variant>
      <vt:variant>
        <vt:lpwstr/>
      </vt:variant>
      <vt:variant>
        <vt:lpwstr>_Toc506806612</vt:lpwstr>
      </vt:variant>
      <vt:variant>
        <vt:i4>1572917</vt:i4>
      </vt:variant>
      <vt:variant>
        <vt:i4>74</vt:i4>
      </vt:variant>
      <vt:variant>
        <vt:i4>0</vt:i4>
      </vt:variant>
      <vt:variant>
        <vt:i4>5</vt:i4>
      </vt:variant>
      <vt:variant>
        <vt:lpwstr/>
      </vt:variant>
      <vt:variant>
        <vt:lpwstr>_Toc506806611</vt:lpwstr>
      </vt:variant>
      <vt:variant>
        <vt:i4>1572917</vt:i4>
      </vt:variant>
      <vt:variant>
        <vt:i4>68</vt:i4>
      </vt:variant>
      <vt:variant>
        <vt:i4>0</vt:i4>
      </vt:variant>
      <vt:variant>
        <vt:i4>5</vt:i4>
      </vt:variant>
      <vt:variant>
        <vt:lpwstr/>
      </vt:variant>
      <vt:variant>
        <vt:lpwstr>_Toc506806610</vt:lpwstr>
      </vt:variant>
      <vt:variant>
        <vt:i4>1638453</vt:i4>
      </vt:variant>
      <vt:variant>
        <vt:i4>62</vt:i4>
      </vt:variant>
      <vt:variant>
        <vt:i4>0</vt:i4>
      </vt:variant>
      <vt:variant>
        <vt:i4>5</vt:i4>
      </vt:variant>
      <vt:variant>
        <vt:lpwstr/>
      </vt:variant>
      <vt:variant>
        <vt:lpwstr>_Toc506806609</vt:lpwstr>
      </vt:variant>
      <vt:variant>
        <vt:i4>1638453</vt:i4>
      </vt:variant>
      <vt:variant>
        <vt:i4>56</vt:i4>
      </vt:variant>
      <vt:variant>
        <vt:i4>0</vt:i4>
      </vt:variant>
      <vt:variant>
        <vt:i4>5</vt:i4>
      </vt:variant>
      <vt:variant>
        <vt:lpwstr/>
      </vt:variant>
      <vt:variant>
        <vt:lpwstr>_Toc506806608</vt:lpwstr>
      </vt:variant>
      <vt:variant>
        <vt:i4>1638453</vt:i4>
      </vt:variant>
      <vt:variant>
        <vt:i4>50</vt:i4>
      </vt:variant>
      <vt:variant>
        <vt:i4>0</vt:i4>
      </vt:variant>
      <vt:variant>
        <vt:i4>5</vt:i4>
      </vt:variant>
      <vt:variant>
        <vt:lpwstr/>
      </vt:variant>
      <vt:variant>
        <vt:lpwstr>_Toc506806607</vt:lpwstr>
      </vt:variant>
      <vt:variant>
        <vt:i4>1638453</vt:i4>
      </vt:variant>
      <vt:variant>
        <vt:i4>44</vt:i4>
      </vt:variant>
      <vt:variant>
        <vt:i4>0</vt:i4>
      </vt:variant>
      <vt:variant>
        <vt:i4>5</vt:i4>
      </vt:variant>
      <vt:variant>
        <vt:lpwstr/>
      </vt:variant>
      <vt:variant>
        <vt:lpwstr>_Toc506806606</vt:lpwstr>
      </vt:variant>
      <vt:variant>
        <vt:i4>1638453</vt:i4>
      </vt:variant>
      <vt:variant>
        <vt:i4>38</vt:i4>
      </vt:variant>
      <vt:variant>
        <vt:i4>0</vt:i4>
      </vt:variant>
      <vt:variant>
        <vt:i4>5</vt:i4>
      </vt:variant>
      <vt:variant>
        <vt:lpwstr/>
      </vt:variant>
      <vt:variant>
        <vt:lpwstr>_Toc506806605</vt:lpwstr>
      </vt:variant>
      <vt:variant>
        <vt:i4>1638453</vt:i4>
      </vt:variant>
      <vt:variant>
        <vt:i4>32</vt:i4>
      </vt:variant>
      <vt:variant>
        <vt:i4>0</vt:i4>
      </vt:variant>
      <vt:variant>
        <vt:i4>5</vt:i4>
      </vt:variant>
      <vt:variant>
        <vt:lpwstr/>
      </vt:variant>
      <vt:variant>
        <vt:lpwstr>_Toc506806604</vt:lpwstr>
      </vt:variant>
      <vt:variant>
        <vt:i4>1638453</vt:i4>
      </vt:variant>
      <vt:variant>
        <vt:i4>26</vt:i4>
      </vt:variant>
      <vt:variant>
        <vt:i4>0</vt:i4>
      </vt:variant>
      <vt:variant>
        <vt:i4>5</vt:i4>
      </vt:variant>
      <vt:variant>
        <vt:lpwstr/>
      </vt:variant>
      <vt:variant>
        <vt:lpwstr>_Toc506806603</vt:lpwstr>
      </vt:variant>
      <vt:variant>
        <vt:i4>1638453</vt:i4>
      </vt:variant>
      <vt:variant>
        <vt:i4>20</vt:i4>
      </vt:variant>
      <vt:variant>
        <vt:i4>0</vt:i4>
      </vt:variant>
      <vt:variant>
        <vt:i4>5</vt:i4>
      </vt:variant>
      <vt:variant>
        <vt:lpwstr/>
      </vt:variant>
      <vt:variant>
        <vt:lpwstr>_Toc506806602</vt:lpwstr>
      </vt:variant>
      <vt:variant>
        <vt:i4>1638453</vt:i4>
      </vt:variant>
      <vt:variant>
        <vt:i4>14</vt:i4>
      </vt:variant>
      <vt:variant>
        <vt:i4>0</vt:i4>
      </vt:variant>
      <vt:variant>
        <vt:i4>5</vt:i4>
      </vt:variant>
      <vt:variant>
        <vt:lpwstr/>
      </vt:variant>
      <vt:variant>
        <vt:lpwstr>_Toc506806601</vt:lpwstr>
      </vt:variant>
      <vt:variant>
        <vt:i4>1638453</vt:i4>
      </vt:variant>
      <vt:variant>
        <vt:i4>8</vt:i4>
      </vt:variant>
      <vt:variant>
        <vt:i4>0</vt:i4>
      </vt:variant>
      <vt:variant>
        <vt:i4>5</vt:i4>
      </vt:variant>
      <vt:variant>
        <vt:lpwstr/>
      </vt:variant>
      <vt:variant>
        <vt:lpwstr>_Toc506806600</vt:lpwstr>
      </vt:variant>
      <vt:variant>
        <vt:i4>1048630</vt:i4>
      </vt:variant>
      <vt:variant>
        <vt:i4>2</vt:i4>
      </vt:variant>
      <vt:variant>
        <vt:i4>0</vt:i4>
      </vt:variant>
      <vt:variant>
        <vt:i4>5</vt:i4>
      </vt:variant>
      <vt:variant>
        <vt:lpwstr/>
      </vt:variant>
      <vt:variant>
        <vt:lpwstr>_Toc506806599</vt:lpwstr>
      </vt:variant>
      <vt:variant>
        <vt:i4>7405610</vt:i4>
      </vt:variant>
      <vt:variant>
        <vt:i4>15</vt:i4>
      </vt:variant>
      <vt:variant>
        <vt:i4>0</vt:i4>
      </vt:variant>
      <vt:variant>
        <vt:i4>5</vt:i4>
      </vt:variant>
      <vt:variant>
        <vt:lpwstr>http://www.hqsc.govt.nz/our-programmes/reportable-events/publications-and-resources/publication/636</vt:lpwstr>
      </vt:variant>
      <vt:variant>
        <vt:lpwstr/>
      </vt:variant>
      <vt:variant>
        <vt:i4>5177350</vt:i4>
      </vt:variant>
      <vt:variant>
        <vt:i4>9</vt:i4>
      </vt:variant>
      <vt:variant>
        <vt:i4>0</vt:i4>
      </vt:variant>
      <vt:variant>
        <vt:i4>5</vt:i4>
      </vt:variant>
      <vt:variant>
        <vt:lpwstr>http://www.hqsc.govt.nz/assets/General-PR-files-images/HQSC_2017_Statement_of_Intent.PDF</vt:lpwstr>
      </vt:variant>
      <vt:variant>
        <vt:lpwstr/>
      </vt:variant>
      <vt:variant>
        <vt:i4>2752612</vt:i4>
      </vt:variant>
      <vt:variant>
        <vt:i4>6</vt:i4>
      </vt:variant>
      <vt:variant>
        <vt:i4>0</vt:i4>
      </vt:variant>
      <vt:variant>
        <vt:i4>5</vt:i4>
      </vt:variant>
      <vt:variant>
        <vt:lpwstr>http://intranet.hqsc.local/DMS/Programmes/Pressure Injuries/Projects/5.0 Measurement/In-hospital measurement/FAQs/www.health.govt.nz/our-work/regulation-health-and-disability-system/certification-health-care-services/information-providers-health-care-services/notifying-incident-or-other-matter-required-under-section-31</vt:lpwstr>
      </vt:variant>
      <vt:variant>
        <vt:lpwstr/>
      </vt:variant>
      <vt:variant>
        <vt:i4>7667839</vt:i4>
      </vt:variant>
      <vt:variant>
        <vt:i4>3</vt:i4>
      </vt:variant>
      <vt:variant>
        <vt:i4>0</vt:i4>
      </vt:variant>
      <vt:variant>
        <vt:i4>5</vt:i4>
      </vt:variant>
      <vt:variant>
        <vt:lpwstr>http://intranet.hqsc.local/DMS/Programmes/Pressure Injuries/Projects/5.0 Measurement/In-hospital measurement/FAQs/www.acc.co.nz/assets/provider/acc7758-pressure-injury-prevention.pdf</vt:lpwstr>
      </vt:variant>
      <vt:variant>
        <vt:lpwstr/>
      </vt:variant>
      <vt:variant>
        <vt:i4>6881330</vt:i4>
      </vt:variant>
      <vt:variant>
        <vt:i4>0</vt:i4>
      </vt:variant>
      <vt:variant>
        <vt:i4>0</vt:i4>
      </vt:variant>
      <vt:variant>
        <vt:i4>5</vt:i4>
      </vt:variant>
      <vt:variant>
        <vt:lpwstr>http://intranet.hqsc.local/DMS/Programmes/Pressure Injuries/Projects/5.0 Measurement/In-hospital measurement/FAQs/www.acc.co.nz/for-providers/treatment-safety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 Nicholson</dc:creator>
  <cp:lastModifiedBy>Toni Duder</cp:lastModifiedBy>
  <cp:revision>2</cp:revision>
  <cp:lastPrinted>2021-04-12T01:34:00Z</cp:lastPrinted>
  <dcterms:created xsi:type="dcterms:W3CDTF">2021-04-27T00:26:00Z</dcterms:created>
  <dcterms:modified xsi:type="dcterms:W3CDTF">2021-04-27T00:26:00Z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0x010100464BB556B3337A48846236E9064FB9CC01004FAC3D808F1B304C903A3C035910A385</vt:lpwstr>
  </property>
  <property fmtid="{D5CDD505-2E9C-101B-9397-08002B2CF9AE}" pid="3" name="_dlc_DocIdItemGuid">
    <vt:lpwstr>481882db-9628-4f77-8935-fed92f1d36ba</vt:lpwstr>
  </property>
</Properties>
</file>