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3BAB0" w14:textId="77777777" w:rsidR="006F6AF9" w:rsidRDefault="006F6AF9" w:rsidP="00322119">
      <w:pPr>
        <w:pStyle w:val="Heading1"/>
      </w:pPr>
    </w:p>
    <w:p w14:paraId="005DAC1B" w14:textId="0C8CB2CB" w:rsidR="00322119" w:rsidRDefault="00875401" w:rsidP="00322119">
      <w:pPr>
        <w:pStyle w:val="Heading1"/>
      </w:pPr>
      <w:r w:rsidRPr="002312F3">
        <w:t>EOI: Primary care dataset governance group consumer representative</w:t>
      </w:r>
    </w:p>
    <w:p w14:paraId="474A6836" w14:textId="77777777" w:rsidR="006F6AF9" w:rsidRPr="006F6AF9" w:rsidRDefault="006F6AF9" w:rsidP="006F6AF9">
      <w:pPr>
        <w:rPr>
          <w:lang w:val="en-NZ"/>
        </w:rPr>
      </w:pPr>
    </w:p>
    <w:p w14:paraId="2813CB07" w14:textId="0DC60294" w:rsidR="00322119" w:rsidRPr="00322119" w:rsidRDefault="00322119" w:rsidP="00322119">
      <w:pPr>
        <w:rPr>
          <w:rFonts w:ascii="Aptos" w:hAnsi="Aptos"/>
        </w:rPr>
      </w:pPr>
      <w:r w:rsidRPr="00322119">
        <w:rPr>
          <w:rFonts w:ascii="Aptos" w:hAnsi="Aptos"/>
        </w:rPr>
        <w:t xml:space="preserve">Health New Zealand | Te Whatu Ora (Health NZ) is seeking a consumer representative to serve on their Primary Care Dataset Governance Group. </w:t>
      </w:r>
    </w:p>
    <w:p w14:paraId="1A608D08" w14:textId="77777777" w:rsidR="00322119" w:rsidRPr="00322119" w:rsidRDefault="00322119" w:rsidP="00322119">
      <w:pPr>
        <w:rPr>
          <w:rFonts w:ascii="Aptos" w:hAnsi="Aptos"/>
        </w:rPr>
      </w:pPr>
      <w:r w:rsidRPr="00322119">
        <w:rPr>
          <w:rFonts w:ascii="Aptos" w:hAnsi="Aptos"/>
        </w:rPr>
        <w:t xml:space="preserve">The aim of this group is to support the development of a national administrative primary care data repository. </w:t>
      </w:r>
    </w:p>
    <w:p w14:paraId="050F3C4F" w14:textId="77777777" w:rsidR="00322119" w:rsidRPr="00322119" w:rsidRDefault="00322119" w:rsidP="00322119">
      <w:pPr>
        <w:rPr>
          <w:rFonts w:ascii="Aptos" w:hAnsi="Aptos"/>
        </w:rPr>
      </w:pPr>
      <w:r w:rsidRPr="00322119">
        <w:rPr>
          <w:rFonts w:ascii="Aptos" w:hAnsi="Aptos"/>
        </w:rPr>
        <w:t xml:space="preserve">The primary care data repository will sit alongside other national data collections held by Health NZ such as the hospital national minimum dataset. The dataset is not a clinical dataset but will include some clinical information (such as conditions). It is intended to enable the monitoring of health system performance, track trends in primary care workforce, monitor </w:t>
      </w:r>
      <w:proofErr w:type="spellStart"/>
      <w:r w:rsidRPr="00322119">
        <w:rPr>
          <w:rFonts w:ascii="Aptos" w:hAnsi="Aptos"/>
        </w:rPr>
        <w:t>utilisation</w:t>
      </w:r>
      <w:proofErr w:type="spellEnd"/>
      <w:r w:rsidRPr="00322119">
        <w:rPr>
          <w:rFonts w:ascii="Aptos" w:hAnsi="Aptos"/>
        </w:rPr>
        <w:t xml:space="preserve"> of primary healthcare services, provider performance, timely access to services and clinical outcomes. </w:t>
      </w:r>
    </w:p>
    <w:p w14:paraId="3489525B" w14:textId="3BF52CF3" w:rsidR="00322119" w:rsidRPr="00322119" w:rsidRDefault="00322119" w:rsidP="00322119">
      <w:pPr>
        <w:rPr>
          <w:rFonts w:ascii="Aptos" w:hAnsi="Aptos"/>
        </w:rPr>
      </w:pPr>
      <w:r w:rsidRPr="00322119">
        <w:rPr>
          <w:rFonts w:ascii="Aptos" w:hAnsi="Aptos"/>
        </w:rPr>
        <w:t xml:space="preserve">Health NZ is seeking expressions of interest from individuals who have personal or whānau experience of accessing primary care services, and an interest and/or experience in data analysis, data collection, and/or data governance, or experience in organisational or board level governance to sit on the governance group. </w:t>
      </w:r>
    </w:p>
    <w:p w14:paraId="1329349E" w14:textId="77777777" w:rsidR="00322119" w:rsidRPr="00322119" w:rsidRDefault="00322119" w:rsidP="00322119">
      <w:pPr>
        <w:rPr>
          <w:rFonts w:ascii="Aptos" w:hAnsi="Aptos"/>
        </w:rPr>
      </w:pPr>
      <w:r w:rsidRPr="00322119">
        <w:rPr>
          <w:rFonts w:ascii="Aptos" w:hAnsi="Aptos"/>
        </w:rPr>
        <w:t>Consumers should be able to attend fortnightly or monthly, one-hour meetings online (via Microsoft Teams) and be available for up to 24 months. After that, further involvement will be decided after an evaluation of the group’s ongoing purpose.  </w:t>
      </w:r>
    </w:p>
    <w:p w14:paraId="2ED456C9" w14:textId="77777777" w:rsidR="00322119" w:rsidRPr="00322119" w:rsidRDefault="00322119" w:rsidP="00322119">
      <w:pPr>
        <w:rPr>
          <w:rFonts w:ascii="Aptos" w:hAnsi="Aptos"/>
        </w:rPr>
      </w:pPr>
      <w:r w:rsidRPr="00322119">
        <w:rPr>
          <w:rFonts w:ascii="Aptos" w:hAnsi="Aptos"/>
        </w:rPr>
        <w:t xml:space="preserve">Consumer representatives will be compensated according to the Te Whatu Ora </w:t>
      </w:r>
      <w:hyperlink r:id="rId7" w:tgtFrame="_blank" w:history="1">
        <w:r w:rsidRPr="00322119">
          <w:rPr>
            <w:rStyle w:val="Hyperlink"/>
            <w:rFonts w:ascii="Aptos" w:hAnsi="Aptos"/>
            <w:b/>
            <w:bCs/>
          </w:rPr>
          <w:t>reimbursement rates for consumer engagement</w:t>
        </w:r>
      </w:hyperlink>
      <w:r w:rsidRPr="00322119">
        <w:rPr>
          <w:rFonts w:ascii="Aptos" w:hAnsi="Aptos"/>
        </w:rPr>
        <w:t>. </w:t>
      </w:r>
    </w:p>
    <w:p w14:paraId="23121824" w14:textId="77777777" w:rsidR="00322119" w:rsidRPr="00322119" w:rsidRDefault="00322119" w:rsidP="00322119">
      <w:pPr>
        <w:rPr>
          <w:rFonts w:ascii="Aptos" w:hAnsi="Aptos"/>
        </w:rPr>
      </w:pPr>
      <w:r w:rsidRPr="00322119">
        <w:rPr>
          <w:rFonts w:ascii="Aptos" w:hAnsi="Aptos"/>
        </w:rPr>
        <w:t xml:space="preserve">For more information on the group, please review the attached </w:t>
      </w:r>
      <w:r w:rsidRPr="00322119">
        <w:rPr>
          <w:rFonts w:ascii="Aptos" w:hAnsi="Aptos"/>
          <w:b/>
          <w:bCs/>
        </w:rPr>
        <w:t>terms of reference</w:t>
      </w:r>
      <w:r w:rsidRPr="00322119">
        <w:rPr>
          <w:rFonts w:ascii="Aptos" w:hAnsi="Aptos"/>
        </w:rPr>
        <w:t>. </w:t>
      </w:r>
    </w:p>
    <w:p w14:paraId="1EBEBD1E" w14:textId="47CA3C5F" w:rsidR="00316067" w:rsidRDefault="00316067" w:rsidP="00322119">
      <w:pPr>
        <w:rPr>
          <w:rFonts w:ascii="Aptos" w:hAnsi="Aptos"/>
        </w:rPr>
      </w:pPr>
      <w:r>
        <w:rPr>
          <w:rFonts w:ascii="Aptos" w:hAnsi="Aptos"/>
        </w:rPr>
        <w:t>To appl</w:t>
      </w:r>
      <w:r w:rsidR="00BC58AB">
        <w:rPr>
          <w:rFonts w:ascii="Aptos" w:hAnsi="Aptos"/>
        </w:rPr>
        <w:t xml:space="preserve">y complete the online application form </w:t>
      </w:r>
      <w:r w:rsidR="000A051D">
        <w:rPr>
          <w:rFonts w:ascii="Aptos" w:hAnsi="Aptos"/>
        </w:rPr>
        <w:t>&lt;</w:t>
      </w:r>
      <w:hyperlink r:id="rId8" w:history="1">
        <w:r w:rsidR="00BC58AB" w:rsidRPr="00BC58AB">
          <w:rPr>
            <w:rStyle w:val="Hyperlink"/>
            <w:rFonts w:ascii="Aptos" w:hAnsi="Aptos"/>
          </w:rPr>
          <w:t>https://forms.office.com/r/tAyzMNvvCW</w:t>
        </w:r>
      </w:hyperlink>
      <w:r w:rsidR="000A051D">
        <w:rPr>
          <w:rFonts w:ascii="Aptos" w:hAnsi="Aptos"/>
        </w:rPr>
        <w:t>&gt;</w:t>
      </w:r>
    </w:p>
    <w:p w14:paraId="7A8D41AA" w14:textId="0F3F4D68" w:rsidR="00337327" w:rsidRPr="00CA7EBF" w:rsidRDefault="00322119" w:rsidP="00CA7EBF">
      <w:r w:rsidRPr="00322119">
        <w:rPr>
          <w:rFonts w:ascii="Aptos" w:hAnsi="Aptos"/>
        </w:rPr>
        <w:t>Applications are due by Wednesday 20 August 2025. We will contact successful candidates by Wednesday 27 August 2025. If you have any difficulties using the form or would like any further information, please email</w:t>
      </w:r>
      <w:r w:rsidR="00FC0F5A">
        <w:rPr>
          <w:rFonts w:ascii="Aptos" w:hAnsi="Aptos"/>
          <w:b/>
          <w:bCs/>
        </w:rPr>
        <w:t xml:space="preserve"> </w:t>
      </w:r>
      <w:hyperlink r:id="rId9" w:history="1">
        <w:r w:rsidR="00366D43" w:rsidRPr="00F702C3">
          <w:rPr>
            <w:rStyle w:val="Hyperlink"/>
            <w:rFonts w:ascii="Aptos" w:hAnsi="Aptos"/>
            <w:b/>
            <w:bCs/>
          </w:rPr>
          <w:t>Deborah.Anselm@TeWhatuOra.govt.nz</w:t>
        </w:r>
      </w:hyperlink>
      <w:r w:rsidR="00366D43">
        <w:rPr>
          <w:rFonts w:ascii="Aptos" w:hAnsi="Aptos"/>
          <w:b/>
          <w:bCs/>
        </w:rPr>
        <w:t xml:space="preserve"> </w:t>
      </w:r>
    </w:p>
    <w:sectPr w:rsidR="00337327" w:rsidRPr="00CA7EBF" w:rsidSect="00274ECC">
      <w:headerReference w:type="default" r:id="rId10"/>
      <w:footerReference w:type="default" r:id="rId11"/>
      <w:headerReference w:type="first" r:id="rId12"/>
      <w:footerReference w:type="first" r:id="rId13"/>
      <w:pgSz w:w="11906" w:h="16838"/>
      <w:pgMar w:top="1701" w:right="567" w:bottom="1134" w:left="567" w:header="851"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9816F" w14:textId="77777777" w:rsidR="004E5511" w:rsidRDefault="004E5511" w:rsidP="001D3387">
      <w:r>
        <w:separator/>
      </w:r>
    </w:p>
  </w:endnote>
  <w:endnote w:type="continuationSeparator" w:id="0">
    <w:p w14:paraId="7ADD791D" w14:textId="77777777" w:rsidR="004E5511" w:rsidRDefault="004E5511" w:rsidP="001D3387">
      <w:r>
        <w:continuationSeparator/>
      </w:r>
    </w:p>
  </w:endnote>
  <w:endnote w:type="continuationNotice" w:id="1">
    <w:p w14:paraId="4215DC22" w14:textId="77777777" w:rsidR="004E5511" w:rsidRDefault="004E5511" w:rsidP="001D3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w:charset w:val="00"/>
    <w:family w:val="auto"/>
    <w:pitch w:val="variable"/>
    <w:sig w:usb0="00008007" w:usb1="00000000" w:usb2="00000000" w:usb3="00000000" w:csb0="00000093" w:csb1="00000000"/>
  </w:font>
  <w:font w:name="GillSans">
    <w:altName w:val="Calibri"/>
    <w:panose1 w:val="00000000000000000000"/>
    <w:charset w:val="00"/>
    <w:family w:val="moder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Arial" w:cs="Times New Roman"/>
        <w:color w:val="15284C"/>
        <w:sz w:val="24"/>
        <w:lang w:val="en-NZ"/>
      </w:rPr>
      <w:id w:val="994370493"/>
      <w:docPartObj>
        <w:docPartGallery w:val="Page Numbers (Bottom of Page)"/>
        <w:docPartUnique/>
      </w:docPartObj>
    </w:sdtPr>
    <w:sdtEndPr/>
    <w:sdtContent>
      <w:p w14:paraId="3950DB3D" w14:textId="77777777" w:rsidR="00274ECC" w:rsidRPr="00274ECC" w:rsidRDefault="00274ECC" w:rsidP="00274ECC">
        <w:pPr>
          <w:tabs>
            <w:tab w:val="left" w:pos="7230"/>
          </w:tabs>
          <w:spacing w:before="120" w:after="240" w:line="288" w:lineRule="auto"/>
          <w:rPr>
            <w:rFonts w:eastAsia="Arial" w:cs="Times New Roman"/>
            <w:color w:val="15284C"/>
            <w:sz w:val="24"/>
            <w:lang w:val="en-NZ"/>
          </w:rPr>
        </w:pPr>
        <w:r w:rsidRPr="00274ECC">
          <w:rPr>
            <w:rFonts w:eastAsia="Arial" w:cs="Times New Roman"/>
            <w:color w:val="15284C"/>
            <w:sz w:val="24"/>
            <w:lang w:val="en-NZ"/>
          </w:rPr>
          <w:tab/>
          <w:t xml:space="preserve">                    </w:t>
        </w:r>
        <w:r w:rsidRPr="00274ECC">
          <w:rPr>
            <w:rFonts w:eastAsia="Arial" w:cs="Times New Roman"/>
            <w:b/>
            <w:color w:val="15284C"/>
            <w:sz w:val="24"/>
            <w:lang w:val="en-NZ"/>
          </w:rPr>
          <w:t xml:space="preserve">Page | </w:t>
        </w:r>
        <w:r w:rsidRPr="00274ECC">
          <w:rPr>
            <w:rFonts w:eastAsia="Arial" w:cs="Times New Roman"/>
            <w:b/>
            <w:color w:val="15284C"/>
            <w:sz w:val="24"/>
            <w:lang w:val="en-NZ"/>
          </w:rPr>
          <w:fldChar w:fldCharType="begin"/>
        </w:r>
        <w:r w:rsidRPr="00274ECC">
          <w:rPr>
            <w:rFonts w:eastAsia="Arial" w:cs="Times New Roman"/>
            <w:b/>
            <w:color w:val="15284C"/>
            <w:sz w:val="24"/>
            <w:lang w:val="en-NZ"/>
          </w:rPr>
          <w:instrText xml:space="preserve"> PAGE   \* MERGEFORMAT </w:instrText>
        </w:r>
        <w:r w:rsidRPr="00274ECC">
          <w:rPr>
            <w:rFonts w:eastAsia="Arial" w:cs="Times New Roman"/>
            <w:b/>
            <w:color w:val="15284C"/>
            <w:sz w:val="24"/>
            <w:lang w:val="en-NZ"/>
          </w:rPr>
          <w:fldChar w:fldCharType="separate"/>
        </w:r>
        <w:r w:rsidRPr="00274ECC">
          <w:rPr>
            <w:rFonts w:eastAsia="Arial" w:cs="Times New Roman"/>
            <w:b/>
            <w:color w:val="15284C"/>
            <w:sz w:val="24"/>
            <w:lang w:val="en-NZ"/>
          </w:rPr>
          <w:t>2</w:t>
        </w:r>
        <w:r w:rsidRPr="00274ECC">
          <w:rPr>
            <w:rFonts w:eastAsia="Arial" w:cs="Times New Roman"/>
            <w:b/>
            <w:noProof/>
            <w:color w:val="15284C"/>
            <w:sz w:val="24"/>
            <w:lang w:val="en-NZ"/>
          </w:rPr>
          <w:fldChar w:fldCharType="end"/>
        </w:r>
        <w:r w:rsidRPr="00274ECC">
          <w:rPr>
            <w:rFonts w:eastAsia="Arial" w:cs="Times New Roman"/>
            <w:color w:val="15284C"/>
            <w:sz w:val="24"/>
            <w:lang w:val="en-NZ"/>
          </w:rPr>
          <w:t xml:space="preserve"> </w:t>
        </w:r>
      </w:p>
    </w:sdtContent>
  </w:sdt>
  <w:p w14:paraId="6DF77B9D" w14:textId="77777777" w:rsidR="0011702E" w:rsidRPr="00274ECC" w:rsidRDefault="0011702E" w:rsidP="00274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11DE" w14:textId="77777777" w:rsidR="00684CAC" w:rsidRDefault="00684CAC" w:rsidP="001D3387">
    <w:pPr>
      <w:pStyle w:val="Footer"/>
    </w:pPr>
  </w:p>
  <w:p w14:paraId="37017C1E" w14:textId="77777777" w:rsidR="003A10C8" w:rsidRDefault="00A92D1C" w:rsidP="001D3387">
    <w:pPr>
      <w:pStyle w:val="Footer"/>
    </w:pPr>
    <w:r>
      <w:rPr>
        <w:noProof/>
      </w:rPr>
      <w:drawing>
        <wp:anchor distT="0" distB="0" distL="114300" distR="114300" simplePos="0" relativeHeight="251658240" behindDoc="1" locked="0" layoutInCell="1" allowOverlap="1" wp14:anchorId="67EDA91F" wp14:editId="237DF6FC">
          <wp:simplePos x="0" y="0"/>
          <wp:positionH relativeFrom="page">
            <wp:posOffset>7699375</wp:posOffset>
          </wp:positionH>
          <wp:positionV relativeFrom="paragraph">
            <wp:posOffset>161925</wp:posOffset>
          </wp:positionV>
          <wp:extent cx="7539990" cy="942340"/>
          <wp:effectExtent l="0" t="0" r="3810" b="0"/>
          <wp:wrapNone/>
          <wp:docPr id="1557057507" name="Picture 1557057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4D3C0" w14:textId="77777777" w:rsidR="004E5511" w:rsidRDefault="004E5511" w:rsidP="001D3387">
      <w:r>
        <w:separator/>
      </w:r>
    </w:p>
  </w:footnote>
  <w:footnote w:type="continuationSeparator" w:id="0">
    <w:p w14:paraId="17264D64" w14:textId="77777777" w:rsidR="004E5511" w:rsidRDefault="004E5511" w:rsidP="001D3387">
      <w:r>
        <w:continuationSeparator/>
      </w:r>
    </w:p>
  </w:footnote>
  <w:footnote w:type="continuationNotice" w:id="1">
    <w:p w14:paraId="77A9B24C" w14:textId="77777777" w:rsidR="004E5511" w:rsidRDefault="004E5511" w:rsidP="001D3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440CE" w14:textId="77777777" w:rsidR="00274ECC" w:rsidRDefault="00274ECC" w:rsidP="00D32769">
    <w:pPr>
      <w:pStyle w:val="Heading1"/>
      <w:spacing w:after="0"/>
      <w:jc w:val="center"/>
      <w:rPr>
        <w:sz w:val="28"/>
        <w:szCs w:val="28"/>
      </w:rPr>
    </w:pPr>
  </w:p>
  <w:p w14:paraId="2346D9BB" w14:textId="77777777" w:rsidR="00274ECC" w:rsidRDefault="00274ECC" w:rsidP="00D32769">
    <w:pPr>
      <w:pStyle w:val="Heading1"/>
      <w:spacing w:after="0"/>
      <w:jc w:val="center"/>
      <w:rPr>
        <w:sz w:val="28"/>
        <w:szCs w:val="28"/>
      </w:rPr>
    </w:pPr>
    <w:r w:rsidRPr="00554C10">
      <w:rPr>
        <w:sz w:val="28"/>
        <w:szCs w:val="28"/>
      </w:rPr>
      <w:drawing>
        <wp:anchor distT="0" distB="0" distL="114300" distR="114300" simplePos="0" relativeHeight="251658243" behindDoc="1" locked="0" layoutInCell="1" allowOverlap="1" wp14:anchorId="5CABB0A3" wp14:editId="5AEAD6A4">
          <wp:simplePos x="0" y="0"/>
          <wp:positionH relativeFrom="margin">
            <wp:posOffset>5050155</wp:posOffset>
          </wp:positionH>
          <wp:positionV relativeFrom="paragraph">
            <wp:posOffset>140970</wp:posOffset>
          </wp:positionV>
          <wp:extent cx="1760220" cy="309245"/>
          <wp:effectExtent l="0" t="0" r="0" b="0"/>
          <wp:wrapTight wrapText="bothSides">
            <wp:wrapPolygon edited="0">
              <wp:start x="0" y="0"/>
              <wp:lineTo x="0" y="19959"/>
              <wp:lineTo x="12156" y="19959"/>
              <wp:lineTo x="21273" y="10645"/>
              <wp:lineTo x="21273" y="0"/>
              <wp:lineTo x="0" y="0"/>
            </wp:wrapPolygon>
          </wp:wrapTight>
          <wp:docPr id="1325731784" name="Picture 13257317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31784" name="Picture 1325731784">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309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1BABEE" w14:textId="77777777" w:rsidR="0011702E" w:rsidRDefault="00274ECC" w:rsidP="00D32769">
    <w:pPr>
      <w:pStyle w:val="Heading1"/>
      <w:spacing w:after="0"/>
      <w:jc w:val="center"/>
    </w:pPr>
    <w:r>
      <w:rPr>
        <w:rFonts w:ascii="Poppins" w:eastAsia="Roboto" w:hAnsi="Poppins" w:cs="Poppins"/>
        <w:b w:val="0"/>
        <w:bCs w:val="0"/>
        <w:kern w:val="22"/>
        <w:sz w:val="20"/>
        <w:szCs w:val="20"/>
      </w:rPr>
      <w:drawing>
        <wp:anchor distT="0" distB="0" distL="114300" distR="114300" simplePos="0" relativeHeight="251658242" behindDoc="1" locked="0" layoutInCell="1" allowOverlap="1" wp14:anchorId="54344202" wp14:editId="7E393BE6">
          <wp:simplePos x="0" y="0"/>
          <wp:positionH relativeFrom="column">
            <wp:posOffset>-182880</wp:posOffset>
          </wp:positionH>
          <wp:positionV relativeFrom="page">
            <wp:posOffset>180340</wp:posOffset>
          </wp:positionV>
          <wp:extent cx="7200000" cy="540000"/>
          <wp:effectExtent l="0" t="0" r="1270" b="0"/>
          <wp:wrapNone/>
          <wp:docPr id="55397774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77744"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4B64" w14:textId="77777777" w:rsidR="001218E6" w:rsidRDefault="001218E6">
    <w:pPr>
      <w:pStyle w:val="Header"/>
    </w:pPr>
    <w:r w:rsidRPr="001E1669">
      <w:rPr>
        <w:rFonts w:ascii="Poppins" w:hAnsi="Poppins" w:cs="Poppins"/>
        <w:b/>
        <w:bCs/>
        <w:noProof/>
        <w:kern w:val="22"/>
        <w:sz w:val="20"/>
        <w:szCs w:val="20"/>
      </w:rPr>
      <w:drawing>
        <wp:anchor distT="0" distB="0" distL="114300" distR="114300" simplePos="0" relativeHeight="251658241" behindDoc="1" locked="0" layoutInCell="1" allowOverlap="1" wp14:anchorId="519454C1" wp14:editId="428448E7">
          <wp:simplePos x="0" y="0"/>
          <wp:positionH relativeFrom="page">
            <wp:align>left</wp:align>
          </wp:positionH>
          <wp:positionV relativeFrom="paragraph">
            <wp:posOffset>-540688</wp:posOffset>
          </wp:positionV>
          <wp:extent cx="7543800" cy="927100"/>
          <wp:effectExtent l="0" t="0" r="0" b="0"/>
          <wp:wrapNone/>
          <wp:docPr id="1906713400" name="Picture 190671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3800" cy="927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924"/>
    <w:multiLevelType w:val="hybridMultilevel"/>
    <w:tmpl w:val="38407052"/>
    <w:lvl w:ilvl="0" w:tplc="FFFFFFFF">
      <w:start w:val="1"/>
      <w:numFmt w:val="decimal"/>
      <w:lvlText w:val="%1."/>
      <w:lvlJc w:val="left"/>
      <w:pPr>
        <w:ind w:left="-351" w:hanging="360"/>
      </w:pPr>
      <w:rPr>
        <w:rFonts w:hint="default"/>
      </w:rPr>
    </w:lvl>
    <w:lvl w:ilvl="1" w:tplc="FFFFFFFF">
      <w:start w:val="1"/>
      <w:numFmt w:val="lowerLetter"/>
      <w:lvlText w:val="%2."/>
      <w:lvlJc w:val="left"/>
      <w:pPr>
        <w:ind w:left="369" w:hanging="360"/>
      </w:pPr>
    </w:lvl>
    <w:lvl w:ilvl="2" w:tplc="14090017">
      <w:start w:val="1"/>
      <w:numFmt w:val="lowerLetter"/>
      <w:lvlText w:val="%3)"/>
      <w:lvlJc w:val="left"/>
      <w:pPr>
        <w:ind w:left="1269" w:hanging="36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1"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4139CB"/>
    <w:multiLevelType w:val="hybridMultilevel"/>
    <w:tmpl w:val="CF6CE4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9318F4"/>
    <w:multiLevelType w:val="hybridMultilevel"/>
    <w:tmpl w:val="0F80F3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5243581"/>
    <w:multiLevelType w:val="hybridMultilevel"/>
    <w:tmpl w:val="8FB20BA0"/>
    <w:lvl w:ilvl="0" w:tplc="1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524295"/>
    <w:multiLevelType w:val="hybridMultilevel"/>
    <w:tmpl w:val="13FE78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DF612C0"/>
    <w:multiLevelType w:val="hybridMultilevel"/>
    <w:tmpl w:val="09CAC538"/>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891058B"/>
    <w:multiLevelType w:val="hybridMultilevel"/>
    <w:tmpl w:val="9FF88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F9795A"/>
    <w:multiLevelType w:val="hybridMultilevel"/>
    <w:tmpl w:val="968E5ED6"/>
    <w:lvl w:ilvl="0" w:tplc="14090001">
      <w:start w:val="1"/>
      <w:numFmt w:val="bullet"/>
      <w:lvlText w:val=""/>
      <w:lvlJc w:val="left"/>
      <w:pPr>
        <w:ind w:left="1125" w:hanging="360"/>
      </w:pPr>
      <w:rPr>
        <w:rFonts w:ascii="Symbol" w:hAnsi="Symbol" w:hint="default"/>
      </w:rPr>
    </w:lvl>
    <w:lvl w:ilvl="1" w:tplc="14090003" w:tentative="1">
      <w:start w:val="1"/>
      <w:numFmt w:val="bullet"/>
      <w:lvlText w:val="o"/>
      <w:lvlJc w:val="left"/>
      <w:pPr>
        <w:ind w:left="1845" w:hanging="360"/>
      </w:pPr>
      <w:rPr>
        <w:rFonts w:ascii="Courier New" w:hAnsi="Courier New" w:cs="Courier New" w:hint="default"/>
      </w:rPr>
    </w:lvl>
    <w:lvl w:ilvl="2" w:tplc="14090005" w:tentative="1">
      <w:start w:val="1"/>
      <w:numFmt w:val="bullet"/>
      <w:lvlText w:val=""/>
      <w:lvlJc w:val="left"/>
      <w:pPr>
        <w:ind w:left="2565" w:hanging="360"/>
      </w:pPr>
      <w:rPr>
        <w:rFonts w:ascii="Wingdings" w:hAnsi="Wingdings" w:hint="default"/>
      </w:rPr>
    </w:lvl>
    <w:lvl w:ilvl="3" w:tplc="14090001" w:tentative="1">
      <w:start w:val="1"/>
      <w:numFmt w:val="bullet"/>
      <w:lvlText w:val=""/>
      <w:lvlJc w:val="left"/>
      <w:pPr>
        <w:ind w:left="3285" w:hanging="360"/>
      </w:pPr>
      <w:rPr>
        <w:rFonts w:ascii="Symbol" w:hAnsi="Symbol" w:hint="default"/>
      </w:rPr>
    </w:lvl>
    <w:lvl w:ilvl="4" w:tplc="14090003" w:tentative="1">
      <w:start w:val="1"/>
      <w:numFmt w:val="bullet"/>
      <w:lvlText w:val="o"/>
      <w:lvlJc w:val="left"/>
      <w:pPr>
        <w:ind w:left="4005" w:hanging="360"/>
      </w:pPr>
      <w:rPr>
        <w:rFonts w:ascii="Courier New" w:hAnsi="Courier New" w:cs="Courier New" w:hint="default"/>
      </w:rPr>
    </w:lvl>
    <w:lvl w:ilvl="5" w:tplc="14090005" w:tentative="1">
      <w:start w:val="1"/>
      <w:numFmt w:val="bullet"/>
      <w:lvlText w:val=""/>
      <w:lvlJc w:val="left"/>
      <w:pPr>
        <w:ind w:left="4725" w:hanging="360"/>
      </w:pPr>
      <w:rPr>
        <w:rFonts w:ascii="Wingdings" w:hAnsi="Wingdings" w:hint="default"/>
      </w:rPr>
    </w:lvl>
    <w:lvl w:ilvl="6" w:tplc="14090001" w:tentative="1">
      <w:start w:val="1"/>
      <w:numFmt w:val="bullet"/>
      <w:lvlText w:val=""/>
      <w:lvlJc w:val="left"/>
      <w:pPr>
        <w:ind w:left="5445" w:hanging="360"/>
      </w:pPr>
      <w:rPr>
        <w:rFonts w:ascii="Symbol" w:hAnsi="Symbol" w:hint="default"/>
      </w:rPr>
    </w:lvl>
    <w:lvl w:ilvl="7" w:tplc="14090003" w:tentative="1">
      <w:start w:val="1"/>
      <w:numFmt w:val="bullet"/>
      <w:lvlText w:val="o"/>
      <w:lvlJc w:val="left"/>
      <w:pPr>
        <w:ind w:left="6165" w:hanging="360"/>
      </w:pPr>
      <w:rPr>
        <w:rFonts w:ascii="Courier New" w:hAnsi="Courier New" w:cs="Courier New" w:hint="default"/>
      </w:rPr>
    </w:lvl>
    <w:lvl w:ilvl="8" w:tplc="14090005" w:tentative="1">
      <w:start w:val="1"/>
      <w:numFmt w:val="bullet"/>
      <w:lvlText w:val=""/>
      <w:lvlJc w:val="left"/>
      <w:pPr>
        <w:ind w:left="6885" w:hanging="360"/>
      </w:pPr>
      <w:rPr>
        <w:rFonts w:ascii="Wingdings" w:hAnsi="Wingdings" w:hint="default"/>
      </w:rPr>
    </w:lvl>
  </w:abstractNum>
  <w:abstractNum w:abstractNumId="9" w15:restartNumberingAfterBreak="0">
    <w:nsid w:val="2CA0303B"/>
    <w:multiLevelType w:val="hybridMultilevel"/>
    <w:tmpl w:val="859E8C28"/>
    <w:lvl w:ilvl="0" w:tplc="77905282">
      <w:start w:val="1"/>
      <w:numFmt w:val="bullet"/>
      <w:pStyle w:val="Bulletpoin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3AF02C8"/>
    <w:multiLevelType w:val="hybridMultilevel"/>
    <w:tmpl w:val="CC1CDBC0"/>
    <w:lvl w:ilvl="0" w:tplc="E264C090">
      <w:numFmt w:val="bullet"/>
      <w:lvlText w:val=""/>
      <w:lvlJc w:val="left"/>
      <w:pPr>
        <w:ind w:left="478" w:hanging="358"/>
      </w:pPr>
      <w:rPr>
        <w:rFonts w:ascii="Symbol" w:eastAsia="Symbol" w:hAnsi="Symbol" w:cs="Symbol" w:hint="default"/>
        <w:b w:val="0"/>
        <w:bCs w:val="0"/>
        <w:i w:val="0"/>
        <w:iCs w:val="0"/>
        <w:spacing w:val="0"/>
        <w:w w:val="100"/>
        <w:sz w:val="22"/>
        <w:szCs w:val="22"/>
        <w:lang w:val="en-US" w:eastAsia="en-US" w:bidi="ar-SA"/>
      </w:rPr>
    </w:lvl>
    <w:lvl w:ilvl="1" w:tplc="E83E1BA2">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7584AD54">
      <w:numFmt w:val="bullet"/>
      <w:lvlText w:val="•"/>
      <w:lvlJc w:val="left"/>
      <w:pPr>
        <w:ind w:left="1814" w:hanging="360"/>
      </w:pPr>
      <w:rPr>
        <w:rFonts w:hint="default"/>
        <w:lang w:val="en-US" w:eastAsia="en-US" w:bidi="ar-SA"/>
      </w:rPr>
    </w:lvl>
    <w:lvl w:ilvl="3" w:tplc="E13423CE">
      <w:numFmt w:val="bullet"/>
      <w:lvlText w:val="•"/>
      <w:lvlJc w:val="left"/>
      <w:pPr>
        <w:ind w:left="2788" w:hanging="360"/>
      </w:pPr>
      <w:rPr>
        <w:rFonts w:hint="default"/>
        <w:lang w:val="en-US" w:eastAsia="en-US" w:bidi="ar-SA"/>
      </w:rPr>
    </w:lvl>
    <w:lvl w:ilvl="4" w:tplc="EB18A9C8">
      <w:numFmt w:val="bullet"/>
      <w:lvlText w:val="•"/>
      <w:lvlJc w:val="left"/>
      <w:pPr>
        <w:ind w:left="3762" w:hanging="360"/>
      </w:pPr>
      <w:rPr>
        <w:rFonts w:hint="default"/>
        <w:lang w:val="en-US" w:eastAsia="en-US" w:bidi="ar-SA"/>
      </w:rPr>
    </w:lvl>
    <w:lvl w:ilvl="5" w:tplc="0B0C0FD4">
      <w:numFmt w:val="bullet"/>
      <w:lvlText w:val="•"/>
      <w:lvlJc w:val="left"/>
      <w:pPr>
        <w:ind w:left="4736" w:hanging="360"/>
      </w:pPr>
      <w:rPr>
        <w:rFonts w:hint="default"/>
        <w:lang w:val="en-US" w:eastAsia="en-US" w:bidi="ar-SA"/>
      </w:rPr>
    </w:lvl>
    <w:lvl w:ilvl="6" w:tplc="99A0F75E">
      <w:numFmt w:val="bullet"/>
      <w:lvlText w:val="•"/>
      <w:lvlJc w:val="left"/>
      <w:pPr>
        <w:ind w:left="5710" w:hanging="360"/>
      </w:pPr>
      <w:rPr>
        <w:rFonts w:hint="default"/>
        <w:lang w:val="en-US" w:eastAsia="en-US" w:bidi="ar-SA"/>
      </w:rPr>
    </w:lvl>
    <w:lvl w:ilvl="7" w:tplc="872066BC">
      <w:numFmt w:val="bullet"/>
      <w:lvlText w:val="•"/>
      <w:lvlJc w:val="left"/>
      <w:pPr>
        <w:ind w:left="6684" w:hanging="360"/>
      </w:pPr>
      <w:rPr>
        <w:rFonts w:hint="default"/>
        <w:lang w:val="en-US" w:eastAsia="en-US" w:bidi="ar-SA"/>
      </w:rPr>
    </w:lvl>
    <w:lvl w:ilvl="8" w:tplc="96861A56">
      <w:numFmt w:val="bullet"/>
      <w:lvlText w:val="•"/>
      <w:lvlJc w:val="left"/>
      <w:pPr>
        <w:ind w:left="7658" w:hanging="360"/>
      </w:pPr>
      <w:rPr>
        <w:rFonts w:hint="default"/>
        <w:lang w:val="en-US" w:eastAsia="en-US" w:bidi="ar-SA"/>
      </w:rPr>
    </w:lvl>
  </w:abstractNum>
  <w:abstractNum w:abstractNumId="11" w15:restartNumberingAfterBreak="0">
    <w:nsid w:val="3AB6205A"/>
    <w:multiLevelType w:val="hybridMultilevel"/>
    <w:tmpl w:val="9D542B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C7D3516"/>
    <w:multiLevelType w:val="hybridMultilevel"/>
    <w:tmpl w:val="9B406908"/>
    <w:lvl w:ilvl="0" w:tplc="02084884">
      <w:start w:val="1"/>
      <w:numFmt w:val="decimal"/>
      <w:pStyle w:val="Numberedbullets"/>
      <w:lvlText w:val="%1."/>
      <w:lvlJc w:val="left"/>
      <w:pPr>
        <w:ind w:left="720" w:hanging="360"/>
      </w:pPr>
      <w:rPr>
        <w:rFonts w:ascii="Roboto" w:hAnsi="Roboto" w:hint="default"/>
        <w:b w:val="0"/>
        <w:color w:val="auto"/>
        <w:sz w:val="22"/>
      </w:rPr>
    </w:lvl>
    <w:lvl w:ilvl="1" w:tplc="EC02A6B6">
      <w:start w:val="1"/>
      <w:numFmt w:val="lowerLetter"/>
      <w:pStyle w:val="Letteredbullets"/>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2B46C8"/>
    <w:multiLevelType w:val="hybridMultilevel"/>
    <w:tmpl w:val="44BC626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05955E9"/>
    <w:multiLevelType w:val="hybridMultilevel"/>
    <w:tmpl w:val="9C7250D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1B803F3"/>
    <w:multiLevelType w:val="multilevel"/>
    <w:tmpl w:val="342AAD8E"/>
    <w:lvl w:ilvl="0">
      <w:start w:val="1"/>
      <w:numFmt w:val="decimal"/>
      <w:lvlText w:val="%1."/>
      <w:lvlJc w:val="left"/>
      <w:pPr>
        <w:ind w:left="360" w:hanging="360"/>
      </w:pPr>
      <w:rPr>
        <w:rFonts w:ascii="Arial" w:eastAsia="Roboto"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880DDE"/>
    <w:multiLevelType w:val="hybridMultilevel"/>
    <w:tmpl w:val="476A41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7C632AB"/>
    <w:multiLevelType w:val="hybridMultilevel"/>
    <w:tmpl w:val="2E9A25DE"/>
    <w:lvl w:ilvl="0" w:tplc="DEC61348">
      <w:numFmt w:val="bullet"/>
      <w:lvlText w:val="-"/>
      <w:lvlJc w:val="left"/>
      <w:pPr>
        <w:ind w:left="1080" w:hanging="720"/>
      </w:pPr>
      <w:rPr>
        <w:rFonts w:ascii="Arial" w:eastAsia="Roboto"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F4D7DBF"/>
    <w:multiLevelType w:val="hybridMultilevel"/>
    <w:tmpl w:val="0596C052"/>
    <w:lvl w:ilvl="0" w:tplc="A6C45220">
      <w:numFmt w:val="bullet"/>
      <w:lvlText w:val="•"/>
      <w:lvlJc w:val="left"/>
      <w:pPr>
        <w:ind w:left="1080" w:hanging="720"/>
      </w:pPr>
      <w:rPr>
        <w:rFonts w:ascii="Arial" w:eastAsia="Roboto"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0616356"/>
    <w:multiLevelType w:val="hybridMultilevel"/>
    <w:tmpl w:val="38323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2AC5DF4"/>
    <w:multiLevelType w:val="hybridMultilevel"/>
    <w:tmpl w:val="247C0E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2B87DA1"/>
    <w:multiLevelType w:val="hybridMultilevel"/>
    <w:tmpl w:val="A0AEC754"/>
    <w:lvl w:ilvl="0" w:tplc="83FE075C">
      <w:start w:val="1"/>
      <w:numFmt w:val="bullet"/>
      <w:lvlText w:val="•"/>
      <w:lvlJc w:val="left"/>
      <w:pPr>
        <w:tabs>
          <w:tab w:val="num" w:pos="720"/>
        </w:tabs>
        <w:ind w:left="720" w:hanging="360"/>
      </w:pPr>
      <w:rPr>
        <w:rFonts w:ascii="Arial" w:hAnsi="Arial" w:hint="default"/>
      </w:rPr>
    </w:lvl>
    <w:lvl w:ilvl="1" w:tplc="A07C543E" w:tentative="1">
      <w:start w:val="1"/>
      <w:numFmt w:val="bullet"/>
      <w:lvlText w:val="•"/>
      <w:lvlJc w:val="left"/>
      <w:pPr>
        <w:tabs>
          <w:tab w:val="num" w:pos="1440"/>
        </w:tabs>
        <w:ind w:left="1440" w:hanging="360"/>
      </w:pPr>
      <w:rPr>
        <w:rFonts w:ascii="Arial" w:hAnsi="Arial" w:hint="default"/>
      </w:rPr>
    </w:lvl>
    <w:lvl w:ilvl="2" w:tplc="45E6E944" w:tentative="1">
      <w:start w:val="1"/>
      <w:numFmt w:val="bullet"/>
      <w:lvlText w:val="•"/>
      <w:lvlJc w:val="left"/>
      <w:pPr>
        <w:tabs>
          <w:tab w:val="num" w:pos="2160"/>
        </w:tabs>
        <w:ind w:left="2160" w:hanging="360"/>
      </w:pPr>
      <w:rPr>
        <w:rFonts w:ascii="Arial" w:hAnsi="Arial" w:hint="default"/>
      </w:rPr>
    </w:lvl>
    <w:lvl w:ilvl="3" w:tplc="5F4E8894" w:tentative="1">
      <w:start w:val="1"/>
      <w:numFmt w:val="bullet"/>
      <w:lvlText w:val="•"/>
      <w:lvlJc w:val="left"/>
      <w:pPr>
        <w:tabs>
          <w:tab w:val="num" w:pos="2880"/>
        </w:tabs>
        <w:ind w:left="2880" w:hanging="360"/>
      </w:pPr>
      <w:rPr>
        <w:rFonts w:ascii="Arial" w:hAnsi="Arial" w:hint="default"/>
      </w:rPr>
    </w:lvl>
    <w:lvl w:ilvl="4" w:tplc="33629084" w:tentative="1">
      <w:start w:val="1"/>
      <w:numFmt w:val="bullet"/>
      <w:lvlText w:val="•"/>
      <w:lvlJc w:val="left"/>
      <w:pPr>
        <w:tabs>
          <w:tab w:val="num" w:pos="3600"/>
        </w:tabs>
        <w:ind w:left="3600" w:hanging="360"/>
      </w:pPr>
      <w:rPr>
        <w:rFonts w:ascii="Arial" w:hAnsi="Arial" w:hint="default"/>
      </w:rPr>
    </w:lvl>
    <w:lvl w:ilvl="5" w:tplc="9A54F31E" w:tentative="1">
      <w:start w:val="1"/>
      <w:numFmt w:val="bullet"/>
      <w:lvlText w:val="•"/>
      <w:lvlJc w:val="left"/>
      <w:pPr>
        <w:tabs>
          <w:tab w:val="num" w:pos="4320"/>
        </w:tabs>
        <w:ind w:left="4320" w:hanging="360"/>
      </w:pPr>
      <w:rPr>
        <w:rFonts w:ascii="Arial" w:hAnsi="Arial" w:hint="default"/>
      </w:rPr>
    </w:lvl>
    <w:lvl w:ilvl="6" w:tplc="8EDE66B4" w:tentative="1">
      <w:start w:val="1"/>
      <w:numFmt w:val="bullet"/>
      <w:lvlText w:val="•"/>
      <w:lvlJc w:val="left"/>
      <w:pPr>
        <w:tabs>
          <w:tab w:val="num" w:pos="5040"/>
        </w:tabs>
        <w:ind w:left="5040" w:hanging="360"/>
      </w:pPr>
      <w:rPr>
        <w:rFonts w:ascii="Arial" w:hAnsi="Arial" w:hint="default"/>
      </w:rPr>
    </w:lvl>
    <w:lvl w:ilvl="7" w:tplc="7C507C78" w:tentative="1">
      <w:start w:val="1"/>
      <w:numFmt w:val="bullet"/>
      <w:lvlText w:val="•"/>
      <w:lvlJc w:val="left"/>
      <w:pPr>
        <w:tabs>
          <w:tab w:val="num" w:pos="5760"/>
        </w:tabs>
        <w:ind w:left="5760" w:hanging="360"/>
      </w:pPr>
      <w:rPr>
        <w:rFonts w:ascii="Arial" w:hAnsi="Arial" w:hint="default"/>
      </w:rPr>
    </w:lvl>
    <w:lvl w:ilvl="8" w:tplc="9468050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40E2E65"/>
    <w:multiLevelType w:val="hybridMultilevel"/>
    <w:tmpl w:val="23723ED0"/>
    <w:lvl w:ilvl="0" w:tplc="766CB242">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0750C32"/>
    <w:multiLevelType w:val="hybridMultilevel"/>
    <w:tmpl w:val="6A220452"/>
    <w:lvl w:ilvl="0" w:tplc="1409000F">
      <w:start w:val="1"/>
      <w:numFmt w:val="decimal"/>
      <w:lvlText w:val="%1."/>
      <w:lvlJc w:val="left"/>
      <w:pPr>
        <w:ind w:left="2487" w:hanging="360"/>
      </w:pPr>
      <w:rPr>
        <w:rFonts w:hint="default"/>
      </w:rPr>
    </w:lvl>
    <w:lvl w:ilvl="1" w:tplc="14090019">
      <w:start w:val="1"/>
      <w:numFmt w:val="lowerLetter"/>
      <w:lvlText w:val="%2."/>
      <w:lvlJc w:val="left"/>
      <w:pPr>
        <w:ind w:left="369" w:hanging="360"/>
      </w:pPr>
    </w:lvl>
    <w:lvl w:ilvl="2" w:tplc="1409001B">
      <w:start w:val="1"/>
      <w:numFmt w:val="lowerRoman"/>
      <w:lvlText w:val="%3."/>
      <w:lvlJc w:val="right"/>
      <w:pPr>
        <w:ind w:left="1089" w:hanging="180"/>
      </w:pPr>
    </w:lvl>
    <w:lvl w:ilvl="3" w:tplc="1409000F" w:tentative="1">
      <w:start w:val="1"/>
      <w:numFmt w:val="decimal"/>
      <w:lvlText w:val="%4."/>
      <w:lvlJc w:val="left"/>
      <w:pPr>
        <w:ind w:left="1809" w:hanging="360"/>
      </w:pPr>
    </w:lvl>
    <w:lvl w:ilvl="4" w:tplc="14090019" w:tentative="1">
      <w:start w:val="1"/>
      <w:numFmt w:val="lowerLetter"/>
      <w:lvlText w:val="%5."/>
      <w:lvlJc w:val="left"/>
      <w:pPr>
        <w:ind w:left="2529" w:hanging="360"/>
      </w:pPr>
    </w:lvl>
    <w:lvl w:ilvl="5" w:tplc="1409001B" w:tentative="1">
      <w:start w:val="1"/>
      <w:numFmt w:val="lowerRoman"/>
      <w:lvlText w:val="%6."/>
      <w:lvlJc w:val="right"/>
      <w:pPr>
        <w:ind w:left="3249" w:hanging="180"/>
      </w:pPr>
    </w:lvl>
    <w:lvl w:ilvl="6" w:tplc="1409000F" w:tentative="1">
      <w:start w:val="1"/>
      <w:numFmt w:val="decimal"/>
      <w:lvlText w:val="%7."/>
      <w:lvlJc w:val="left"/>
      <w:pPr>
        <w:ind w:left="3969" w:hanging="360"/>
      </w:pPr>
    </w:lvl>
    <w:lvl w:ilvl="7" w:tplc="14090019" w:tentative="1">
      <w:start w:val="1"/>
      <w:numFmt w:val="lowerLetter"/>
      <w:lvlText w:val="%8."/>
      <w:lvlJc w:val="left"/>
      <w:pPr>
        <w:ind w:left="4689" w:hanging="360"/>
      </w:pPr>
    </w:lvl>
    <w:lvl w:ilvl="8" w:tplc="1409001B" w:tentative="1">
      <w:start w:val="1"/>
      <w:numFmt w:val="lowerRoman"/>
      <w:lvlText w:val="%9."/>
      <w:lvlJc w:val="right"/>
      <w:pPr>
        <w:ind w:left="5409" w:hanging="180"/>
      </w:pPr>
    </w:lvl>
  </w:abstractNum>
  <w:abstractNum w:abstractNumId="24" w15:restartNumberingAfterBreak="0">
    <w:nsid w:val="71DD7FE1"/>
    <w:multiLevelType w:val="hybridMultilevel"/>
    <w:tmpl w:val="4A0649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24A4DE1"/>
    <w:multiLevelType w:val="hybridMultilevel"/>
    <w:tmpl w:val="B560BA58"/>
    <w:lvl w:ilvl="0" w:tplc="3CCA973E">
      <w:start w:val="1"/>
      <w:numFmt w:val="bullet"/>
      <w:pStyle w:val="Bulletpoints2"/>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41C39C6"/>
    <w:multiLevelType w:val="hybridMultilevel"/>
    <w:tmpl w:val="C03080AA"/>
    <w:lvl w:ilvl="0" w:tplc="5E8469C4">
      <w:start w:val="1"/>
      <w:numFmt w:val="lowerLetter"/>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C1750F5"/>
    <w:multiLevelType w:val="hybridMultilevel"/>
    <w:tmpl w:val="D1041A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E4C77B6"/>
    <w:multiLevelType w:val="hybridMultilevel"/>
    <w:tmpl w:val="8A1E4664"/>
    <w:lvl w:ilvl="0" w:tplc="1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18692977">
    <w:abstractNumId w:val="1"/>
  </w:num>
  <w:num w:numId="2" w16cid:durableId="1714039771">
    <w:abstractNumId w:val="12"/>
  </w:num>
  <w:num w:numId="3" w16cid:durableId="812597907">
    <w:abstractNumId w:val="8"/>
  </w:num>
  <w:num w:numId="4" w16cid:durableId="341250523">
    <w:abstractNumId w:val="9"/>
  </w:num>
  <w:num w:numId="5" w16cid:durableId="23755561">
    <w:abstractNumId w:val="23"/>
  </w:num>
  <w:num w:numId="6" w16cid:durableId="519969438">
    <w:abstractNumId w:val="10"/>
  </w:num>
  <w:num w:numId="7" w16cid:durableId="857237123">
    <w:abstractNumId w:val="27"/>
  </w:num>
  <w:num w:numId="8" w16cid:durableId="1695425852">
    <w:abstractNumId w:val="22"/>
  </w:num>
  <w:num w:numId="9" w16cid:durableId="1562641435">
    <w:abstractNumId w:val="21"/>
  </w:num>
  <w:num w:numId="10" w16cid:durableId="274869275">
    <w:abstractNumId w:val="14"/>
  </w:num>
  <w:num w:numId="11" w16cid:durableId="327367973">
    <w:abstractNumId w:val="6"/>
  </w:num>
  <w:num w:numId="12" w16cid:durableId="1225681407">
    <w:abstractNumId w:val="11"/>
  </w:num>
  <w:num w:numId="13" w16cid:durableId="1226644416">
    <w:abstractNumId w:val="16"/>
  </w:num>
  <w:num w:numId="14" w16cid:durableId="1794398640">
    <w:abstractNumId w:val="17"/>
  </w:num>
  <w:num w:numId="15" w16cid:durableId="1502356527">
    <w:abstractNumId w:val="4"/>
  </w:num>
  <w:num w:numId="16" w16cid:durableId="1246256618">
    <w:abstractNumId w:val="3"/>
  </w:num>
  <w:num w:numId="17" w16cid:durableId="1099107890">
    <w:abstractNumId w:val="18"/>
  </w:num>
  <w:num w:numId="18" w16cid:durableId="220604159">
    <w:abstractNumId w:val="15"/>
  </w:num>
  <w:num w:numId="19" w16cid:durableId="1132944597">
    <w:abstractNumId w:val="5"/>
  </w:num>
  <w:num w:numId="20" w16cid:durableId="2123958905">
    <w:abstractNumId w:val="26"/>
  </w:num>
  <w:num w:numId="21" w16cid:durableId="36204782">
    <w:abstractNumId w:val="7"/>
  </w:num>
  <w:num w:numId="22" w16cid:durableId="532426798">
    <w:abstractNumId w:val="0"/>
  </w:num>
  <w:num w:numId="23" w16cid:durableId="1415973325">
    <w:abstractNumId w:val="13"/>
  </w:num>
  <w:num w:numId="24" w16cid:durableId="1843886657">
    <w:abstractNumId w:val="19"/>
  </w:num>
  <w:num w:numId="25" w16cid:durableId="1840611001">
    <w:abstractNumId w:val="20"/>
  </w:num>
  <w:num w:numId="26" w16cid:durableId="1384251727">
    <w:abstractNumId w:val="28"/>
  </w:num>
  <w:num w:numId="27" w16cid:durableId="1710832687">
    <w:abstractNumId w:val="2"/>
  </w:num>
  <w:num w:numId="28" w16cid:durableId="1969318558">
    <w:abstractNumId w:val="24"/>
  </w:num>
  <w:num w:numId="29" w16cid:durableId="2267779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57"/>
    <w:rsid w:val="000277A9"/>
    <w:rsid w:val="00040F8D"/>
    <w:rsid w:val="00045FB9"/>
    <w:rsid w:val="000676FD"/>
    <w:rsid w:val="00084131"/>
    <w:rsid w:val="00087E84"/>
    <w:rsid w:val="000A051D"/>
    <w:rsid w:val="000B5E00"/>
    <w:rsid w:val="000B6C95"/>
    <w:rsid w:val="000E4D03"/>
    <w:rsid w:val="000F480C"/>
    <w:rsid w:val="0011702E"/>
    <w:rsid w:val="001218E6"/>
    <w:rsid w:val="00132CF1"/>
    <w:rsid w:val="00146D79"/>
    <w:rsid w:val="0014761F"/>
    <w:rsid w:val="001534C7"/>
    <w:rsid w:val="00153923"/>
    <w:rsid w:val="00155CA1"/>
    <w:rsid w:val="00157A1A"/>
    <w:rsid w:val="00173C28"/>
    <w:rsid w:val="00173CD9"/>
    <w:rsid w:val="00175D0F"/>
    <w:rsid w:val="00186E74"/>
    <w:rsid w:val="001B23B4"/>
    <w:rsid w:val="001C3E27"/>
    <w:rsid w:val="001C5B33"/>
    <w:rsid w:val="001D3387"/>
    <w:rsid w:val="001E1669"/>
    <w:rsid w:val="001E5EE1"/>
    <w:rsid w:val="001F033E"/>
    <w:rsid w:val="00217972"/>
    <w:rsid w:val="0022577B"/>
    <w:rsid w:val="00226668"/>
    <w:rsid w:val="002353A8"/>
    <w:rsid w:val="00235E3C"/>
    <w:rsid w:val="0026281E"/>
    <w:rsid w:val="002718AB"/>
    <w:rsid w:val="00274634"/>
    <w:rsid w:val="00274ECC"/>
    <w:rsid w:val="00287032"/>
    <w:rsid w:val="00295AAC"/>
    <w:rsid w:val="00296559"/>
    <w:rsid w:val="002A47FD"/>
    <w:rsid w:val="002B3468"/>
    <w:rsid w:val="002D0EB9"/>
    <w:rsid w:val="002E340B"/>
    <w:rsid w:val="002E4650"/>
    <w:rsid w:val="002F6315"/>
    <w:rsid w:val="00316067"/>
    <w:rsid w:val="00321367"/>
    <w:rsid w:val="00322119"/>
    <w:rsid w:val="00330D13"/>
    <w:rsid w:val="003324AB"/>
    <w:rsid w:val="00337327"/>
    <w:rsid w:val="00340C19"/>
    <w:rsid w:val="0035070D"/>
    <w:rsid w:val="00361E53"/>
    <w:rsid w:val="00366D43"/>
    <w:rsid w:val="0038790A"/>
    <w:rsid w:val="003A10C8"/>
    <w:rsid w:val="003A2AD0"/>
    <w:rsid w:val="003B5C72"/>
    <w:rsid w:val="003B5FD4"/>
    <w:rsid w:val="003C602B"/>
    <w:rsid w:val="003D1066"/>
    <w:rsid w:val="003D4243"/>
    <w:rsid w:val="003D6E29"/>
    <w:rsid w:val="004079F7"/>
    <w:rsid w:val="00407E17"/>
    <w:rsid w:val="00412293"/>
    <w:rsid w:val="00413F56"/>
    <w:rsid w:val="00422C3A"/>
    <w:rsid w:val="00431323"/>
    <w:rsid w:val="00436439"/>
    <w:rsid w:val="0044043E"/>
    <w:rsid w:val="004548A2"/>
    <w:rsid w:val="004555CE"/>
    <w:rsid w:val="0046219A"/>
    <w:rsid w:val="00485610"/>
    <w:rsid w:val="0049276C"/>
    <w:rsid w:val="004B3401"/>
    <w:rsid w:val="004B7053"/>
    <w:rsid w:val="004C0200"/>
    <w:rsid w:val="004C505E"/>
    <w:rsid w:val="004D1A43"/>
    <w:rsid w:val="004E2440"/>
    <w:rsid w:val="004E5511"/>
    <w:rsid w:val="004F7A3B"/>
    <w:rsid w:val="004F7DAE"/>
    <w:rsid w:val="00505280"/>
    <w:rsid w:val="005247D4"/>
    <w:rsid w:val="0053772C"/>
    <w:rsid w:val="005442C4"/>
    <w:rsid w:val="00554C10"/>
    <w:rsid w:val="0055520D"/>
    <w:rsid w:val="00570EFD"/>
    <w:rsid w:val="005B0B55"/>
    <w:rsid w:val="005B5AC2"/>
    <w:rsid w:val="005C5D62"/>
    <w:rsid w:val="005D7B3A"/>
    <w:rsid w:val="005E4A5F"/>
    <w:rsid w:val="005F15F8"/>
    <w:rsid w:val="005F72E8"/>
    <w:rsid w:val="005F7F1E"/>
    <w:rsid w:val="00602474"/>
    <w:rsid w:val="00604156"/>
    <w:rsid w:val="00612CBC"/>
    <w:rsid w:val="00625943"/>
    <w:rsid w:val="00644EA3"/>
    <w:rsid w:val="00655F51"/>
    <w:rsid w:val="0067272F"/>
    <w:rsid w:val="00676FAE"/>
    <w:rsid w:val="00684CAC"/>
    <w:rsid w:val="00687199"/>
    <w:rsid w:val="006A041E"/>
    <w:rsid w:val="006B049F"/>
    <w:rsid w:val="006B1CA8"/>
    <w:rsid w:val="006D393B"/>
    <w:rsid w:val="006D3B16"/>
    <w:rsid w:val="006E09AD"/>
    <w:rsid w:val="006F6AF9"/>
    <w:rsid w:val="00701939"/>
    <w:rsid w:val="00705FEE"/>
    <w:rsid w:val="00714E68"/>
    <w:rsid w:val="00721E36"/>
    <w:rsid w:val="007253A7"/>
    <w:rsid w:val="007305C6"/>
    <w:rsid w:val="00747E5E"/>
    <w:rsid w:val="00752CEE"/>
    <w:rsid w:val="00754138"/>
    <w:rsid w:val="00754DB3"/>
    <w:rsid w:val="007645A7"/>
    <w:rsid w:val="00767762"/>
    <w:rsid w:val="007A4CE1"/>
    <w:rsid w:val="007B1B20"/>
    <w:rsid w:val="007F223B"/>
    <w:rsid w:val="0080534C"/>
    <w:rsid w:val="00805F54"/>
    <w:rsid w:val="0082409D"/>
    <w:rsid w:val="00840ABD"/>
    <w:rsid w:val="00847C6B"/>
    <w:rsid w:val="00851316"/>
    <w:rsid w:val="0085713E"/>
    <w:rsid w:val="00863572"/>
    <w:rsid w:val="008658FE"/>
    <w:rsid w:val="00875401"/>
    <w:rsid w:val="008932E1"/>
    <w:rsid w:val="00896AC8"/>
    <w:rsid w:val="008A5C6E"/>
    <w:rsid w:val="008D5FCD"/>
    <w:rsid w:val="00901440"/>
    <w:rsid w:val="0090293E"/>
    <w:rsid w:val="00906192"/>
    <w:rsid w:val="00912092"/>
    <w:rsid w:val="0091496F"/>
    <w:rsid w:val="00920CB3"/>
    <w:rsid w:val="00954B31"/>
    <w:rsid w:val="00965766"/>
    <w:rsid w:val="0097074D"/>
    <w:rsid w:val="00973704"/>
    <w:rsid w:val="009B6180"/>
    <w:rsid w:val="009C7060"/>
    <w:rsid w:val="009E4A54"/>
    <w:rsid w:val="009E7B5D"/>
    <w:rsid w:val="009F195F"/>
    <w:rsid w:val="009F4132"/>
    <w:rsid w:val="009F466D"/>
    <w:rsid w:val="009F61BD"/>
    <w:rsid w:val="00A03619"/>
    <w:rsid w:val="00A12BD6"/>
    <w:rsid w:val="00A1605D"/>
    <w:rsid w:val="00A25298"/>
    <w:rsid w:val="00A25806"/>
    <w:rsid w:val="00A3188A"/>
    <w:rsid w:val="00A32AA1"/>
    <w:rsid w:val="00A4427B"/>
    <w:rsid w:val="00A54046"/>
    <w:rsid w:val="00A62D53"/>
    <w:rsid w:val="00A70F41"/>
    <w:rsid w:val="00A71908"/>
    <w:rsid w:val="00A73492"/>
    <w:rsid w:val="00A779DC"/>
    <w:rsid w:val="00A92B1B"/>
    <w:rsid w:val="00A92D1C"/>
    <w:rsid w:val="00AA088B"/>
    <w:rsid w:val="00AA31C9"/>
    <w:rsid w:val="00AC7906"/>
    <w:rsid w:val="00AD2B0C"/>
    <w:rsid w:val="00B15CAC"/>
    <w:rsid w:val="00B26BC2"/>
    <w:rsid w:val="00B31357"/>
    <w:rsid w:val="00B368D3"/>
    <w:rsid w:val="00B41E8A"/>
    <w:rsid w:val="00B47F6C"/>
    <w:rsid w:val="00B60BB7"/>
    <w:rsid w:val="00B62593"/>
    <w:rsid w:val="00B67393"/>
    <w:rsid w:val="00B73C43"/>
    <w:rsid w:val="00B86F54"/>
    <w:rsid w:val="00B975A2"/>
    <w:rsid w:val="00BB2C1B"/>
    <w:rsid w:val="00BC58AB"/>
    <w:rsid w:val="00BE01D5"/>
    <w:rsid w:val="00BF167C"/>
    <w:rsid w:val="00C120F2"/>
    <w:rsid w:val="00C458E7"/>
    <w:rsid w:val="00C47F08"/>
    <w:rsid w:val="00C50B10"/>
    <w:rsid w:val="00C558F3"/>
    <w:rsid w:val="00C639EB"/>
    <w:rsid w:val="00C657FB"/>
    <w:rsid w:val="00C70043"/>
    <w:rsid w:val="00CA2155"/>
    <w:rsid w:val="00CA591B"/>
    <w:rsid w:val="00CA72FB"/>
    <w:rsid w:val="00CA7EBF"/>
    <w:rsid w:val="00CE0C50"/>
    <w:rsid w:val="00CF03EA"/>
    <w:rsid w:val="00CF2D03"/>
    <w:rsid w:val="00CF594C"/>
    <w:rsid w:val="00D02837"/>
    <w:rsid w:val="00D1100F"/>
    <w:rsid w:val="00D121C1"/>
    <w:rsid w:val="00D250D5"/>
    <w:rsid w:val="00D30ED3"/>
    <w:rsid w:val="00D32769"/>
    <w:rsid w:val="00D3333B"/>
    <w:rsid w:val="00D34C13"/>
    <w:rsid w:val="00D60075"/>
    <w:rsid w:val="00D85052"/>
    <w:rsid w:val="00D86684"/>
    <w:rsid w:val="00DA144D"/>
    <w:rsid w:val="00DA5378"/>
    <w:rsid w:val="00DC0CCF"/>
    <w:rsid w:val="00DC5F8B"/>
    <w:rsid w:val="00DE5202"/>
    <w:rsid w:val="00DF0755"/>
    <w:rsid w:val="00E2054F"/>
    <w:rsid w:val="00E532F4"/>
    <w:rsid w:val="00E64D9A"/>
    <w:rsid w:val="00E922D8"/>
    <w:rsid w:val="00E92AC9"/>
    <w:rsid w:val="00EB3422"/>
    <w:rsid w:val="00EC5AC0"/>
    <w:rsid w:val="00ED77B0"/>
    <w:rsid w:val="00EF3A29"/>
    <w:rsid w:val="00F03012"/>
    <w:rsid w:val="00F320B5"/>
    <w:rsid w:val="00F47124"/>
    <w:rsid w:val="00F536A3"/>
    <w:rsid w:val="00F55FAB"/>
    <w:rsid w:val="00F57AEA"/>
    <w:rsid w:val="00F724E3"/>
    <w:rsid w:val="00F81537"/>
    <w:rsid w:val="00F961E3"/>
    <w:rsid w:val="00FA3238"/>
    <w:rsid w:val="00FB49B7"/>
    <w:rsid w:val="00FB525F"/>
    <w:rsid w:val="00FB5BC3"/>
    <w:rsid w:val="00FC0F5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A13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87"/>
    <w:pPr>
      <w:spacing w:line="240" w:lineRule="auto"/>
    </w:pPr>
    <w:rPr>
      <w:rFonts w:ascii="Arial" w:eastAsia="Roboto" w:hAnsi="Arial" w:cs="Arial"/>
      <w:lang w:val="en-US"/>
    </w:rPr>
  </w:style>
  <w:style w:type="paragraph" w:styleId="Heading1">
    <w:name w:val="heading 1"/>
    <w:basedOn w:val="Normal"/>
    <w:next w:val="Normal"/>
    <w:link w:val="Heading1Char"/>
    <w:uiPriority w:val="9"/>
    <w:qFormat/>
    <w:rsid w:val="0046219A"/>
    <w:pPr>
      <w:keepNext/>
      <w:keepLines/>
      <w:spacing w:after="120"/>
      <w:outlineLvl w:val="0"/>
    </w:pPr>
    <w:rPr>
      <w:rFonts w:eastAsiaTheme="majorEastAsia"/>
      <w:b/>
      <w:bCs/>
      <w:noProof/>
      <w:color w:val="15284C" w:themeColor="text1"/>
      <w:sz w:val="44"/>
      <w:szCs w:val="32"/>
      <w:lang w:val="en-NZ"/>
    </w:rPr>
  </w:style>
  <w:style w:type="paragraph" w:styleId="Heading2">
    <w:name w:val="heading 2"/>
    <w:basedOn w:val="Heading1"/>
    <w:next w:val="Normal"/>
    <w:link w:val="Heading2Char"/>
    <w:uiPriority w:val="9"/>
    <w:unhideWhenUsed/>
    <w:qFormat/>
    <w:rsid w:val="0046219A"/>
    <w:pPr>
      <w:spacing w:before="240" w:after="240"/>
      <w:outlineLvl w:val="1"/>
    </w:pPr>
    <w:rPr>
      <w:color w:val="0C818F" w:themeColor="accent3"/>
      <w:sz w:val="32"/>
    </w:rPr>
  </w:style>
  <w:style w:type="paragraph" w:styleId="Heading3">
    <w:name w:val="heading 3"/>
    <w:basedOn w:val="Heading1"/>
    <w:next w:val="Normal"/>
    <w:link w:val="Heading3Char"/>
    <w:uiPriority w:val="9"/>
    <w:unhideWhenUsed/>
    <w:qFormat/>
    <w:rsid w:val="00505280"/>
    <w:pPr>
      <w:spacing w:before="360" w:after="240"/>
      <w:outlineLvl w:val="2"/>
    </w:pPr>
    <w:rPr>
      <w:sz w:val="28"/>
      <w:szCs w:val="28"/>
    </w:rPr>
  </w:style>
  <w:style w:type="paragraph" w:styleId="Heading4">
    <w:name w:val="heading 4"/>
    <w:basedOn w:val="Title"/>
    <w:next w:val="Normal"/>
    <w:link w:val="Heading4Char"/>
    <w:uiPriority w:val="9"/>
    <w:unhideWhenUsed/>
    <w:qFormat/>
    <w:rsid w:val="0046219A"/>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rsid w:val="00C50B10"/>
    <w:pPr>
      <w:ind w:left="-9214" w:firstLine="9214"/>
    </w:pPr>
    <w:rPr>
      <w:rFonts w:ascii="Poppins" w:hAnsi="Poppins" w:cs="Poppins"/>
      <w:b/>
      <w:bCs/>
      <w:color w:val="15284C"/>
      <w:sz w:val="48"/>
      <w:szCs w:val="48"/>
      <w:lang w:val="en-NZ"/>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46219A"/>
    <w:rPr>
      <w:rFonts w:ascii="Arial" w:eastAsiaTheme="majorEastAsia" w:hAnsi="Arial" w:cs="Arial"/>
      <w:b/>
      <w:bCs/>
      <w:noProof/>
      <w:color w:val="15284C" w:themeColor="text1"/>
      <w:sz w:val="44"/>
      <w:szCs w:val="32"/>
    </w:rPr>
  </w:style>
  <w:style w:type="paragraph" w:styleId="TOCHeading">
    <w:name w:val="TOC Heading"/>
    <w:basedOn w:val="Heading1"/>
    <w:next w:val="Normal"/>
    <w:uiPriority w:val="39"/>
    <w:unhideWhenUsed/>
    <w:rsid w:val="00EB3422"/>
    <w:pPr>
      <w:outlineLvl w:val="9"/>
    </w:pPr>
    <w:rPr>
      <w:b w:val="0"/>
      <w:bCs w:val="0"/>
    </w:rPr>
  </w:style>
  <w:style w:type="character" w:customStyle="1" w:styleId="Heading2Char">
    <w:name w:val="Heading 2 Char"/>
    <w:basedOn w:val="DefaultParagraphFont"/>
    <w:link w:val="Heading2"/>
    <w:uiPriority w:val="9"/>
    <w:rsid w:val="0046219A"/>
    <w:rPr>
      <w:rFonts w:ascii="Arial" w:eastAsiaTheme="majorEastAsia" w:hAnsi="Arial" w:cs="Arial"/>
      <w:b/>
      <w:bCs/>
      <w:noProof/>
      <w:color w:val="0C818F" w:themeColor="accent3"/>
      <w:sz w:val="32"/>
      <w:szCs w:val="32"/>
    </w:rPr>
  </w:style>
  <w:style w:type="character" w:customStyle="1" w:styleId="Heading3Char">
    <w:name w:val="Heading 3 Char"/>
    <w:basedOn w:val="DefaultParagraphFont"/>
    <w:link w:val="Heading3"/>
    <w:uiPriority w:val="9"/>
    <w:rsid w:val="00505280"/>
    <w:rPr>
      <w:rFonts w:ascii="Arial" w:eastAsiaTheme="majorEastAsia" w:hAnsi="Arial" w:cs="Arial"/>
      <w:b/>
      <w:bCs/>
      <w:noProof/>
      <w:color w:val="15284C" w:themeColor="text1"/>
      <w:sz w:val="28"/>
      <w:szCs w:val="28"/>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840ABD"/>
    <w:pPr>
      <w:spacing w:before="120" w:after="120"/>
      <w:ind w:left="454" w:hanging="454"/>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20" w:beforeAutospacing="0" w:afterLines="0" w:after="120" w:afterAutospacing="0"/>
      </w:pPr>
      <w:rPr>
        <w:rFonts w:ascii="Arial" w:hAnsi="Arial"/>
        <w:b/>
        <w:color w:val="auto"/>
        <w:sz w:val="20"/>
      </w:rPr>
      <w:tblPr/>
      <w:tcPr>
        <w:shd w:val="clear" w:color="auto" w:fill="F2F2F2" w:themeFill="accent4" w:themeFillShade="F2"/>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aliases w:val="Bullets,Level 3,List Paragraph1,List Paragraph numbered,List Bullet indent,Body,Recommendation,List Paragraph11,TOC style,lp1,Bullet OSM,Proposal Bullet List,Rec para,Bullet Normal,Colorful List - Accent 11,Bullet Heading,列出段落,Bullet list"/>
    <w:basedOn w:val="Normal"/>
    <w:link w:val="ListParagraphChar"/>
    <w:uiPriority w:val="34"/>
    <w:rsid w:val="004079F7"/>
    <w:pPr>
      <w:ind w:left="720"/>
      <w:contextualSpacing/>
    </w:pPr>
  </w:style>
  <w:style w:type="paragraph" w:styleId="BodyText">
    <w:name w:val="Body Text"/>
    <w:basedOn w:val="Normal"/>
    <w:link w:val="BodyTextChar"/>
    <w:semiHidden/>
    <w:rsid w:val="00C639EB"/>
    <w:pPr>
      <w:spacing w:after="120" w:line="240" w:lineRule="atLeast"/>
      <w:jc w:val="both"/>
    </w:pPr>
    <w:rPr>
      <w:rFonts w:eastAsia="Times New Roman"/>
      <w:kern w:val="22"/>
      <w:lang w:val="en-NZ"/>
    </w:rPr>
  </w:style>
  <w:style w:type="character" w:customStyle="1" w:styleId="BodyTextChar">
    <w:name w:val="Body Text Char"/>
    <w:basedOn w:val="DefaultParagraphFont"/>
    <w:link w:val="BodyText"/>
    <w:rsid w:val="00C639EB"/>
    <w:rPr>
      <w:rFonts w:ascii="Arial" w:eastAsia="Times New Roman" w:hAnsi="Arial" w:cs="Arial"/>
      <w:kern w:val="22"/>
    </w:rPr>
  </w:style>
  <w:style w:type="paragraph" w:customStyle="1" w:styleId="Letteredbullets">
    <w:name w:val="Lettered bullets"/>
    <w:basedOn w:val="Numberedbullets"/>
    <w:qFormat/>
    <w:rsid w:val="00337327"/>
    <w:pPr>
      <w:numPr>
        <w:ilvl w:val="1"/>
      </w:numPr>
      <w:ind w:left="811" w:hanging="357"/>
    </w:pPr>
    <w:rPr>
      <w:shd w:val="clear" w:color="auto" w:fill="auto"/>
      <w:lang w:val="en-NZ"/>
    </w:rPr>
  </w:style>
  <w:style w:type="paragraph" w:customStyle="1" w:styleId="ReportBody-TeWhatuOra">
    <w:name w:val="Report Body - Te Whatu Ora"/>
    <w:basedOn w:val="Normal"/>
    <w:link w:val="ReportBody-TeWhatuOraChar"/>
    <w:autoRedefine/>
    <w:rsid w:val="0067272F"/>
    <w:pPr>
      <w:autoSpaceDE w:val="0"/>
      <w:autoSpaceDN w:val="0"/>
      <w:spacing w:line="360" w:lineRule="auto"/>
    </w:pPr>
    <w:rPr>
      <w:bCs/>
      <w:color w:val="15284C" w:themeColor="text1"/>
      <w:shd w:val="clear" w:color="auto" w:fill="FFFFFF"/>
      <w:lang w:val="en-NZ" w:eastAsia="en-NZ"/>
    </w:rPr>
  </w:style>
  <w:style w:type="paragraph" w:customStyle="1" w:styleId="TableHeading2">
    <w:name w:val="Table Heading 2"/>
    <w:basedOn w:val="Normal"/>
    <w:link w:val="TableHeading2Char"/>
    <w:uiPriority w:val="2"/>
    <w:rsid w:val="00C639EB"/>
    <w:pPr>
      <w:spacing w:before="60" w:after="60" w:line="240" w:lineRule="atLeast"/>
    </w:pPr>
    <w:rPr>
      <w:rFonts w:eastAsia="Times New Roman"/>
      <w:b/>
      <w:bCs/>
      <w:color w:val="15284C" w:themeColor="text1"/>
      <w:sz w:val="20"/>
      <w:szCs w:val="14"/>
      <w:lang w:val="en-GB" w:eastAsia="en-GB"/>
    </w:rPr>
  </w:style>
  <w:style w:type="paragraph" w:customStyle="1" w:styleId="TableText">
    <w:name w:val="Table Text"/>
    <w:link w:val="TableTextChar"/>
    <w:uiPriority w:val="2"/>
    <w:rsid w:val="00C639EB"/>
    <w:pPr>
      <w:autoSpaceDE w:val="0"/>
      <w:autoSpaceDN w:val="0"/>
      <w:adjustRightInd w:val="0"/>
      <w:spacing w:before="60" w:after="60" w:line="240" w:lineRule="atLeast"/>
    </w:pPr>
    <w:rPr>
      <w:rFonts w:ascii="Arial" w:eastAsia="Times New Roman" w:hAnsi="Arial" w:cs="GillSans"/>
      <w:sz w:val="20"/>
      <w:szCs w:val="18"/>
      <w:lang w:val="en-GB" w:eastAsia="en-AU"/>
    </w:rPr>
  </w:style>
  <w:style w:type="character" w:styleId="PlaceholderText">
    <w:name w:val="Placeholder Text"/>
    <w:basedOn w:val="DefaultParagraphFont"/>
    <w:uiPriority w:val="99"/>
    <w:semiHidden/>
    <w:rsid w:val="00C639EB"/>
  </w:style>
  <w:style w:type="paragraph" w:customStyle="1" w:styleId="TableBold">
    <w:name w:val="Table Bold"/>
    <w:basedOn w:val="Normal"/>
    <w:link w:val="TableBoldChar"/>
    <w:uiPriority w:val="2"/>
    <w:rsid w:val="0046219A"/>
    <w:pPr>
      <w:spacing w:before="60" w:after="60"/>
    </w:pPr>
    <w:rPr>
      <w:rFonts w:eastAsia="Times New Roman"/>
      <w:b/>
      <w:sz w:val="20"/>
      <w:szCs w:val="20"/>
      <w:lang w:val="en-NZ"/>
    </w:rPr>
  </w:style>
  <w:style w:type="character" w:customStyle="1" w:styleId="TableBoldChar">
    <w:name w:val="Table Bold Char"/>
    <w:basedOn w:val="DefaultParagraphFont"/>
    <w:link w:val="TableBold"/>
    <w:uiPriority w:val="2"/>
    <w:rsid w:val="0046219A"/>
    <w:rPr>
      <w:rFonts w:ascii="Arial" w:eastAsia="Times New Roman" w:hAnsi="Arial" w:cs="Arial"/>
      <w:b/>
      <w:sz w:val="20"/>
      <w:szCs w:val="20"/>
    </w:rPr>
  </w:style>
  <w:style w:type="character" w:customStyle="1" w:styleId="TableTextChar">
    <w:name w:val="Table Text Char"/>
    <w:basedOn w:val="DefaultParagraphFont"/>
    <w:link w:val="TableText"/>
    <w:uiPriority w:val="2"/>
    <w:rsid w:val="00C639EB"/>
    <w:rPr>
      <w:rFonts w:ascii="Arial" w:eastAsia="Times New Roman" w:hAnsi="Arial" w:cs="GillSans"/>
      <w:sz w:val="20"/>
      <w:szCs w:val="18"/>
      <w:lang w:val="en-GB" w:eastAsia="en-AU"/>
    </w:rPr>
  </w:style>
  <w:style w:type="character" w:customStyle="1" w:styleId="normaltextrun">
    <w:name w:val="normaltextrun"/>
    <w:basedOn w:val="DefaultParagraphFont"/>
    <w:rsid w:val="00C639EB"/>
  </w:style>
  <w:style w:type="table" w:styleId="PlainTable2">
    <w:name w:val="Plain Table 2"/>
    <w:basedOn w:val="TableNormal"/>
    <w:uiPriority w:val="42"/>
    <w:rsid w:val="00C558F3"/>
    <w:pPr>
      <w:spacing w:after="0" w:line="240" w:lineRule="auto"/>
    </w:pPr>
    <w:tblPr>
      <w:tblStyleRowBandSize w:val="1"/>
      <w:tblStyleColBandSize w:val="1"/>
      <w:tblBorders>
        <w:top w:val="single" w:sz="4" w:space="0" w:color="5C85D2" w:themeColor="text1" w:themeTint="80"/>
        <w:bottom w:val="single" w:sz="4" w:space="0" w:color="5C85D2" w:themeColor="text1" w:themeTint="80"/>
      </w:tblBorders>
    </w:tblPr>
    <w:tblStylePr w:type="firstRow">
      <w:rPr>
        <w:b/>
        <w:bCs/>
      </w:rPr>
      <w:tblPr/>
      <w:tcPr>
        <w:tcBorders>
          <w:bottom w:val="single" w:sz="4" w:space="0" w:color="5C85D2" w:themeColor="text1" w:themeTint="80"/>
        </w:tcBorders>
      </w:tcPr>
    </w:tblStylePr>
    <w:tblStylePr w:type="lastRow">
      <w:rPr>
        <w:b/>
        <w:bCs/>
      </w:rPr>
      <w:tblPr/>
      <w:tcPr>
        <w:tcBorders>
          <w:top w:val="single" w:sz="4" w:space="0" w:color="5C85D2" w:themeColor="text1" w:themeTint="80"/>
        </w:tcBorders>
      </w:tcPr>
    </w:tblStylePr>
    <w:tblStylePr w:type="firstCol">
      <w:rPr>
        <w:b/>
        <w:bCs/>
      </w:rPr>
    </w:tblStylePr>
    <w:tblStylePr w:type="lastCol">
      <w:rPr>
        <w:b/>
        <w:bCs/>
      </w:rPr>
    </w:tblStylePr>
    <w:tblStylePr w:type="band1Vert">
      <w:tblPr/>
      <w:tcPr>
        <w:tcBorders>
          <w:left w:val="single" w:sz="4" w:space="0" w:color="5C85D2" w:themeColor="text1" w:themeTint="80"/>
          <w:right w:val="single" w:sz="4" w:space="0" w:color="5C85D2" w:themeColor="text1" w:themeTint="80"/>
        </w:tcBorders>
      </w:tcPr>
    </w:tblStylePr>
    <w:tblStylePr w:type="band2Vert">
      <w:tblPr/>
      <w:tcPr>
        <w:tcBorders>
          <w:left w:val="single" w:sz="4" w:space="0" w:color="5C85D2" w:themeColor="text1" w:themeTint="80"/>
          <w:right w:val="single" w:sz="4" w:space="0" w:color="5C85D2" w:themeColor="text1" w:themeTint="80"/>
        </w:tcBorders>
      </w:tcPr>
    </w:tblStylePr>
    <w:tblStylePr w:type="band1Horz">
      <w:tblPr/>
      <w:tcPr>
        <w:tcBorders>
          <w:top w:val="single" w:sz="4" w:space="0" w:color="5C85D2" w:themeColor="text1" w:themeTint="80"/>
          <w:bottom w:val="single" w:sz="4" w:space="0" w:color="5C85D2" w:themeColor="text1" w:themeTint="80"/>
        </w:tcBorders>
      </w:tcPr>
    </w:tblStylePr>
  </w:style>
  <w:style w:type="table" w:styleId="GridTable1Light-Accent2">
    <w:name w:val="Grid Table 1 Light Accent 2"/>
    <w:basedOn w:val="TableNormal"/>
    <w:uiPriority w:val="46"/>
    <w:rsid w:val="00C558F3"/>
    <w:pPr>
      <w:spacing w:after="0" w:line="240" w:lineRule="auto"/>
    </w:pPr>
    <w:tblPr>
      <w:tblStyleRowBandSize w:val="1"/>
      <w:tblStyleColBandSize w:val="1"/>
      <w:tblBorders>
        <w:top w:val="single" w:sz="4" w:space="0" w:color="709FFF" w:themeColor="accent2" w:themeTint="66"/>
        <w:left w:val="single" w:sz="4" w:space="0" w:color="709FFF" w:themeColor="accent2" w:themeTint="66"/>
        <w:bottom w:val="single" w:sz="4" w:space="0" w:color="709FFF" w:themeColor="accent2" w:themeTint="66"/>
        <w:right w:val="single" w:sz="4" w:space="0" w:color="709FFF" w:themeColor="accent2" w:themeTint="66"/>
        <w:insideH w:val="single" w:sz="4" w:space="0" w:color="709FFF" w:themeColor="accent2" w:themeTint="66"/>
        <w:insideV w:val="single" w:sz="4" w:space="0" w:color="709FFF" w:themeColor="accent2" w:themeTint="66"/>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2" w:space="0" w:color="2870FF" w:themeColor="accent2" w:themeTint="99"/>
        </w:tcBorders>
      </w:tcPr>
    </w:tblStylePr>
    <w:tblStylePr w:type="firstCol">
      <w:rPr>
        <w:b/>
        <w:bCs/>
      </w:rPr>
    </w:tblStylePr>
    <w:tblStylePr w:type="lastCol">
      <w:rPr>
        <w:b/>
        <w:bCs/>
      </w:rPr>
    </w:tblStylePr>
  </w:style>
  <w:style w:type="table" w:styleId="GridTable4">
    <w:name w:val="Grid Table 4"/>
    <w:basedOn w:val="TableNormal"/>
    <w:uiPriority w:val="49"/>
    <w:rsid w:val="00A25298"/>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insideV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insideV w:val="nil"/>
        </w:tcBorders>
        <w:shd w:val="clear" w:color="auto" w:fill="15284C" w:themeFill="text1"/>
      </w:tcPr>
    </w:tblStylePr>
    <w:tblStylePr w:type="lastRow">
      <w:rPr>
        <w:b/>
        <w:bCs/>
      </w:rPr>
      <w:tblPr/>
      <w:tcPr>
        <w:tcBorders>
          <w:top w:val="double" w:sz="4" w:space="0" w:color="15284C" w:themeColor="text1"/>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GridTable4-Accent5">
    <w:name w:val="Grid Table 4 Accent 5"/>
    <w:basedOn w:val="TableNormal"/>
    <w:uiPriority w:val="49"/>
    <w:rsid w:val="00A2529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customStyle="1" w:styleId="Bold">
    <w:name w:val="Bold"/>
    <w:basedOn w:val="TableHeading2"/>
    <w:link w:val="BoldChar"/>
    <w:rsid w:val="00F03012"/>
    <w:rPr>
      <w:rFonts w:eastAsia="Roboto"/>
      <w:color w:val="auto"/>
    </w:rPr>
  </w:style>
  <w:style w:type="character" w:customStyle="1" w:styleId="TableHeading2Char">
    <w:name w:val="Table Heading 2 Char"/>
    <w:basedOn w:val="DefaultParagraphFont"/>
    <w:link w:val="TableHeading2"/>
    <w:uiPriority w:val="2"/>
    <w:rsid w:val="00F03012"/>
    <w:rPr>
      <w:rFonts w:ascii="Arial" w:eastAsia="Times New Roman" w:hAnsi="Arial" w:cs="Arial"/>
      <w:b/>
      <w:bCs/>
      <w:color w:val="15284C" w:themeColor="text1"/>
      <w:sz w:val="20"/>
      <w:szCs w:val="14"/>
      <w:lang w:val="en-GB" w:eastAsia="en-GB"/>
    </w:rPr>
  </w:style>
  <w:style w:type="character" w:customStyle="1" w:styleId="BoldChar">
    <w:name w:val="Bold Char"/>
    <w:basedOn w:val="TableHeading2Char"/>
    <w:link w:val="Bold"/>
    <w:rsid w:val="00F03012"/>
    <w:rPr>
      <w:rFonts w:ascii="Arial" w:eastAsia="Roboto" w:hAnsi="Arial" w:cs="Arial"/>
      <w:b/>
      <w:bCs/>
      <w:color w:val="15284C" w:themeColor="text1"/>
      <w:sz w:val="20"/>
      <w:szCs w:val="14"/>
      <w:lang w:val="en-GB" w:eastAsia="en-GB"/>
    </w:rPr>
  </w:style>
  <w:style w:type="paragraph" w:customStyle="1" w:styleId="Bold11pt">
    <w:name w:val="Bold 11pt"/>
    <w:basedOn w:val="Bold"/>
    <w:link w:val="Bold11ptChar"/>
    <w:rsid w:val="00EC5AC0"/>
    <w:rPr>
      <w:sz w:val="22"/>
      <w:szCs w:val="22"/>
    </w:rPr>
  </w:style>
  <w:style w:type="character" w:customStyle="1" w:styleId="Bold11ptChar">
    <w:name w:val="Bold 11pt Char"/>
    <w:basedOn w:val="BoldChar"/>
    <w:link w:val="Bold11pt"/>
    <w:rsid w:val="00EC5AC0"/>
    <w:rPr>
      <w:rFonts w:ascii="Arial" w:eastAsia="Roboto" w:hAnsi="Arial" w:cs="Arial"/>
      <w:b/>
      <w:bCs/>
      <w:color w:val="15284C" w:themeColor="text1"/>
      <w:sz w:val="20"/>
      <w:szCs w:val="14"/>
      <w:lang w:val="en-GB" w:eastAsia="en-GB"/>
    </w:rPr>
  </w:style>
  <w:style w:type="paragraph" w:customStyle="1" w:styleId="Bulletpoints">
    <w:name w:val="Bullet points"/>
    <w:basedOn w:val="ListParagraph"/>
    <w:link w:val="BulletpointsChar"/>
    <w:rsid w:val="0067272F"/>
    <w:pPr>
      <w:numPr>
        <w:numId w:val="4"/>
      </w:numPr>
      <w:spacing w:line="259" w:lineRule="auto"/>
      <w:ind w:left="357" w:hanging="357"/>
      <w:contextualSpacing w:val="0"/>
    </w:pPr>
    <w:rPr>
      <w:shd w:val="clear" w:color="auto" w:fill="FFFFFF"/>
    </w:rPr>
  </w:style>
  <w:style w:type="character" w:customStyle="1" w:styleId="ListParagraphChar">
    <w:name w:val="List Paragraph Char"/>
    <w:aliases w:val="Bullets Char,Level 3 Char,List Paragraph1 Char,List Paragraph numbered Char,List Bullet indent Char,Body Char,Recommendation Char,List Paragraph11 Char,TOC style Char,lp1 Char,Bullet OSM Char,Proposal Bullet List Char,Rec para Char"/>
    <w:basedOn w:val="DefaultParagraphFont"/>
    <w:link w:val="ListParagraph"/>
    <w:uiPriority w:val="34"/>
    <w:qFormat/>
    <w:rsid w:val="001D3387"/>
    <w:rPr>
      <w:rFonts w:ascii="Arial" w:eastAsia="Roboto" w:hAnsi="Arial" w:cs="Arial"/>
      <w:lang w:val="en-US"/>
    </w:rPr>
  </w:style>
  <w:style w:type="character" w:customStyle="1" w:styleId="BulletpointsChar">
    <w:name w:val="Bullet points Char"/>
    <w:basedOn w:val="ListParagraphChar"/>
    <w:link w:val="Bulletpoints"/>
    <w:rsid w:val="0067272F"/>
    <w:rPr>
      <w:rFonts w:ascii="Arial" w:eastAsia="Roboto" w:hAnsi="Arial" w:cs="Arial"/>
      <w:lang w:val="en-US"/>
    </w:rPr>
  </w:style>
  <w:style w:type="paragraph" w:customStyle="1" w:styleId="Footerbody">
    <w:name w:val="Footer body"/>
    <w:basedOn w:val="Normal"/>
    <w:link w:val="FooterbodyChar"/>
    <w:qFormat/>
    <w:rsid w:val="001D3387"/>
    <w:rPr>
      <w:sz w:val="18"/>
      <w:szCs w:val="18"/>
    </w:rPr>
  </w:style>
  <w:style w:type="character" w:customStyle="1" w:styleId="FooterbodyChar">
    <w:name w:val="Footer body Char"/>
    <w:basedOn w:val="DefaultParagraphFont"/>
    <w:link w:val="Footerbody"/>
    <w:rsid w:val="001D3387"/>
    <w:rPr>
      <w:rFonts w:ascii="Arial" w:eastAsia="Roboto" w:hAnsi="Arial" w:cs="Arial"/>
      <w:sz w:val="18"/>
      <w:szCs w:val="18"/>
      <w:lang w:val="en-US"/>
    </w:rPr>
  </w:style>
  <w:style w:type="paragraph" w:customStyle="1" w:styleId="Numberedbullets">
    <w:name w:val="Numbered bullets"/>
    <w:basedOn w:val="Normal"/>
    <w:link w:val="NumberedbulletsChar"/>
    <w:qFormat/>
    <w:rsid w:val="00337327"/>
    <w:pPr>
      <w:widowControl w:val="0"/>
      <w:numPr>
        <w:numId w:val="2"/>
      </w:numPr>
      <w:autoSpaceDE w:val="0"/>
      <w:autoSpaceDN w:val="0"/>
      <w:spacing w:line="259" w:lineRule="auto"/>
      <w:ind w:left="425" w:hanging="425"/>
    </w:pPr>
    <w:rPr>
      <w:rFonts w:eastAsia="Arial"/>
      <w:shd w:val="clear" w:color="auto" w:fill="FFFFFF"/>
    </w:rPr>
  </w:style>
  <w:style w:type="character" w:customStyle="1" w:styleId="NumberedbulletsChar">
    <w:name w:val="Numbered bullets Char"/>
    <w:basedOn w:val="DefaultParagraphFont"/>
    <w:link w:val="Numberedbullets"/>
    <w:rsid w:val="00337327"/>
    <w:rPr>
      <w:rFonts w:ascii="Arial" w:eastAsia="Arial" w:hAnsi="Arial" w:cs="Arial"/>
      <w:lang w:val="en-US"/>
    </w:rPr>
  </w:style>
  <w:style w:type="paragraph" w:customStyle="1" w:styleId="Heading30">
    <w:name w:val="Heading3"/>
    <w:basedOn w:val="Heading3"/>
    <w:link w:val="Heading3Char0"/>
    <w:rsid w:val="00C657FB"/>
    <w:rPr>
      <w:i/>
      <w:iCs/>
      <w:color w:val="auto"/>
      <w:sz w:val="22"/>
      <w:szCs w:val="22"/>
    </w:rPr>
  </w:style>
  <w:style w:type="character" w:customStyle="1" w:styleId="Heading3Char0">
    <w:name w:val="Heading3 Char"/>
    <w:basedOn w:val="Heading3Char"/>
    <w:link w:val="Heading30"/>
    <w:rsid w:val="00C657FB"/>
    <w:rPr>
      <w:rFonts w:ascii="Arial" w:eastAsia="Roboto" w:hAnsi="Arial" w:cs="Arial"/>
      <w:b/>
      <w:bCs/>
      <w:i/>
      <w:iCs/>
      <w:noProof/>
      <w:color w:val="15284C"/>
      <w:sz w:val="28"/>
      <w:szCs w:val="28"/>
      <w:lang w:val="en-US"/>
    </w:rPr>
  </w:style>
  <w:style w:type="character" w:customStyle="1" w:styleId="ReportBody-TeWhatuOraChar">
    <w:name w:val="Report Body - Te Whatu Ora Char"/>
    <w:basedOn w:val="DefaultParagraphFont"/>
    <w:link w:val="ReportBody-TeWhatuOra"/>
    <w:rsid w:val="0067272F"/>
    <w:rPr>
      <w:rFonts w:ascii="Arial" w:eastAsia="Roboto" w:hAnsi="Arial" w:cs="Arial"/>
      <w:bCs/>
      <w:color w:val="15284C" w:themeColor="text1"/>
      <w:lang w:eastAsia="en-NZ"/>
    </w:rPr>
  </w:style>
  <w:style w:type="paragraph" w:customStyle="1" w:styleId="TableParagraph">
    <w:name w:val="Table Paragraph"/>
    <w:basedOn w:val="Normal"/>
    <w:uiPriority w:val="1"/>
    <w:rsid w:val="00B73C43"/>
    <w:pPr>
      <w:widowControl w:val="0"/>
      <w:autoSpaceDE w:val="0"/>
      <w:autoSpaceDN w:val="0"/>
      <w:spacing w:after="0"/>
      <w:ind w:left="105"/>
    </w:pPr>
    <w:rPr>
      <w:rFonts w:eastAsia="Arial"/>
    </w:rPr>
  </w:style>
  <w:style w:type="paragraph" w:styleId="FootnoteText">
    <w:name w:val="footnote text"/>
    <w:basedOn w:val="Normal"/>
    <w:link w:val="FootnoteTextChar"/>
    <w:uiPriority w:val="99"/>
    <w:semiHidden/>
    <w:unhideWhenUsed/>
    <w:rsid w:val="00F724E3"/>
    <w:pPr>
      <w:widowControl w:val="0"/>
      <w:autoSpaceDE w:val="0"/>
      <w:autoSpaceDN w:val="0"/>
      <w:spacing w:after="0"/>
    </w:pPr>
    <w:rPr>
      <w:rFonts w:eastAsia="Arial"/>
      <w:sz w:val="20"/>
      <w:szCs w:val="20"/>
    </w:rPr>
  </w:style>
  <w:style w:type="character" w:customStyle="1" w:styleId="FootnoteTextChar">
    <w:name w:val="Footnote Text Char"/>
    <w:basedOn w:val="DefaultParagraphFont"/>
    <w:link w:val="FootnoteText"/>
    <w:uiPriority w:val="99"/>
    <w:semiHidden/>
    <w:rsid w:val="00F724E3"/>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F724E3"/>
    <w:rPr>
      <w:vertAlign w:val="superscript"/>
    </w:rPr>
  </w:style>
  <w:style w:type="character" w:customStyle="1" w:styleId="eop">
    <w:name w:val="eop"/>
    <w:basedOn w:val="DefaultParagraphFont"/>
    <w:rsid w:val="009F4132"/>
  </w:style>
  <w:style w:type="paragraph" w:customStyle="1" w:styleId="paragraph">
    <w:name w:val="paragraph"/>
    <w:basedOn w:val="Normal"/>
    <w:rsid w:val="0046219A"/>
    <w:pPr>
      <w:spacing w:line="259" w:lineRule="auto"/>
    </w:pPr>
  </w:style>
  <w:style w:type="character" w:styleId="CommentReference">
    <w:name w:val="annotation reference"/>
    <w:basedOn w:val="DefaultParagraphFont"/>
    <w:uiPriority w:val="99"/>
    <w:semiHidden/>
    <w:unhideWhenUsed/>
    <w:rsid w:val="004B3401"/>
    <w:rPr>
      <w:sz w:val="16"/>
      <w:szCs w:val="16"/>
    </w:rPr>
  </w:style>
  <w:style w:type="paragraph" w:styleId="CommentText">
    <w:name w:val="annotation text"/>
    <w:basedOn w:val="Normal"/>
    <w:link w:val="CommentTextChar"/>
    <w:uiPriority w:val="99"/>
    <w:unhideWhenUsed/>
    <w:rsid w:val="004B3401"/>
    <w:rPr>
      <w:sz w:val="20"/>
      <w:szCs w:val="20"/>
    </w:rPr>
  </w:style>
  <w:style w:type="character" w:customStyle="1" w:styleId="CommentTextChar">
    <w:name w:val="Comment Text Char"/>
    <w:basedOn w:val="DefaultParagraphFont"/>
    <w:link w:val="CommentText"/>
    <w:uiPriority w:val="99"/>
    <w:rsid w:val="004B3401"/>
    <w:rPr>
      <w:rFonts w:ascii="Arial" w:eastAsia="Roboto"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4B3401"/>
    <w:rPr>
      <w:b/>
      <w:bCs/>
    </w:rPr>
  </w:style>
  <w:style w:type="character" w:customStyle="1" w:styleId="CommentSubjectChar">
    <w:name w:val="Comment Subject Char"/>
    <w:basedOn w:val="CommentTextChar"/>
    <w:link w:val="CommentSubject"/>
    <w:uiPriority w:val="99"/>
    <w:semiHidden/>
    <w:rsid w:val="004B3401"/>
    <w:rPr>
      <w:rFonts w:ascii="Arial" w:eastAsia="Roboto" w:hAnsi="Arial" w:cs="Arial"/>
      <w:b/>
      <w:bCs/>
      <w:sz w:val="20"/>
      <w:szCs w:val="20"/>
      <w:lang w:val="en-US"/>
    </w:rPr>
  </w:style>
  <w:style w:type="paragraph" w:styleId="Title">
    <w:name w:val="Title"/>
    <w:basedOn w:val="Heading1"/>
    <w:next w:val="Normal"/>
    <w:link w:val="TitleChar"/>
    <w:uiPriority w:val="10"/>
    <w:rsid w:val="0046219A"/>
    <w:pPr>
      <w:spacing w:before="240"/>
    </w:pPr>
    <w:rPr>
      <w:color w:val="auto"/>
      <w:sz w:val="24"/>
      <w:szCs w:val="24"/>
    </w:rPr>
  </w:style>
  <w:style w:type="character" w:customStyle="1" w:styleId="TitleChar">
    <w:name w:val="Title Char"/>
    <w:basedOn w:val="DefaultParagraphFont"/>
    <w:link w:val="Title"/>
    <w:uiPriority w:val="10"/>
    <w:rsid w:val="0046219A"/>
    <w:rPr>
      <w:rFonts w:ascii="Arial" w:eastAsiaTheme="majorEastAsia" w:hAnsi="Arial" w:cs="Arial"/>
      <w:b/>
      <w:bCs/>
      <w:noProof/>
      <w:sz w:val="24"/>
      <w:szCs w:val="24"/>
    </w:rPr>
  </w:style>
  <w:style w:type="character" w:customStyle="1" w:styleId="Heading4Char">
    <w:name w:val="Heading 4 Char"/>
    <w:basedOn w:val="DefaultParagraphFont"/>
    <w:link w:val="Heading4"/>
    <w:uiPriority w:val="9"/>
    <w:rsid w:val="0046219A"/>
    <w:rPr>
      <w:rFonts w:ascii="Arial" w:eastAsiaTheme="majorEastAsia" w:hAnsi="Arial" w:cs="Arial"/>
      <w:b/>
      <w:bCs/>
      <w:noProof/>
      <w:sz w:val="24"/>
      <w:szCs w:val="24"/>
    </w:rPr>
  </w:style>
  <w:style w:type="paragraph" w:customStyle="1" w:styleId="Bulletpoints2">
    <w:name w:val="Bullet points 2"/>
    <w:basedOn w:val="Bulletpoints"/>
    <w:link w:val="Bulletpoints2Char"/>
    <w:qFormat/>
    <w:rsid w:val="00155CA1"/>
    <w:pPr>
      <w:numPr>
        <w:numId w:val="29"/>
      </w:numPr>
      <w:ind w:left="357" w:hanging="357"/>
    </w:pPr>
  </w:style>
  <w:style w:type="character" w:customStyle="1" w:styleId="Bulletpoints2Char">
    <w:name w:val="Bullet points 2 Char"/>
    <w:basedOn w:val="BulletpointsChar"/>
    <w:link w:val="Bulletpoints2"/>
    <w:rsid w:val="00155CA1"/>
    <w:rPr>
      <w:rFonts w:ascii="Arial" w:eastAsia="Roboto" w:hAnsi="Arial" w:cs="Arial"/>
      <w:lang w:val="en-US"/>
    </w:rPr>
  </w:style>
  <w:style w:type="paragraph" w:styleId="Revision">
    <w:name w:val="Revision"/>
    <w:hidden/>
    <w:uiPriority w:val="99"/>
    <w:semiHidden/>
    <w:rsid w:val="00701939"/>
    <w:pPr>
      <w:spacing w:after="0" w:line="240" w:lineRule="auto"/>
    </w:pPr>
    <w:rPr>
      <w:rFonts w:ascii="Arial" w:eastAsia="Roboto" w:hAnsi="Arial" w:cs="Arial"/>
      <w:lang w:val="en-US"/>
    </w:rPr>
  </w:style>
  <w:style w:type="character" w:styleId="FollowedHyperlink">
    <w:name w:val="FollowedHyperlink"/>
    <w:basedOn w:val="DefaultParagraphFont"/>
    <w:uiPriority w:val="99"/>
    <w:semiHidden/>
    <w:unhideWhenUsed/>
    <w:rsid w:val="00C70043"/>
    <w:rPr>
      <w:color w:val="954F72" w:themeColor="followedHyperlink"/>
      <w:u w:val="single"/>
    </w:rPr>
  </w:style>
  <w:style w:type="character" w:styleId="UnresolvedMention">
    <w:name w:val="Unresolved Mention"/>
    <w:basedOn w:val="DefaultParagraphFont"/>
    <w:uiPriority w:val="99"/>
    <w:semiHidden/>
    <w:unhideWhenUsed/>
    <w:rsid w:val="00366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766722">
      <w:bodyDiv w:val="1"/>
      <w:marLeft w:val="0"/>
      <w:marRight w:val="0"/>
      <w:marTop w:val="0"/>
      <w:marBottom w:val="0"/>
      <w:divBdr>
        <w:top w:val="none" w:sz="0" w:space="0" w:color="auto"/>
        <w:left w:val="none" w:sz="0" w:space="0" w:color="auto"/>
        <w:bottom w:val="none" w:sz="0" w:space="0" w:color="auto"/>
        <w:right w:val="none" w:sz="0" w:space="0" w:color="auto"/>
      </w:divBdr>
      <w:divsChild>
        <w:div w:id="2128037228">
          <w:marLeft w:val="432"/>
          <w:marRight w:val="432"/>
          <w:marTop w:val="150"/>
          <w:marBottom w:val="150"/>
          <w:divBdr>
            <w:top w:val="none" w:sz="0" w:space="0" w:color="auto"/>
            <w:left w:val="none" w:sz="0" w:space="0" w:color="auto"/>
            <w:bottom w:val="none" w:sz="0" w:space="0" w:color="auto"/>
            <w:right w:val="none" w:sz="0" w:space="0" w:color="auto"/>
          </w:divBdr>
        </w:div>
      </w:divsChild>
    </w:div>
    <w:div w:id="211918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forms.office.com%2Fr%2FtAyzMNvvCW&amp;data=05%7C02%7CDJ.Adams%40hqsc.govt.nz%7C4eb72c5fcf48455955ca08ddd56bfb4f%7C701cefdf35f44444863855f0e12ab1c4%7C0%7C0%7C638901382201092812%7CUnknown%7CTWFpbGZsb3d8eyJFbXB0eU1hcGkiOnRydWUsIlYiOiIwLjAuMDAwMCIsIlAiOiJXaW4zMiIsIkFOIjoiTWFpbCIsIldUIjoyfQ%3D%3D%7C0%7C%7C%7C&amp;sdata=Mi4CQ%2Bj9LGHZuTtR3PfDhTGgL514vyGTSAr3E48KAoM%3D&amp;reserved=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qsc.govt.nz/assets/Consumer-hub/Consumer-opportunities/Te-Whatu-Ora-Reimbursement-Rates-for-Consumer-Engagement-v2.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borah.Anselm@TeWhatuOra.govt.n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2025-08-11T02:22:00Z</dcterms:created>
  <dcterms:modified xsi:type="dcterms:W3CDTF">2025-08-11T02:22:00Z</dcterms:modified>
</cp:coreProperties>
</file>