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4FE7F" w14:textId="77777777" w:rsidR="006E01EB" w:rsidRPr="002D4F66" w:rsidRDefault="006E01EB" w:rsidP="006E01EB">
      <w:pPr>
        <w:autoSpaceDE w:val="0"/>
        <w:autoSpaceDN w:val="0"/>
        <w:adjustRightInd w:val="0"/>
        <w:jc w:val="center"/>
        <w:rPr>
          <w:rFonts w:ascii="Arial" w:hAnsi="Arial" w:cs="Arial"/>
          <w:b/>
          <w:bCs/>
        </w:rPr>
      </w:pPr>
      <w:r w:rsidRPr="002D4F66">
        <w:rPr>
          <w:rFonts w:ascii="Arial" w:hAnsi="Arial" w:cs="Arial"/>
          <w:b/>
          <w:bCs/>
          <w:noProof/>
        </w:rPr>
        <w:drawing>
          <wp:inline distT="0" distB="0" distL="0" distR="0" wp14:anchorId="697ACA46" wp14:editId="26AED96A">
            <wp:extent cx="3638381" cy="1076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SC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2332" cy="1080573"/>
                    </a:xfrm>
                    <a:prstGeom prst="rect">
                      <a:avLst/>
                    </a:prstGeom>
                  </pic:spPr>
                </pic:pic>
              </a:graphicData>
            </a:graphic>
          </wp:inline>
        </w:drawing>
      </w:r>
    </w:p>
    <w:p w14:paraId="3E74150F" w14:textId="77777777" w:rsidR="006E01EB" w:rsidRPr="002D4F66" w:rsidRDefault="006E01EB" w:rsidP="006E01EB">
      <w:pPr>
        <w:autoSpaceDE w:val="0"/>
        <w:autoSpaceDN w:val="0"/>
        <w:adjustRightInd w:val="0"/>
        <w:jc w:val="center"/>
        <w:rPr>
          <w:rFonts w:ascii="Arial" w:hAnsi="Arial" w:cs="Arial"/>
          <w:b/>
          <w:bCs/>
        </w:rPr>
      </w:pPr>
    </w:p>
    <w:p w14:paraId="0658A427" w14:textId="77777777" w:rsidR="006E01EB" w:rsidRPr="001A028F" w:rsidRDefault="006E01EB" w:rsidP="001A028F">
      <w:pPr>
        <w:jc w:val="center"/>
        <w:rPr>
          <w:b/>
          <w:sz w:val="28"/>
        </w:rPr>
      </w:pPr>
      <w:r w:rsidRPr="001A028F">
        <w:rPr>
          <w:b/>
          <w:sz w:val="28"/>
        </w:rPr>
        <w:t>Terms of Reference</w:t>
      </w:r>
    </w:p>
    <w:p w14:paraId="119E10BC" w14:textId="139838E1" w:rsidR="006E01EB" w:rsidRPr="006E01EB" w:rsidRDefault="006E01EB" w:rsidP="006E01EB">
      <w:pPr>
        <w:autoSpaceDE w:val="0"/>
        <w:autoSpaceDN w:val="0"/>
        <w:adjustRightInd w:val="0"/>
        <w:jc w:val="center"/>
        <w:rPr>
          <w:rFonts w:ascii="Arial" w:hAnsi="Arial" w:cs="Arial"/>
          <w:bCs/>
          <w:sz w:val="24"/>
        </w:rPr>
      </w:pPr>
      <w:r w:rsidRPr="006E01EB">
        <w:rPr>
          <w:rFonts w:ascii="Arial" w:hAnsi="Arial" w:cs="Arial"/>
          <w:bCs/>
          <w:sz w:val="24"/>
        </w:rPr>
        <w:t xml:space="preserve">Revised </w:t>
      </w:r>
      <w:r w:rsidR="00E1473F">
        <w:rPr>
          <w:rFonts w:ascii="Arial" w:hAnsi="Arial" w:cs="Arial"/>
          <w:bCs/>
          <w:sz w:val="24"/>
        </w:rPr>
        <w:t>August 2019</w:t>
      </w:r>
    </w:p>
    <w:p w14:paraId="77F4C859" w14:textId="77777777" w:rsidR="006E01EB" w:rsidRPr="001A028F" w:rsidRDefault="006E01EB" w:rsidP="001A028F">
      <w:pPr>
        <w:jc w:val="center"/>
        <w:rPr>
          <w:b/>
          <w:sz w:val="24"/>
        </w:rPr>
      </w:pPr>
    </w:p>
    <w:p w14:paraId="04B6E630" w14:textId="77777777" w:rsidR="006E01EB" w:rsidRPr="001A028F" w:rsidRDefault="006E01EB" w:rsidP="001A028F">
      <w:pPr>
        <w:jc w:val="center"/>
        <w:rPr>
          <w:b/>
          <w:sz w:val="24"/>
        </w:rPr>
      </w:pPr>
      <w:r w:rsidRPr="001A028F">
        <w:rPr>
          <w:b/>
          <w:sz w:val="24"/>
        </w:rPr>
        <w:t xml:space="preserve">Consumer Network: </w:t>
      </w:r>
      <w:proofErr w:type="spellStart"/>
      <w:r w:rsidRPr="001A028F">
        <w:rPr>
          <w:b/>
          <w:sz w:val="24"/>
        </w:rPr>
        <w:t>Whakapere</w:t>
      </w:r>
      <w:proofErr w:type="spellEnd"/>
      <w:r w:rsidRPr="001A028F">
        <w:rPr>
          <w:b/>
          <w:sz w:val="24"/>
        </w:rPr>
        <w:t xml:space="preserve"> – </w:t>
      </w:r>
      <w:proofErr w:type="spellStart"/>
      <w:r w:rsidRPr="001A028F">
        <w:rPr>
          <w:b/>
          <w:sz w:val="24"/>
        </w:rPr>
        <w:t>Whakamarama</w:t>
      </w:r>
      <w:proofErr w:type="spellEnd"/>
      <w:r w:rsidRPr="001A028F">
        <w:rPr>
          <w:b/>
          <w:sz w:val="24"/>
        </w:rPr>
        <w:t xml:space="preserve"> </w:t>
      </w:r>
      <w:r w:rsidR="004F456F" w:rsidRPr="001A028F">
        <w:rPr>
          <w:b/>
          <w:sz w:val="24"/>
        </w:rPr>
        <w:t xml:space="preserve">– </w:t>
      </w:r>
      <w:proofErr w:type="spellStart"/>
      <w:r w:rsidRPr="001A028F">
        <w:rPr>
          <w:b/>
          <w:sz w:val="24"/>
        </w:rPr>
        <w:t>Whakamana</w:t>
      </w:r>
      <w:proofErr w:type="spellEnd"/>
    </w:p>
    <w:p w14:paraId="77A9699E" w14:textId="77777777" w:rsidR="006E01EB" w:rsidRPr="001A028F" w:rsidRDefault="006E01EB" w:rsidP="001A028F">
      <w:pPr>
        <w:jc w:val="center"/>
        <w:rPr>
          <w:b/>
          <w:sz w:val="24"/>
        </w:rPr>
      </w:pPr>
      <w:r w:rsidRPr="001A028F">
        <w:rPr>
          <w:b/>
          <w:sz w:val="24"/>
        </w:rPr>
        <w:t>(Engagement, Enlightenment, Empowerment)</w:t>
      </w:r>
    </w:p>
    <w:p w14:paraId="3945DCB8" w14:textId="77777777" w:rsidR="006E01EB" w:rsidRPr="002D4F66" w:rsidRDefault="006E01EB" w:rsidP="006E01EB">
      <w:pPr>
        <w:autoSpaceDE w:val="0"/>
        <w:autoSpaceDN w:val="0"/>
        <w:adjustRightInd w:val="0"/>
        <w:jc w:val="center"/>
        <w:rPr>
          <w:rFonts w:ascii="Arial" w:hAnsi="Arial" w:cs="Arial"/>
          <w:b/>
          <w:bCs/>
          <w:sz w:val="18"/>
          <w:szCs w:val="18"/>
        </w:rPr>
      </w:pPr>
      <w:r w:rsidRPr="002D4F66">
        <w:rPr>
          <w:rFonts w:ascii="Arial" w:hAnsi="Arial" w:cs="Arial"/>
          <w:b/>
          <w:bCs/>
          <w:sz w:val="18"/>
          <w:szCs w:val="18"/>
        </w:rPr>
        <w:t>Professor Sir Mason Durie</w:t>
      </w:r>
    </w:p>
    <w:p w14:paraId="48313E4F" w14:textId="77777777" w:rsidR="006E01EB" w:rsidRPr="002D4F66" w:rsidRDefault="006E01EB" w:rsidP="006E01EB">
      <w:pPr>
        <w:autoSpaceDE w:val="0"/>
        <w:autoSpaceDN w:val="0"/>
        <w:adjustRightInd w:val="0"/>
        <w:rPr>
          <w:rFonts w:ascii="Arial" w:hAnsi="Arial" w:cs="Arial"/>
          <w:b/>
          <w:bCs/>
        </w:rPr>
      </w:pPr>
    </w:p>
    <w:p w14:paraId="243030C5" w14:textId="77777777" w:rsidR="006E01EB" w:rsidRPr="00E159DC" w:rsidRDefault="006E01EB" w:rsidP="00DD4EB8">
      <w:pPr>
        <w:pStyle w:val="Heading1"/>
      </w:pPr>
      <w:r w:rsidRPr="00982EAE">
        <w:t>Background</w:t>
      </w:r>
      <w:r w:rsidR="00AC678F">
        <w:t xml:space="preserve">/Introduction </w:t>
      </w:r>
    </w:p>
    <w:p w14:paraId="67CBC7C3" w14:textId="7E2F9ECA" w:rsidR="006E01EB" w:rsidRPr="002A4205" w:rsidRDefault="006E01EB" w:rsidP="00982EAE">
      <w:pPr>
        <w:pStyle w:val="Heading2"/>
      </w:pPr>
      <w:r w:rsidRPr="002A4205">
        <w:t xml:space="preserve">The Health Quality </w:t>
      </w:r>
      <w:r w:rsidR="00CD186F">
        <w:t xml:space="preserve">and </w:t>
      </w:r>
      <w:r w:rsidRPr="002A4205">
        <w:t xml:space="preserve">Safety Commission (the Commission) is a Crown entity </w:t>
      </w:r>
      <w:r w:rsidRPr="0033514C">
        <w:rPr>
          <w:shd w:val="clear" w:color="auto" w:fill="FFFFFF"/>
        </w:rPr>
        <w:t>established under the</w:t>
      </w:r>
      <w:r w:rsidRPr="0033514C">
        <w:rPr>
          <w:rStyle w:val="apple-converted-space"/>
          <w:rFonts w:ascii="Arial" w:hAnsi="Arial"/>
          <w:shd w:val="clear" w:color="auto" w:fill="FFFFFF"/>
        </w:rPr>
        <w:t> </w:t>
      </w:r>
      <w:hyperlink r:id="rId13" w:tgtFrame="_blank" w:history="1">
        <w:r w:rsidR="00067C37" w:rsidRPr="00067C37">
          <w:rPr>
            <w:rStyle w:val="Emphasis"/>
            <w:rFonts w:ascii="Arial" w:hAnsi="Arial"/>
            <w:i w:val="0"/>
            <w:bdr w:val="none" w:sz="0" w:space="0" w:color="auto" w:frame="1"/>
            <w:shd w:val="clear" w:color="auto" w:fill="FFFFFF"/>
          </w:rPr>
          <w:t>New</w:t>
        </w:r>
      </w:hyperlink>
      <w:r w:rsidR="00067C37" w:rsidRPr="00067C37">
        <w:rPr>
          <w:rStyle w:val="Emphasis"/>
          <w:rFonts w:ascii="Arial" w:hAnsi="Arial"/>
          <w:i w:val="0"/>
          <w:bdr w:val="none" w:sz="0" w:space="0" w:color="auto" w:frame="1"/>
          <w:shd w:val="clear" w:color="auto" w:fill="FFFFFF"/>
        </w:rPr>
        <w:t xml:space="preserve"> Zealand Public Health &amp; Disability Act 2000</w:t>
      </w:r>
      <w:r w:rsidRPr="00067C37">
        <w:rPr>
          <w:i/>
          <w:shd w:val="clear" w:color="auto" w:fill="FFFFFF"/>
        </w:rPr>
        <w:t xml:space="preserve"> </w:t>
      </w:r>
      <w:r w:rsidRPr="0033514C">
        <w:rPr>
          <w:shd w:val="clear" w:color="auto" w:fill="FFFFFF"/>
        </w:rPr>
        <w:t>to ensure all New Zealanders receive the best health and disability care wit</w:t>
      </w:r>
      <w:bookmarkStart w:id="0" w:name="_GoBack"/>
      <w:bookmarkEnd w:id="0"/>
      <w:r w:rsidRPr="0033514C">
        <w:rPr>
          <w:shd w:val="clear" w:color="auto" w:fill="FFFFFF"/>
        </w:rPr>
        <w:t>hin our available resources.</w:t>
      </w:r>
    </w:p>
    <w:p w14:paraId="0FBB67A6" w14:textId="77777777" w:rsidR="006E01EB" w:rsidRDefault="006E01EB" w:rsidP="00982EAE">
      <w:pPr>
        <w:pStyle w:val="Heading2"/>
        <w:rPr>
          <w:rFonts w:eastAsia="Calibri"/>
        </w:rPr>
      </w:pPr>
      <w:r w:rsidRPr="002A4205">
        <w:rPr>
          <w:rFonts w:eastAsia="Calibri"/>
        </w:rPr>
        <w:t xml:space="preserve">The Commission recognises the different levels of involvement that consumers have with the health, disability and aged care sectors. These levels include the partnerships forged with providers about their own individual and family needs, the delivery of services, setting priorities, policy development, planning and governance. </w:t>
      </w:r>
    </w:p>
    <w:p w14:paraId="2383FCAF" w14:textId="77777777" w:rsidR="006E01EB" w:rsidRPr="002A4205" w:rsidRDefault="002F6B3B" w:rsidP="00982EAE">
      <w:pPr>
        <w:pStyle w:val="Heading2"/>
      </w:pPr>
      <w:r>
        <w:t xml:space="preserve">The Commission established </w:t>
      </w:r>
      <w:r w:rsidR="00AE35A9" w:rsidRPr="002A4205">
        <w:t xml:space="preserve">the partners in care </w:t>
      </w:r>
      <w:r w:rsidR="006E01EB" w:rsidRPr="002A4205">
        <w:t xml:space="preserve">programme </w:t>
      </w:r>
      <w:r>
        <w:t xml:space="preserve">to foster strategic partnerships and improve consumer engagement across health and disability services </w:t>
      </w:r>
      <w:r w:rsidR="00483B31">
        <w:t xml:space="preserve">and relevant agencies </w:t>
      </w:r>
      <w:r>
        <w:t>in New Zealand.</w:t>
      </w:r>
      <w:r w:rsidR="006E01EB" w:rsidRPr="002A4205">
        <w:t xml:space="preserve"> </w:t>
      </w:r>
      <w:r w:rsidR="00AE35A9" w:rsidRPr="002A4205">
        <w:rPr>
          <w:rFonts w:eastAsia="Calibri"/>
        </w:rPr>
        <w:t>The Commission’s Statement of Intent 2017-2020 focuses on four strategic themes, with the partners in care programme underpinning all work programmes</w:t>
      </w:r>
      <w:r w:rsidR="00DD6FF5">
        <w:rPr>
          <w:rFonts w:eastAsia="Calibri"/>
        </w:rPr>
        <w:t xml:space="preserve"> and projects</w:t>
      </w:r>
      <w:r w:rsidR="00AE35A9" w:rsidRPr="002A4205">
        <w:rPr>
          <w:rFonts w:eastAsia="Calibri"/>
        </w:rPr>
        <w:t>.</w:t>
      </w:r>
    </w:p>
    <w:p w14:paraId="198193F4" w14:textId="77777777" w:rsidR="008E571B" w:rsidRPr="002A4205" w:rsidRDefault="006E01EB" w:rsidP="00982EAE">
      <w:pPr>
        <w:pStyle w:val="Heading2"/>
      </w:pPr>
      <w:r w:rsidRPr="002A4205">
        <w:t>To support the implementation of the work programme</w:t>
      </w:r>
      <w:r w:rsidR="00795E1A">
        <w:t>,</w:t>
      </w:r>
      <w:r w:rsidRPr="002A4205">
        <w:t xml:space="preserve"> a consumer network </w:t>
      </w:r>
      <w:r w:rsidR="002A4205" w:rsidRPr="002A4205">
        <w:t xml:space="preserve">was </w:t>
      </w:r>
      <w:r w:rsidRPr="002A4205">
        <w:t>established</w:t>
      </w:r>
      <w:r w:rsidR="002A4205" w:rsidRPr="002A4205">
        <w:t xml:space="preserve"> in 2012</w:t>
      </w:r>
      <w:r w:rsidR="00795E1A">
        <w:t>,</w:t>
      </w:r>
      <w:r w:rsidRPr="002A4205">
        <w:t xml:space="preserve"> so consumers can easily communicate with the Commission and vice versa. Spreading these networks will involve collaborations within existing consumer groups, health providers, government and non-government agencies. Members of the Consumer Network are required to have well established networks and the ability to consult widely within their constituent groups.</w:t>
      </w:r>
    </w:p>
    <w:p w14:paraId="1B15AAF8" w14:textId="77777777" w:rsidR="006E01EB" w:rsidRPr="002D4F66" w:rsidRDefault="006E01EB" w:rsidP="00E82F31">
      <w:pPr>
        <w:pStyle w:val="Heading1"/>
      </w:pPr>
      <w:r w:rsidRPr="002D4F66">
        <w:t>Purpose</w:t>
      </w:r>
    </w:p>
    <w:p w14:paraId="294CAFD5" w14:textId="77777777" w:rsidR="006E01EB" w:rsidRPr="002D4F66" w:rsidRDefault="006E01EB" w:rsidP="00982EAE">
      <w:pPr>
        <w:pStyle w:val="Heading2"/>
      </w:pPr>
      <w:r w:rsidRPr="002D4F66">
        <w:t xml:space="preserve">The </w:t>
      </w:r>
      <w:r w:rsidR="00E82F31">
        <w:t xml:space="preserve">purpose of the </w:t>
      </w:r>
      <w:r w:rsidRPr="002D4F66">
        <w:t xml:space="preserve">Consumer Network </w:t>
      </w:r>
      <w:r w:rsidR="00E82F31">
        <w:t xml:space="preserve">is to </w:t>
      </w:r>
      <w:r w:rsidRPr="002D4F66">
        <w:t xml:space="preserve">support the Commission to </w:t>
      </w:r>
      <w:r w:rsidR="00795E1A">
        <w:t xml:space="preserve">promote </w:t>
      </w:r>
      <w:r w:rsidR="00795E1A" w:rsidRPr="00795E1A">
        <w:t xml:space="preserve">strategic partnerships and effective consumer engagement </w:t>
      </w:r>
      <w:r w:rsidR="00E82F31">
        <w:t xml:space="preserve">across the health and disability sector, </w:t>
      </w:r>
      <w:r w:rsidR="00521C03">
        <w:t xml:space="preserve">leading to improved </w:t>
      </w:r>
      <w:r w:rsidR="00E82F31">
        <w:t>experience</w:t>
      </w:r>
      <w:r w:rsidR="003B6202">
        <w:t>s</w:t>
      </w:r>
      <w:r w:rsidR="00E82F31">
        <w:t xml:space="preserve"> of consumers and their family/whānau who use these services.</w:t>
      </w:r>
      <w:r w:rsidRPr="002D4F66">
        <w:t xml:space="preserve"> </w:t>
      </w:r>
    </w:p>
    <w:p w14:paraId="7E0239A5" w14:textId="77777777" w:rsidR="006E01EB" w:rsidRPr="00796F9E" w:rsidDel="008E571B" w:rsidRDefault="000D5143" w:rsidP="000D5143">
      <w:pPr>
        <w:pStyle w:val="Heading1"/>
      </w:pPr>
      <w:r>
        <w:t>Functions</w:t>
      </w:r>
      <w:r w:rsidR="006E01EB" w:rsidRPr="00796F9E" w:rsidDel="008E571B">
        <w:t xml:space="preserve"> of the Consumer Network </w:t>
      </w:r>
    </w:p>
    <w:p w14:paraId="366A62C8" w14:textId="77777777" w:rsidR="00655D65" w:rsidRPr="00655D65" w:rsidRDefault="00655D65">
      <w:pPr>
        <w:pStyle w:val="Heading2"/>
      </w:pPr>
      <w:r>
        <w:t xml:space="preserve">Provide direction and support for the </w:t>
      </w:r>
      <w:r w:rsidRPr="00032F19">
        <w:t xml:space="preserve">partners in care </w:t>
      </w:r>
      <w:r>
        <w:t>work programme</w:t>
      </w:r>
      <w:r w:rsidR="005270DC">
        <w:t>,</w:t>
      </w:r>
      <w:r>
        <w:t xml:space="preserve"> from a consumer’s perspective, or </w:t>
      </w:r>
      <w:r w:rsidR="005270DC">
        <w:t xml:space="preserve">that </w:t>
      </w:r>
      <w:r>
        <w:t>which represent</w:t>
      </w:r>
      <w:r w:rsidR="005270DC">
        <w:t>s</w:t>
      </w:r>
      <w:r>
        <w:t xml:space="preserve"> consumer’s interests.</w:t>
      </w:r>
    </w:p>
    <w:p w14:paraId="2A5C659B" w14:textId="77777777" w:rsidR="00655D65" w:rsidRPr="00AD4585" w:rsidDel="008E571B" w:rsidRDefault="00655D65" w:rsidP="00655D65">
      <w:pPr>
        <w:pStyle w:val="Heading2"/>
      </w:pPr>
      <w:r w:rsidRPr="00AD4585" w:rsidDel="008E571B">
        <w:t>Act as a conduit between the Commission and consumer groups</w:t>
      </w:r>
      <w:r w:rsidR="005270DC" w:rsidRPr="00AD4585">
        <w:t>,</w:t>
      </w:r>
      <w:r w:rsidRPr="00AD4585" w:rsidDel="008E571B">
        <w:t xml:space="preserve"> to </w:t>
      </w:r>
      <w:r w:rsidRPr="00AD4585">
        <w:t xml:space="preserve">seek and </w:t>
      </w:r>
      <w:r w:rsidRPr="00AD4585" w:rsidDel="008E571B">
        <w:t xml:space="preserve">provide information </w:t>
      </w:r>
      <w:r w:rsidR="00474B2A" w:rsidRPr="00AD4585">
        <w:t xml:space="preserve">and feedback </w:t>
      </w:r>
      <w:r w:rsidRPr="00AD4585">
        <w:t>as relevant.</w:t>
      </w:r>
    </w:p>
    <w:p w14:paraId="35B2A1B5" w14:textId="77777777" w:rsidR="00AD4585" w:rsidRPr="002D4F66" w:rsidDel="008E571B" w:rsidRDefault="00AD4585" w:rsidP="00982EAE">
      <w:pPr>
        <w:pStyle w:val="Heading2"/>
      </w:pPr>
      <w:r>
        <w:t xml:space="preserve">Build and maintain </w:t>
      </w:r>
      <w:r w:rsidRPr="002D4F66" w:rsidDel="008E571B">
        <w:t>networks in consumer/provider/government health and disability sectors</w:t>
      </w:r>
      <w:r>
        <w:t>,</w:t>
      </w:r>
      <w:r w:rsidDel="008E571B">
        <w:t xml:space="preserve"> and </w:t>
      </w:r>
      <w:r>
        <w:t xml:space="preserve">proactively promote consumer engagement within </w:t>
      </w:r>
      <w:r w:rsidDel="008E571B">
        <w:t>these networks</w:t>
      </w:r>
      <w:r>
        <w:t>.</w:t>
      </w:r>
    </w:p>
    <w:p w14:paraId="20F271A6" w14:textId="77777777" w:rsidR="006E01EB" w:rsidRPr="00796F9E" w:rsidDel="008E571B" w:rsidRDefault="0075374C" w:rsidP="00982EAE">
      <w:pPr>
        <w:pStyle w:val="Heading2"/>
      </w:pPr>
      <w:r w:rsidRPr="00796F9E" w:rsidDel="008E571B">
        <w:lastRenderedPageBreak/>
        <w:t xml:space="preserve">Attend </w:t>
      </w:r>
      <w:r w:rsidR="006E01EB" w:rsidRPr="00796F9E" w:rsidDel="008E571B">
        <w:t xml:space="preserve">meetings, seminars, conferences </w:t>
      </w:r>
      <w:r>
        <w:t xml:space="preserve">and other events </w:t>
      </w:r>
      <w:r w:rsidR="006E01EB" w:rsidRPr="00796F9E" w:rsidDel="008E571B">
        <w:t>paid for by the Commission</w:t>
      </w:r>
      <w:r w:rsidR="000A6BE6">
        <w:t>,</w:t>
      </w:r>
      <w:r w:rsidR="000A6BE6" w:rsidRPr="000A6BE6">
        <w:t xml:space="preserve"> </w:t>
      </w:r>
      <w:r w:rsidR="000A6BE6">
        <w:t xml:space="preserve">provide written and/or verbal reports about attendance, and give presentations at </w:t>
      </w:r>
      <w:r w:rsidR="005270DC">
        <w:t xml:space="preserve">such </w:t>
      </w:r>
      <w:r w:rsidR="000A6BE6">
        <w:t>events as required</w:t>
      </w:r>
      <w:r>
        <w:t>.</w:t>
      </w:r>
    </w:p>
    <w:p w14:paraId="0FFEBF6E" w14:textId="77777777" w:rsidR="00DD153C" w:rsidRDefault="00DD153C" w:rsidP="00DD153C">
      <w:pPr>
        <w:pStyle w:val="Heading2"/>
      </w:pPr>
      <w:r w:rsidRPr="00796F9E">
        <w:t>Review material from the Commission’s work programmes</w:t>
      </w:r>
      <w:r>
        <w:t xml:space="preserve"> and provide feedback and/or advice as required.</w:t>
      </w:r>
    </w:p>
    <w:p w14:paraId="3B02956F" w14:textId="77777777" w:rsidR="006E01EB" w:rsidRPr="002D4F66" w:rsidDel="008E571B" w:rsidRDefault="000D5143" w:rsidP="000D5143">
      <w:pPr>
        <w:pStyle w:val="Heading2"/>
      </w:pPr>
      <w:r w:rsidRPr="002D4F66" w:rsidDel="008E571B">
        <w:t xml:space="preserve">Provide </w:t>
      </w:r>
      <w:r w:rsidR="006E01EB" w:rsidRPr="002D4F66" w:rsidDel="008E571B">
        <w:t xml:space="preserve">guidance about strategies to enhance collaborative relationships between consumer groups, </w:t>
      </w:r>
      <w:r w:rsidR="00DD55A7">
        <w:t xml:space="preserve">service </w:t>
      </w:r>
      <w:r w:rsidR="006E01EB" w:rsidRPr="002D4F66" w:rsidDel="008E571B">
        <w:t>providers and government agencies</w:t>
      </w:r>
      <w:r>
        <w:t>.</w:t>
      </w:r>
    </w:p>
    <w:p w14:paraId="6D2B9F2F" w14:textId="77777777" w:rsidR="006E01EB" w:rsidRDefault="000D5143" w:rsidP="000D5143">
      <w:pPr>
        <w:pStyle w:val="Heading2"/>
      </w:pPr>
      <w:r w:rsidRPr="002D4F66" w:rsidDel="008E571B">
        <w:t xml:space="preserve">Discuss </w:t>
      </w:r>
      <w:r w:rsidR="006E01EB" w:rsidRPr="002D4F66" w:rsidDel="008E571B">
        <w:t xml:space="preserve">and provide independent advice to the Commission about building and promoting leadership capability for </w:t>
      </w:r>
      <w:r w:rsidR="00DD55A7">
        <w:t xml:space="preserve">service </w:t>
      </w:r>
      <w:r w:rsidR="006E01EB" w:rsidRPr="002D4F66" w:rsidDel="008E571B">
        <w:t>providers and consumers in health and disability services</w:t>
      </w:r>
      <w:r>
        <w:t>.</w:t>
      </w:r>
    </w:p>
    <w:p w14:paraId="3D86C270" w14:textId="77777777" w:rsidR="00DD55A7" w:rsidRDefault="00DD55A7" w:rsidP="00784691">
      <w:pPr>
        <w:pStyle w:val="Heading2"/>
      </w:pPr>
      <w:r>
        <w:t>Provide training to new consumer representatives on their role, as required.</w:t>
      </w:r>
    </w:p>
    <w:p w14:paraId="75DE1FF8" w14:textId="77777777" w:rsidR="006E01EB" w:rsidRPr="002D4F66" w:rsidDel="008E571B" w:rsidRDefault="000D5143">
      <w:pPr>
        <w:pStyle w:val="Heading2"/>
      </w:pPr>
      <w:r w:rsidRPr="002D4F66" w:rsidDel="008E571B">
        <w:t xml:space="preserve">Provide </w:t>
      </w:r>
      <w:r w:rsidR="006E01EB" w:rsidRPr="002D4F66" w:rsidDel="008E571B">
        <w:t xml:space="preserve">advice from time to time on other areas as agreed by the </w:t>
      </w:r>
      <w:r w:rsidR="006144EC">
        <w:t xml:space="preserve">Consumer Network </w:t>
      </w:r>
      <w:r w:rsidR="006E01EB" w:rsidRPr="002D4F66" w:rsidDel="008E571B">
        <w:t>and the Commission.</w:t>
      </w:r>
    </w:p>
    <w:p w14:paraId="657D72C4" w14:textId="77777777" w:rsidR="006E01EB" w:rsidRDefault="002B54DE" w:rsidP="000D5143">
      <w:pPr>
        <w:pStyle w:val="Heading1"/>
      </w:pPr>
      <w:r>
        <w:t>Consumer Network membership</w:t>
      </w:r>
    </w:p>
    <w:p w14:paraId="18A8A4D8" w14:textId="77777777" w:rsidR="006E01EB" w:rsidRPr="002D4F66" w:rsidDel="008E571B" w:rsidRDefault="006E01EB" w:rsidP="000D5143">
      <w:pPr>
        <w:pStyle w:val="Heading2"/>
      </w:pPr>
      <w:r w:rsidRPr="002D4F66" w:rsidDel="008E571B">
        <w:t>The Consumer Network will comprise members who collectively have wide knowledge and experience in a variety of health and disability consumer networks.</w:t>
      </w:r>
      <w:r w:rsidR="00B139D4">
        <w:t xml:space="preserve"> This may be through their own experience as a health consumer, as a family/whānau member of a </w:t>
      </w:r>
      <w:r w:rsidR="00581FEF">
        <w:t xml:space="preserve">health </w:t>
      </w:r>
      <w:r w:rsidR="00B139D4">
        <w:t>consumer, or as an appointed representative of a specific consumer group.</w:t>
      </w:r>
    </w:p>
    <w:p w14:paraId="18C8AB91" w14:textId="77777777" w:rsidR="006E01EB" w:rsidRPr="002D4F66" w:rsidDel="008E571B" w:rsidRDefault="006E01EB" w:rsidP="002E12DC">
      <w:pPr>
        <w:pStyle w:val="Heading2"/>
      </w:pPr>
      <w:r w:rsidRPr="002D4F66" w:rsidDel="008E571B">
        <w:t xml:space="preserve">Where possible the group will </w:t>
      </w:r>
      <w:r w:rsidR="004A15D0">
        <w:t xml:space="preserve">include male/female balance, </w:t>
      </w:r>
      <w:r w:rsidR="002E12DC">
        <w:t xml:space="preserve">and </w:t>
      </w:r>
      <w:r w:rsidRPr="002D4F66">
        <w:t>represent and reflect cultural, age and geographic diversity</w:t>
      </w:r>
      <w:r w:rsidR="002E12DC">
        <w:t xml:space="preserve">, </w:t>
      </w:r>
      <w:r w:rsidR="00BF18C5">
        <w:t xml:space="preserve">and </w:t>
      </w:r>
      <w:r w:rsidR="002E12DC">
        <w:t xml:space="preserve">address equity for other groups such as </w:t>
      </w:r>
      <w:r w:rsidR="002E12DC" w:rsidRPr="002E12DC">
        <w:t>rainbow representation (gender and sexual orientation diversity) and people with disabilit</w:t>
      </w:r>
      <w:r w:rsidR="002E12DC">
        <w:t>ies</w:t>
      </w:r>
      <w:r w:rsidRPr="002D4F66">
        <w:t>.</w:t>
      </w:r>
      <w:r w:rsidR="002E12DC">
        <w:t xml:space="preserve"> </w:t>
      </w:r>
    </w:p>
    <w:p w14:paraId="656A9CE2" w14:textId="51CABE1E" w:rsidR="002E12DC" w:rsidRDefault="002E12DC" w:rsidP="000D5143">
      <w:pPr>
        <w:pStyle w:val="Heading2"/>
      </w:pPr>
      <w:r>
        <w:t xml:space="preserve">The group will include at least </w:t>
      </w:r>
      <w:r w:rsidR="00D2079D" w:rsidRPr="008710BA">
        <w:rPr>
          <w:color w:val="auto"/>
        </w:rPr>
        <w:t>two</w:t>
      </w:r>
      <w:r w:rsidR="00D2079D">
        <w:t xml:space="preserve"> </w:t>
      </w:r>
      <w:r>
        <w:t>Māori representative</w:t>
      </w:r>
      <w:r w:rsidR="00D2079D">
        <w:t>s</w:t>
      </w:r>
      <w:r>
        <w:t>.</w:t>
      </w:r>
    </w:p>
    <w:p w14:paraId="461187AE" w14:textId="2EB43982" w:rsidR="006E01EB" w:rsidRPr="002D4F66" w:rsidDel="008E571B" w:rsidRDefault="006E01EB" w:rsidP="000D5143">
      <w:pPr>
        <w:pStyle w:val="Heading2"/>
      </w:pPr>
      <w:r w:rsidRPr="002D4F66" w:rsidDel="008E571B">
        <w:t xml:space="preserve">Membership will consist of up to </w:t>
      </w:r>
      <w:r w:rsidR="00F16EE8">
        <w:t>1</w:t>
      </w:r>
      <w:r w:rsidR="00067C37">
        <w:t>4</w:t>
      </w:r>
      <w:r w:rsidRPr="002D4F66" w:rsidDel="008E571B">
        <w:t xml:space="preserve"> members (excluding the </w:t>
      </w:r>
      <w:r w:rsidR="003F325D" w:rsidRPr="002D4F66" w:rsidDel="008E571B">
        <w:t>Chair</w:t>
      </w:r>
      <w:r w:rsidRPr="002D4F66" w:rsidDel="008E571B">
        <w:t>). Their skills and experience will include:</w:t>
      </w:r>
    </w:p>
    <w:p w14:paraId="298F0889" w14:textId="77777777" w:rsidR="006E01EB" w:rsidRPr="002D4F66" w:rsidDel="008E571B" w:rsidRDefault="000D5143" w:rsidP="009339FB">
      <w:pPr>
        <w:pStyle w:val="Heading3"/>
      </w:pPr>
      <w:r w:rsidRPr="002D4F66" w:rsidDel="008E571B">
        <w:t xml:space="preserve">Well </w:t>
      </w:r>
      <w:r w:rsidR="006E01EB" w:rsidDel="008E571B">
        <w:t xml:space="preserve">established </w:t>
      </w:r>
      <w:r w:rsidR="006E01EB" w:rsidRPr="002D4F66" w:rsidDel="008E571B">
        <w:t>networks in consumer/provider/government health and disability sectors</w:t>
      </w:r>
      <w:r w:rsidR="006E01EB" w:rsidDel="008E571B">
        <w:t xml:space="preserve"> and the proactive regular use of these networks</w:t>
      </w:r>
      <w:r>
        <w:t>.</w:t>
      </w:r>
    </w:p>
    <w:p w14:paraId="6F473FF1" w14:textId="77777777" w:rsidR="006E01EB" w:rsidRPr="002D4F66" w:rsidDel="008E571B" w:rsidRDefault="000D5143" w:rsidP="009339FB">
      <w:pPr>
        <w:pStyle w:val="Heading3"/>
      </w:pPr>
      <w:r w:rsidRPr="002D4F66" w:rsidDel="008E571B">
        <w:t xml:space="preserve">Experience </w:t>
      </w:r>
      <w:r w:rsidR="006E01EB" w:rsidRPr="002D4F66" w:rsidDel="008E571B">
        <w:t>in the health and disability sector as a consumer</w:t>
      </w:r>
      <w:r w:rsidR="00B139D4">
        <w:t>, or as a family/whānau member of a consumer, or as an appointed representative of a specific consumer group</w:t>
      </w:r>
      <w:r>
        <w:t>.</w:t>
      </w:r>
    </w:p>
    <w:p w14:paraId="1B6CE808" w14:textId="77777777" w:rsidR="006E01EB" w:rsidRPr="002D4F66" w:rsidDel="008E571B" w:rsidRDefault="000D5143" w:rsidP="009339FB">
      <w:pPr>
        <w:pStyle w:val="Heading3"/>
      </w:pPr>
      <w:r w:rsidRPr="002D4F66" w:rsidDel="008E571B">
        <w:t xml:space="preserve">The </w:t>
      </w:r>
      <w:r w:rsidR="006E01EB" w:rsidRPr="002D4F66" w:rsidDel="008E571B">
        <w:t>ability to network with consumer, provider, non-government and government groups</w:t>
      </w:r>
      <w:r>
        <w:t>.</w:t>
      </w:r>
    </w:p>
    <w:p w14:paraId="3C0E288A" w14:textId="77777777" w:rsidR="006E01EB" w:rsidRPr="002D4F66" w:rsidDel="008E571B" w:rsidRDefault="000D5143" w:rsidP="009339FB">
      <w:pPr>
        <w:pStyle w:val="Heading3"/>
      </w:pPr>
      <w:r w:rsidRPr="002D4F66" w:rsidDel="008E571B">
        <w:t xml:space="preserve">A </w:t>
      </w:r>
      <w:r w:rsidR="006E01EB" w:rsidRPr="002D4F66" w:rsidDel="008E571B">
        <w:t>good understanding of the health quality and safety context in the New Zealand health and disability sector</w:t>
      </w:r>
      <w:r>
        <w:t>.</w:t>
      </w:r>
    </w:p>
    <w:p w14:paraId="0636015D" w14:textId="77777777" w:rsidR="006E01EB" w:rsidRPr="002D4F66" w:rsidDel="008E571B" w:rsidRDefault="000D5143" w:rsidP="009339FB">
      <w:pPr>
        <w:pStyle w:val="Heading3"/>
      </w:pPr>
      <w:r w:rsidRPr="002D4F66" w:rsidDel="008E571B">
        <w:t xml:space="preserve">Proven </w:t>
      </w:r>
      <w:r w:rsidR="006E01EB" w:rsidRPr="002D4F66" w:rsidDel="008E571B">
        <w:t>leadership skills</w:t>
      </w:r>
      <w:r>
        <w:t>.</w:t>
      </w:r>
    </w:p>
    <w:p w14:paraId="60DF0E59" w14:textId="77777777" w:rsidR="006E01EB" w:rsidRPr="002D4F66" w:rsidDel="008E571B" w:rsidRDefault="000D5143" w:rsidP="009339FB">
      <w:pPr>
        <w:pStyle w:val="Heading3"/>
      </w:pPr>
      <w:r w:rsidRPr="002D4F66" w:rsidDel="008E571B">
        <w:t xml:space="preserve">The </w:t>
      </w:r>
      <w:r w:rsidR="006E01EB" w:rsidRPr="002D4F66" w:rsidDel="008E571B">
        <w:t xml:space="preserve">ability to act as a champion for the </w:t>
      </w:r>
      <w:r w:rsidR="00DC5F7E" w:rsidRPr="002D4F66" w:rsidDel="008E571B">
        <w:t xml:space="preserve">partners in care </w:t>
      </w:r>
      <w:r w:rsidR="00DC5F7E">
        <w:t xml:space="preserve">programme </w:t>
      </w:r>
      <w:r w:rsidR="006E01EB" w:rsidRPr="002D4F66" w:rsidDel="008E571B">
        <w:t>and influence its impact across the sector</w:t>
      </w:r>
      <w:r>
        <w:t>.</w:t>
      </w:r>
    </w:p>
    <w:p w14:paraId="683643B2" w14:textId="77777777" w:rsidR="0075374C" w:rsidRPr="0075374C" w:rsidRDefault="000D5143">
      <w:pPr>
        <w:pStyle w:val="Heading3"/>
      </w:pPr>
      <w:r w:rsidRPr="002D4F66" w:rsidDel="008E571B">
        <w:t xml:space="preserve">Being </w:t>
      </w:r>
      <w:r w:rsidR="006E01EB" w:rsidRPr="002D4F66" w:rsidDel="008E571B">
        <w:t>a team player with good communication skills.</w:t>
      </w:r>
    </w:p>
    <w:p w14:paraId="04CFFBEE" w14:textId="77777777" w:rsidR="00AC11C5" w:rsidRPr="002D4F66" w:rsidRDefault="00AC11C5" w:rsidP="00AC11C5">
      <w:pPr>
        <w:pStyle w:val="Heading2"/>
      </w:pPr>
      <w:r w:rsidRPr="002D4F66">
        <w:t xml:space="preserve">The Commission will </w:t>
      </w:r>
      <w:r w:rsidR="00D53213" w:rsidRPr="002D4F66">
        <w:t xml:space="preserve">chair </w:t>
      </w:r>
      <w:r w:rsidRPr="002D4F66">
        <w:t xml:space="preserve">meetings of the Network. Other team members from the Commission will also attend meetings as required. </w:t>
      </w:r>
    </w:p>
    <w:p w14:paraId="3A007B08" w14:textId="77777777" w:rsidR="00AC11C5" w:rsidRPr="002D4F66" w:rsidRDefault="00AC11C5" w:rsidP="00AC11C5">
      <w:pPr>
        <w:pStyle w:val="Heading2"/>
      </w:pPr>
      <w:r w:rsidRPr="002D4F66">
        <w:t>The Commission will provide administrative and analytical support to the network.</w:t>
      </w:r>
    </w:p>
    <w:p w14:paraId="3F7CA3C5" w14:textId="77777777" w:rsidR="003B39D8" w:rsidRDefault="003B39D8" w:rsidP="00291B04">
      <w:pPr>
        <w:pStyle w:val="Heading1"/>
        <w:keepNext/>
        <w:keepLines/>
      </w:pPr>
      <w:r>
        <w:lastRenderedPageBreak/>
        <w:t>Consumer Advisory Group</w:t>
      </w:r>
      <w:r w:rsidR="001D3220">
        <w:t xml:space="preserve"> to the </w:t>
      </w:r>
      <w:r w:rsidR="009C3F4E">
        <w:t xml:space="preserve">Board </w:t>
      </w:r>
      <w:r w:rsidR="001D3220">
        <w:t>(CAG)</w:t>
      </w:r>
    </w:p>
    <w:p w14:paraId="2BA38972" w14:textId="77777777" w:rsidR="003B39D8" w:rsidRDefault="003B39D8" w:rsidP="003B39D8">
      <w:pPr>
        <w:pStyle w:val="Heading2"/>
      </w:pPr>
      <w:r w:rsidRPr="002916EA">
        <w:t xml:space="preserve">One </w:t>
      </w:r>
      <w:r w:rsidRPr="002916EA">
        <w:rPr>
          <w:rFonts w:eastAsiaTheme="minorEastAsia" w:cstheme="minorBidi"/>
          <w:color w:val="auto"/>
        </w:rPr>
        <w:t xml:space="preserve">member </w:t>
      </w:r>
      <w:r w:rsidRPr="00DC5F7E">
        <w:t xml:space="preserve">of the Consumer Network </w:t>
      </w:r>
      <w:r w:rsidRPr="002916EA">
        <w:rPr>
          <w:rFonts w:eastAsiaTheme="minorEastAsia" w:cstheme="minorBidi"/>
          <w:color w:val="auto"/>
        </w:rPr>
        <w:t xml:space="preserve">will also </w:t>
      </w:r>
      <w:r w:rsidRPr="00DC5F7E">
        <w:t xml:space="preserve">be an active member of the Commission’s Consumer </w:t>
      </w:r>
      <w:r w:rsidRPr="002916EA">
        <w:t>Advisory Group</w:t>
      </w:r>
      <w:r w:rsidR="001D3220">
        <w:t xml:space="preserve"> to the </w:t>
      </w:r>
      <w:r w:rsidR="009C3F4E">
        <w:t>Board (CAG)</w:t>
      </w:r>
      <w:r w:rsidR="00F16EE8">
        <w:t>, as required by the Board</w:t>
      </w:r>
      <w:r>
        <w:t>.</w:t>
      </w:r>
    </w:p>
    <w:p w14:paraId="3BDC9BD4" w14:textId="77777777" w:rsidR="00444DF5" w:rsidRPr="001D3220" w:rsidRDefault="00444DF5" w:rsidP="00982EAE">
      <w:pPr>
        <w:pStyle w:val="Heading2"/>
      </w:pPr>
      <w:r>
        <w:t>Consumer Network members will e</w:t>
      </w:r>
      <w:r w:rsidR="003B39D8">
        <w:t xml:space="preserve">ngage with the </w:t>
      </w:r>
      <w:r w:rsidR="009C3F4E">
        <w:t>CAG</w:t>
      </w:r>
      <w:r>
        <w:t xml:space="preserve">, including meeting annually (or more frequently as needed) to discuss </w:t>
      </w:r>
      <w:r w:rsidRPr="001D3220">
        <w:t>important national issues</w:t>
      </w:r>
      <w:r>
        <w:t xml:space="preserve">, and how the Consumer Network will liaise </w:t>
      </w:r>
      <w:r w:rsidR="001D3220">
        <w:t xml:space="preserve">and work in partnership </w:t>
      </w:r>
      <w:r>
        <w:t xml:space="preserve">with the </w:t>
      </w:r>
      <w:r w:rsidR="001D3220">
        <w:t>CAG</w:t>
      </w:r>
      <w:r>
        <w:t>.</w:t>
      </w:r>
    </w:p>
    <w:p w14:paraId="1952DD73" w14:textId="77777777" w:rsidR="002B54DE" w:rsidRPr="002D4F66" w:rsidRDefault="002B54DE" w:rsidP="000D5143">
      <w:pPr>
        <w:pStyle w:val="Heading1"/>
      </w:pPr>
      <w:r w:rsidRPr="002D4F66">
        <w:t xml:space="preserve">Term of </w:t>
      </w:r>
      <w:r w:rsidR="00CF0C6C" w:rsidRPr="002D4F66">
        <w:t>appointment</w:t>
      </w:r>
    </w:p>
    <w:p w14:paraId="1B06388E" w14:textId="77777777" w:rsidR="002B54DE" w:rsidRPr="002D4F66" w:rsidRDefault="002B54DE" w:rsidP="000D5143">
      <w:pPr>
        <w:pStyle w:val="Heading2"/>
      </w:pPr>
      <w:r w:rsidRPr="002D4F66">
        <w:t xml:space="preserve">The Term of Appointment will be for two or three years (to allow for continuity) with </w:t>
      </w:r>
      <w:r w:rsidR="001D3220">
        <w:t>an option</w:t>
      </w:r>
      <w:r w:rsidRPr="002D4F66">
        <w:t xml:space="preserve"> for renewal for one further term. To ensure continuity</w:t>
      </w:r>
      <w:r w:rsidR="00E547B2">
        <w:t>,</w:t>
      </w:r>
      <w:r w:rsidRPr="002D4F66">
        <w:t xml:space="preserve"> </w:t>
      </w:r>
      <w:r w:rsidR="001D3220">
        <w:t xml:space="preserve">it is desirable that </w:t>
      </w:r>
      <w:r w:rsidRPr="002D4F66">
        <w:t xml:space="preserve">half of the </w:t>
      </w:r>
      <w:r w:rsidR="007C0549">
        <w:t xml:space="preserve">group </w:t>
      </w:r>
      <w:r w:rsidRPr="002D4F66">
        <w:t xml:space="preserve">will be appointed for two years, the other half for three years. The demographics and skill mix of the group will guide this process. </w:t>
      </w:r>
    </w:p>
    <w:p w14:paraId="58B466C4" w14:textId="77777777" w:rsidR="002B54DE" w:rsidRPr="002D4F66" w:rsidRDefault="002B54DE" w:rsidP="000D5143">
      <w:pPr>
        <w:pStyle w:val="Heading2"/>
      </w:pPr>
      <w:r w:rsidRPr="002D4F66">
        <w:t>If a vacancy occurs, the Commission will seek input from the Consumer Network on specific skills and knowledge required, prior to making an appointment.</w:t>
      </w:r>
    </w:p>
    <w:p w14:paraId="1BD75C79" w14:textId="77777777" w:rsidR="002B54DE" w:rsidRPr="002D4F66" w:rsidRDefault="002B54DE" w:rsidP="000D5143">
      <w:pPr>
        <w:pStyle w:val="Heading2"/>
      </w:pPr>
      <w:r w:rsidRPr="002D4F66">
        <w:t>Any member may</w:t>
      </w:r>
      <w:r w:rsidR="007C0549">
        <w:t xml:space="preserve"> resign</w:t>
      </w:r>
      <w:r w:rsidRPr="002D4F66">
        <w:t xml:space="preserve"> at any time by advising the </w:t>
      </w:r>
      <w:r w:rsidR="003F325D" w:rsidRPr="002D4F66">
        <w:t>Chair</w:t>
      </w:r>
      <w:r w:rsidR="00BA7DDB" w:rsidRPr="002D4F66">
        <w:t xml:space="preserve"> </w:t>
      </w:r>
      <w:r w:rsidRPr="002D4F66">
        <w:t>in writing.</w:t>
      </w:r>
    </w:p>
    <w:p w14:paraId="30035DAF" w14:textId="77777777" w:rsidR="002B54DE" w:rsidRPr="002D4F66" w:rsidRDefault="002B54DE" w:rsidP="000D5143">
      <w:pPr>
        <w:pStyle w:val="Heading2"/>
      </w:pPr>
      <w:r w:rsidRPr="002D4F66">
        <w:t>Membership may be terminated by the Commission for the following reasons:</w:t>
      </w:r>
    </w:p>
    <w:p w14:paraId="0C2DC03E" w14:textId="77777777" w:rsidR="002B54DE" w:rsidRPr="002D4F66" w:rsidRDefault="002B54DE" w:rsidP="009339FB">
      <w:pPr>
        <w:pStyle w:val="Heading3"/>
      </w:pPr>
      <w:r w:rsidRPr="002D4F66">
        <w:t>Non-</w:t>
      </w:r>
      <w:r w:rsidRPr="00D94F7B">
        <w:t>attendance</w:t>
      </w:r>
      <w:r w:rsidRPr="002D4F66">
        <w:t xml:space="preserve"> at </w:t>
      </w:r>
      <w:r w:rsidR="00BA7DDB">
        <w:t>three</w:t>
      </w:r>
      <w:r w:rsidRPr="002D4F66">
        <w:t xml:space="preserve"> consecutive meetings without reason</w:t>
      </w:r>
      <w:r w:rsidR="00BA7DDB">
        <w:t>able cause</w:t>
      </w:r>
      <w:r w:rsidR="009339FB">
        <w:t>.</w:t>
      </w:r>
    </w:p>
    <w:p w14:paraId="5234D0CE" w14:textId="77777777" w:rsidR="002B54DE" w:rsidRPr="002D4F66" w:rsidRDefault="002B54DE" w:rsidP="009339FB">
      <w:pPr>
        <w:pStyle w:val="Heading3"/>
      </w:pPr>
      <w:r w:rsidRPr="002D4F66">
        <w:t>Non-participation in external activities related to Commission consumer engagement priorities</w:t>
      </w:r>
      <w:r w:rsidR="00BA7DDB">
        <w:t xml:space="preserve"> without reasonable cause</w:t>
      </w:r>
      <w:r w:rsidR="009339FB">
        <w:t>.</w:t>
      </w:r>
    </w:p>
    <w:p w14:paraId="4F3B5736" w14:textId="249CDBA6" w:rsidR="002B54DE" w:rsidRDefault="002B54DE" w:rsidP="009339FB">
      <w:pPr>
        <w:pStyle w:val="Heading3"/>
      </w:pPr>
      <w:r w:rsidRPr="002D4F66">
        <w:t>Failure to optimise the members’ networks for the benefit of Commission consumer engagement priorities</w:t>
      </w:r>
      <w:r w:rsidR="00BA7DDB">
        <w:t>, where it is within the member’s sphere of influence to do so</w:t>
      </w:r>
      <w:r w:rsidR="009339FB">
        <w:t>.</w:t>
      </w:r>
    </w:p>
    <w:p w14:paraId="6E71A89D" w14:textId="3BE07AD2" w:rsidR="00CC2FBD" w:rsidRPr="008710BA" w:rsidRDefault="00877D80" w:rsidP="00EB2E7B">
      <w:pPr>
        <w:ind w:right="-7"/>
        <w:rPr>
          <w:lang w:val="en-GB"/>
        </w:rPr>
      </w:pPr>
      <w:r>
        <w:rPr>
          <w:lang w:val="en-GB"/>
        </w:rPr>
        <w:t xml:space="preserve">        6.4.4    </w:t>
      </w:r>
      <w:r w:rsidR="00B71657" w:rsidRPr="008710BA">
        <w:rPr>
          <w:rFonts w:asciiTheme="majorHAnsi" w:eastAsiaTheme="majorEastAsia" w:hAnsiTheme="majorHAnsi" w:cstheme="majorBidi"/>
          <w:bCs/>
          <w:lang w:val="en-GB"/>
        </w:rPr>
        <w:t>All members are expected to adhere to the Standards of Integrity and conduct set by</w:t>
      </w:r>
    </w:p>
    <w:p w14:paraId="68FE779B" w14:textId="77777777" w:rsidR="004F649C" w:rsidRDefault="004F649C" w:rsidP="004F649C">
      <w:pPr>
        <w:ind w:right="-7"/>
        <w:rPr>
          <w:rFonts w:asciiTheme="majorHAnsi" w:eastAsiaTheme="majorEastAsia" w:hAnsiTheme="majorHAnsi" w:cstheme="majorBidi"/>
          <w:bCs/>
          <w:lang w:val="en-GB"/>
        </w:rPr>
      </w:pPr>
      <w:r>
        <w:rPr>
          <w:rFonts w:asciiTheme="majorHAnsi" w:eastAsiaTheme="majorEastAsia" w:hAnsiTheme="majorHAnsi" w:cstheme="majorBidi"/>
          <w:bCs/>
          <w:lang w:val="en-GB"/>
        </w:rPr>
        <w:t xml:space="preserve">                    </w:t>
      </w:r>
      <w:r w:rsidR="00877D80" w:rsidRPr="008710BA">
        <w:rPr>
          <w:rFonts w:asciiTheme="majorHAnsi" w:eastAsiaTheme="majorEastAsia" w:hAnsiTheme="majorHAnsi" w:cstheme="majorBidi"/>
          <w:bCs/>
          <w:lang w:val="en-GB"/>
        </w:rPr>
        <w:t xml:space="preserve">the State Services Commissioner as per the State Sector Act 1988, section 57. This </w:t>
      </w:r>
    </w:p>
    <w:p w14:paraId="57FA77A0" w14:textId="77777777" w:rsidR="004F649C" w:rsidRDefault="004F649C" w:rsidP="004F649C">
      <w:pPr>
        <w:ind w:right="-7"/>
        <w:rPr>
          <w:rFonts w:asciiTheme="majorHAnsi" w:eastAsiaTheme="majorEastAsia" w:hAnsiTheme="majorHAnsi" w:cstheme="majorBidi"/>
          <w:bCs/>
          <w:lang w:val="en-GB"/>
        </w:rPr>
      </w:pPr>
      <w:r>
        <w:rPr>
          <w:rFonts w:asciiTheme="majorHAnsi" w:eastAsiaTheme="majorEastAsia" w:hAnsiTheme="majorHAnsi" w:cstheme="majorBidi"/>
          <w:bCs/>
          <w:lang w:val="en-GB"/>
        </w:rPr>
        <w:t xml:space="preserve">                    </w:t>
      </w:r>
      <w:r w:rsidR="00877D80" w:rsidRPr="008710BA">
        <w:rPr>
          <w:rFonts w:asciiTheme="majorHAnsi" w:eastAsiaTheme="majorEastAsia" w:hAnsiTheme="majorHAnsi" w:cstheme="majorBidi"/>
          <w:bCs/>
          <w:lang w:val="en-GB"/>
        </w:rPr>
        <w:t xml:space="preserve">outlines the four main pillars of being fair, impartial, responsible and trustworthy. Any </w:t>
      </w:r>
    </w:p>
    <w:p w14:paraId="3E8C09F3" w14:textId="77777777" w:rsidR="004F649C" w:rsidRDefault="004F649C" w:rsidP="004F649C">
      <w:pPr>
        <w:ind w:right="-7"/>
        <w:rPr>
          <w:rFonts w:asciiTheme="majorHAnsi" w:eastAsiaTheme="majorEastAsia" w:hAnsiTheme="majorHAnsi" w:cstheme="majorBidi"/>
          <w:bCs/>
          <w:lang w:val="en-GB"/>
        </w:rPr>
      </w:pPr>
      <w:r>
        <w:rPr>
          <w:rFonts w:asciiTheme="majorHAnsi" w:eastAsiaTheme="majorEastAsia" w:hAnsiTheme="majorHAnsi" w:cstheme="majorBidi"/>
          <w:bCs/>
          <w:lang w:val="en-GB"/>
        </w:rPr>
        <w:t xml:space="preserve">                    </w:t>
      </w:r>
      <w:r w:rsidR="00877D80" w:rsidRPr="008710BA">
        <w:rPr>
          <w:rFonts w:asciiTheme="majorHAnsi" w:eastAsiaTheme="majorEastAsia" w:hAnsiTheme="majorHAnsi" w:cstheme="majorBidi"/>
          <w:bCs/>
          <w:lang w:val="en-GB"/>
        </w:rPr>
        <w:t>major breach of these, after investigation, may result in the termination of the</w:t>
      </w:r>
    </w:p>
    <w:p w14:paraId="3E2CD18D" w14:textId="1F6C5A15" w:rsidR="00877D80" w:rsidRPr="008710BA" w:rsidRDefault="004F649C" w:rsidP="004F649C">
      <w:pPr>
        <w:ind w:right="-7"/>
        <w:rPr>
          <w:rFonts w:asciiTheme="majorHAnsi" w:eastAsiaTheme="majorEastAsia" w:hAnsiTheme="majorHAnsi" w:cstheme="majorBidi"/>
          <w:bCs/>
          <w:lang w:val="en-GB"/>
        </w:rPr>
      </w:pPr>
      <w:r>
        <w:rPr>
          <w:rFonts w:asciiTheme="majorHAnsi" w:eastAsiaTheme="majorEastAsia" w:hAnsiTheme="majorHAnsi" w:cstheme="majorBidi"/>
          <w:bCs/>
          <w:lang w:val="en-GB"/>
        </w:rPr>
        <w:t xml:space="preserve">                  </w:t>
      </w:r>
      <w:r w:rsidR="00877D80" w:rsidRPr="008710BA">
        <w:rPr>
          <w:rFonts w:asciiTheme="majorHAnsi" w:eastAsiaTheme="majorEastAsia" w:hAnsiTheme="majorHAnsi" w:cstheme="majorBidi"/>
          <w:bCs/>
          <w:lang w:val="en-GB"/>
        </w:rPr>
        <w:t xml:space="preserve"> </w:t>
      </w:r>
      <w:r>
        <w:rPr>
          <w:rFonts w:asciiTheme="majorHAnsi" w:eastAsiaTheme="majorEastAsia" w:hAnsiTheme="majorHAnsi" w:cstheme="majorBidi"/>
          <w:bCs/>
          <w:lang w:val="en-GB"/>
        </w:rPr>
        <w:t xml:space="preserve"> </w:t>
      </w:r>
      <w:r w:rsidR="00877D80" w:rsidRPr="008710BA">
        <w:rPr>
          <w:rFonts w:asciiTheme="majorHAnsi" w:eastAsiaTheme="majorEastAsia" w:hAnsiTheme="majorHAnsi" w:cstheme="majorBidi"/>
          <w:bCs/>
          <w:lang w:val="en-GB"/>
        </w:rPr>
        <w:t>appointment.</w:t>
      </w:r>
    </w:p>
    <w:p w14:paraId="30A328ED" w14:textId="59DDCAA5" w:rsidR="00877D80" w:rsidRPr="00224F44" w:rsidRDefault="00877D80" w:rsidP="00EB2E7B"/>
    <w:p w14:paraId="328D8D6E" w14:textId="77777777" w:rsidR="002B54DE" w:rsidRPr="002D4F66" w:rsidDel="002B54DE" w:rsidRDefault="002B54DE" w:rsidP="000D5143">
      <w:pPr>
        <w:pStyle w:val="Heading1"/>
      </w:pPr>
      <w:r w:rsidRPr="002D4F66" w:rsidDel="002B54DE">
        <w:t xml:space="preserve">Expectations of </w:t>
      </w:r>
      <w:r w:rsidR="00CF0C6C" w:rsidRPr="002D4F66" w:rsidDel="002B54DE">
        <w:t xml:space="preserve">members of the </w:t>
      </w:r>
      <w:r w:rsidRPr="002D4F66" w:rsidDel="002B54DE">
        <w:t>Consumer Network</w:t>
      </w:r>
    </w:p>
    <w:p w14:paraId="7B77947E" w14:textId="77777777" w:rsidR="002B54DE" w:rsidRPr="002D4F66" w:rsidDel="002B54DE" w:rsidRDefault="002B54DE" w:rsidP="000D5143">
      <w:pPr>
        <w:pStyle w:val="Heading2"/>
      </w:pPr>
      <w:r w:rsidRPr="002D4F66" w:rsidDel="002B54DE">
        <w:t>The Consumer Network has an obligation to conduct its activities in an open and ethical manner.</w:t>
      </w:r>
    </w:p>
    <w:p w14:paraId="35889651" w14:textId="77777777" w:rsidR="002B54DE" w:rsidRPr="002D4F66" w:rsidDel="002B54DE" w:rsidRDefault="002B54DE" w:rsidP="000D5143">
      <w:pPr>
        <w:pStyle w:val="Heading2"/>
      </w:pPr>
      <w:r w:rsidRPr="002D4F66" w:rsidDel="002B54DE">
        <w:t xml:space="preserve">The Consumer Network is a forum to provide information to and from the Commission’s </w:t>
      </w:r>
      <w:r w:rsidR="009869C3">
        <w:t xml:space="preserve">partners in care </w:t>
      </w:r>
      <w:r w:rsidR="00AC11C5">
        <w:t>programme</w:t>
      </w:r>
      <w:r w:rsidRPr="002D4F66" w:rsidDel="002B54DE">
        <w:t xml:space="preserve">. Members do not represent the views of the Commission and will not </w:t>
      </w:r>
      <w:r w:rsidR="001D3220">
        <w:t>promote</w:t>
      </w:r>
      <w:r w:rsidR="001D3220" w:rsidRPr="002D4F66" w:rsidDel="002B54DE">
        <w:t xml:space="preserve"> </w:t>
      </w:r>
      <w:r w:rsidRPr="002D4F66" w:rsidDel="002B54DE">
        <w:t xml:space="preserve">themselves </w:t>
      </w:r>
      <w:r w:rsidR="001D3220">
        <w:t>as</w:t>
      </w:r>
      <w:r w:rsidRPr="002D4F66" w:rsidDel="002B54DE">
        <w:t xml:space="preserve"> members of the Commission.</w:t>
      </w:r>
    </w:p>
    <w:p w14:paraId="53FB74AC" w14:textId="77777777" w:rsidR="002B54DE" w:rsidRPr="002D4F66" w:rsidDel="002B54DE" w:rsidRDefault="002B54DE" w:rsidP="000D5143">
      <w:pPr>
        <w:pStyle w:val="Heading2"/>
      </w:pPr>
      <w:r w:rsidRPr="002D4F66" w:rsidDel="002B54DE">
        <w:t>Members are expected to:</w:t>
      </w:r>
    </w:p>
    <w:p w14:paraId="70B7BCC1" w14:textId="77777777" w:rsidR="002B54DE" w:rsidRPr="002D4F66" w:rsidDel="002B54DE" w:rsidRDefault="009339FB" w:rsidP="009869C3">
      <w:pPr>
        <w:pStyle w:val="Heading3"/>
      </w:pPr>
      <w:r w:rsidRPr="002D4F66" w:rsidDel="002B54DE">
        <w:t xml:space="preserve">Have </w:t>
      </w:r>
      <w:r w:rsidR="002B54DE" w:rsidRPr="002D4F66" w:rsidDel="002B54DE">
        <w:t>a commitment to improving quality and safety of health care</w:t>
      </w:r>
      <w:r w:rsidR="00F16EE8">
        <w:t xml:space="preserve"> for consumers and their families/whānau</w:t>
      </w:r>
      <w:r w:rsidR="002B54DE" w:rsidRPr="002D4F66" w:rsidDel="002B54DE">
        <w:t>.</w:t>
      </w:r>
    </w:p>
    <w:p w14:paraId="53D122E3" w14:textId="77777777" w:rsidR="002B54DE" w:rsidRPr="002D4F66" w:rsidDel="002B54DE" w:rsidRDefault="009339FB" w:rsidP="000D5143">
      <w:pPr>
        <w:pStyle w:val="Heading3"/>
      </w:pPr>
      <w:r w:rsidRPr="002D4F66" w:rsidDel="002B54DE">
        <w:t xml:space="preserve">Represent </w:t>
      </w:r>
      <w:r w:rsidR="002B54DE" w:rsidRPr="002D4F66" w:rsidDel="002B54DE">
        <w:t>their regional, sector and consumer interests and groups, where possible.</w:t>
      </w:r>
    </w:p>
    <w:p w14:paraId="1934322A" w14:textId="337F166B" w:rsidR="002B54DE" w:rsidRPr="002D4F66" w:rsidDel="002B54DE" w:rsidRDefault="009339FB" w:rsidP="000D5143">
      <w:pPr>
        <w:pStyle w:val="Heading3"/>
      </w:pPr>
      <w:r w:rsidRPr="002D4F66" w:rsidDel="002B54DE">
        <w:t xml:space="preserve">Make </w:t>
      </w:r>
      <w:r w:rsidR="002B54DE" w:rsidRPr="002D4F66" w:rsidDel="002B54DE">
        <w:t xml:space="preserve">every effort to attend </w:t>
      </w:r>
      <w:r w:rsidR="002B54DE" w:rsidRPr="00C47FA9" w:rsidDel="002B54DE">
        <w:rPr>
          <w:color w:val="auto"/>
        </w:rPr>
        <w:t xml:space="preserve">all </w:t>
      </w:r>
      <w:r w:rsidR="00AB13A3" w:rsidRPr="00C47FA9" w:rsidDel="002B54DE">
        <w:rPr>
          <w:color w:val="auto"/>
        </w:rPr>
        <w:t>meetings</w:t>
      </w:r>
      <w:r w:rsidR="00063782" w:rsidRPr="00C47FA9">
        <w:rPr>
          <w:color w:val="auto"/>
        </w:rPr>
        <w:t>,</w:t>
      </w:r>
      <w:r w:rsidR="002B54DE" w:rsidRPr="00C47FA9" w:rsidDel="002B54DE">
        <w:rPr>
          <w:color w:val="auto"/>
        </w:rPr>
        <w:t xml:space="preserve"> devote sufficient time to </w:t>
      </w:r>
      <w:r w:rsidR="00326CD0" w:rsidRPr="00C47FA9">
        <w:rPr>
          <w:color w:val="auto"/>
        </w:rPr>
        <w:t>preparing for meetings (including reading relevant materials</w:t>
      </w:r>
      <w:r w:rsidR="00D17887" w:rsidRPr="00C47FA9">
        <w:rPr>
          <w:color w:val="auto"/>
        </w:rPr>
        <w:t>) and</w:t>
      </w:r>
      <w:r w:rsidR="00326CD0" w:rsidRPr="00C47FA9">
        <w:rPr>
          <w:color w:val="auto"/>
        </w:rPr>
        <w:t xml:space="preserve"> </w:t>
      </w:r>
      <w:r w:rsidR="002B54DE" w:rsidRPr="00C47FA9" w:rsidDel="002B54DE">
        <w:rPr>
          <w:color w:val="auto"/>
        </w:rPr>
        <w:t xml:space="preserve">become </w:t>
      </w:r>
      <w:r w:rsidR="002B54DE" w:rsidRPr="002D4F66" w:rsidDel="002B54DE">
        <w:t>familiar with affairs of the group and the wider environment in which it operates.</w:t>
      </w:r>
    </w:p>
    <w:p w14:paraId="0275249E" w14:textId="77777777" w:rsidR="000A4368" w:rsidRDefault="000A4368" w:rsidP="000D5143">
      <w:pPr>
        <w:pStyle w:val="Heading3"/>
      </w:pPr>
      <w:r>
        <w:lastRenderedPageBreak/>
        <w:t xml:space="preserve">Become familiar with </w:t>
      </w:r>
      <w:r w:rsidR="00DA5774">
        <w:t xml:space="preserve">and use </w:t>
      </w:r>
      <w:r>
        <w:t xml:space="preserve">Loomio as a method of regular engagement and communication with consumer representatives (including Consumer Network and </w:t>
      </w:r>
      <w:r w:rsidR="00316194">
        <w:t>CAG</w:t>
      </w:r>
      <w:r>
        <w:t xml:space="preserve"> members). This will include distributing information to their communities and providing feedback.</w:t>
      </w:r>
    </w:p>
    <w:p w14:paraId="630A6D14" w14:textId="77777777" w:rsidR="002B54DE" w:rsidRPr="002D4F66" w:rsidDel="002B54DE" w:rsidRDefault="009339FB" w:rsidP="000D5143">
      <w:pPr>
        <w:pStyle w:val="Heading3"/>
      </w:pPr>
      <w:r w:rsidRPr="002D4F66" w:rsidDel="002B54DE">
        <w:t xml:space="preserve">Refer </w:t>
      </w:r>
      <w:r w:rsidR="002B54DE" w:rsidRPr="002D4F66" w:rsidDel="002B54DE">
        <w:t xml:space="preserve">requests for media comment to the </w:t>
      </w:r>
      <w:r w:rsidR="003F325D" w:rsidRPr="002D4F66" w:rsidDel="002B54DE">
        <w:t>Chair</w:t>
      </w:r>
      <w:r w:rsidR="002B54DE" w:rsidRPr="002D4F66" w:rsidDel="002B54DE">
        <w:t>.</w:t>
      </w:r>
    </w:p>
    <w:p w14:paraId="22079480" w14:textId="77777777" w:rsidR="002B54DE" w:rsidRPr="005F7A1F" w:rsidDel="002B54DE" w:rsidRDefault="002B54DE" w:rsidP="000D5143">
      <w:pPr>
        <w:pStyle w:val="Heading1"/>
        <w:rPr>
          <w:rFonts w:eastAsia="Calibri"/>
        </w:rPr>
      </w:pPr>
      <w:r w:rsidRPr="005F7A1F" w:rsidDel="002B54DE">
        <w:t xml:space="preserve">Guiding </w:t>
      </w:r>
      <w:r w:rsidR="009339FB" w:rsidRPr="005F7A1F" w:rsidDel="002B54DE">
        <w:t>values</w:t>
      </w:r>
      <w:r w:rsidR="009339FB" w:rsidRPr="005F7A1F">
        <w:t xml:space="preserve"> and principles</w:t>
      </w:r>
      <w:r w:rsidRPr="005F7A1F" w:rsidDel="002B54DE">
        <w:rPr>
          <w:rFonts w:eastAsia="Calibri"/>
        </w:rPr>
        <w:t xml:space="preserve"> </w:t>
      </w:r>
    </w:p>
    <w:p w14:paraId="17D8C320" w14:textId="77777777" w:rsidR="002B54DE" w:rsidRPr="00D94F7B" w:rsidDel="002B54DE" w:rsidRDefault="002B54DE" w:rsidP="000D5143">
      <w:pPr>
        <w:pStyle w:val="Heading2"/>
      </w:pPr>
      <w:r w:rsidRPr="00D94F7B" w:rsidDel="002B54DE">
        <w:rPr>
          <w:b/>
        </w:rPr>
        <w:t>Respect</w:t>
      </w:r>
      <w:r w:rsidR="00B47085" w:rsidRPr="00B47085">
        <w:t>:</w:t>
      </w:r>
      <w:r w:rsidR="00B47085">
        <w:rPr>
          <w:b/>
        </w:rPr>
        <w:t xml:space="preserve"> </w:t>
      </w:r>
      <w:r w:rsidR="00B47085" w:rsidRPr="00D94F7B" w:rsidDel="002B54DE">
        <w:t xml:space="preserve">Consumers </w:t>
      </w:r>
      <w:r w:rsidRPr="00D94F7B" w:rsidDel="002B54DE">
        <w:t xml:space="preserve">and providers respect and value each other’s expertise and experience. This value encompasses the following rights (and provider duties and obligations) which are set out in the </w:t>
      </w:r>
      <w:r w:rsidRPr="00D94F7B" w:rsidDel="002B54DE">
        <w:rPr>
          <w:i/>
        </w:rPr>
        <w:t>Code of Health and Disability Services Consumers’ Rights 1996</w:t>
      </w:r>
      <w:r w:rsidRPr="00D94F7B" w:rsidDel="002B54DE">
        <w:t>:</w:t>
      </w:r>
    </w:p>
    <w:p w14:paraId="71C2672F" w14:textId="77777777" w:rsidR="002B54DE" w:rsidRPr="002D4F66" w:rsidDel="002B54DE" w:rsidRDefault="002B54DE" w:rsidP="00D94F7B">
      <w:pPr>
        <w:pStyle w:val="ListBullet"/>
      </w:pPr>
      <w:r w:rsidRPr="002D4F66" w:rsidDel="002B54DE">
        <w:rPr>
          <w:b/>
        </w:rPr>
        <w:t>Right 1</w:t>
      </w:r>
      <w:r w:rsidRPr="00D94F7B" w:rsidDel="002B54DE">
        <w:t xml:space="preserve"> –</w:t>
      </w:r>
      <w:r w:rsidRPr="002D4F66" w:rsidDel="002B54DE">
        <w:rPr>
          <w:b/>
        </w:rPr>
        <w:t xml:space="preserve"> </w:t>
      </w:r>
      <w:r w:rsidRPr="002D4F66" w:rsidDel="002B54DE">
        <w:t>the right to be treated with respect</w:t>
      </w:r>
      <w:r w:rsidR="00D94F7B">
        <w:t>.</w:t>
      </w:r>
    </w:p>
    <w:p w14:paraId="49FD57A1" w14:textId="77777777" w:rsidR="002B54DE" w:rsidRPr="002D4F66" w:rsidDel="002B54DE" w:rsidRDefault="002B54DE" w:rsidP="00D94F7B">
      <w:pPr>
        <w:pStyle w:val="ListBullet"/>
      </w:pPr>
      <w:r w:rsidRPr="002D4F66" w:rsidDel="002B54DE">
        <w:rPr>
          <w:b/>
        </w:rPr>
        <w:t>Right 2</w:t>
      </w:r>
      <w:r w:rsidRPr="00D94F7B" w:rsidDel="002B54DE">
        <w:t xml:space="preserve"> </w:t>
      </w:r>
      <w:r w:rsidR="00D94F7B" w:rsidRPr="00D94F7B">
        <w:t>–</w:t>
      </w:r>
      <w:r w:rsidRPr="00D94F7B" w:rsidDel="002B54DE">
        <w:t xml:space="preserve"> </w:t>
      </w:r>
      <w:r w:rsidRPr="002D4F66" w:rsidDel="002B54DE">
        <w:t>the right to freedom from discrimination, coercion, harassment and exploitation</w:t>
      </w:r>
      <w:r w:rsidR="00D94F7B">
        <w:t>.</w:t>
      </w:r>
    </w:p>
    <w:p w14:paraId="1717A883" w14:textId="77777777" w:rsidR="002B54DE" w:rsidRPr="002D4F66" w:rsidDel="002B54DE" w:rsidRDefault="002B54DE" w:rsidP="00D94F7B">
      <w:pPr>
        <w:pStyle w:val="ListBullet"/>
      </w:pPr>
      <w:r w:rsidRPr="002D4F66" w:rsidDel="002B54DE">
        <w:rPr>
          <w:b/>
        </w:rPr>
        <w:t>Right 3</w:t>
      </w:r>
      <w:r w:rsidRPr="00D94F7B" w:rsidDel="002B54DE">
        <w:t xml:space="preserve"> –</w:t>
      </w:r>
      <w:r w:rsidRPr="002D4F66" w:rsidDel="002B54DE">
        <w:rPr>
          <w:b/>
        </w:rPr>
        <w:t xml:space="preserve"> </w:t>
      </w:r>
      <w:r w:rsidRPr="002D4F66" w:rsidDel="002B54DE">
        <w:t>the right to dignity and independence</w:t>
      </w:r>
      <w:r w:rsidR="00D94F7B">
        <w:t>.</w:t>
      </w:r>
    </w:p>
    <w:p w14:paraId="01A86816" w14:textId="77777777" w:rsidR="002B54DE" w:rsidRPr="002D4F66" w:rsidDel="002B54DE" w:rsidRDefault="002B54DE" w:rsidP="00D94F7B">
      <w:pPr>
        <w:pStyle w:val="ListBullet"/>
      </w:pPr>
      <w:r w:rsidRPr="002D4F66" w:rsidDel="002B54DE">
        <w:rPr>
          <w:b/>
        </w:rPr>
        <w:t>Right 8</w:t>
      </w:r>
      <w:r w:rsidRPr="00D94F7B" w:rsidDel="002B54DE">
        <w:t xml:space="preserve"> –</w:t>
      </w:r>
      <w:r w:rsidRPr="002D4F66" w:rsidDel="002B54DE">
        <w:t xml:space="preserve"> the right to support</w:t>
      </w:r>
      <w:r w:rsidR="00D94F7B">
        <w:t>.</w:t>
      </w:r>
    </w:p>
    <w:p w14:paraId="34ADB3D6" w14:textId="77777777" w:rsidR="002B54DE" w:rsidRDefault="002B54DE" w:rsidP="00D94F7B">
      <w:pPr>
        <w:pStyle w:val="ListBullet"/>
      </w:pPr>
      <w:r w:rsidRPr="002D4F66" w:rsidDel="002B54DE">
        <w:rPr>
          <w:b/>
        </w:rPr>
        <w:t>Right 10</w:t>
      </w:r>
      <w:r w:rsidRPr="00D94F7B" w:rsidDel="002B54DE">
        <w:t xml:space="preserve"> –</w:t>
      </w:r>
      <w:r w:rsidRPr="002D4F66" w:rsidDel="002B54DE">
        <w:t xml:space="preserve"> the right to complain</w:t>
      </w:r>
      <w:r w:rsidR="00D94F7B">
        <w:t>.</w:t>
      </w:r>
    </w:p>
    <w:p w14:paraId="06D8FA27" w14:textId="77777777" w:rsidR="009339FB" w:rsidRDefault="009339FB" w:rsidP="009339FB"/>
    <w:p w14:paraId="4D016E3D" w14:textId="77777777" w:rsidR="002B54DE" w:rsidRPr="002D4F66" w:rsidDel="002B54DE" w:rsidRDefault="002B54DE" w:rsidP="000D5143">
      <w:pPr>
        <w:pStyle w:val="Heading2"/>
      </w:pPr>
      <w:r w:rsidRPr="002D4F66" w:rsidDel="002B54DE">
        <w:rPr>
          <w:b/>
        </w:rPr>
        <w:t>Honesty</w:t>
      </w:r>
      <w:r w:rsidR="00B47085">
        <w:t>: C</w:t>
      </w:r>
      <w:r w:rsidRPr="002D4F66" w:rsidDel="002B54DE">
        <w:t xml:space="preserve">onsumers and providers are open and truthful with each other. This encompasses the following consumer rights (and provider duties and obligations) which are set out in the </w:t>
      </w:r>
      <w:r w:rsidRPr="002D4F66" w:rsidDel="002B54DE">
        <w:rPr>
          <w:i/>
        </w:rPr>
        <w:t>Code of Health and Disability Services Consumers’ Rights</w:t>
      </w:r>
      <w:r w:rsidRPr="002D4F66" w:rsidDel="002B54DE">
        <w:t>:</w:t>
      </w:r>
    </w:p>
    <w:p w14:paraId="4AEF07F8" w14:textId="77777777" w:rsidR="002B54DE" w:rsidRPr="002D4F66" w:rsidDel="002B54DE" w:rsidRDefault="002B54DE" w:rsidP="00D94F7B">
      <w:pPr>
        <w:pStyle w:val="ListBullet"/>
      </w:pPr>
      <w:r w:rsidRPr="002D4F66" w:rsidDel="002B54DE">
        <w:rPr>
          <w:b/>
        </w:rPr>
        <w:t xml:space="preserve">Right 5 </w:t>
      </w:r>
      <w:r w:rsidRPr="00D94F7B" w:rsidDel="002B54DE">
        <w:t>–</w:t>
      </w:r>
      <w:r w:rsidRPr="002D4F66" w:rsidDel="002B54DE">
        <w:rPr>
          <w:b/>
        </w:rPr>
        <w:t xml:space="preserve"> </w:t>
      </w:r>
      <w:r w:rsidRPr="002D4F66" w:rsidDel="002B54DE">
        <w:t>the right to effective communication</w:t>
      </w:r>
      <w:r w:rsidR="00D94F7B">
        <w:t>.</w:t>
      </w:r>
    </w:p>
    <w:p w14:paraId="4F11832B" w14:textId="77777777" w:rsidR="002B54DE" w:rsidRPr="002D4F66" w:rsidDel="002B54DE" w:rsidRDefault="002B54DE" w:rsidP="00D94F7B">
      <w:pPr>
        <w:pStyle w:val="ListBullet"/>
      </w:pPr>
      <w:r w:rsidRPr="002D4F66" w:rsidDel="002B54DE">
        <w:rPr>
          <w:b/>
        </w:rPr>
        <w:t xml:space="preserve">Right 6 </w:t>
      </w:r>
      <w:r w:rsidRPr="00D94F7B" w:rsidDel="002B54DE">
        <w:t>–</w:t>
      </w:r>
      <w:r w:rsidRPr="002D4F66" w:rsidDel="002B54DE">
        <w:rPr>
          <w:b/>
        </w:rPr>
        <w:t xml:space="preserve"> </w:t>
      </w:r>
      <w:r w:rsidRPr="002D4F66" w:rsidDel="002B54DE">
        <w:t>the right to be fully informed</w:t>
      </w:r>
      <w:r w:rsidR="00D94F7B">
        <w:t>.</w:t>
      </w:r>
    </w:p>
    <w:p w14:paraId="6DE1ECCC" w14:textId="77777777" w:rsidR="002B54DE" w:rsidRDefault="002B54DE" w:rsidP="00D94F7B">
      <w:pPr>
        <w:pStyle w:val="ListBullet"/>
      </w:pPr>
      <w:r w:rsidRPr="002D4F66" w:rsidDel="002B54DE">
        <w:rPr>
          <w:b/>
        </w:rPr>
        <w:t>Right 7</w:t>
      </w:r>
      <w:r w:rsidRPr="002D4F66" w:rsidDel="002B54DE">
        <w:t xml:space="preserve"> – the right to make an informed choice and give informed consent</w:t>
      </w:r>
      <w:r w:rsidR="00D94F7B">
        <w:t>.</w:t>
      </w:r>
    </w:p>
    <w:p w14:paraId="0F4648B2" w14:textId="77777777" w:rsidR="009339FB" w:rsidRDefault="009339FB" w:rsidP="009339FB"/>
    <w:p w14:paraId="165F8E70" w14:textId="77777777" w:rsidR="002B54DE" w:rsidRPr="002D4F66" w:rsidDel="002B54DE" w:rsidRDefault="002B54DE" w:rsidP="000D5143">
      <w:pPr>
        <w:pStyle w:val="Heading2"/>
      </w:pPr>
      <w:r w:rsidRPr="002D4F66" w:rsidDel="002B54DE">
        <w:rPr>
          <w:b/>
        </w:rPr>
        <w:t>Collaboration</w:t>
      </w:r>
      <w:r w:rsidR="00B47085">
        <w:t>: R</w:t>
      </w:r>
      <w:r w:rsidRPr="002D4F66" w:rsidDel="002B54DE">
        <w:t>ecognition that there is an inter-dependent partnership. When consumers and providers work together, then service quality, consumer safety and systems can be improved. This applies to policy and programme development, implementation and evaluation; health/disability and aged care facility design; professional education; as well as in the delivery of care</w:t>
      </w:r>
      <w:r w:rsidR="005538A6">
        <w:t>:</w:t>
      </w:r>
    </w:p>
    <w:p w14:paraId="6AE813E2" w14:textId="77777777" w:rsidR="002B54DE" w:rsidRPr="002D4F66" w:rsidDel="002B54DE" w:rsidRDefault="002B54DE" w:rsidP="00D94F7B">
      <w:pPr>
        <w:pStyle w:val="ListBullet"/>
      </w:pPr>
      <w:r w:rsidRPr="002D4F66" w:rsidDel="002B54DE">
        <w:rPr>
          <w:b/>
        </w:rPr>
        <w:t xml:space="preserve">Right 4 </w:t>
      </w:r>
      <w:r w:rsidRPr="00D94F7B" w:rsidDel="002B54DE">
        <w:t>–</w:t>
      </w:r>
      <w:r w:rsidRPr="002D4F66" w:rsidDel="002B54DE">
        <w:t xml:space="preserve"> the right to services of an appropriate standard</w:t>
      </w:r>
      <w:r w:rsidR="00D94F7B">
        <w:t>.</w:t>
      </w:r>
    </w:p>
    <w:p w14:paraId="644FC3F4" w14:textId="77777777" w:rsidR="002B54DE" w:rsidRPr="002D4F66" w:rsidDel="002B54DE" w:rsidRDefault="002B54DE" w:rsidP="00D94F7B">
      <w:pPr>
        <w:pStyle w:val="ListBullet"/>
      </w:pPr>
      <w:r w:rsidRPr="002D4F66" w:rsidDel="002B54DE">
        <w:rPr>
          <w:b/>
        </w:rPr>
        <w:t xml:space="preserve">Right 8 </w:t>
      </w:r>
      <w:r w:rsidRPr="002D4F66" w:rsidDel="002B54DE">
        <w:t>– the right to support</w:t>
      </w:r>
      <w:r w:rsidR="00D94F7B">
        <w:t>.</w:t>
      </w:r>
    </w:p>
    <w:p w14:paraId="631D5569" w14:textId="77777777" w:rsidR="002B54DE" w:rsidRDefault="002B54DE" w:rsidP="00D94F7B">
      <w:pPr>
        <w:pStyle w:val="ListBullet"/>
      </w:pPr>
      <w:r w:rsidRPr="002D4F66" w:rsidDel="002B54DE">
        <w:rPr>
          <w:b/>
        </w:rPr>
        <w:t xml:space="preserve">Right 9 </w:t>
      </w:r>
      <w:r w:rsidRPr="002D4F66" w:rsidDel="002B54DE">
        <w:t>– the rights in respect of teaching and research</w:t>
      </w:r>
      <w:r w:rsidR="00D94F7B">
        <w:t>.</w:t>
      </w:r>
    </w:p>
    <w:p w14:paraId="77627AF4" w14:textId="77777777" w:rsidR="00DF7B34" w:rsidRDefault="00DF7B34" w:rsidP="00DF7B34"/>
    <w:p w14:paraId="320EB40C" w14:textId="7CACF810" w:rsidR="00AA3F36" w:rsidRPr="009A0DE3" w:rsidDel="002B54DE" w:rsidRDefault="002B54DE" w:rsidP="009A0DE3">
      <w:pPr>
        <w:pStyle w:val="Heading2"/>
      </w:pPr>
      <w:r w:rsidRPr="00EA0525" w:rsidDel="002B54DE">
        <w:rPr>
          <w:b/>
        </w:rPr>
        <w:t>Treaty of Waitangi</w:t>
      </w:r>
      <w:r w:rsidR="00B47085">
        <w:t>: T</w:t>
      </w:r>
      <w:r w:rsidR="00B47085" w:rsidRPr="002D4F66" w:rsidDel="002B54DE">
        <w:t xml:space="preserve">he </w:t>
      </w:r>
      <w:r w:rsidR="00B47085">
        <w:t>g</w:t>
      </w:r>
      <w:r w:rsidRPr="002D4F66" w:rsidDel="002B54DE">
        <w:t xml:space="preserve">roup will operate in </w:t>
      </w:r>
      <w:r w:rsidRPr="00C47FA9" w:rsidDel="002B54DE">
        <w:rPr>
          <w:color w:val="auto"/>
        </w:rPr>
        <w:t xml:space="preserve">accordance with the </w:t>
      </w:r>
      <w:proofErr w:type="spellStart"/>
      <w:r w:rsidRPr="00C47FA9" w:rsidDel="002B54DE">
        <w:rPr>
          <w:color w:val="auto"/>
        </w:rPr>
        <w:t>T</w:t>
      </w:r>
      <w:r w:rsidR="00680FAA" w:rsidRPr="00C47FA9">
        <w:rPr>
          <w:color w:val="auto"/>
        </w:rPr>
        <w:t>i</w:t>
      </w:r>
      <w:proofErr w:type="spellEnd"/>
      <w:r w:rsidR="00215B15" w:rsidRPr="00C47FA9">
        <w:rPr>
          <w:color w:val="auto"/>
        </w:rPr>
        <w:t xml:space="preserve"> </w:t>
      </w:r>
      <w:proofErr w:type="spellStart"/>
      <w:r w:rsidR="00215B15" w:rsidRPr="00C47FA9">
        <w:rPr>
          <w:color w:val="auto"/>
        </w:rPr>
        <w:t>T</w:t>
      </w:r>
      <w:r w:rsidR="007552B3" w:rsidRPr="00C47FA9">
        <w:rPr>
          <w:color w:val="auto"/>
        </w:rPr>
        <w:t>i</w:t>
      </w:r>
      <w:r w:rsidR="00215B15" w:rsidRPr="00C47FA9">
        <w:rPr>
          <w:color w:val="auto"/>
        </w:rPr>
        <w:t>riti</w:t>
      </w:r>
      <w:proofErr w:type="spellEnd"/>
      <w:r w:rsidR="00215B15" w:rsidRPr="00C47FA9">
        <w:rPr>
          <w:color w:val="auto"/>
        </w:rPr>
        <w:t xml:space="preserve"> </w:t>
      </w:r>
      <w:r w:rsidRPr="00C47FA9" w:rsidDel="002B54DE">
        <w:rPr>
          <w:color w:val="auto"/>
        </w:rPr>
        <w:t xml:space="preserve">o Waitangi </w:t>
      </w:r>
      <w:r w:rsidR="00CE771D" w:rsidRPr="00C47FA9">
        <w:rPr>
          <w:color w:val="auto"/>
        </w:rPr>
        <w:t>(</w:t>
      </w:r>
      <w:r w:rsidR="00992288" w:rsidRPr="00C47FA9">
        <w:rPr>
          <w:color w:val="auto"/>
        </w:rPr>
        <w:t xml:space="preserve">The </w:t>
      </w:r>
      <w:r w:rsidR="00CE771D" w:rsidRPr="00C47FA9">
        <w:rPr>
          <w:color w:val="auto"/>
        </w:rPr>
        <w:t>T</w:t>
      </w:r>
      <w:r w:rsidR="00992288" w:rsidRPr="00C47FA9">
        <w:rPr>
          <w:color w:val="auto"/>
        </w:rPr>
        <w:t xml:space="preserve">reaty of </w:t>
      </w:r>
      <w:r w:rsidR="009A0DE3" w:rsidRPr="00C47FA9">
        <w:rPr>
          <w:color w:val="auto"/>
        </w:rPr>
        <w:t>W</w:t>
      </w:r>
      <w:r w:rsidR="00992288" w:rsidRPr="00C47FA9">
        <w:rPr>
          <w:color w:val="auto"/>
        </w:rPr>
        <w:t>aitangi</w:t>
      </w:r>
      <w:r w:rsidR="00CE771D" w:rsidRPr="00C47FA9">
        <w:rPr>
          <w:color w:val="auto"/>
        </w:rPr>
        <w:t>)</w:t>
      </w:r>
      <w:r w:rsidR="009A0DE3" w:rsidRPr="00C47FA9">
        <w:rPr>
          <w:color w:val="auto"/>
        </w:rPr>
        <w:t xml:space="preserve"> </w:t>
      </w:r>
      <w:r w:rsidRPr="00C47FA9" w:rsidDel="002B54DE">
        <w:rPr>
          <w:color w:val="auto"/>
        </w:rPr>
        <w:t>principles of partnership, participation and protection.</w:t>
      </w:r>
      <w:r w:rsidR="00EA0525" w:rsidRPr="00C47FA9">
        <w:rPr>
          <w:color w:val="auto"/>
        </w:rPr>
        <w:t xml:space="preserve"> </w:t>
      </w:r>
      <w:r w:rsidRPr="00C47FA9" w:rsidDel="002B54DE">
        <w:rPr>
          <w:color w:val="auto"/>
        </w:rPr>
        <w:t xml:space="preserve">The </w:t>
      </w:r>
      <w:r w:rsidR="00B47085" w:rsidRPr="00C47FA9" w:rsidDel="002B54DE">
        <w:rPr>
          <w:color w:val="auto"/>
        </w:rPr>
        <w:t xml:space="preserve">group </w:t>
      </w:r>
      <w:r w:rsidRPr="00C47FA9" w:rsidDel="002B54DE">
        <w:rPr>
          <w:color w:val="auto"/>
        </w:rPr>
        <w:t xml:space="preserve">will keep </w:t>
      </w:r>
      <w:r w:rsidRPr="002D4F66" w:rsidDel="002B54DE">
        <w:t>Te R</w:t>
      </w:r>
      <w:r w:rsidR="000A29D8">
        <w:t>ō</w:t>
      </w:r>
      <w:r w:rsidRPr="002D4F66" w:rsidDel="002B54DE">
        <w:t>p</w:t>
      </w:r>
      <w:r w:rsidR="00F21C7B">
        <w:t>ū</w:t>
      </w:r>
      <w:r w:rsidR="00224F44">
        <w:t xml:space="preserve"> </w:t>
      </w:r>
      <w:r w:rsidR="005D0371" w:rsidRPr="002D4F66" w:rsidDel="002B54DE">
        <w:t>M</w:t>
      </w:r>
      <w:r w:rsidR="005D0371">
        <w:t>ā</w:t>
      </w:r>
      <w:r w:rsidR="005D0371" w:rsidRPr="002D4F66" w:rsidDel="002B54DE">
        <w:t xml:space="preserve">ori </w:t>
      </w:r>
      <w:r w:rsidRPr="002D4F66" w:rsidDel="002B54DE">
        <w:t xml:space="preserve">(the Commission’s </w:t>
      </w:r>
      <w:r w:rsidR="00F21C7B" w:rsidRPr="002D4F66" w:rsidDel="002B54DE">
        <w:t>M</w:t>
      </w:r>
      <w:r w:rsidR="00F21C7B">
        <w:t>ā</w:t>
      </w:r>
      <w:r w:rsidR="00F21C7B" w:rsidRPr="002D4F66" w:rsidDel="002B54DE">
        <w:t xml:space="preserve">ori </w:t>
      </w:r>
      <w:r w:rsidRPr="002D4F66" w:rsidDel="002B54DE">
        <w:t xml:space="preserve">Advisory Group) updated and informed of consumer network activities.  </w:t>
      </w:r>
    </w:p>
    <w:p w14:paraId="4A93F103" w14:textId="77777777" w:rsidR="002B54DE" w:rsidRPr="002D4F66" w:rsidRDefault="002B54DE" w:rsidP="000D5143">
      <w:pPr>
        <w:pStyle w:val="Heading1"/>
      </w:pPr>
      <w:r w:rsidRPr="002D4F66">
        <w:t>Fees</w:t>
      </w:r>
      <w:r w:rsidR="00E84F8F">
        <w:t xml:space="preserve"> and allowances</w:t>
      </w:r>
    </w:p>
    <w:p w14:paraId="2891E924" w14:textId="77777777" w:rsidR="002B54DE" w:rsidRPr="002D4F66" w:rsidRDefault="002B54DE" w:rsidP="000D5143">
      <w:pPr>
        <w:pStyle w:val="Heading2"/>
      </w:pPr>
      <w:r w:rsidRPr="002D4F66">
        <w:t>Members who are staff of a New Zealand public sector organi</w:t>
      </w:r>
      <w:r w:rsidR="00B304D8">
        <w:t>s</w:t>
      </w:r>
      <w:r w:rsidRPr="002D4F66">
        <w:t>ation including public service departments, state-owned enterprises or Crown entities</w:t>
      </w:r>
      <w:r w:rsidR="00B304D8">
        <w:t>,</w:t>
      </w:r>
      <w:r w:rsidRPr="002D4F66">
        <w:t xml:space="preserve"> are not permitted to claim fees to attend Consumer Network meetings. However, reasonable expenses for all </w:t>
      </w:r>
      <w:r w:rsidR="00B304D8">
        <w:t xml:space="preserve">Consumer Network </w:t>
      </w:r>
      <w:r w:rsidRPr="002D4F66">
        <w:t>members will be met by the Commission (eg travel, parking, child-care, accommodation).</w:t>
      </w:r>
    </w:p>
    <w:p w14:paraId="00A9D6E2" w14:textId="77777777" w:rsidR="002B54DE" w:rsidRPr="001D3220" w:rsidRDefault="002B54DE" w:rsidP="00982EAE">
      <w:pPr>
        <w:pStyle w:val="Heading2"/>
        <w:autoSpaceDE w:val="0"/>
        <w:autoSpaceDN w:val="0"/>
        <w:adjustRightInd w:val="0"/>
        <w:rPr>
          <w:rFonts w:ascii="Arial" w:hAnsi="Arial"/>
        </w:rPr>
      </w:pPr>
      <w:r w:rsidRPr="002D4F66">
        <w:lastRenderedPageBreak/>
        <w:t xml:space="preserve">Group members who are not from the public sector </w:t>
      </w:r>
      <w:r w:rsidR="00B304D8">
        <w:t xml:space="preserve">will be paid </w:t>
      </w:r>
      <w:r w:rsidRPr="001D3220">
        <w:rPr>
          <w:rFonts w:ascii="Arial" w:hAnsi="Arial"/>
        </w:rPr>
        <w:t xml:space="preserve">a standard </w:t>
      </w:r>
      <w:r w:rsidR="00B304D8">
        <w:rPr>
          <w:rFonts w:ascii="Arial" w:hAnsi="Arial"/>
        </w:rPr>
        <w:t xml:space="preserve">fee of </w:t>
      </w:r>
      <w:r w:rsidRPr="001D3220">
        <w:rPr>
          <w:rFonts w:ascii="Arial" w:hAnsi="Arial"/>
        </w:rPr>
        <w:t xml:space="preserve">$320.00 (GST excl) per </w:t>
      </w:r>
      <w:r w:rsidR="0007677D">
        <w:rPr>
          <w:rFonts w:ascii="Arial" w:hAnsi="Arial"/>
        </w:rPr>
        <w:t>one-</w:t>
      </w:r>
      <w:r w:rsidRPr="001D3220">
        <w:rPr>
          <w:rFonts w:ascii="Arial" w:hAnsi="Arial"/>
        </w:rPr>
        <w:t xml:space="preserve">day meeting, and </w:t>
      </w:r>
      <w:r w:rsidR="0007677D">
        <w:rPr>
          <w:rFonts w:ascii="Arial" w:hAnsi="Arial"/>
        </w:rPr>
        <w:t xml:space="preserve">an additional </w:t>
      </w:r>
      <w:r w:rsidRPr="001D3220">
        <w:rPr>
          <w:rFonts w:ascii="Arial" w:hAnsi="Arial"/>
        </w:rPr>
        <w:t xml:space="preserve">0.5 day </w:t>
      </w:r>
      <w:r w:rsidR="00B304D8">
        <w:rPr>
          <w:rFonts w:ascii="Arial" w:hAnsi="Arial"/>
        </w:rPr>
        <w:t xml:space="preserve">for </w:t>
      </w:r>
      <w:r w:rsidRPr="001D3220">
        <w:rPr>
          <w:rFonts w:ascii="Arial" w:hAnsi="Arial"/>
        </w:rPr>
        <w:t>pre</w:t>
      </w:r>
      <w:r w:rsidR="00B304D8">
        <w:rPr>
          <w:rFonts w:ascii="Arial" w:hAnsi="Arial"/>
        </w:rPr>
        <w:t>-</w:t>
      </w:r>
      <w:r w:rsidRPr="001D3220">
        <w:rPr>
          <w:rFonts w:ascii="Arial" w:hAnsi="Arial"/>
        </w:rPr>
        <w:t xml:space="preserve">reading </w:t>
      </w:r>
      <w:r w:rsidR="00B304D8">
        <w:rPr>
          <w:rFonts w:ascii="Arial" w:hAnsi="Arial"/>
        </w:rPr>
        <w:t xml:space="preserve">of </w:t>
      </w:r>
      <w:r w:rsidRPr="001D3220">
        <w:rPr>
          <w:rFonts w:ascii="Arial" w:hAnsi="Arial"/>
        </w:rPr>
        <w:t>agenda documents and preparation as necessary.</w:t>
      </w:r>
    </w:p>
    <w:p w14:paraId="0EA5568D" w14:textId="77777777" w:rsidR="002B54DE" w:rsidRPr="002D4F66" w:rsidRDefault="002B54DE" w:rsidP="000D5143">
      <w:pPr>
        <w:pStyle w:val="Heading1"/>
      </w:pPr>
      <w:r w:rsidRPr="002D4F66">
        <w:t>Quorum</w:t>
      </w:r>
    </w:p>
    <w:p w14:paraId="77F60669" w14:textId="77777777" w:rsidR="002B54DE" w:rsidRPr="002D4F66" w:rsidRDefault="002B54DE" w:rsidP="000D5143">
      <w:pPr>
        <w:pStyle w:val="Heading2"/>
      </w:pPr>
      <w:r w:rsidRPr="002D4F66">
        <w:t>The quorum will be 50</w:t>
      </w:r>
      <w:r w:rsidR="0007677D">
        <w:t xml:space="preserve"> percent</w:t>
      </w:r>
      <w:r w:rsidRPr="002D4F66">
        <w:t xml:space="preserve"> of the </w:t>
      </w:r>
      <w:r w:rsidR="0007677D">
        <w:t xml:space="preserve">total number of current </w:t>
      </w:r>
      <w:r w:rsidRPr="002D4F66">
        <w:t xml:space="preserve">members.  </w:t>
      </w:r>
    </w:p>
    <w:p w14:paraId="3460CF69" w14:textId="77777777" w:rsidR="006E01EB" w:rsidRPr="002D4F66" w:rsidRDefault="006E01EB" w:rsidP="000D5143">
      <w:pPr>
        <w:pStyle w:val="Heading1"/>
      </w:pPr>
      <w:r w:rsidRPr="002D4F66">
        <w:t>Meeting venue and time</w:t>
      </w:r>
    </w:p>
    <w:p w14:paraId="0101C88A" w14:textId="77777777" w:rsidR="00AC11C5" w:rsidRPr="002D4F66" w:rsidRDefault="00AC11C5" w:rsidP="00AC11C5">
      <w:pPr>
        <w:pStyle w:val="Heading2"/>
      </w:pPr>
      <w:r w:rsidRPr="002D4F66">
        <w:t xml:space="preserve">Meetings will be held </w:t>
      </w:r>
      <w:r>
        <w:t>three to four</w:t>
      </w:r>
      <w:r w:rsidRPr="002D4F66">
        <w:t xml:space="preserve"> times a year, with teleconferences in between</w:t>
      </w:r>
      <w:r>
        <w:t>,</w:t>
      </w:r>
      <w:r w:rsidRPr="002D4F66">
        <w:t xml:space="preserve"> depending on requirements.</w:t>
      </w:r>
    </w:p>
    <w:p w14:paraId="3C76FDFF" w14:textId="77777777" w:rsidR="006E01EB" w:rsidRPr="002D4F66" w:rsidRDefault="006E01EB" w:rsidP="000D5143">
      <w:pPr>
        <w:pStyle w:val="Heading2"/>
      </w:pPr>
      <w:r w:rsidRPr="002D4F66">
        <w:t>All meetings will be held in Wellington or Auckland at the Commission</w:t>
      </w:r>
      <w:r w:rsidR="000F4950">
        <w:t>’s</w:t>
      </w:r>
      <w:r w:rsidRPr="002D4F66">
        <w:t xml:space="preserve"> premises. </w:t>
      </w:r>
      <w:r w:rsidR="000F4950">
        <w:t xml:space="preserve">The usual time for </w:t>
      </w:r>
      <w:r w:rsidRPr="002D4F66">
        <w:t>meeting</w:t>
      </w:r>
      <w:r w:rsidR="000F4950">
        <w:t>s to be held</w:t>
      </w:r>
      <w:r w:rsidRPr="002D4F66">
        <w:t xml:space="preserve"> </w:t>
      </w:r>
      <w:r w:rsidR="000F4950">
        <w:t xml:space="preserve">is </w:t>
      </w:r>
      <w:r w:rsidRPr="002D4F66">
        <w:t>from 9</w:t>
      </w:r>
      <w:r w:rsidR="000F4950">
        <w:t>.</w:t>
      </w:r>
      <w:r w:rsidRPr="002D4F66">
        <w:t>30am to 3</w:t>
      </w:r>
      <w:r w:rsidR="000F4950">
        <w:t>.</w:t>
      </w:r>
      <w:r w:rsidRPr="002D4F66">
        <w:t>30pm.</w:t>
      </w:r>
    </w:p>
    <w:p w14:paraId="3BFAEB64" w14:textId="77777777" w:rsidR="006E01EB" w:rsidRPr="002D4F66" w:rsidRDefault="006E01EB" w:rsidP="000D5143">
      <w:pPr>
        <w:pStyle w:val="Heading1"/>
      </w:pPr>
      <w:r w:rsidRPr="002D4F66">
        <w:t>Reporting</w:t>
      </w:r>
    </w:p>
    <w:p w14:paraId="242532C5" w14:textId="77777777" w:rsidR="006E01EB" w:rsidRPr="002D4F66" w:rsidRDefault="006E01EB" w:rsidP="000D5143">
      <w:pPr>
        <w:pStyle w:val="Heading2"/>
      </w:pPr>
      <w:r w:rsidRPr="002D4F66">
        <w:t xml:space="preserve">The </w:t>
      </w:r>
      <w:r w:rsidR="003F325D">
        <w:t>Chair</w:t>
      </w:r>
      <w:r w:rsidR="0028168D">
        <w:t xml:space="preserve"> </w:t>
      </w:r>
      <w:r w:rsidRPr="002D4F66">
        <w:t xml:space="preserve">will </w:t>
      </w:r>
      <w:r w:rsidR="0028168D">
        <w:t xml:space="preserve">provide </w:t>
      </w:r>
      <w:r w:rsidRPr="002D4F66">
        <w:t xml:space="preserve">the Commission’s Chief Executive </w:t>
      </w:r>
      <w:r w:rsidR="0028168D">
        <w:t xml:space="preserve">with regular updates on the </w:t>
      </w:r>
      <w:r w:rsidRPr="002D4F66">
        <w:t xml:space="preserve">operation and activities </w:t>
      </w:r>
      <w:r w:rsidR="0028168D">
        <w:t xml:space="preserve">of the Consumer Network </w:t>
      </w:r>
      <w:r w:rsidRPr="002D4F66">
        <w:t xml:space="preserve">during the </w:t>
      </w:r>
      <w:r>
        <w:t>year. Reporting may be in writing</w:t>
      </w:r>
      <w:r w:rsidRPr="002D4F66">
        <w:t xml:space="preserve"> and/or in person.</w:t>
      </w:r>
    </w:p>
    <w:p w14:paraId="4219886E" w14:textId="77777777" w:rsidR="0069541E" w:rsidRPr="0069541E" w:rsidRDefault="006E01EB" w:rsidP="00B84230">
      <w:pPr>
        <w:pStyle w:val="Heading2"/>
      </w:pPr>
      <w:r w:rsidRPr="002D4F66">
        <w:t xml:space="preserve">Consumer Network members will </w:t>
      </w:r>
      <w:r w:rsidRPr="00F16EE8">
        <w:t xml:space="preserve">provide </w:t>
      </w:r>
      <w:r w:rsidR="00D245F2">
        <w:t xml:space="preserve">a report </w:t>
      </w:r>
      <w:r w:rsidRPr="002D4F66">
        <w:t>of their contribution</w:t>
      </w:r>
      <w:r w:rsidR="00616918">
        <w:t>s</w:t>
      </w:r>
      <w:r w:rsidRPr="002D4F66">
        <w:t xml:space="preserve"> to the </w:t>
      </w:r>
      <w:r w:rsidR="00F42D0D">
        <w:t xml:space="preserve">group’s </w:t>
      </w:r>
      <w:r w:rsidRPr="002D4F66">
        <w:t xml:space="preserve">activities </w:t>
      </w:r>
      <w:r w:rsidR="00D245F2">
        <w:t>between each meeting</w:t>
      </w:r>
      <w:r w:rsidRPr="002D4F66">
        <w:t>.</w:t>
      </w:r>
      <w:r w:rsidR="006E0B5E">
        <w:t xml:space="preserve"> </w:t>
      </w:r>
      <w:r w:rsidR="00D245F2">
        <w:t xml:space="preserve">This report will be tabled at each </w:t>
      </w:r>
      <w:r w:rsidR="000B48CE">
        <w:t>meeting.</w:t>
      </w:r>
      <w:r w:rsidR="001D4787" w:rsidRPr="001D4787">
        <w:t xml:space="preserve"> </w:t>
      </w:r>
    </w:p>
    <w:p w14:paraId="6893CE22" w14:textId="77777777" w:rsidR="006E01EB" w:rsidRPr="002D4F66" w:rsidRDefault="006E01EB" w:rsidP="000D5143">
      <w:pPr>
        <w:pStyle w:val="Heading1"/>
      </w:pPr>
      <w:r w:rsidRPr="002D4F66">
        <w:t>Conflicts of interest and confidentiality</w:t>
      </w:r>
    </w:p>
    <w:p w14:paraId="0957D6F5" w14:textId="77777777" w:rsidR="00E32451" w:rsidRPr="002D4F66" w:rsidRDefault="00E32451" w:rsidP="00982EAE">
      <w:pPr>
        <w:pStyle w:val="Heading2"/>
      </w:pPr>
      <w:r>
        <w:t>Members will s</w:t>
      </w:r>
      <w:r w:rsidRPr="002D4F66">
        <w:t xml:space="preserve">ign a conflict of interest register when joining the </w:t>
      </w:r>
      <w:r>
        <w:t xml:space="preserve">Consumer </w:t>
      </w:r>
      <w:r w:rsidRPr="002D4F66">
        <w:t xml:space="preserve">Network and identify where they believe they may have a </w:t>
      </w:r>
      <w:r>
        <w:t xml:space="preserve">potential or existing </w:t>
      </w:r>
      <w:r w:rsidRPr="002D4F66">
        <w:t>conflict of interest. This obligation is ongoing and will be re-visited at each meeting.</w:t>
      </w:r>
    </w:p>
    <w:p w14:paraId="09DE1800" w14:textId="77777777" w:rsidR="006E01EB" w:rsidRPr="002D4F66" w:rsidRDefault="006E01EB" w:rsidP="000D5143">
      <w:pPr>
        <w:pStyle w:val="Heading2"/>
      </w:pPr>
      <w:r w:rsidRPr="002D4F66">
        <w:t xml:space="preserve">Members </w:t>
      </w:r>
      <w:r w:rsidR="00952519">
        <w:t xml:space="preserve">will </w:t>
      </w:r>
      <w:r w:rsidRPr="002D4F66">
        <w:t xml:space="preserve">identify any </w:t>
      </w:r>
      <w:r w:rsidR="00952519">
        <w:t xml:space="preserve">potential or existing </w:t>
      </w:r>
      <w:r w:rsidRPr="002D4F66">
        <w:t xml:space="preserve">conflict of interest </w:t>
      </w:r>
      <w:r w:rsidR="00FF2DB4">
        <w:t>before</w:t>
      </w:r>
      <w:r w:rsidRPr="002D4F66">
        <w:t xml:space="preserve"> discussion of a particular issue. The Consumer Network will then decide what part the member may take in any ensuing discussion. </w:t>
      </w:r>
    </w:p>
    <w:p w14:paraId="284B64CF" w14:textId="77777777" w:rsidR="006E01EB" w:rsidRPr="002D4F66" w:rsidRDefault="00FF2DB4" w:rsidP="000D5143">
      <w:pPr>
        <w:pStyle w:val="Heading2"/>
      </w:pPr>
      <w:r w:rsidRPr="002D4F66">
        <w:t xml:space="preserve">Members </w:t>
      </w:r>
      <w:r>
        <w:t xml:space="preserve">will </w:t>
      </w:r>
      <w:r w:rsidR="006E01EB" w:rsidRPr="002D4F66">
        <w:t>treat information held by or about the Commission as confidential and proprietary to the Commission. Information should only be disclosed beyond the Consumer Network that is necessary for the Consumer Network to fulfil its role.</w:t>
      </w:r>
    </w:p>
    <w:p w14:paraId="6F672480" w14:textId="77777777" w:rsidR="006E01EB" w:rsidRPr="002D4F66" w:rsidRDefault="006E01EB" w:rsidP="000D5143">
      <w:pPr>
        <w:pStyle w:val="Heading2"/>
      </w:pPr>
      <w:r w:rsidRPr="002D4F66">
        <w:t xml:space="preserve">The Consumer Network and its members </w:t>
      </w:r>
      <w:r w:rsidR="00FF2DB4">
        <w:t xml:space="preserve">will </w:t>
      </w:r>
      <w:r w:rsidRPr="002D4F66">
        <w:t>comply with protocols of the Commission on the use, storage, return and destruction of any information of any nature whatsoever obtained, as a consequence of undertaking advisory functions.</w:t>
      </w:r>
    </w:p>
    <w:p w14:paraId="62F03164" w14:textId="77777777" w:rsidR="006E01EB" w:rsidRDefault="006E01EB" w:rsidP="000D5143">
      <w:pPr>
        <w:pStyle w:val="Heading2"/>
      </w:pPr>
      <w:r w:rsidRPr="002D4F66">
        <w:t xml:space="preserve">The Commission holds copyright/intellectual property rights on any written outputs of the </w:t>
      </w:r>
      <w:r w:rsidR="00FF2DB4">
        <w:t>Consumer Network</w:t>
      </w:r>
      <w:r w:rsidRPr="002D4F66">
        <w:t>.</w:t>
      </w:r>
    </w:p>
    <w:p w14:paraId="33A3C2F0" w14:textId="77777777" w:rsidR="006E01EB" w:rsidRDefault="002B54DE" w:rsidP="000D5143">
      <w:pPr>
        <w:pStyle w:val="Heading1"/>
      </w:pPr>
      <w:r>
        <w:t xml:space="preserve">Review of Consumer Network </w:t>
      </w:r>
      <w:r w:rsidR="00906027">
        <w:t xml:space="preserve">Terms </w:t>
      </w:r>
      <w:r w:rsidR="00CF0C6C">
        <w:t xml:space="preserve">of </w:t>
      </w:r>
      <w:r w:rsidR="00906027">
        <w:t>Reference</w:t>
      </w:r>
    </w:p>
    <w:p w14:paraId="2C7A4376" w14:textId="5662C033" w:rsidR="002B54DE" w:rsidRPr="009339FB" w:rsidRDefault="001370F3" w:rsidP="00982EAE">
      <w:pPr>
        <w:pStyle w:val="Heading2"/>
      </w:pPr>
      <w:r w:rsidRPr="001370F3">
        <w:t xml:space="preserve">This Terms of Reference and the functions of the Consumer </w:t>
      </w:r>
      <w:r>
        <w:t>Network</w:t>
      </w:r>
      <w:r w:rsidRPr="001370F3">
        <w:t xml:space="preserve"> will be reviewed</w:t>
      </w:r>
      <w:r w:rsidR="00822E4F">
        <w:t xml:space="preserve"> </w:t>
      </w:r>
      <w:r w:rsidR="000B48CE">
        <w:t xml:space="preserve">two </w:t>
      </w:r>
      <w:r w:rsidR="00561756">
        <w:t>year</w:t>
      </w:r>
      <w:r w:rsidR="000B48CE">
        <w:t>s</w:t>
      </w:r>
      <w:r w:rsidR="00561756">
        <w:t xml:space="preserve"> </w:t>
      </w:r>
      <w:r w:rsidRPr="001370F3">
        <w:t xml:space="preserve">from the date of </w:t>
      </w:r>
      <w:r>
        <w:t xml:space="preserve">the last document’s </w:t>
      </w:r>
      <w:r w:rsidR="00FC6B95" w:rsidRPr="001370F3">
        <w:t>approval</w:t>
      </w:r>
      <w:r w:rsidR="00FC6B95">
        <w:t xml:space="preserve"> and</w:t>
      </w:r>
      <w:r w:rsidR="00822E4F">
        <w:t xml:space="preserve"> updated as necessary</w:t>
      </w:r>
      <w:r w:rsidRPr="001370F3">
        <w:t>.</w:t>
      </w:r>
    </w:p>
    <w:sectPr w:rsidR="002B54DE" w:rsidRPr="009339FB" w:rsidSect="00B51ACE">
      <w:footerReference w:type="even" r:id="rId14"/>
      <w:footerReference w:type="default" r:id="rId15"/>
      <w:pgSz w:w="11900" w:h="16840"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43DC5" w14:textId="77777777" w:rsidR="0084249B" w:rsidRDefault="0084249B" w:rsidP="00A7609B">
      <w:r>
        <w:separator/>
      </w:r>
    </w:p>
  </w:endnote>
  <w:endnote w:type="continuationSeparator" w:id="0">
    <w:p w14:paraId="5D429864" w14:textId="77777777" w:rsidR="0084249B" w:rsidRDefault="0084249B" w:rsidP="00A7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EEC6" w14:textId="77777777" w:rsidR="00BA6530" w:rsidRDefault="00BA6530" w:rsidP="00A76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DEE6F" w14:textId="77777777" w:rsidR="00BA6530" w:rsidRDefault="00BA6530" w:rsidP="00A76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50B04" w14:textId="3CFCA446" w:rsidR="00BA6530" w:rsidRDefault="00BA6530" w:rsidP="00A76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79DD">
      <w:rPr>
        <w:rStyle w:val="PageNumber"/>
        <w:noProof/>
      </w:rPr>
      <w:t>3</w:t>
    </w:r>
    <w:r>
      <w:rPr>
        <w:rStyle w:val="PageNumber"/>
      </w:rPr>
      <w:fldChar w:fldCharType="end"/>
    </w:r>
  </w:p>
  <w:p w14:paraId="12144A5C" w14:textId="111E855E" w:rsidR="00BA6530" w:rsidRPr="001264FD" w:rsidRDefault="001264FD" w:rsidP="001264FD">
    <w:pPr>
      <w:pStyle w:val="Footer"/>
      <w:ind w:right="360"/>
      <w:rPr>
        <w:sz w:val="18"/>
      </w:rPr>
    </w:pPr>
    <w:r w:rsidRPr="001264FD">
      <w:rPr>
        <w:sz w:val="18"/>
      </w:rPr>
      <w:fldChar w:fldCharType="begin"/>
    </w:r>
    <w:r w:rsidRPr="001264FD">
      <w:rPr>
        <w:sz w:val="18"/>
      </w:rPr>
      <w:instrText xml:space="preserve"> FILENAME   \* MERGEFORMAT </w:instrText>
    </w:r>
    <w:r w:rsidRPr="001264FD">
      <w:rPr>
        <w:sz w:val="18"/>
      </w:rPr>
      <w:fldChar w:fldCharType="separate"/>
    </w:r>
    <w:r w:rsidR="007C2426">
      <w:rPr>
        <w:noProof/>
        <w:sz w:val="18"/>
      </w:rPr>
      <w:t>Consumer-network-TOR-</w:t>
    </w:r>
    <w:r w:rsidR="00D13E09" w:rsidRPr="008710BA">
      <w:rPr>
        <w:noProof/>
        <w:sz w:val="18"/>
      </w:rPr>
      <w:t>August</w:t>
    </w:r>
    <w:r w:rsidR="007C2426">
      <w:rPr>
        <w:noProof/>
        <w:sz w:val="18"/>
      </w:rPr>
      <w:t>-201</w:t>
    </w:r>
    <w:r w:rsidR="007552B3">
      <w:rPr>
        <w:noProof/>
        <w:sz w:val="18"/>
      </w:rPr>
      <w:t>9</w:t>
    </w:r>
    <w:r w:rsidRPr="001264F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77FD9" w14:textId="77777777" w:rsidR="0084249B" w:rsidRDefault="0084249B" w:rsidP="00A7609B">
      <w:r>
        <w:separator/>
      </w:r>
    </w:p>
  </w:footnote>
  <w:footnote w:type="continuationSeparator" w:id="0">
    <w:p w14:paraId="2172B657" w14:textId="77777777" w:rsidR="0084249B" w:rsidRDefault="0084249B" w:rsidP="00A76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FFFFFF7C"/>
    <w:multiLevelType w:val="singleLevel"/>
    <w:tmpl w:val="0EA4F0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B67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20D2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84B856"/>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E8802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4C14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CE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5862"/>
    <w:lvl w:ilvl="0">
      <w:start w:val="1"/>
      <w:numFmt w:val="bullet"/>
      <w:pStyle w:val="ListBullet2"/>
      <w:lvlText w:val=""/>
      <w:lvlJc w:val="left"/>
      <w:pPr>
        <w:ind w:left="643" w:hanging="360"/>
      </w:pPr>
      <w:rPr>
        <w:rFonts w:ascii="Symbol" w:hAnsi="Symbol" w:hint="default"/>
        <w:color w:val="7F7F7F" w:themeColor="text1" w:themeTint="80"/>
      </w:rPr>
    </w:lvl>
  </w:abstractNum>
  <w:abstractNum w:abstractNumId="8" w15:restartNumberingAfterBreak="0">
    <w:nsid w:val="FFFFFF88"/>
    <w:multiLevelType w:val="singleLevel"/>
    <w:tmpl w:val="7AF0AA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F3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A56ADE"/>
    <w:multiLevelType w:val="hybridMultilevel"/>
    <w:tmpl w:val="B13C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D7BBF"/>
    <w:multiLevelType w:val="hybridMultilevel"/>
    <w:tmpl w:val="7C1A513C"/>
    <w:lvl w:ilvl="0" w:tplc="F1F613CA">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A3A6B9F"/>
    <w:multiLevelType w:val="multilevel"/>
    <w:tmpl w:val="6D76CB7C"/>
    <w:lvl w:ilvl="0">
      <w:start w:val="1"/>
      <w:numFmt w:val="decimal"/>
      <w:pStyle w:val="Heading1"/>
      <w:lvlText w:val="%1."/>
      <w:lvlJc w:val="left"/>
      <w:pPr>
        <w:ind w:left="7165" w:hanging="360"/>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F2759AD"/>
    <w:multiLevelType w:val="hybridMultilevel"/>
    <w:tmpl w:val="69902BB2"/>
    <w:lvl w:ilvl="0" w:tplc="DB806B9C">
      <w:start w:val="1"/>
      <w:numFmt w:val="bullet"/>
      <w:pStyle w:val="Table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45A4E42"/>
    <w:multiLevelType w:val="multilevel"/>
    <w:tmpl w:val="EA4E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B32D7"/>
    <w:multiLevelType w:val="hybridMultilevel"/>
    <w:tmpl w:val="3722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E2F2E"/>
    <w:multiLevelType w:val="hybridMultilevel"/>
    <w:tmpl w:val="43F20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CA2022"/>
    <w:multiLevelType w:val="multilevel"/>
    <w:tmpl w:val="C92E8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EC903DC"/>
    <w:multiLevelType w:val="multilevel"/>
    <w:tmpl w:val="78D63D0A"/>
    <w:lvl w:ilvl="0">
      <w:start w:val="1"/>
      <w:numFmt w:val="decimal"/>
      <w:lvlText w:val="%1."/>
      <w:lvlJc w:val="left"/>
      <w:pPr>
        <w:ind w:left="-72"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43064CD"/>
    <w:multiLevelType w:val="multilevel"/>
    <w:tmpl w:val="9B8270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6F0C97"/>
    <w:multiLevelType w:val="multilevel"/>
    <w:tmpl w:val="6D7E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814714"/>
    <w:multiLevelType w:val="hybridMultilevel"/>
    <w:tmpl w:val="3B36F9BC"/>
    <w:lvl w:ilvl="0" w:tplc="8AE605FC">
      <w:start w:val="1"/>
      <w:numFmt w:val="bullet"/>
      <w:lvlText w:val=""/>
      <w:lvlJc w:val="left"/>
      <w:pPr>
        <w:ind w:left="720" w:hanging="360"/>
      </w:pPr>
      <w:rPr>
        <w:rFonts w:ascii="Wingdings" w:hAnsi="Wingdings" w:hint="default"/>
        <w:color w:val="E62D1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812125B"/>
    <w:multiLevelType w:val="hybridMultilevel"/>
    <w:tmpl w:val="B88ED0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A1424CE"/>
    <w:multiLevelType w:val="hybridMultilevel"/>
    <w:tmpl w:val="6658DD14"/>
    <w:lvl w:ilvl="0" w:tplc="2DCC38EE">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F832595"/>
    <w:multiLevelType w:val="multilevel"/>
    <w:tmpl w:val="027A7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C321F5"/>
    <w:multiLevelType w:val="hybridMultilevel"/>
    <w:tmpl w:val="EA2ADAFE"/>
    <w:lvl w:ilvl="0" w:tplc="939C716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50742C11"/>
    <w:multiLevelType w:val="multilevel"/>
    <w:tmpl w:val="8FAA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35D33"/>
    <w:multiLevelType w:val="multilevel"/>
    <w:tmpl w:val="53D8F6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45D53"/>
    <w:multiLevelType w:val="multilevel"/>
    <w:tmpl w:val="1650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220636"/>
    <w:multiLevelType w:val="hybridMultilevel"/>
    <w:tmpl w:val="F46C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726FA"/>
    <w:multiLevelType w:val="hybridMultilevel"/>
    <w:tmpl w:val="2EA03B54"/>
    <w:lvl w:ilvl="0" w:tplc="CD3C13F6">
      <w:start w:val="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E2E606E"/>
    <w:multiLevelType w:val="hybridMultilevel"/>
    <w:tmpl w:val="4012436A"/>
    <w:lvl w:ilvl="0" w:tplc="A9E2CAF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EF7F22"/>
    <w:multiLevelType w:val="hybridMultilevel"/>
    <w:tmpl w:val="4912B6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4F97EE7"/>
    <w:multiLevelType w:val="hybridMultilevel"/>
    <w:tmpl w:val="78280A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2E811E4"/>
    <w:multiLevelType w:val="multilevel"/>
    <w:tmpl w:val="1CBC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922DAC"/>
    <w:multiLevelType w:val="hybridMultilevel"/>
    <w:tmpl w:val="B914A3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36134C"/>
    <w:multiLevelType w:val="multilevel"/>
    <w:tmpl w:val="0CE4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3"/>
  </w:num>
  <w:num w:numId="4">
    <w:abstractNumId w:val="27"/>
  </w:num>
  <w:num w:numId="5">
    <w:abstractNumId w:val="28"/>
  </w:num>
  <w:num w:numId="6">
    <w:abstractNumId w:val="26"/>
  </w:num>
  <w:num w:numId="7">
    <w:abstractNumId w:val="20"/>
  </w:num>
  <w:num w:numId="8">
    <w:abstractNumId w:val="14"/>
  </w:num>
  <w:num w:numId="9">
    <w:abstractNumId w:val="34"/>
  </w:num>
  <w:num w:numId="10">
    <w:abstractNumId w:val="36"/>
  </w:num>
  <w:num w:numId="11">
    <w:abstractNumId w:val="24"/>
  </w:num>
  <w:num w:numId="12">
    <w:abstractNumId w:val="32"/>
  </w:num>
  <w:num w:numId="13">
    <w:abstractNumId w:val="35"/>
  </w:num>
  <w:num w:numId="14">
    <w:abstractNumId w:val="11"/>
  </w:num>
  <w:num w:numId="15">
    <w:abstractNumId w:val="29"/>
  </w:num>
  <w:num w:numId="16">
    <w:abstractNumId w:val="10"/>
  </w:num>
  <w:num w:numId="17">
    <w:abstractNumId w:val="15"/>
  </w:num>
  <w:num w:numId="18">
    <w:abstractNumId w:val="25"/>
  </w:num>
  <w:num w:numId="19">
    <w:abstractNumId w:val="22"/>
  </w:num>
  <w:num w:numId="20">
    <w:abstractNumId w:val="13"/>
  </w:num>
  <w:num w:numId="21">
    <w:abstractNumId w:val="21"/>
  </w:num>
  <w:num w:numId="22">
    <w:abstractNumId w:val="23"/>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7"/>
  </w:num>
  <w:num w:numId="33">
    <w:abstractNumId w:val="30"/>
  </w:num>
  <w:num w:numId="34">
    <w:abstractNumId w:val="31"/>
  </w:num>
  <w:num w:numId="35">
    <w:abstractNumId w:val="19"/>
  </w:num>
  <w:num w:numId="36">
    <w:abstractNumId w:val="12"/>
  </w:num>
  <w:num w:numId="3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EB"/>
    <w:rsid w:val="00005C82"/>
    <w:rsid w:val="00006026"/>
    <w:rsid w:val="00006B1E"/>
    <w:rsid w:val="00012DC7"/>
    <w:rsid w:val="00013664"/>
    <w:rsid w:val="000229A3"/>
    <w:rsid w:val="00025224"/>
    <w:rsid w:val="0003324A"/>
    <w:rsid w:val="0003555F"/>
    <w:rsid w:val="000367CB"/>
    <w:rsid w:val="00044BA6"/>
    <w:rsid w:val="0004684A"/>
    <w:rsid w:val="00050069"/>
    <w:rsid w:val="000546D1"/>
    <w:rsid w:val="00056576"/>
    <w:rsid w:val="00062DD1"/>
    <w:rsid w:val="00063782"/>
    <w:rsid w:val="00065D5A"/>
    <w:rsid w:val="00067C37"/>
    <w:rsid w:val="0007276E"/>
    <w:rsid w:val="00074DA7"/>
    <w:rsid w:val="0007677D"/>
    <w:rsid w:val="000824B0"/>
    <w:rsid w:val="00082CCA"/>
    <w:rsid w:val="00082EEA"/>
    <w:rsid w:val="00084E83"/>
    <w:rsid w:val="00085E0E"/>
    <w:rsid w:val="00087A5D"/>
    <w:rsid w:val="00094396"/>
    <w:rsid w:val="000952FE"/>
    <w:rsid w:val="000A29D8"/>
    <w:rsid w:val="000A4368"/>
    <w:rsid w:val="000A6BE6"/>
    <w:rsid w:val="000B372B"/>
    <w:rsid w:val="000B48CE"/>
    <w:rsid w:val="000B7364"/>
    <w:rsid w:val="000B7CA7"/>
    <w:rsid w:val="000D0E15"/>
    <w:rsid w:val="000D5143"/>
    <w:rsid w:val="000E0894"/>
    <w:rsid w:val="000E1394"/>
    <w:rsid w:val="000E3BB8"/>
    <w:rsid w:val="000E6321"/>
    <w:rsid w:val="000F0485"/>
    <w:rsid w:val="000F167F"/>
    <w:rsid w:val="000F4950"/>
    <w:rsid w:val="000F75A3"/>
    <w:rsid w:val="000F7AB2"/>
    <w:rsid w:val="000F7DA4"/>
    <w:rsid w:val="00100944"/>
    <w:rsid w:val="00111F49"/>
    <w:rsid w:val="001127F8"/>
    <w:rsid w:val="00112B2D"/>
    <w:rsid w:val="00120928"/>
    <w:rsid w:val="00124617"/>
    <w:rsid w:val="00124BEB"/>
    <w:rsid w:val="001264FD"/>
    <w:rsid w:val="00134B3D"/>
    <w:rsid w:val="001370F3"/>
    <w:rsid w:val="00142166"/>
    <w:rsid w:val="0014765F"/>
    <w:rsid w:val="001479DD"/>
    <w:rsid w:val="001500DC"/>
    <w:rsid w:val="00155FF5"/>
    <w:rsid w:val="001666C3"/>
    <w:rsid w:val="00170C50"/>
    <w:rsid w:val="00181AA5"/>
    <w:rsid w:val="00195B53"/>
    <w:rsid w:val="0019606B"/>
    <w:rsid w:val="001A028F"/>
    <w:rsid w:val="001A239C"/>
    <w:rsid w:val="001A302C"/>
    <w:rsid w:val="001A5131"/>
    <w:rsid w:val="001B5A05"/>
    <w:rsid w:val="001B5D1A"/>
    <w:rsid w:val="001B6438"/>
    <w:rsid w:val="001C0801"/>
    <w:rsid w:val="001C2179"/>
    <w:rsid w:val="001C30EB"/>
    <w:rsid w:val="001D3220"/>
    <w:rsid w:val="001D4787"/>
    <w:rsid w:val="001E5E92"/>
    <w:rsid w:val="001E712A"/>
    <w:rsid w:val="001F03A2"/>
    <w:rsid w:val="001F448B"/>
    <w:rsid w:val="001F643C"/>
    <w:rsid w:val="001F6C99"/>
    <w:rsid w:val="001F7BBA"/>
    <w:rsid w:val="002038CF"/>
    <w:rsid w:val="002057EF"/>
    <w:rsid w:val="00213567"/>
    <w:rsid w:val="00215B15"/>
    <w:rsid w:val="00224F44"/>
    <w:rsid w:val="00235A21"/>
    <w:rsid w:val="00241B34"/>
    <w:rsid w:val="002452C7"/>
    <w:rsid w:val="0025265F"/>
    <w:rsid w:val="00253E66"/>
    <w:rsid w:val="00266FFA"/>
    <w:rsid w:val="00275AA1"/>
    <w:rsid w:val="002803A5"/>
    <w:rsid w:val="002808DD"/>
    <w:rsid w:val="0028168D"/>
    <w:rsid w:val="002839B0"/>
    <w:rsid w:val="00283D0E"/>
    <w:rsid w:val="00286561"/>
    <w:rsid w:val="00291B04"/>
    <w:rsid w:val="002951A0"/>
    <w:rsid w:val="002A1986"/>
    <w:rsid w:val="002A1D49"/>
    <w:rsid w:val="002A4205"/>
    <w:rsid w:val="002A4786"/>
    <w:rsid w:val="002B0F82"/>
    <w:rsid w:val="002B27E3"/>
    <w:rsid w:val="002B3EA3"/>
    <w:rsid w:val="002B54DE"/>
    <w:rsid w:val="002B75F0"/>
    <w:rsid w:val="002C7ACC"/>
    <w:rsid w:val="002C7F98"/>
    <w:rsid w:val="002D0FAB"/>
    <w:rsid w:val="002D1BEA"/>
    <w:rsid w:val="002D297D"/>
    <w:rsid w:val="002E0107"/>
    <w:rsid w:val="002E12DC"/>
    <w:rsid w:val="002E1FB0"/>
    <w:rsid w:val="002E6039"/>
    <w:rsid w:val="002E624E"/>
    <w:rsid w:val="002E694E"/>
    <w:rsid w:val="002F0564"/>
    <w:rsid w:val="002F3746"/>
    <w:rsid w:val="002F4665"/>
    <w:rsid w:val="002F6B3B"/>
    <w:rsid w:val="00300E65"/>
    <w:rsid w:val="00303FF8"/>
    <w:rsid w:val="00313689"/>
    <w:rsid w:val="00313F1E"/>
    <w:rsid w:val="00316194"/>
    <w:rsid w:val="003223F0"/>
    <w:rsid w:val="0032530E"/>
    <w:rsid w:val="00326CD0"/>
    <w:rsid w:val="0033401E"/>
    <w:rsid w:val="0033514C"/>
    <w:rsid w:val="00341BFC"/>
    <w:rsid w:val="00341F54"/>
    <w:rsid w:val="0034384C"/>
    <w:rsid w:val="0034416B"/>
    <w:rsid w:val="00347333"/>
    <w:rsid w:val="00347CEC"/>
    <w:rsid w:val="00361B09"/>
    <w:rsid w:val="00361CB7"/>
    <w:rsid w:val="003664CE"/>
    <w:rsid w:val="00372E05"/>
    <w:rsid w:val="003730E7"/>
    <w:rsid w:val="00373A2C"/>
    <w:rsid w:val="0038007B"/>
    <w:rsid w:val="00384D86"/>
    <w:rsid w:val="00392658"/>
    <w:rsid w:val="00392BB3"/>
    <w:rsid w:val="0039333F"/>
    <w:rsid w:val="003A5124"/>
    <w:rsid w:val="003A72D8"/>
    <w:rsid w:val="003A73B6"/>
    <w:rsid w:val="003B2194"/>
    <w:rsid w:val="003B39D8"/>
    <w:rsid w:val="003B4263"/>
    <w:rsid w:val="003B6202"/>
    <w:rsid w:val="003C0CD5"/>
    <w:rsid w:val="003C2DE5"/>
    <w:rsid w:val="003C4B94"/>
    <w:rsid w:val="003C4F6D"/>
    <w:rsid w:val="003D18BE"/>
    <w:rsid w:val="003E0BD6"/>
    <w:rsid w:val="003F325D"/>
    <w:rsid w:val="00400F6B"/>
    <w:rsid w:val="00413F4C"/>
    <w:rsid w:val="004142D4"/>
    <w:rsid w:val="00416270"/>
    <w:rsid w:val="00417C37"/>
    <w:rsid w:val="00417D02"/>
    <w:rsid w:val="00420C22"/>
    <w:rsid w:val="00424A7E"/>
    <w:rsid w:val="0043338E"/>
    <w:rsid w:val="004379A1"/>
    <w:rsid w:val="00440E0E"/>
    <w:rsid w:val="00443493"/>
    <w:rsid w:val="00444DF5"/>
    <w:rsid w:val="00447B3F"/>
    <w:rsid w:val="00456CE9"/>
    <w:rsid w:val="004658A3"/>
    <w:rsid w:val="00466990"/>
    <w:rsid w:val="0047184B"/>
    <w:rsid w:val="004737B6"/>
    <w:rsid w:val="00474B2A"/>
    <w:rsid w:val="004779AA"/>
    <w:rsid w:val="00477D3E"/>
    <w:rsid w:val="004828D5"/>
    <w:rsid w:val="0048368F"/>
    <w:rsid w:val="00483B31"/>
    <w:rsid w:val="00486661"/>
    <w:rsid w:val="00494578"/>
    <w:rsid w:val="004A15D0"/>
    <w:rsid w:val="004A2E65"/>
    <w:rsid w:val="004A6233"/>
    <w:rsid w:val="004B1F2E"/>
    <w:rsid w:val="004B3B00"/>
    <w:rsid w:val="004B414C"/>
    <w:rsid w:val="004C3879"/>
    <w:rsid w:val="004C7787"/>
    <w:rsid w:val="004D643A"/>
    <w:rsid w:val="004E3444"/>
    <w:rsid w:val="004E7287"/>
    <w:rsid w:val="004F456F"/>
    <w:rsid w:val="004F649C"/>
    <w:rsid w:val="0050070E"/>
    <w:rsid w:val="00504BE4"/>
    <w:rsid w:val="0050532E"/>
    <w:rsid w:val="005053F1"/>
    <w:rsid w:val="00506E07"/>
    <w:rsid w:val="00513CAA"/>
    <w:rsid w:val="00521C03"/>
    <w:rsid w:val="00523D4E"/>
    <w:rsid w:val="00524374"/>
    <w:rsid w:val="00526A21"/>
    <w:rsid w:val="005270DC"/>
    <w:rsid w:val="00531D88"/>
    <w:rsid w:val="0053726F"/>
    <w:rsid w:val="00540958"/>
    <w:rsid w:val="00545585"/>
    <w:rsid w:val="005538A6"/>
    <w:rsid w:val="00554EAA"/>
    <w:rsid w:val="005556BE"/>
    <w:rsid w:val="0056085E"/>
    <w:rsid w:val="00561756"/>
    <w:rsid w:val="005628A1"/>
    <w:rsid w:val="00576361"/>
    <w:rsid w:val="005809E9"/>
    <w:rsid w:val="00581FEF"/>
    <w:rsid w:val="005821FA"/>
    <w:rsid w:val="005835EE"/>
    <w:rsid w:val="0058629C"/>
    <w:rsid w:val="005A3456"/>
    <w:rsid w:val="005A7C3E"/>
    <w:rsid w:val="005B0060"/>
    <w:rsid w:val="005C6B93"/>
    <w:rsid w:val="005C6C29"/>
    <w:rsid w:val="005D0371"/>
    <w:rsid w:val="005D5645"/>
    <w:rsid w:val="005D7836"/>
    <w:rsid w:val="005E004D"/>
    <w:rsid w:val="005E20A5"/>
    <w:rsid w:val="005E2C36"/>
    <w:rsid w:val="005E5B70"/>
    <w:rsid w:val="005F1AAD"/>
    <w:rsid w:val="005F7A1F"/>
    <w:rsid w:val="00602F82"/>
    <w:rsid w:val="00613C1C"/>
    <w:rsid w:val="006144EC"/>
    <w:rsid w:val="00616918"/>
    <w:rsid w:val="006222A7"/>
    <w:rsid w:val="0062334B"/>
    <w:rsid w:val="00625815"/>
    <w:rsid w:val="00625EF9"/>
    <w:rsid w:val="006345F7"/>
    <w:rsid w:val="00644BEC"/>
    <w:rsid w:val="00645C0B"/>
    <w:rsid w:val="00646188"/>
    <w:rsid w:val="00646335"/>
    <w:rsid w:val="00655D65"/>
    <w:rsid w:val="006606AE"/>
    <w:rsid w:val="00660B4A"/>
    <w:rsid w:val="006633B0"/>
    <w:rsid w:val="00663ACF"/>
    <w:rsid w:val="00664519"/>
    <w:rsid w:val="00670A04"/>
    <w:rsid w:val="00674B0E"/>
    <w:rsid w:val="00677D8F"/>
    <w:rsid w:val="00680FAA"/>
    <w:rsid w:val="006810C6"/>
    <w:rsid w:val="00681450"/>
    <w:rsid w:val="006864D4"/>
    <w:rsid w:val="0069541E"/>
    <w:rsid w:val="00696A21"/>
    <w:rsid w:val="006A30DD"/>
    <w:rsid w:val="006B0FAD"/>
    <w:rsid w:val="006C4C1D"/>
    <w:rsid w:val="006D3798"/>
    <w:rsid w:val="006D5205"/>
    <w:rsid w:val="006E01EB"/>
    <w:rsid w:val="006E0B5E"/>
    <w:rsid w:val="006F2C69"/>
    <w:rsid w:val="00700B6B"/>
    <w:rsid w:val="0071532B"/>
    <w:rsid w:val="007351CB"/>
    <w:rsid w:val="00737CD6"/>
    <w:rsid w:val="00740AB3"/>
    <w:rsid w:val="0074176D"/>
    <w:rsid w:val="00747CAA"/>
    <w:rsid w:val="00750EEB"/>
    <w:rsid w:val="0075299F"/>
    <w:rsid w:val="0075374C"/>
    <w:rsid w:val="007552B3"/>
    <w:rsid w:val="00756206"/>
    <w:rsid w:val="00756CF8"/>
    <w:rsid w:val="00760402"/>
    <w:rsid w:val="00762AD8"/>
    <w:rsid w:val="0076389A"/>
    <w:rsid w:val="00767C37"/>
    <w:rsid w:val="007722B6"/>
    <w:rsid w:val="00776448"/>
    <w:rsid w:val="00780132"/>
    <w:rsid w:val="00781C80"/>
    <w:rsid w:val="00782E97"/>
    <w:rsid w:val="007842B3"/>
    <w:rsid w:val="00784D59"/>
    <w:rsid w:val="00790484"/>
    <w:rsid w:val="00795E1A"/>
    <w:rsid w:val="007966F1"/>
    <w:rsid w:val="00796F9E"/>
    <w:rsid w:val="007A02DD"/>
    <w:rsid w:val="007B0D3E"/>
    <w:rsid w:val="007B6BDB"/>
    <w:rsid w:val="007B7134"/>
    <w:rsid w:val="007C0549"/>
    <w:rsid w:val="007C1BCB"/>
    <w:rsid w:val="007C2426"/>
    <w:rsid w:val="007C6D62"/>
    <w:rsid w:val="007C7F1B"/>
    <w:rsid w:val="007D359F"/>
    <w:rsid w:val="007E04E8"/>
    <w:rsid w:val="007E1FF3"/>
    <w:rsid w:val="007E365F"/>
    <w:rsid w:val="007E7915"/>
    <w:rsid w:val="007F009D"/>
    <w:rsid w:val="00811024"/>
    <w:rsid w:val="00812781"/>
    <w:rsid w:val="00813DD2"/>
    <w:rsid w:val="0081409F"/>
    <w:rsid w:val="00815C3F"/>
    <w:rsid w:val="00822E4F"/>
    <w:rsid w:val="008237F7"/>
    <w:rsid w:val="00831FD6"/>
    <w:rsid w:val="00834275"/>
    <w:rsid w:val="00837806"/>
    <w:rsid w:val="008407AB"/>
    <w:rsid w:val="00840FE7"/>
    <w:rsid w:val="0084249B"/>
    <w:rsid w:val="00842E8F"/>
    <w:rsid w:val="00843523"/>
    <w:rsid w:val="00865068"/>
    <w:rsid w:val="00867385"/>
    <w:rsid w:val="008710BA"/>
    <w:rsid w:val="00877D80"/>
    <w:rsid w:val="00880F03"/>
    <w:rsid w:val="00885DE4"/>
    <w:rsid w:val="00885F10"/>
    <w:rsid w:val="008908DB"/>
    <w:rsid w:val="00890F5E"/>
    <w:rsid w:val="00891C84"/>
    <w:rsid w:val="00893565"/>
    <w:rsid w:val="008946F9"/>
    <w:rsid w:val="008956AC"/>
    <w:rsid w:val="00896225"/>
    <w:rsid w:val="00897B20"/>
    <w:rsid w:val="008A24F0"/>
    <w:rsid w:val="008A269D"/>
    <w:rsid w:val="008B3182"/>
    <w:rsid w:val="008D41A3"/>
    <w:rsid w:val="008E571B"/>
    <w:rsid w:val="008E6828"/>
    <w:rsid w:val="0090056A"/>
    <w:rsid w:val="009046CA"/>
    <w:rsid w:val="009047D7"/>
    <w:rsid w:val="00906027"/>
    <w:rsid w:val="009120F4"/>
    <w:rsid w:val="00920C17"/>
    <w:rsid w:val="0092483C"/>
    <w:rsid w:val="00924F1B"/>
    <w:rsid w:val="009253DB"/>
    <w:rsid w:val="00932FD7"/>
    <w:rsid w:val="009339FB"/>
    <w:rsid w:val="00945942"/>
    <w:rsid w:val="00952519"/>
    <w:rsid w:val="00953550"/>
    <w:rsid w:val="0095598F"/>
    <w:rsid w:val="00960120"/>
    <w:rsid w:val="0096431E"/>
    <w:rsid w:val="00964D8D"/>
    <w:rsid w:val="00966885"/>
    <w:rsid w:val="00967B04"/>
    <w:rsid w:val="00982EAE"/>
    <w:rsid w:val="00985401"/>
    <w:rsid w:val="009869C3"/>
    <w:rsid w:val="0098736B"/>
    <w:rsid w:val="00992288"/>
    <w:rsid w:val="00993444"/>
    <w:rsid w:val="00993A49"/>
    <w:rsid w:val="0099645D"/>
    <w:rsid w:val="009A0DE3"/>
    <w:rsid w:val="009A4A8F"/>
    <w:rsid w:val="009B1550"/>
    <w:rsid w:val="009B2E24"/>
    <w:rsid w:val="009B3455"/>
    <w:rsid w:val="009C1B88"/>
    <w:rsid w:val="009C3F4E"/>
    <w:rsid w:val="009C6BCB"/>
    <w:rsid w:val="009D11E7"/>
    <w:rsid w:val="009D72C2"/>
    <w:rsid w:val="009E22A7"/>
    <w:rsid w:val="009E3F1F"/>
    <w:rsid w:val="009F0640"/>
    <w:rsid w:val="009F13E3"/>
    <w:rsid w:val="009F2E7A"/>
    <w:rsid w:val="009F3BD8"/>
    <w:rsid w:val="009F4935"/>
    <w:rsid w:val="009F7300"/>
    <w:rsid w:val="00A04930"/>
    <w:rsid w:val="00A20523"/>
    <w:rsid w:val="00A219B2"/>
    <w:rsid w:val="00A21FF1"/>
    <w:rsid w:val="00A25F0D"/>
    <w:rsid w:val="00A30C86"/>
    <w:rsid w:val="00A33B0F"/>
    <w:rsid w:val="00A352DA"/>
    <w:rsid w:val="00A37FB0"/>
    <w:rsid w:val="00A40789"/>
    <w:rsid w:val="00A47F61"/>
    <w:rsid w:val="00A57995"/>
    <w:rsid w:val="00A72F4B"/>
    <w:rsid w:val="00A7609B"/>
    <w:rsid w:val="00A93BFC"/>
    <w:rsid w:val="00A94032"/>
    <w:rsid w:val="00A94F4F"/>
    <w:rsid w:val="00A9687C"/>
    <w:rsid w:val="00AA02A1"/>
    <w:rsid w:val="00AA34A4"/>
    <w:rsid w:val="00AA3F36"/>
    <w:rsid w:val="00AB13A3"/>
    <w:rsid w:val="00AC11C5"/>
    <w:rsid w:val="00AC5528"/>
    <w:rsid w:val="00AC678F"/>
    <w:rsid w:val="00AD0704"/>
    <w:rsid w:val="00AD352B"/>
    <w:rsid w:val="00AD4585"/>
    <w:rsid w:val="00AD5D9D"/>
    <w:rsid w:val="00AD5E55"/>
    <w:rsid w:val="00AD644B"/>
    <w:rsid w:val="00AE35A9"/>
    <w:rsid w:val="00AE677D"/>
    <w:rsid w:val="00AE7035"/>
    <w:rsid w:val="00AF1B5F"/>
    <w:rsid w:val="00B07235"/>
    <w:rsid w:val="00B139D4"/>
    <w:rsid w:val="00B15FBE"/>
    <w:rsid w:val="00B16575"/>
    <w:rsid w:val="00B2158D"/>
    <w:rsid w:val="00B24F63"/>
    <w:rsid w:val="00B304D8"/>
    <w:rsid w:val="00B34359"/>
    <w:rsid w:val="00B349EE"/>
    <w:rsid w:val="00B407FC"/>
    <w:rsid w:val="00B41C5D"/>
    <w:rsid w:val="00B4563C"/>
    <w:rsid w:val="00B47085"/>
    <w:rsid w:val="00B50B20"/>
    <w:rsid w:val="00B51ACE"/>
    <w:rsid w:val="00B6147C"/>
    <w:rsid w:val="00B62898"/>
    <w:rsid w:val="00B62EC2"/>
    <w:rsid w:val="00B63D4C"/>
    <w:rsid w:val="00B649B2"/>
    <w:rsid w:val="00B65A4B"/>
    <w:rsid w:val="00B70C9F"/>
    <w:rsid w:val="00B71657"/>
    <w:rsid w:val="00B72F36"/>
    <w:rsid w:val="00B77D36"/>
    <w:rsid w:val="00B813B3"/>
    <w:rsid w:val="00B8541C"/>
    <w:rsid w:val="00B873E1"/>
    <w:rsid w:val="00B87447"/>
    <w:rsid w:val="00BA6530"/>
    <w:rsid w:val="00BA72CD"/>
    <w:rsid w:val="00BA7DDB"/>
    <w:rsid w:val="00BB2210"/>
    <w:rsid w:val="00BB729A"/>
    <w:rsid w:val="00BC1857"/>
    <w:rsid w:val="00BD00B8"/>
    <w:rsid w:val="00BD127C"/>
    <w:rsid w:val="00BD5939"/>
    <w:rsid w:val="00BD780F"/>
    <w:rsid w:val="00BE2A6F"/>
    <w:rsid w:val="00BE49AC"/>
    <w:rsid w:val="00BE755A"/>
    <w:rsid w:val="00BF18C5"/>
    <w:rsid w:val="00BF326D"/>
    <w:rsid w:val="00C03557"/>
    <w:rsid w:val="00C06EF5"/>
    <w:rsid w:val="00C07504"/>
    <w:rsid w:val="00C10791"/>
    <w:rsid w:val="00C13FAD"/>
    <w:rsid w:val="00C224F5"/>
    <w:rsid w:val="00C352F0"/>
    <w:rsid w:val="00C36303"/>
    <w:rsid w:val="00C37FEA"/>
    <w:rsid w:val="00C407C7"/>
    <w:rsid w:val="00C448B4"/>
    <w:rsid w:val="00C47FA9"/>
    <w:rsid w:val="00C60206"/>
    <w:rsid w:val="00C62541"/>
    <w:rsid w:val="00C628E4"/>
    <w:rsid w:val="00C8644B"/>
    <w:rsid w:val="00C9306B"/>
    <w:rsid w:val="00C941B1"/>
    <w:rsid w:val="00C97849"/>
    <w:rsid w:val="00CA7202"/>
    <w:rsid w:val="00CB5DED"/>
    <w:rsid w:val="00CB5E84"/>
    <w:rsid w:val="00CC2EB4"/>
    <w:rsid w:val="00CC2FBD"/>
    <w:rsid w:val="00CD14D0"/>
    <w:rsid w:val="00CD186F"/>
    <w:rsid w:val="00CD60B1"/>
    <w:rsid w:val="00CE0C43"/>
    <w:rsid w:val="00CE31B0"/>
    <w:rsid w:val="00CE5808"/>
    <w:rsid w:val="00CE771D"/>
    <w:rsid w:val="00CF0748"/>
    <w:rsid w:val="00CF0C6C"/>
    <w:rsid w:val="00CF3A3C"/>
    <w:rsid w:val="00CF50CC"/>
    <w:rsid w:val="00D13E09"/>
    <w:rsid w:val="00D16A72"/>
    <w:rsid w:val="00D17887"/>
    <w:rsid w:val="00D2079D"/>
    <w:rsid w:val="00D2410B"/>
    <w:rsid w:val="00D245F2"/>
    <w:rsid w:val="00D24FD2"/>
    <w:rsid w:val="00D30C8E"/>
    <w:rsid w:val="00D32E44"/>
    <w:rsid w:val="00D34A54"/>
    <w:rsid w:val="00D3583A"/>
    <w:rsid w:val="00D37006"/>
    <w:rsid w:val="00D37B0A"/>
    <w:rsid w:val="00D4127A"/>
    <w:rsid w:val="00D4576D"/>
    <w:rsid w:val="00D46426"/>
    <w:rsid w:val="00D53213"/>
    <w:rsid w:val="00D53769"/>
    <w:rsid w:val="00D7000E"/>
    <w:rsid w:val="00D73B05"/>
    <w:rsid w:val="00D73EB4"/>
    <w:rsid w:val="00D746DD"/>
    <w:rsid w:val="00D77E68"/>
    <w:rsid w:val="00D938A3"/>
    <w:rsid w:val="00D94F7B"/>
    <w:rsid w:val="00D952D6"/>
    <w:rsid w:val="00DA5774"/>
    <w:rsid w:val="00DB09B8"/>
    <w:rsid w:val="00DB3334"/>
    <w:rsid w:val="00DB356C"/>
    <w:rsid w:val="00DB4AF8"/>
    <w:rsid w:val="00DC0441"/>
    <w:rsid w:val="00DC225A"/>
    <w:rsid w:val="00DC4042"/>
    <w:rsid w:val="00DC5F7E"/>
    <w:rsid w:val="00DC71FF"/>
    <w:rsid w:val="00DD153C"/>
    <w:rsid w:val="00DD4EB8"/>
    <w:rsid w:val="00DD55A7"/>
    <w:rsid w:val="00DD6197"/>
    <w:rsid w:val="00DD671B"/>
    <w:rsid w:val="00DD6FF5"/>
    <w:rsid w:val="00DE1C51"/>
    <w:rsid w:val="00DE40CA"/>
    <w:rsid w:val="00DF1637"/>
    <w:rsid w:val="00DF4EC5"/>
    <w:rsid w:val="00DF570D"/>
    <w:rsid w:val="00DF6669"/>
    <w:rsid w:val="00DF7B34"/>
    <w:rsid w:val="00E00EA5"/>
    <w:rsid w:val="00E0398B"/>
    <w:rsid w:val="00E04793"/>
    <w:rsid w:val="00E04AC3"/>
    <w:rsid w:val="00E0572D"/>
    <w:rsid w:val="00E118A1"/>
    <w:rsid w:val="00E1473F"/>
    <w:rsid w:val="00E14C70"/>
    <w:rsid w:val="00E159DC"/>
    <w:rsid w:val="00E26BC6"/>
    <w:rsid w:val="00E31788"/>
    <w:rsid w:val="00E31BE0"/>
    <w:rsid w:val="00E322E4"/>
    <w:rsid w:val="00E32451"/>
    <w:rsid w:val="00E328A0"/>
    <w:rsid w:val="00E425E0"/>
    <w:rsid w:val="00E457E8"/>
    <w:rsid w:val="00E547B2"/>
    <w:rsid w:val="00E60666"/>
    <w:rsid w:val="00E64CD2"/>
    <w:rsid w:val="00E67151"/>
    <w:rsid w:val="00E7313C"/>
    <w:rsid w:val="00E75067"/>
    <w:rsid w:val="00E82F31"/>
    <w:rsid w:val="00E84F8F"/>
    <w:rsid w:val="00EA0525"/>
    <w:rsid w:val="00EA2811"/>
    <w:rsid w:val="00EA2E4C"/>
    <w:rsid w:val="00EA3A2F"/>
    <w:rsid w:val="00EA672E"/>
    <w:rsid w:val="00EA7793"/>
    <w:rsid w:val="00EB2E7B"/>
    <w:rsid w:val="00EB6058"/>
    <w:rsid w:val="00EB6120"/>
    <w:rsid w:val="00EB7C22"/>
    <w:rsid w:val="00EC3917"/>
    <w:rsid w:val="00EC5DD1"/>
    <w:rsid w:val="00EC5ECD"/>
    <w:rsid w:val="00EC6A9A"/>
    <w:rsid w:val="00ED2D26"/>
    <w:rsid w:val="00EE2964"/>
    <w:rsid w:val="00EE7901"/>
    <w:rsid w:val="00EF21F8"/>
    <w:rsid w:val="00F000F0"/>
    <w:rsid w:val="00F06C04"/>
    <w:rsid w:val="00F070FC"/>
    <w:rsid w:val="00F16EE8"/>
    <w:rsid w:val="00F21C7B"/>
    <w:rsid w:val="00F21D23"/>
    <w:rsid w:val="00F2355E"/>
    <w:rsid w:val="00F24432"/>
    <w:rsid w:val="00F41545"/>
    <w:rsid w:val="00F42D0D"/>
    <w:rsid w:val="00F5322C"/>
    <w:rsid w:val="00F56533"/>
    <w:rsid w:val="00F56A18"/>
    <w:rsid w:val="00F56B3D"/>
    <w:rsid w:val="00F6132E"/>
    <w:rsid w:val="00F70905"/>
    <w:rsid w:val="00F85D14"/>
    <w:rsid w:val="00F909C5"/>
    <w:rsid w:val="00F93F59"/>
    <w:rsid w:val="00F97EAE"/>
    <w:rsid w:val="00FA4000"/>
    <w:rsid w:val="00FA61A8"/>
    <w:rsid w:val="00FC5018"/>
    <w:rsid w:val="00FC6B95"/>
    <w:rsid w:val="00FD4545"/>
    <w:rsid w:val="00FD4819"/>
    <w:rsid w:val="00FD538C"/>
    <w:rsid w:val="00FE4D51"/>
    <w:rsid w:val="00FF2DB4"/>
    <w:rsid w:val="00FF2F1F"/>
    <w:rsid w:val="00FF5617"/>
    <w:rsid w:val="00FF6A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016341"/>
  <w15:docId w15:val="{F40652CF-C9F2-4BE6-9CED-F604E6AC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533"/>
    <w:rPr>
      <w:sz w:val="22"/>
      <w:szCs w:val="22"/>
      <w:lang w:val="en-NZ" w:eastAsia="en-NZ"/>
    </w:rPr>
  </w:style>
  <w:style w:type="paragraph" w:styleId="Heading1">
    <w:name w:val="heading 1"/>
    <w:basedOn w:val="Normal"/>
    <w:next w:val="Heading2"/>
    <w:link w:val="Heading1Char"/>
    <w:uiPriority w:val="9"/>
    <w:qFormat/>
    <w:rsid w:val="000D5143"/>
    <w:pPr>
      <w:numPr>
        <w:numId w:val="36"/>
      </w:numPr>
      <w:spacing w:before="240" w:after="240"/>
      <w:ind w:left="567" w:hanging="567"/>
      <w:outlineLvl w:val="0"/>
    </w:pPr>
    <w:rPr>
      <w:rFonts w:asciiTheme="majorHAnsi" w:eastAsiaTheme="majorEastAsia" w:hAnsiTheme="majorHAnsi" w:cstheme="majorBidi"/>
      <w:b/>
      <w:bCs/>
      <w:color w:val="000000" w:themeColor="text1"/>
      <w:szCs w:val="24"/>
    </w:rPr>
  </w:style>
  <w:style w:type="paragraph" w:styleId="Heading2">
    <w:name w:val="heading 2"/>
    <w:basedOn w:val="Normal"/>
    <w:next w:val="Normal"/>
    <w:link w:val="Heading2Char"/>
    <w:uiPriority w:val="9"/>
    <w:unhideWhenUsed/>
    <w:qFormat/>
    <w:rsid w:val="000D5143"/>
    <w:pPr>
      <w:numPr>
        <w:ilvl w:val="1"/>
        <w:numId w:val="36"/>
      </w:numPr>
      <w:spacing w:after="240"/>
      <w:ind w:left="567" w:hanging="567"/>
      <w:outlineLvl w:val="1"/>
    </w:pPr>
    <w:rPr>
      <w:rFonts w:eastAsiaTheme="majorEastAsia" w:cs="Arial"/>
      <w:bCs/>
      <w:color w:val="000000" w:themeColor="text1"/>
      <w:lang w:val="en-GB"/>
    </w:rPr>
  </w:style>
  <w:style w:type="paragraph" w:styleId="Heading3">
    <w:name w:val="heading 3"/>
    <w:basedOn w:val="Normal"/>
    <w:next w:val="Normal"/>
    <w:link w:val="Heading3Char"/>
    <w:uiPriority w:val="9"/>
    <w:unhideWhenUsed/>
    <w:qFormat/>
    <w:rsid w:val="000D5143"/>
    <w:pPr>
      <w:numPr>
        <w:ilvl w:val="2"/>
        <w:numId w:val="36"/>
      </w:numPr>
      <w:spacing w:after="240"/>
      <w:ind w:left="1276" w:hanging="709"/>
      <w:outlineLvl w:val="2"/>
    </w:pPr>
    <w:rPr>
      <w:rFonts w:asciiTheme="majorHAnsi" w:eastAsiaTheme="majorEastAsia" w:hAnsiTheme="majorHAnsi" w:cstheme="majorBidi"/>
      <w:bCs/>
      <w:color w:val="000000" w:themeColor="text1"/>
      <w:lang w:val="en-GB"/>
    </w:rPr>
  </w:style>
  <w:style w:type="paragraph" w:styleId="Heading4">
    <w:name w:val="heading 4"/>
    <w:basedOn w:val="Normal"/>
    <w:next w:val="Normal"/>
    <w:link w:val="Heading4Char"/>
    <w:uiPriority w:val="9"/>
    <w:unhideWhenUsed/>
    <w:rsid w:val="00B24F63"/>
    <w:pPr>
      <w:keepNext/>
      <w:keepLines/>
      <w:numPr>
        <w:ilvl w:val="3"/>
        <w:numId w:val="36"/>
      </w:numPr>
      <w:spacing w:before="240"/>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unhideWhenUsed/>
    <w:rsid w:val="00C97849"/>
    <w:pPr>
      <w:keepNext/>
      <w:keepLines/>
      <w:numPr>
        <w:ilvl w:val="4"/>
        <w:numId w:val="36"/>
      </w:numPr>
      <w:spacing w:before="200"/>
      <w:outlineLvl w:val="4"/>
    </w:pPr>
    <w:rPr>
      <w:rFonts w:asciiTheme="majorHAnsi" w:eastAsiaTheme="majorEastAsia" w:hAnsiTheme="majorHAnsi" w:cstheme="majorBidi"/>
      <w:color w:val="3C6120" w:themeColor="accent1" w:themeShade="7F"/>
    </w:rPr>
  </w:style>
  <w:style w:type="paragraph" w:styleId="Heading6">
    <w:name w:val="heading 6"/>
    <w:basedOn w:val="Normal"/>
    <w:next w:val="Normal"/>
    <w:link w:val="Heading6Char"/>
    <w:uiPriority w:val="9"/>
    <w:semiHidden/>
    <w:unhideWhenUsed/>
    <w:qFormat/>
    <w:rsid w:val="001A028F"/>
    <w:pPr>
      <w:keepNext/>
      <w:keepLines/>
      <w:numPr>
        <w:ilvl w:val="5"/>
        <w:numId w:val="36"/>
      </w:numPr>
      <w:spacing w:before="40"/>
      <w:outlineLvl w:val="5"/>
    </w:pPr>
    <w:rPr>
      <w:rFonts w:asciiTheme="majorHAnsi" w:eastAsiaTheme="majorEastAsia" w:hAnsiTheme="majorHAnsi" w:cstheme="majorBidi"/>
      <w:color w:val="3C6120" w:themeColor="accent1" w:themeShade="7F"/>
    </w:rPr>
  </w:style>
  <w:style w:type="paragraph" w:styleId="Heading7">
    <w:name w:val="heading 7"/>
    <w:basedOn w:val="Normal"/>
    <w:next w:val="Normal"/>
    <w:link w:val="Heading7Char"/>
    <w:uiPriority w:val="9"/>
    <w:semiHidden/>
    <w:unhideWhenUsed/>
    <w:qFormat/>
    <w:rsid w:val="001A028F"/>
    <w:pPr>
      <w:keepNext/>
      <w:keepLines/>
      <w:numPr>
        <w:ilvl w:val="6"/>
        <w:numId w:val="36"/>
      </w:numPr>
      <w:spacing w:before="40"/>
      <w:outlineLvl w:val="6"/>
    </w:pPr>
    <w:rPr>
      <w:rFonts w:asciiTheme="majorHAnsi" w:eastAsiaTheme="majorEastAsia" w:hAnsiTheme="majorHAnsi" w:cstheme="majorBidi"/>
      <w:i/>
      <w:iCs/>
      <w:color w:val="3C6120" w:themeColor="accent1" w:themeShade="7F"/>
    </w:rPr>
  </w:style>
  <w:style w:type="paragraph" w:styleId="Heading8">
    <w:name w:val="heading 8"/>
    <w:basedOn w:val="Normal"/>
    <w:next w:val="Normal"/>
    <w:link w:val="Heading8Char"/>
    <w:uiPriority w:val="9"/>
    <w:semiHidden/>
    <w:unhideWhenUsed/>
    <w:qFormat/>
    <w:rsid w:val="001A028F"/>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028F"/>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rsid w:val="007B0D3E"/>
    <w:pPr>
      <w:ind w:left="720"/>
      <w:contextualSpacing/>
    </w:pPr>
  </w:style>
  <w:style w:type="character" w:customStyle="1" w:styleId="Heading1Char">
    <w:name w:val="Heading 1 Char"/>
    <w:basedOn w:val="DefaultParagraphFont"/>
    <w:link w:val="Heading1"/>
    <w:uiPriority w:val="9"/>
    <w:rsid w:val="000D5143"/>
    <w:rPr>
      <w:rFonts w:asciiTheme="majorHAnsi" w:eastAsiaTheme="majorEastAsia" w:hAnsiTheme="majorHAnsi" w:cstheme="majorBidi"/>
      <w:b/>
      <w:bCs/>
      <w:color w:val="000000" w:themeColor="text1"/>
      <w:sz w:val="22"/>
      <w:lang w:val="en-NZ" w:eastAsia="en-NZ"/>
    </w:rPr>
  </w:style>
  <w:style w:type="character" w:styleId="Hyperlink">
    <w:name w:val="Hyperlink"/>
    <w:basedOn w:val="DefaultParagraphFont"/>
    <w:unhideWhenUsed/>
    <w:rsid w:val="00142166"/>
    <w:rPr>
      <w:color w:val="0000FF" w:themeColor="hyperlink"/>
      <w:u w:val="single"/>
    </w:rPr>
  </w:style>
  <w:style w:type="table" w:styleId="TableGrid">
    <w:name w:val="Table Grid"/>
    <w:basedOn w:val="TableNormal"/>
    <w:rsid w:val="00FC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34A4"/>
    <w:rPr>
      <w:color w:val="800080" w:themeColor="followedHyperlink"/>
      <w:u w:val="single"/>
    </w:rPr>
  </w:style>
  <w:style w:type="paragraph" w:styleId="Footer">
    <w:name w:val="footer"/>
    <w:basedOn w:val="Normal"/>
    <w:link w:val="FooterChar"/>
    <w:uiPriority w:val="99"/>
    <w:unhideWhenUsed/>
    <w:rsid w:val="00A7609B"/>
    <w:pPr>
      <w:tabs>
        <w:tab w:val="center" w:pos="4320"/>
        <w:tab w:val="right" w:pos="8640"/>
      </w:tabs>
    </w:pPr>
  </w:style>
  <w:style w:type="character" w:customStyle="1" w:styleId="FooterChar">
    <w:name w:val="Footer Char"/>
    <w:basedOn w:val="DefaultParagraphFont"/>
    <w:link w:val="Footer"/>
    <w:uiPriority w:val="99"/>
    <w:rsid w:val="00A7609B"/>
  </w:style>
  <w:style w:type="character" w:styleId="PageNumber">
    <w:name w:val="page number"/>
    <w:basedOn w:val="DefaultParagraphFont"/>
    <w:uiPriority w:val="99"/>
    <w:semiHidden/>
    <w:unhideWhenUsed/>
    <w:rsid w:val="00A7609B"/>
  </w:style>
  <w:style w:type="paragraph" w:styleId="Header">
    <w:name w:val="header"/>
    <w:basedOn w:val="Normal"/>
    <w:link w:val="HeaderChar"/>
    <w:uiPriority w:val="99"/>
    <w:unhideWhenUsed/>
    <w:rsid w:val="00834275"/>
    <w:pPr>
      <w:tabs>
        <w:tab w:val="center" w:pos="4320"/>
        <w:tab w:val="right" w:pos="8640"/>
      </w:tabs>
    </w:pPr>
  </w:style>
  <w:style w:type="character" w:customStyle="1" w:styleId="HeaderChar">
    <w:name w:val="Header Char"/>
    <w:basedOn w:val="DefaultParagraphFont"/>
    <w:link w:val="Header"/>
    <w:uiPriority w:val="99"/>
    <w:rsid w:val="00834275"/>
  </w:style>
  <w:style w:type="character" w:customStyle="1" w:styleId="Heading2Char">
    <w:name w:val="Heading 2 Char"/>
    <w:basedOn w:val="DefaultParagraphFont"/>
    <w:link w:val="Heading2"/>
    <w:uiPriority w:val="9"/>
    <w:rsid w:val="000D5143"/>
    <w:rPr>
      <w:rFonts w:eastAsiaTheme="majorEastAsia" w:cs="Arial"/>
      <w:bCs/>
      <w:color w:val="000000" w:themeColor="text1"/>
      <w:sz w:val="22"/>
      <w:szCs w:val="22"/>
      <w:lang w:val="en-GB" w:eastAsia="en-NZ"/>
    </w:rPr>
  </w:style>
  <w:style w:type="character" w:customStyle="1" w:styleId="Heading3Char">
    <w:name w:val="Heading 3 Char"/>
    <w:basedOn w:val="DefaultParagraphFont"/>
    <w:link w:val="Heading3"/>
    <w:uiPriority w:val="9"/>
    <w:rsid w:val="000D5143"/>
    <w:rPr>
      <w:rFonts w:asciiTheme="majorHAnsi" w:eastAsiaTheme="majorEastAsia" w:hAnsiTheme="majorHAnsi" w:cstheme="majorBidi"/>
      <w:bCs/>
      <w:color w:val="000000" w:themeColor="text1"/>
      <w:sz w:val="22"/>
      <w:szCs w:val="22"/>
      <w:lang w:val="en-GB" w:eastAsia="en-NZ"/>
    </w:rPr>
  </w:style>
  <w:style w:type="paragraph" w:styleId="TOCHeading">
    <w:name w:val="TOC Heading"/>
    <w:basedOn w:val="Heading1"/>
    <w:next w:val="Normal"/>
    <w:uiPriority w:val="39"/>
    <w:unhideWhenUsed/>
    <w:rsid w:val="009E22A7"/>
    <w:pPr>
      <w:spacing w:line="276" w:lineRule="auto"/>
      <w:outlineLvl w:val="9"/>
    </w:pPr>
    <w:rPr>
      <w:color w:val="5B9230" w:themeColor="accent1" w:themeShade="BF"/>
      <w:sz w:val="28"/>
      <w:szCs w:val="28"/>
      <w:lang w:val="en-US"/>
    </w:rPr>
  </w:style>
  <w:style w:type="paragraph" w:styleId="TOC1">
    <w:name w:val="toc 1"/>
    <w:basedOn w:val="Normal"/>
    <w:next w:val="Normal"/>
    <w:autoRedefine/>
    <w:uiPriority w:val="39"/>
    <w:unhideWhenUsed/>
    <w:rsid w:val="009E22A7"/>
    <w:pPr>
      <w:spacing w:before="120"/>
    </w:pPr>
    <w:rPr>
      <w:b/>
    </w:rPr>
  </w:style>
  <w:style w:type="paragraph" w:styleId="TOC2">
    <w:name w:val="toc 2"/>
    <w:basedOn w:val="Normal"/>
    <w:next w:val="Normal"/>
    <w:autoRedefine/>
    <w:uiPriority w:val="39"/>
    <w:unhideWhenUsed/>
    <w:rsid w:val="009E22A7"/>
    <w:pPr>
      <w:ind w:left="240"/>
    </w:pPr>
    <w:rPr>
      <w:b/>
    </w:rPr>
  </w:style>
  <w:style w:type="paragraph" w:styleId="TOC3">
    <w:name w:val="toc 3"/>
    <w:basedOn w:val="Normal"/>
    <w:next w:val="Normal"/>
    <w:autoRedefine/>
    <w:uiPriority w:val="39"/>
    <w:unhideWhenUsed/>
    <w:rsid w:val="009E22A7"/>
    <w:pPr>
      <w:ind w:left="480"/>
    </w:pPr>
  </w:style>
  <w:style w:type="paragraph" w:styleId="BalloonText">
    <w:name w:val="Balloon Text"/>
    <w:basedOn w:val="Normal"/>
    <w:link w:val="BalloonTextChar"/>
    <w:uiPriority w:val="99"/>
    <w:semiHidden/>
    <w:unhideWhenUsed/>
    <w:rsid w:val="009E22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22A7"/>
    <w:rPr>
      <w:rFonts w:ascii="Lucida Grande" w:hAnsi="Lucida Grande" w:cs="Lucida Grande"/>
      <w:sz w:val="18"/>
      <w:szCs w:val="18"/>
    </w:rPr>
  </w:style>
  <w:style w:type="paragraph" w:styleId="TOC4">
    <w:name w:val="toc 4"/>
    <w:basedOn w:val="Normal"/>
    <w:next w:val="Normal"/>
    <w:autoRedefine/>
    <w:uiPriority w:val="39"/>
    <w:semiHidden/>
    <w:unhideWhenUsed/>
    <w:rsid w:val="009E22A7"/>
    <w:pPr>
      <w:ind w:left="720"/>
    </w:pPr>
    <w:rPr>
      <w:sz w:val="20"/>
      <w:szCs w:val="20"/>
    </w:rPr>
  </w:style>
  <w:style w:type="paragraph" w:styleId="TOC5">
    <w:name w:val="toc 5"/>
    <w:basedOn w:val="Normal"/>
    <w:next w:val="Normal"/>
    <w:autoRedefine/>
    <w:uiPriority w:val="39"/>
    <w:semiHidden/>
    <w:unhideWhenUsed/>
    <w:rsid w:val="009E22A7"/>
    <w:pPr>
      <w:ind w:left="960"/>
    </w:pPr>
    <w:rPr>
      <w:sz w:val="20"/>
      <w:szCs w:val="20"/>
    </w:rPr>
  </w:style>
  <w:style w:type="paragraph" w:styleId="TOC6">
    <w:name w:val="toc 6"/>
    <w:basedOn w:val="Normal"/>
    <w:next w:val="Normal"/>
    <w:autoRedefine/>
    <w:uiPriority w:val="39"/>
    <w:semiHidden/>
    <w:unhideWhenUsed/>
    <w:rsid w:val="009E22A7"/>
    <w:pPr>
      <w:ind w:left="1200"/>
    </w:pPr>
    <w:rPr>
      <w:sz w:val="20"/>
      <w:szCs w:val="20"/>
    </w:rPr>
  </w:style>
  <w:style w:type="paragraph" w:styleId="TOC7">
    <w:name w:val="toc 7"/>
    <w:basedOn w:val="Normal"/>
    <w:next w:val="Normal"/>
    <w:autoRedefine/>
    <w:uiPriority w:val="39"/>
    <w:semiHidden/>
    <w:unhideWhenUsed/>
    <w:rsid w:val="009E22A7"/>
    <w:pPr>
      <w:ind w:left="1440"/>
    </w:pPr>
    <w:rPr>
      <w:sz w:val="20"/>
      <w:szCs w:val="20"/>
    </w:rPr>
  </w:style>
  <w:style w:type="paragraph" w:styleId="TOC8">
    <w:name w:val="toc 8"/>
    <w:basedOn w:val="Normal"/>
    <w:next w:val="Normal"/>
    <w:autoRedefine/>
    <w:uiPriority w:val="39"/>
    <w:semiHidden/>
    <w:unhideWhenUsed/>
    <w:rsid w:val="009E22A7"/>
    <w:pPr>
      <w:ind w:left="1680"/>
    </w:pPr>
    <w:rPr>
      <w:sz w:val="20"/>
      <w:szCs w:val="20"/>
    </w:rPr>
  </w:style>
  <w:style w:type="paragraph" w:styleId="TOC9">
    <w:name w:val="toc 9"/>
    <w:basedOn w:val="Normal"/>
    <w:next w:val="Normal"/>
    <w:autoRedefine/>
    <w:uiPriority w:val="39"/>
    <w:semiHidden/>
    <w:unhideWhenUsed/>
    <w:rsid w:val="009E22A7"/>
    <w:pPr>
      <w:ind w:left="1920"/>
    </w:pPr>
    <w:rPr>
      <w:sz w:val="20"/>
      <w:szCs w:val="20"/>
    </w:rPr>
  </w:style>
  <w:style w:type="character" w:styleId="CommentReference">
    <w:name w:val="annotation reference"/>
    <w:basedOn w:val="DefaultParagraphFont"/>
    <w:uiPriority w:val="99"/>
    <w:semiHidden/>
    <w:unhideWhenUsed/>
    <w:rsid w:val="00B813B3"/>
    <w:rPr>
      <w:sz w:val="16"/>
      <w:szCs w:val="16"/>
    </w:rPr>
  </w:style>
  <w:style w:type="paragraph" w:styleId="CommentText">
    <w:name w:val="annotation text"/>
    <w:basedOn w:val="Normal"/>
    <w:link w:val="CommentTextChar"/>
    <w:uiPriority w:val="99"/>
    <w:semiHidden/>
    <w:unhideWhenUsed/>
    <w:rsid w:val="00B813B3"/>
    <w:rPr>
      <w:sz w:val="20"/>
      <w:szCs w:val="20"/>
    </w:rPr>
  </w:style>
  <w:style w:type="character" w:customStyle="1" w:styleId="CommentTextChar">
    <w:name w:val="Comment Text Char"/>
    <w:basedOn w:val="DefaultParagraphFont"/>
    <w:link w:val="CommentText"/>
    <w:uiPriority w:val="99"/>
    <w:semiHidden/>
    <w:rsid w:val="00B813B3"/>
    <w:rPr>
      <w:sz w:val="20"/>
      <w:szCs w:val="20"/>
    </w:rPr>
  </w:style>
  <w:style w:type="paragraph" w:styleId="CommentSubject">
    <w:name w:val="annotation subject"/>
    <w:basedOn w:val="CommentText"/>
    <w:next w:val="CommentText"/>
    <w:link w:val="CommentSubjectChar"/>
    <w:uiPriority w:val="99"/>
    <w:semiHidden/>
    <w:unhideWhenUsed/>
    <w:rsid w:val="00B813B3"/>
    <w:rPr>
      <w:b/>
      <w:bCs/>
    </w:rPr>
  </w:style>
  <w:style w:type="character" w:customStyle="1" w:styleId="CommentSubjectChar">
    <w:name w:val="Comment Subject Char"/>
    <w:basedOn w:val="CommentTextChar"/>
    <w:link w:val="CommentSubject"/>
    <w:uiPriority w:val="99"/>
    <w:semiHidden/>
    <w:rsid w:val="00B813B3"/>
    <w:rPr>
      <w:b/>
      <w:bCs/>
      <w:sz w:val="20"/>
      <w:szCs w:val="20"/>
    </w:rPr>
  </w:style>
  <w:style w:type="paragraph" w:styleId="ListBullet">
    <w:name w:val="List Bullet"/>
    <w:basedOn w:val="Normal"/>
    <w:uiPriority w:val="99"/>
    <w:unhideWhenUsed/>
    <w:qFormat/>
    <w:rsid w:val="00D94F7B"/>
    <w:pPr>
      <w:numPr>
        <w:numId w:val="1"/>
      </w:numPr>
      <w:tabs>
        <w:tab w:val="clear" w:pos="360"/>
      </w:tabs>
      <w:spacing w:before="120"/>
      <w:ind w:left="1673" w:hanging="397"/>
    </w:pPr>
    <w:rPr>
      <w:rFonts w:eastAsiaTheme="minorHAnsi"/>
    </w:rPr>
  </w:style>
  <w:style w:type="paragraph" w:styleId="ListBullet2">
    <w:name w:val="List Bullet 2"/>
    <w:basedOn w:val="Normal"/>
    <w:uiPriority w:val="99"/>
    <w:unhideWhenUsed/>
    <w:qFormat/>
    <w:rsid w:val="00B24F63"/>
    <w:pPr>
      <w:numPr>
        <w:numId w:val="2"/>
      </w:numPr>
      <w:ind w:left="794" w:hanging="397"/>
    </w:pPr>
    <w:rPr>
      <w:rFonts w:eastAsiaTheme="minorHAnsi"/>
    </w:rPr>
  </w:style>
  <w:style w:type="paragraph" w:styleId="BodyText">
    <w:name w:val="Body Text"/>
    <w:basedOn w:val="Normal"/>
    <w:link w:val="BodyTextChar"/>
    <w:rsid w:val="009D11E7"/>
    <w:pPr>
      <w:spacing w:after="120"/>
      <w:ind w:left="397"/>
    </w:pPr>
    <w:rPr>
      <w:rFonts w:ascii="Verdana" w:eastAsia="Times New Roman" w:hAnsi="Verdana" w:cs="Times New Roman"/>
      <w:sz w:val="18"/>
    </w:rPr>
  </w:style>
  <w:style w:type="character" w:customStyle="1" w:styleId="BodyTextChar">
    <w:name w:val="Body Text Char"/>
    <w:basedOn w:val="DefaultParagraphFont"/>
    <w:link w:val="BodyText"/>
    <w:rsid w:val="009D11E7"/>
    <w:rPr>
      <w:rFonts w:ascii="Verdana" w:eastAsia="Times New Roman" w:hAnsi="Verdana" w:cs="Times New Roman"/>
      <w:sz w:val="18"/>
      <w:lang w:val="en-NZ" w:eastAsia="en-NZ"/>
    </w:rPr>
  </w:style>
  <w:style w:type="paragraph" w:customStyle="1" w:styleId="TableDetail">
    <w:name w:val="Table Detail"/>
    <w:basedOn w:val="Normal"/>
    <w:rsid w:val="009D11E7"/>
    <w:pPr>
      <w:spacing w:before="20" w:after="20"/>
    </w:pPr>
    <w:rPr>
      <w:rFonts w:ascii="Verdana" w:eastAsia="Times New Roman" w:hAnsi="Verdana" w:cs="Times New Roman"/>
      <w:sz w:val="18"/>
    </w:rPr>
  </w:style>
  <w:style w:type="character" w:customStyle="1" w:styleId="Heading5Char">
    <w:name w:val="Heading 5 Char"/>
    <w:basedOn w:val="DefaultParagraphFont"/>
    <w:link w:val="Heading5"/>
    <w:uiPriority w:val="9"/>
    <w:semiHidden/>
    <w:rsid w:val="00C97849"/>
    <w:rPr>
      <w:rFonts w:asciiTheme="majorHAnsi" w:eastAsiaTheme="majorEastAsia" w:hAnsiTheme="majorHAnsi" w:cstheme="majorBidi"/>
      <w:color w:val="3C6120" w:themeColor="accent1" w:themeShade="7F"/>
    </w:rPr>
  </w:style>
  <w:style w:type="paragraph" w:styleId="NormalWeb">
    <w:name w:val="Normal (Web)"/>
    <w:basedOn w:val="Normal"/>
    <w:uiPriority w:val="99"/>
    <w:semiHidden/>
    <w:unhideWhenUsed/>
    <w:rsid w:val="00C97849"/>
    <w:pPr>
      <w:spacing w:before="100" w:beforeAutospacing="1" w:after="135" w:line="270" w:lineRule="atLeast"/>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24F63"/>
    <w:rPr>
      <w:rFonts w:asciiTheme="majorHAnsi" w:eastAsiaTheme="majorEastAsia" w:hAnsiTheme="majorHAnsi" w:cstheme="majorBidi"/>
      <w:b/>
      <w:bCs/>
      <w:iCs/>
      <w:color w:val="000000" w:themeColor="text1"/>
      <w:sz w:val="22"/>
    </w:rPr>
  </w:style>
  <w:style w:type="paragraph" w:styleId="z-TopofForm">
    <w:name w:val="HTML Top of Form"/>
    <w:basedOn w:val="Normal"/>
    <w:next w:val="Normal"/>
    <w:link w:val="z-TopofFormChar"/>
    <w:hidden/>
    <w:uiPriority w:val="99"/>
    <w:semiHidden/>
    <w:unhideWhenUsed/>
    <w:rsid w:val="00BA6530"/>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BA6530"/>
    <w:rPr>
      <w:rFonts w:ascii="Arial" w:eastAsia="Times New Roman" w:hAnsi="Arial" w:cs="Arial"/>
      <w:vanish/>
      <w:sz w:val="16"/>
      <w:szCs w:val="16"/>
      <w:lang w:val="en-NZ" w:eastAsia="en-NZ"/>
    </w:rPr>
  </w:style>
  <w:style w:type="paragraph" w:styleId="z-BottomofForm">
    <w:name w:val="HTML Bottom of Form"/>
    <w:basedOn w:val="Normal"/>
    <w:next w:val="Normal"/>
    <w:link w:val="z-BottomofFormChar"/>
    <w:hidden/>
    <w:uiPriority w:val="99"/>
    <w:semiHidden/>
    <w:unhideWhenUsed/>
    <w:rsid w:val="00BA6530"/>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BA6530"/>
    <w:rPr>
      <w:rFonts w:ascii="Arial" w:eastAsia="Times New Roman" w:hAnsi="Arial" w:cs="Arial"/>
      <w:vanish/>
      <w:sz w:val="16"/>
      <w:szCs w:val="16"/>
      <w:lang w:val="en-NZ" w:eastAsia="en-NZ"/>
    </w:rPr>
  </w:style>
  <w:style w:type="paragraph" w:customStyle="1" w:styleId="Default">
    <w:name w:val="Default"/>
    <w:rsid w:val="001C2179"/>
    <w:pPr>
      <w:autoSpaceDE w:val="0"/>
      <w:autoSpaceDN w:val="0"/>
      <w:adjustRightInd w:val="0"/>
    </w:pPr>
    <w:rPr>
      <w:rFonts w:ascii="Adobe Garamond Pro" w:hAnsi="Adobe Garamond Pro" w:cs="Adobe Garamond Pro"/>
      <w:color w:val="000000"/>
      <w:lang w:val="en-NZ"/>
    </w:rPr>
  </w:style>
  <w:style w:type="table" w:styleId="LightList-Accent1">
    <w:name w:val="Light List Accent 1"/>
    <w:basedOn w:val="TableNormal"/>
    <w:uiPriority w:val="61"/>
    <w:rsid w:val="0034384C"/>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pPr>
        <w:spacing w:before="0" w:after="0" w:line="240" w:lineRule="auto"/>
      </w:pPr>
      <w:rPr>
        <w:b/>
        <w:bCs/>
        <w:color w:val="FFFFFF" w:themeColor="background1"/>
      </w:rPr>
      <w:tblPr/>
      <w:tcPr>
        <w:shd w:val="clear" w:color="auto" w:fill="7BC143" w:themeFill="accent1"/>
      </w:tcPr>
    </w:tblStylePr>
    <w:tblStylePr w:type="lastRow">
      <w:pPr>
        <w:spacing w:before="0" w:after="0" w:line="240" w:lineRule="auto"/>
      </w:pPr>
      <w:rPr>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tcBorders>
      </w:tcPr>
    </w:tblStylePr>
    <w:tblStylePr w:type="firstCol">
      <w:rPr>
        <w:b/>
        <w:bCs/>
      </w:rPr>
    </w:tblStylePr>
    <w:tblStylePr w:type="lastCol">
      <w:rPr>
        <w:b/>
        <w:bCs/>
      </w:r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style>
  <w:style w:type="table" w:styleId="LightList-Accent3">
    <w:name w:val="Light List Accent 3"/>
    <w:basedOn w:val="TableNormal"/>
    <w:uiPriority w:val="61"/>
    <w:rsid w:val="00A37FB0"/>
    <w:rPr>
      <w:rFonts w:eastAsiaTheme="minorHAnsi"/>
      <w:sz w:val="22"/>
      <w:szCs w:val="22"/>
      <w:lang w:val="en-NZ"/>
    </w:rPr>
    <w:tblPr>
      <w:tblStyleRowBandSize w:val="1"/>
      <w:tblStyleColBandSize w:val="1"/>
      <w:tblBorders>
        <w:top w:val="single" w:sz="8" w:space="0" w:color="3D6120" w:themeColor="accent3"/>
        <w:left w:val="single" w:sz="8" w:space="0" w:color="3D6120" w:themeColor="accent3"/>
        <w:bottom w:val="single" w:sz="8" w:space="0" w:color="3D6120" w:themeColor="accent3"/>
        <w:right w:val="single" w:sz="8" w:space="0" w:color="3D6120" w:themeColor="accent3"/>
      </w:tblBorders>
    </w:tblPr>
    <w:tblStylePr w:type="firstRow">
      <w:pPr>
        <w:spacing w:before="0" w:after="0" w:line="240" w:lineRule="auto"/>
      </w:pPr>
      <w:rPr>
        <w:b/>
        <w:bCs/>
        <w:color w:val="FFFFFF" w:themeColor="background1"/>
      </w:rPr>
      <w:tblPr/>
      <w:tcPr>
        <w:shd w:val="clear" w:color="auto" w:fill="3D6120" w:themeFill="accent3"/>
      </w:tcPr>
    </w:tblStylePr>
    <w:tblStylePr w:type="lastRow">
      <w:pPr>
        <w:spacing w:before="0" w:after="0" w:line="240" w:lineRule="auto"/>
      </w:pPr>
      <w:rPr>
        <w:b/>
        <w:bCs/>
      </w:rPr>
      <w:tblPr/>
      <w:tcPr>
        <w:tcBorders>
          <w:top w:val="double" w:sz="6" w:space="0" w:color="3D6120" w:themeColor="accent3"/>
          <w:left w:val="single" w:sz="8" w:space="0" w:color="3D6120" w:themeColor="accent3"/>
          <w:bottom w:val="single" w:sz="8" w:space="0" w:color="3D6120" w:themeColor="accent3"/>
          <w:right w:val="single" w:sz="8" w:space="0" w:color="3D6120" w:themeColor="accent3"/>
        </w:tcBorders>
      </w:tcPr>
    </w:tblStylePr>
    <w:tblStylePr w:type="firstCol">
      <w:rPr>
        <w:b/>
        <w:bCs/>
      </w:rPr>
    </w:tblStylePr>
    <w:tblStylePr w:type="lastCol">
      <w:rPr>
        <w:b/>
        <w:bCs/>
      </w:rPr>
    </w:tblStylePr>
    <w:tblStylePr w:type="band1Vert">
      <w:tblPr/>
      <w:tcPr>
        <w:tcBorders>
          <w:top w:val="single" w:sz="8" w:space="0" w:color="3D6120" w:themeColor="accent3"/>
          <w:left w:val="single" w:sz="8" w:space="0" w:color="3D6120" w:themeColor="accent3"/>
          <w:bottom w:val="single" w:sz="8" w:space="0" w:color="3D6120" w:themeColor="accent3"/>
          <w:right w:val="single" w:sz="8" w:space="0" w:color="3D6120" w:themeColor="accent3"/>
        </w:tcBorders>
      </w:tcPr>
    </w:tblStylePr>
    <w:tblStylePr w:type="band1Horz">
      <w:tblPr/>
      <w:tcPr>
        <w:tcBorders>
          <w:top w:val="single" w:sz="8" w:space="0" w:color="3D6120" w:themeColor="accent3"/>
          <w:left w:val="single" w:sz="8" w:space="0" w:color="3D6120" w:themeColor="accent3"/>
          <w:bottom w:val="single" w:sz="8" w:space="0" w:color="3D6120" w:themeColor="accent3"/>
          <w:right w:val="single" w:sz="8" w:space="0" w:color="3D6120" w:themeColor="accent3"/>
        </w:tcBorders>
      </w:tcPr>
    </w:tblStylePr>
  </w:style>
  <w:style w:type="paragraph" w:styleId="EndnoteText">
    <w:name w:val="endnote text"/>
    <w:basedOn w:val="Normal"/>
    <w:link w:val="EndnoteTextChar"/>
    <w:uiPriority w:val="99"/>
    <w:semiHidden/>
    <w:unhideWhenUsed/>
    <w:rsid w:val="00760402"/>
    <w:rPr>
      <w:sz w:val="20"/>
      <w:szCs w:val="20"/>
    </w:rPr>
  </w:style>
  <w:style w:type="character" w:customStyle="1" w:styleId="EndnoteTextChar">
    <w:name w:val="Endnote Text Char"/>
    <w:basedOn w:val="DefaultParagraphFont"/>
    <w:link w:val="EndnoteText"/>
    <w:uiPriority w:val="99"/>
    <w:semiHidden/>
    <w:rsid w:val="00760402"/>
    <w:rPr>
      <w:rFonts w:ascii="Arial" w:hAnsi="Arial"/>
      <w:sz w:val="20"/>
      <w:szCs w:val="20"/>
    </w:rPr>
  </w:style>
  <w:style w:type="character" w:styleId="EndnoteReference">
    <w:name w:val="endnote reference"/>
    <w:basedOn w:val="DefaultParagraphFont"/>
    <w:uiPriority w:val="99"/>
    <w:semiHidden/>
    <w:unhideWhenUsed/>
    <w:rsid w:val="00760402"/>
    <w:rPr>
      <w:vertAlign w:val="superscript"/>
    </w:rPr>
  </w:style>
  <w:style w:type="paragraph" w:styleId="FootnoteText">
    <w:name w:val="footnote text"/>
    <w:basedOn w:val="Normal"/>
    <w:link w:val="FootnoteTextChar"/>
    <w:uiPriority w:val="99"/>
    <w:semiHidden/>
    <w:unhideWhenUsed/>
    <w:rsid w:val="00760402"/>
    <w:rPr>
      <w:sz w:val="20"/>
      <w:szCs w:val="20"/>
    </w:rPr>
  </w:style>
  <w:style w:type="character" w:customStyle="1" w:styleId="FootnoteTextChar">
    <w:name w:val="Footnote Text Char"/>
    <w:basedOn w:val="DefaultParagraphFont"/>
    <w:link w:val="FootnoteText"/>
    <w:uiPriority w:val="99"/>
    <w:semiHidden/>
    <w:rsid w:val="00760402"/>
    <w:rPr>
      <w:rFonts w:ascii="Arial" w:hAnsi="Arial"/>
      <w:sz w:val="20"/>
      <w:szCs w:val="20"/>
    </w:rPr>
  </w:style>
  <w:style w:type="character" w:styleId="FootnoteReference">
    <w:name w:val="footnote reference"/>
    <w:basedOn w:val="DefaultParagraphFont"/>
    <w:uiPriority w:val="99"/>
    <w:semiHidden/>
    <w:unhideWhenUsed/>
    <w:rsid w:val="00760402"/>
    <w:rPr>
      <w:vertAlign w:val="superscript"/>
    </w:rPr>
  </w:style>
  <w:style w:type="paragraph" w:customStyle="1" w:styleId="Tablebullet">
    <w:name w:val="Table bullet"/>
    <w:basedOn w:val="ListParagraph"/>
    <w:link w:val="TablebulletChar"/>
    <w:qFormat/>
    <w:rsid w:val="00085E0E"/>
    <w:pPr>
      <w:numPr>
        <w:numId w:val="20"/>
      </w:numPr>
      <w:spacing w:before="120" w:after="120"/>
      <w:ind w:left="227" w:hanging="227"/>
      <w:contextualSpacing w:val="0"/>
    </w:pPr>
    <w:rPr>
      <w:lang w:val="en-GB"/>
    </w:rPr>
  </w:style>
  <w:style w:type="character" w:customStyle="1" w:styleId="ListParagraphChar">
    <w:name w:val="List Paragraph Char"/>
    <w:basedOn w:val="DefaultParagraphFont"/>
    <w:link w:val="ListParagraph"/>
    <w:uiPriority w:val="34"/>
    <w:rsid w:val="00C60206"/>
    <w:rPr>
      <w:rFonts w:ascii="Arial" w:hAnsi="Arial"/>
      <w:sz w:val="22"/>
    </w:rPr>
  </w:style>
  <w:style w:type="character" w:customStyle="1" w:styleId="TablebulletChar">
    <w:name w:val="Table bullet Char"/>
    <w:basedOn w:val="ListParagraphChar"/>
    <w:link w:val="Tablebullet"/>
    <w:rsid w:val="00085E0E"/>
    <w:rPr>
      <w:rFonts w:ascii="Arial" w:hAnsi="Arial"/>
      <w:sz w:val="22"/>
      <w:lang w:val="en-GB"/>
    </w:rPr>
  </w:style>
  <w:style w:type="table" w:customStyle="1" w:styleId="HQSC">
    <w:name w:val="HQSC"/>
    <w:basedOn w:val="TableNormal"/>
    <w:uiPriority w:val="99"/>
    <w:rsid w:val="00B24F63"/>
    <w:rPr>
      <w:sz w:val="22"/>
    </w:rPr>
    <w:tblPr>
      <w:tblBorders>
        <w:top w:val="single" w:sz="4" w:space="0" w:color="AFD98E" w:themeColor="text2" w:themeTint="99"/>
        <w:left w:val="single" w:sz="4" w:space="0" w:color="AFD98E" w:themeColor="text2" w:themeTint="99"/>
        <w:bottom w:val="single" w:sz="4" w:space="0" w:color="AFD98E" w:themeColor="text2" w:themeTint="99"/>
        <w:right w:val="single" w:sz="4" w:space="0" w:color="AFD98E" w:themeColor="text2" w:themeTint="99"/>
        <w:insideH w:val="single" w:sz="4" w:space="0" w:color="AFD98E" w:themeColor="text2" w:themeTint="99"/>
        <w:insideV w:val="single" w:sz="4" w:space="0" w:color="AFD98E" w:themeColor="text2" w:themeTint="99"/>
      </w:tblBorders>
    </w:tblPr>
    <w:tcPr>
      <w:shd w:val="clear" w:color="auto" w:fill="FFFFFF" w:themeFill="background1"/>
    </w:tcPr>
    <w:tblStylePr w:type="firstRow">
      <w:tblPr/>
      <w:tcPr>
        <w:shd w:val="clear" w:color="auto" w:fill="7BC143" w:themeFill="text2"/>
      </w:tcPr>
    </w:tblStylePr>
  </w:style>
  <w:style w:type="paragraph" w:styleId="ListNumber">
    <w:name w:val="List Number"/>
    <w:basedOn w:val="Normal"/>
    <w:uiPriority w:val="99"/>
    <w:unhideWhenUsed/>
    <w:rsid w:val="00B24F63"/>
    <w:pPr>
      <w:numPr>
        <w:numId w:val="26"/>
      </w:numPr>
      <w:contextualSpacing/>
    </w:pPr>
  </w:style>
  <w:style w:type="paragraph" w:styleId="ListNumber2">
    <w:name w:val="List Number 2"/>
    <w:basedOn w:val="Normal"/>
    <w:uiPriority w:val="99"/>
    <w:unhideWhenUsed/>
    <w:rsid w:val="00B24F63"/>
    <w:pPr>
      <w:numPr>
        <w:numId w:val="27"/>
      </w:numPr>
      <w:ind w:left="720"/>
      <w:contextualSpacing/>
    </w:pPr>
  </w:style>
  <w:style w:type="character" w:customStyle="1" w:styleId="apple-converted-space">
    <w:name w:val="apple-converted-space"/>
    <w:basedOn w:val="DefaultParagraphFont"/>
    <w:rsid w:val="006E01EB"/>
  </w:style>
  <w:style w:type="character" w:styleId="Emphasis">
    <w:name w:val="Emphasis"/>
    <w:basedOn w:val="DefaultParagraphFont"/>
    <w:uiPriority w:val="20"/>
    <w:qFormat/>
    <w:rsid w:val="006E01EB"/>
    <w:rPr>
      <w:i/>
      <w:iCs/>
    </w:rPr>
  </w:style>
  <w:style w:type="paragraph" w:styleId="BodyText3">
    <w:name w:val="Body Text 3"/>
    <w:basedOn w:val="Normal"/>
    <w:link w:val="BodyText3Char"/>
    <w:rsid w:val="006E01EB"/>
    <w:pPr>
      <w:overflowPunct w:val="0"/>
      <w:autoSpaceDE w:val="0"/>
      <w:autoSpaceDN w:val="0"/>
      <w:adjustRightInd w:val="0"/>
      <w:jc w:val="both"/>
      <w:textAlignment w:val="baseline"/>
    </w:pPr>
    <w:rPr>
      <w:rFonts w:ascii="Arial Mäori" w:eastAsia="Times New Roman" w:hAnsi="Arial Mäori" w:cs="Times New Roman"/>
      <w:sz w:val="24"/>
      <w:szCs w:val="24"/>
      <w:lang w:val="en-GB" w:eastAsia="en-US"/>
    </w:rPr>
  </w:style>
  <w:style w:type="character" w:customStyle="1" w:styleId="BodyText3Char">
    <w:name w:val="Body Text 3 Char"/>
    <w:basedOn w:val="DefaultParagraphFont"/>
    <w:link w:val="BodyText3"/>
    <w:rsid w:val="006E01EB"/>
    <w:rPr>
      <w:rFonts w:ascii="Arial Mäori" w:eastAsia="Times New Roman" w:hAnsi="Arial Mäori" w:cs="Times New Roman"/>
      <w:lang w:val="en-GB"/>
    </w:rPr>
  </w:style>
  <w:style w:type="character" w:customStyle="1" w:styleId="Heading6Char">
    <w:name w:val="Heading 6 Char"/>
    <w:basedOn w:val="DefaultParagraphFont"/>
    <w:link w:val="Heading6"/>
    <w:uiPriority w:val="9"/>
    <w:semiHidden/>
    <w:rsid w:val="001A028F"/>
    <w:rPr>
      <w:rFonts w:asciiTheme="majorHAnsi" w:eastAsiaTheme="majorEastAsia" w:hAnsiTheme="majorHAnsi" w:cstheme="majorBidi"/>
      <w:color w:val="3C6120" w:themeColor="accent1" w:themeShade="7F"/>
      <w:sz w:val="22"/>
      <w:szCs w:val="22"/>
      <w:lang w:val="en-NZ" w:eastAsia="en-NZ"/>
    </w:rPr>
  </w:style>
  <w:style w:type="character" w:customStyle="1" w:styleId="Heading7Char">
    <w:name w:val="Heading 7 Char"/>
    <w:basedOn w:val="DefaultParagraphFont"/>
    <w:link w:val="Heading7"/>
    <w:uiPriority w:val="9"/>
    <w:semiHidden/>
    <w:rsid w:val="001A028F"/>
    <w:rPr>
      <w:rFonts w:asciiTheme="majorHAnsi" w:eastAsiaTheme="majorEastAsia" w:hAnsiTheme="majorHAnsi" w:cstheme="majorBidi"/>
      <w:i/>
      <w:iCs/>
      <w:color w:val="3C6120" w:themeColor="accent1" w:themeShade="7F"/>
      <w:sz w:val="22"/>
      <w:szCs w:val="22"/>
      <w:lang w:val="en-NZ" w:eastAsia="en-NZ"/>
    </w:rPr>
  </w:style>
  <w:style w:type="character" w:customStyle="1" w:styleId="Heading8Char">
    <w:name w:val="Heading 8 Char"/>
    <w:basedOn w:val="DefaultParagraphFont"/>
    <w:link w:val="Heading8"/>
    <w:uiPriority w:val="9"/>
    <w:semiHidden/>
    <w:rsid w:val="001A028F"/>
    <w:rPr>
      <w:rFonts w:asciiTheme="majorHAnsi" w:eastAsiaTheme="majorEastAsia" w:hAnsiTheme="majorHAnsi" w:cstheme="majorBidi"/>
      <w:color w:val="272727" w:themeColor="text1" w:themeTint="D8"/>
      <w:sz w:val="21"/>
      <w:szCs w:val="21"/>
      <w:lang w:val="en-NZ" w:eastAsia="en-NZ"/>
    </w:rPr>
  </w:style>
  <w:style w:type="character" w:customStyle="1" w:styleId="Heading9Char">
    <w:name w:val="Heading 9 Char"/>
    <w:basedOn w:val="DefaultParagraphFont"/>
    <w:link w:val="Heading9"/>
    <w:uiPriority w:val="9"/>
    <w:semiHidden/>
    <w:rsid w:val="001A028F"/>
    <w:rPr>
      <w:rFonts w:asciiTheme="majorHAnsi" w:eastAsiaTheme="majorEastAsia" w:hAnsiTheme="majorHAnsi" w:cstheme="majorBidi"/>
      <w:i/>
      <w:iCs/>
      <w:color w:val="272727" w:themeColor="text1" w:themeTint="D8"/>
      <w:sz w:val="21"/>
      <w:szCs w:val="21"/>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2451">
      <w:bodyDiv w:val="1"/>
      <w:marLeft w:val="0"/>
      <w:marRight w:val="0"/>
      <w:marTop w:val="0"/>
      <w:marBottom w:val="0"/>
      <w:divBdr>
        <w:top w:val="none" w:sz="0" w:space="0" w:color="auto"/>
        <w:left w:val="none" w:sz="0" w:space="0" w:color="auto"/>
        <w:bottom w:val="none" w:sz="0" w:space="0" w:color="auto"/>
        <w:right w:val="none" w:sz="0" w:space="0" w:color="auto"/>
      </w:divBdr>
      <w:divsChild>
        <w:div w:id="1621835991">
          <w:marLeft w:val="0"/>
          <w:marRight w:val="0"/>
          <w:marTop w:val="0"/>
          <w:marBottom w:val="0"/>
          <w:divBdr>
            <w:top w:val="none" w:sz="0" w:space="0" w:color="auto"/>
            <w:left w:val="none" w:sz="0" w:space="0" w:color="auto"/>
            <w:bottom w:val="none" w:sz="0" w:space="0" w:color="auto"/>
            <w:right w:val="none" w:sz="0" w:space="0" w:color="auto"/>
          </w:divBdr>
          <w:divsChild>
            <w:div w:id="1345746024">
              <w:marLeft w:val="0"/>
              <w:marRight w:val="0"/>
              <w:marTop w:val="0"/>
              <w:marBottom w:val="0"/>
              <w:divBdr>
                <w:top w:val="none" w:sz="0" w:space="0" w:color="auto"/>
                <w:left w:val="none" w:sz="0" w:space="0" w:color="auto"/>
                <w:bottom w:val="none" w:sz="0" w:space="0" w:color="auto"/>
                <w:right w:val="none" w:sz="0" w:space="0" w:color="auto"/>
              </w:divBdr>
              <w:divsChild>
                <w:div w:id="318114795">
                  <w:marLeft w:val="0"/>
                  <w:marRight w:val="0"/>
                  <w:marTop w:val="0"/>
                  <w:marBottom w:val="0"/>
                  <w:divBdr>
                    <w:top w:val="none" w:sz="0" w:space="0" w:color="auto"/>
                    <w:left w:val="none" w:sz="0" w:space="0" w:color="auto"/>
                    <w:bottom w:val="none" w:sz="0" w:space="0" w:color="auto"/>
                    <w:right w:val="none" w:sz="0" w:space="0" w:color="auto"/>
                  </w:divBdr>
                  <w:divsChild>
                    <w:div w:id="1292782364">
                      <w:marLeft w:val="-300"/>
                      <w:marRight w:val="0"/>
                      <w:marTop w:val="0"/>
                      <w:marBottom w:val="0"/>
                      <w:divBdr>
                        <w:top w:val="none" w:sz="0" w:space="0" w:color="auto"/>
                        <w:left w:val="none" w:sz="0" w:space="0" w:color="auto"/>
                        <w:bottom w:val="none" w:sz="0" w:space="0" w:color="auto"/>
                        <w:right w:val="none" w:sz="0" w:space="0" w:color="auto"/>
                      </w:divBdr>
                      <w:divsChild>
                        <w:div w:id="1186944648">
                          <w:marLeft w:val="0"/>
                          <w:marRight w:val="0"/>
                          <w:marTop w:val="0"/>
                          <w:marBottom w:val="0"/>
                          <w:divBdr>
                            <w:top w:val="none" w:sz="0" w:space="0" w:color="auto"/>
                            <w:left w:val="none" w:sz="0" w:space="0" w:color="auto"/>
                            <w:bottom w:val="none" w:sz="0" w:space="0" w:color="auto"/>
                            <w:right w:val="none" w:sz="0" w:space="0" w:color="auto"/>
                          </w:divBdr>
                          <w:divsChild>
                            <w:div w:id="201401788">
                              <w:marLeft w:val="0"/>
                              <w:marRight w:val="0"/>
                              <w:marTop w:val="0"/>
                              <w:marBottom w:val="0"/>
                              <w:divBdr>
                                <w:top w:val="none" w:sz="0" w:space="0" w:color="auto"/>
                                <w:left w:val="none" w:sz="0" w:space="0" w:color="auto"/>
                                <w:bottom w:val="none" w:sz="0" w:space="0" w:color="auto"/>
                                <w:right w:val="none" w:sz="0" w:space="0" w:color="auto"/>
                              </w:divBdr>
                            </w:div>
                            <w:div w:id="101260990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772430">
      <w:bodyDiv w:val="1"/>
      <w:marLeft w:val="0"/>
      <w:marRight w:val="0"/>
      <w:marTop w:val="0"/>
      <w:marBottom w:val="0"/>
      <w:divBdr>
        <w:top w:val="none" w:sz="0" w:space="0" w:color="auto"/>
        <w:left w:val="none" w:sz="0" w:space="0" w:color="auto"/>
        <w:bottom w:val="none" w:sz="0" w:space="0" w:color="auto"/>
        <w:right w:val="none" w:sz="0" w:space="0" w:color="auto"/>
      </w:divBdr>
    </w:div>
    <w:div w:id="372508251">
      <w:bodyDiv w:val="1"/>
      <w:marLeft w:val="0"/>
      <w:marRight w:val="0"/>
      <w:marTop w:val="0"/>
      <w:marBottom w:val="0"/>
      <w:divBdr>
        <w:top w:val="none" w:sz="0" w:space="0" w:color="auto"/>
        <w:left w:val="none" w:sz="0" w:space="0" w:color="auto"/>
        <w:bottom w:val="none" w:sz="0" w:space="0" w:color="auto"/>
        <w:right w:val="none" w:sz="0" w:space="0" w:color="auto"/>
      </w:divBdr>
    </w:div>
    <w:div w:id="390231017">
      <w:bodyDiv w:val="1"/>
      <w:marLeft w:val="0"/>
      <w:marRight w:val="0"/>
      <w:marTop w:val="0"/>
      <w:marBottom w:val="0"/>
      <w:divBdr>
        <w:top w:val="none" w:sz="0" w:space="0" w:color="auto"/>
        <w:left w:val="none" w:sz="0" w:space="0" w:color="auto"/>
        <w:bottom w:val="none" w:sz="0" w:space="0" w:color="auto"/>
        <w:right w:val="none" w:sz="0" w:space="0" w:color="auto"/>
      </w:divBdr>
      <w:divsChild>
        <w:div w:id="1438870750">
          <w:marLeft w:val="0"/>
          <w:marRight w:val="0"/>
          <w:marTop w:val="0"/>
          <w:marBottom w:val="0"/>
          <w:divBdr>
            <w:top w:val="none" w:sz="0" w:space="0" w:color="auto"/>
            <w:left w:val="none" w:sz="0" w:space="0" w:color="auto"/>
            <w:bottom w:val="none" w:sz="0" w:space="0" w:color="auto"/>
            <w:right w:val="none" w:sz="0" w:space="0" w:color="auto"/>
          </w:divBdr>
          <w:divsChild>
            <w:div w:id="505827312">
              <w:marLeft w:val="0"/>
              <w:marRight w:val="0"/>
              <w:marTop w:val="0"/>
              <w:marBottom w:val="0"/>
              <w:divBdr>
                <w:top w:val="none" w:sz="0" w:space="0" w:color="auto"/>
                <w:left w:val="none" w:sz="0" w:space="0" w:color="auto"/>
                <w:bottom w:val="none" w:sz="0" w:space="0" w:color="auto"/>
                <w:right w:val="none" w:sz="0" w:space="0" w:color="auto"/>
              </w:divBdr>
              <w:divsChild>
                <w:div w:id="614403898">
                  <w:marLeft w:val="0"/>
                  <w:marRight w:val="0"/>
                  <w:marTop w:val="0"/>
                  <w:marBottom w:val="0"/>
                  <w:divBdr>
                    <w:top w:val="none" w:sz="0" w:space="0" w:color="auto"/>
                    <w:left w:val="none" w:sz="0" w:space="0" w:color="auto"/>
                    <w:bottom w:val="none" w:sz="0" w:space="0" w:color="auto"/>
                    <w:right w:val="none" w:sz="0" w:space="0" w:color="auto"/>
                  </w:divBdr>
                  <w:divsChild>
                    <w:div w:id="704722505">
                      <w:marLeft w:val="150"/>
                      <w:marRight w:val="150"/>
                      <w:marTop w:val="0"/>
                      <w:marBottom w:val="0"/>
                      <w:divBdr>
                        <w:top w:val="none" w:sz="0" w:space="0" w:color="auto"/>
                        <w:left w:val="none" w:sz="0" w:space="0" w:color="auto"/>
                        <w:bottom w:val="none" w:sz="0" w:space="0" w:color="auto"/>
                        <w:right w:val="none" w:sz="0" w:space="0" w:color="auto"/>
                      </w:divBdr>
                      <w:divsChild>
                        <w:div w:id="597250535">
                          <w:marLeft w:val="0"/>
                          <w:marRight w:val="0"/>
                          <w:marTop w:val="0"/>
                          <w:marBottom w:val="0"/>
                          <w:divBdr>
                            <w:top w:val="none" w:sz="0" w:space="0" w:color="auto"/>
                            <w:left w:val="none" w:sz="0" w:space="0" w:color="auto"/>
                            <w:bottom w:val="none" w:sz="0" w:space="0" w:color="auto"/>
                            <w:right w:val="none" w:sz="0" w:space="0" w:color="auto"/>
                          </w:divBdr>
                          <w:divsChild>
                            <w:div w:id="20398983">
                              <w:marLeft w:val="0"/>
                              <w:marRight w:val="0"/>
                              <w:marTop w:val="0"/>
                              <w:marBottom w:val="0"/>
                              <w:divBdr>
                                <w:top w:val="none" w:sz="0" w:space="0" w:color="auto"/>
                                <w:left w:val="none" w:sz="0" w:space="0" w:color="auto"/>
                                <w:bottom w:val="none" w:sz="0" w:space="0" w:color="auto"/>
                                <w:right w:val="none" w:sz="0" w:space="0" w:color="auto"/>
                              </w:divBdr>
                              <w:divsChild>
                                <w:div w:id="867059757">
                                  <w:marLeft w:val="0"/>
                                  <w:marRight w:val="0"/>
                                  <w:marTop w:val="0"/>
                                  <w:marBottom w:val="0"/>
                                  <w:divBdr>
                                    <w:top w:val="none" w:sz="0" w:space="0" w:color="auto"/>
                                    <w:left w:val="none" w:sz="0" w:space="0" w:color="auto"/>
                                    <w:bottom w:val="none" w:sz="0" w:space="0" w:color="auto"/>
                                    <w:right w:val="none" w:sz="0" w:space="0" w:color="auto"/>
                                  </w:divBdr>
                                  <w:divsChild>
                                    <w:div w:id="431365867">
                                      <w:marLeft w:val="0"/>
                                      <w:marRight w:val="0"/>
                                      <w:marTop w:val="0"/>
                                      <w:marBottom w:val="0"/>
                                      <w:divBdr>
                                        <w:top w:val="none" w:sz="0" w:space="0" w:color="auto"/>
                                        <w:left w:val="none" w:sz="0" w:space="0" w:color="auto"/>
                                        <w:bottom w:val="none" w:sz="0" w:space="0" w:color="auto"/>
                                        <w:right w:val="none" w:sz="0" w:space="0" w:color="auto"/>
                                      </w:divBdr>
                                      <w:divsChild>
                                        <w:div w:id="2047178334">
                                          <w:marLeft w:val="0"/>
                                          <w:marRight w:val="0"/>
                                          <w:marTop w:val="0"/>
                                          <w:marBottom w:val="0"/>
                                          <w:divBdr>
                                            <w:top w:val="none" w:sz="0" w:space="0" w:color="auto"/>
                                            <w:left w:val="none" w:sz="0" w:space="0" w:color="auto"/>
                                            <w:bottom w:val="none" w:sz="0" w:space="0" w:color="auto"/>
                                            <w:right w:val="none" w:sz="0" w:space="0" w:color="auto"/>
                                          </w:divBdr>
                                          <w:divsChild>
                                            <w:div w:id="1183781679">
                                              <w:marLeft w:val="0"/>
                                              <w:marRight w:val="0"/>
                                              <w:marTop w:val="0"/>
                                              <w:marBottom w:val="0"/>
                                              <w:divBdr>
                                                <w:top w:val="none" w:sz="0" w:space="0" w:color="auto"/>
                                                <w:left w:val="none" w:sz="0" w:space="0" w:color="auto"/>
                                                <w:bottom w:val="none" w:sz="0" w:space="0" w:color="auto"/>
                                                <w:right w:val="none" w:sz="0" w:space="0" w:color="auto"/>
                                              </w:divBdr>
                                              <w:divsChild>
                                                <w:div w:id="86929945">
                                                  <w:marLeft w:val="0"/>
                                                  <w:marRight w:val="0"/>
                                                  <w:marTop w:val="0"/>
                                                  <w:marBottom w:val="0"/>
                                                  <w:divBdr>
                                                    <w:top w:val="none" w:sz="0" w:space="0" w:color="auto"/>
                                                    <w:left w:val="none" w:sz="0" w:space="0" w:color="auto"/>
                                                    <w:bottom w:val="none" w:sz="0" w:space="0" w:color="auto"/>
                                                    <w:right w:val="none" w:sz="0" w:space="0" w:color="auto"/>
                                                  </w:divBdr>
                                                  <w:divsChild>
                                                    <w:div w:id="102964856">
                                                      <w:marLeft w:val="0"/>
                                                      <w:marRight w:val="0"/>
                                                      <w:marTop w:val="0"/>
                                                      <w:marBottom w:val="0"/>
                                                      <w:divBdr>
                                                        <w:top w:val="none" w:sz="0" w:space="0" w:color="auto"/>
                                                        <w:left w:val="none" w:sz="0" w:space="0" w:color="auto"/>
                                                        <w:bottom w:val="none" w:sz="0" w:space="0" w:color="auto"/>
                                                        <w:right w:val="none" w:sz="0" w:space="0" w:color="auto"/>
                                                      </w:divBdr>
                                                      <w:divsChild>
                                                        <w:div w:id="13449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6265303">
      <w:bodyDiv w:val="1"/>
      <w:marLeft w:val="0"/>
      <w:marRight w:val="0"/>
      <w:marTop w:val="0"/>
      <w:marBottom w:val="0"/>
      <w:divBdr>
        <w:top w:val="none" w:sz="0" w:space="0" w:color="auto"/>
        <w:left w:val="none" w:sz="0" w:space="0" w:color="auto"/>
        <w:bottom w:val="none" w:sz="0" w:space="0" w:color="auto"/>
        <w:right w:val="none" w:sz="0" w:space="0" w:color="auto"/>
      </w:divBdr>
      <w:divsChild>
        <w:div w:id="1684475842">
          <w:marLeft w:val="0"/>
          <w:marRight w:val="0"/>
          <w:marTop w:val="0"/>
          <w:marBottom w:val="0"/>
          <w:divBdr>
            <w:top w:val="none" w:sz="0" w:space="0" w:color="auto"/>
            <w:left w:val="none" w:sz="0" w:space="0" w:color="auto"/>
            <w:bottom w:val="none" w:sz="0" w:space="0" w:color="auto"/>
            <w:right w:val="none" w:sz="0" w:space="0" w:color="auto"/>
          </w:divBdr>
          <w:divsChild>
            <w:div w:id="237251586">
              <w:marLeft w:val="0"/>
              <w:marRight w:val="0"/>
              <w:marTop w:val="0"/>
              <w:marBottom w:val="0"/>
              <w:divBdr>
                <w:top w:val="none" w:sz="0" w:space="0" w:color="auto"/>
                <w:left w:val="none" w:sz="0" w:space="0" w:color="auto"/>
                <w:bottom w:val="none" w:sz="0" w:space="0" w:color="auto"/>
                <w:right w:val="none" w:sz="0" w:space="0" w:color="auto"/>
              </w:divBdr>
              <w:divsChild>
                <w:div w:id="2021815087">
                  <w:marLeft w:val="0"/>
                  <w:marRight w:val="0"/>
                  <w:marTop w:val="0"/>
                  <w:marBottom w:val="0"/>
                  <w:divBdr>
                    <w:top w:val="none" w:sz="0" w:space="0" w:color="auto"/>
                    <w:left w:val="none" w:sz="0" w:space="0" w:color="auto"/>
                    <w:bottom w:val="none" w:sz="0" w:space="0" w:color="auto"/>
                    <w:right w:val="none" w:sz="0" w:space="0" w:color="auto"/>
                  </w:divBdr>
                  <w:divsChild>
                    <w:div w:id="408432002">
                      <w:marLeft w:val="-300"/>
                      <w:marRight w:val="0"/>
                      <w:marTop w:val="0"/>
                      <w:marBottom w:val="0"/>
                      <w:divBdr>
                        <w:top w:val="none" w:sz="0" w:space="0" w:color="auto"/>
                        <w:left w:val="none" w:sz="0" w:space="0" w:color="auto"/>
                        <w:bottom w:val="none" w:sz="0" w:space="0" w:color="auto"/>
                        <w:right w:val="none" w:sz="0" w:space="0" w:color="auto"/>
                      </w:divBdr>
                      <w:divsChild>
                        <w:div w:id="10717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984221">
      <w:bodyDiv w:val="1"/>
      <w:marLeft w:val="0"/>
      <w:marRight w:val="0"/>
      <w:marTop w:val="0"/>
      <w:marBottom w:val="0"/>
      <w:divBdr>
        <w:top w:val="none" w:sz="0" w:space="0" w:color="auto"/>
        <w:left w:val="none" w:sz="0" w:space="0" w:color="auto"/>
        <w:bottom w:val="none" w:sz="0" w:space="0" w:color="auto"/>
        <w:right w:val="none" w:sz="0" w:space="0" w:color="auto"/>
      </w:divBdr>
      <w:divsChild>
        <w:div w:id="181746062">
          <w:marLeft w:val="0"/>
          <w:marRight w:val="0"/>
          <w:marTop w:val="100"/>
          <w:marBottom w:val="100"/>
          <w:divBdr>
            <w:top w:val="none" w:sz="0" w:space="0" w:color="auto"/>
            <w:left w:val="none" w:sz="0" w:space="0" w:color="auto"/>
            <w:bottom w:val="none" w:sz="0" w:space="0" w:color="auto"/>
            <w:right w:val="none" w:sz="0" w:space="0" w:color="auto"/>
          </w:divBdr>
          <w:divsChild>
            <w:div w:id="1926724937">
              <w:marLeft w:val="0"/>
              <w:marRight w:val="0"/>
              <w:marTop w:val="0"/>
              <w:marBottom w:val="0"/>
              <w:divBdr>
                <w:top w:val="none" w:sz="0" w:space="0" w:color="auto"/>
                <w:left w:val="none" w:sz="0" w:space="0" w:color="auto"/>
                <w:bottom w:val="none" w:sz="0" w:space="0" w:color="auto"/>
                <w:right w:val="none" w:sz="0" w:space="0" w:color="auto"/>
              </w:divBdr>
              <w:divsChild>
                <w:div w:id="360012299">
                  <w:marLeft w:val="0"/>
                  <w:marRight w:val="0"/>
                  <w:marTop w:val="0"/>
                  <w:marBottom w:val="0"/>
                  <w:divBdr>
                    <w:top w:val="none" w:sz="0" w:space="0" w:color="auto"/>
                    <w:left w:val="none" w:sz="0" w:space="0" w:color="auto"/>
                    <w:bottom w:val="none" w:sz="0" w:space="0" w:color="auto"/>
                    <w:right w:val="none" w:sz="0" w:space="0" w:color="auto"/>
                  </w:divBdr>
                  <w:divsChild>
                    <w:div w:id="683826867">
                      <w:marLeft w:val="0"/>
                      <w:marRight w:val="0"/>
                      <w:marTop w:val="0"/>
                      <w:marBottom w:val="0"/>
                      <w:divBdr>
                        <w:top w:val="none" w:sz="0" w:space="0" w:color="auto"/>
                        <w:left w:val="none" w:sz="0" w:space="0" w:color="auto"/>
                        <w:bottom w:val="none" w:sz="0" w:space="0" w:color="auto"/>
                        <w:right w:val="none" w:sz="0" w:space="0" w:color="auto"/>
                      </w:divBdr>
                      <w:divsChild>
                        <w:div w:id="30301891">
                          <w:marLeft w:val="0"/>
                          <w:marRight w:val="0"/>
                          <w:marTop w:val="0"/>
                          <w:marBottom w:val="0"/>
                          <w:divBdr>
                            <w:top w:val="none" w:sz="0" w:space="0" w:color="auto"/>
                            <w:left w:val="none" w:sz="0" w:space="0" w:color="auto"/>
                            <w:bottom w:val="single" w:sz="6" w:space="8" w:color="D4D3D3"/>
                            <w:right w:val="none" w:sz="0" w:space="0" w:color="auto"/>
                          </w:divBdr>
                        </w:div>
                        <w:div w:id="1389067577">
                          <w:marLeft w:val="0"/>
                          <w:marRight w:val="0"/>
                          <w:marTop w:val="0"/>
                          <w:marBottom w:val="150"/>
                          <w:divBdr>
                            <w:top w:val="none" w:sz="0" w:space="0" w:color="auto"/>
                            <w:left w:val="none" w:sz="0" w:space="0" w:color="auto"/>
                            <w:bottom w:val="none" w:sz="0" w:space="0" w:color="auto"/>
                            <w:right w:val="none" w:sz="0" w:space="0" w:color="auto"/>
                          </w:divBdr>
                          <w:divsChild>
                            <w:div w:id="1297754457">
                              <w:marLeft w:val="0"/>
                              <w:marRight w:val="0"/>
                              <w:marTop w:val="0"/>
                              <w:marBottom w:val="0"/>
                              <w:divBdr>
                                <w:top w:val="none" w:sz="0" w:space="0" w:color="auto"/>
                                <w:left w:val="none" w:sz="0" w:space="0" w:color="auto"/>
                                <w:bottom w:val="none" w:sz="0" w:space="0" w:color="auto"/>
                                <w:right w:val="none" w:sz="0" w:space="0" w:color="auto"/>
                              </w:divBdr>
                              <w:divsChild>
                                <w:div w:id="1734885980">
                                  <w:marLeft w:val="0"/>
                                  <w:marRight w:val="0"/>
                                  <w:marTop w:val="0"/>
                                  <w:marBottom w:val="0"/>
                                  <w:divBdr>
                                    <w:top w:val="none" w:sz="0" w:space="0" w:color="auto"/>
                                    <w:left w:val="none" w:sz="0" w:space="0" w:color="auto"/>
                                    <w:bottom w:val="none" w:sz="0" w:space="0" w:color="auto"/>
                                    <w:right w:val="none" w:sz="0" w:space="0" w:color="auto"/>
                                  </w:divBdr>
                                </w:div>
                              </w:divsChild>
                            </w:div>
                            <w:div w:id="1396777865">
                              <w:marLeft w:val="0"/>
                              <w:marRight w:val="0"/>
                              <w:marTop w:val="0"/>
                              <w:marBottom w:val="0"/>
                              <w:divBdr>
                                <w:top w:val="none" w:sz="0" w:space="0" w:color="auto"/>
                                <w:left w:val="none" w:sz="0" w:space="0" w:color="auto"/>
                                <w:bottom w:val="none" w:sz="0" w:space="0" w:color="auto"/>
                                <w:right w:val="none" w:sz="0" w:space="0" w:color="auto"/>
                              </w:divBdr>
                            </w:div>
                            <w:div w:id="1279289230">
                              <w:marLeft w:val="0"/>
                              <w:marRight w:val="0"/>
                              <w:marTop w:val="0"/>
                              <w:marBottom w:val="0"/>
                              <w:divBdr>
                                <w:top w:val="none" w:sz="0" w:space="0" w:color="auto"/>
                                <w:left w:val="none" w:sz="0" w:space="0" w:color="auto"/>
                                <w:bottom w:val="none" w:sz="0" w:space="0" w:color="auto"/>
                                <w:right w:val="none" w:sz="0" w:space="0" w:color="auto"/>
                              </w:divBdr>
                            </w:div>
                            <w:div w:id="1598098436">
                              <w:marLeft w:val="0"/>
                              <w:marRight w:val="0"/>
                              <w:marTop w:val="0"/>
                              <w:marBottom w:val="0"/>
                              <w:divBdr>
                                <w:top w:val="none" w:sz="0" w:space="0" w:color="auto"/>
                                <w:left w:val="none" w:sz="0" w:space="0" w:color="auto"/>
                                <w:bottom w:val="none" w:sz="0" w:space="0" w:color="auto"/>
                                <w:right w:val="none" w:sz="0" w:space="0" w:color="auto"/>
                              </w:divBdr>
                            </w:div>
                            <w:div w:id="163397149">
                              <w:marLeft w:val="0"/>
                              <w:marRight w:val="0"/>
                              <w:marTop w:val="0"/>
                              <w:marBottom w:val="0"/>
                              <w:divBdr>
                                <w:top w:val="none" w:sz="0" w:space="0" w:color="auto"/>
                                <w:left w:val="none" w:sz="0" w:space="0" w:color="auto"/>
                                <w:bottom w:val="none" w:sz="0" w:space="0" w:color="auto"/>
                                <w:right w:val="none" w:sz="0" w:space="0" w:color="auto"/>
                              </w:divBdr>
                            </w:div>
                            <w:div w:id="2130775302">
                              <w:marLeft w:val="0"/>
                              <w:marRight w:val="0"/>
                              <w:marTop w:val="0"/>
                              <w:marBottom w:val="0"/>
                              <w:divBdr>
                                <w:top w:val="none" w:sz="0" w:space="0" w:color="auto"/>
                                <w:left w:val="none" w:sz="0" w:space="0" w:color="auto"/>
                                <w:bottom w:val="none" w:sz="0" w:space="0" w:color="auto"/>
                                <w:right w:val="none" w:sz="0" w:space="0" w:color="auto"/>
                              </w:divBdr>
                              <w:divsChild>
                                <w:div w:id="1974671758">
                                  <w:marLeft w:val="0"/>
                                  <w:marRight w:val="0"/>
                                  <w:marTop w:val="0"/>
                                  <w:marBottom w:val="0"/>
                                  <w:divBdr>
                                    <w:top w:val="none" w:sz="0" w:space="0" w:color="auto"/>
                                    <w:left w:val="none" w:sz="0" w:space="0" w:color="auto"/>
                                    <w:bottom w:val="none" w:sz="0" w:space="0" w:color="auto"/>
                                    <w:right w:val="none" w:sz="0" w:space="0" w:color="auto"/>
                                  </w:divBdr>
                                </w:div>
                              </w:divsChild>
                            </w:div>
                            <w:div w:id="532037712">
                              <w:marLeft w:val="0"/>
                              <w:marRight w:val="0"/>
                              <w:marTop w:val="0"/>
                              <w:marBottom w:val="0"/>
                              <w:divBdr>
                                <w:top w:val="none" w:sz="0" w:space="0" w:color="auto"/>
                                <w:left w:val="none" w:sz="0" w:space="0" w:color="auto"/>
                                <w:bottom w:val="none" w:sz="0" w:space="0" w:color="auto"/>
                                <w:right w:val="none" w:sz="0" w:space="0" w:color="auto"/>
                              </w:divBdr>
                            </w:div>
                            <w:div w:id="1239435202">
                              <w:marLeft w:val="0"/>
                              <w:marRight w:val="0"/>
                              <w:marTop w:val="0"/>
                              <w:marBottom w:val="0"/>
                              <w:divBdr>
                                <w:top w:val="none" w:sz="0" w:space="0" w:color="auto"/>
                                <w:left w:val="none" w:sz="0" w:space="0" w:color="auto"/>
                                <w:bottom w:val="none" w:sz="0" w:space="0" w:color="auto"/>
                                <w:right w:val="none" w:sz="0" w:space="0" w:color="auto"/>
                              </w:divBdr>
                            </w:div>
                            <w:div w:id="2093507592">
                              <w:marLeft w:val="0"/>
                              <w:marRight w:val="0"/>
                              <w:marTop w:val="0"/>
                              <w:marBottom w:val="0"/>
                              <w:divBdr>
                                <w:top w:val="none" w:sz="0" w:space="0" w:color="auto"/>
                                <w:left w:val="none" w:sz="0" w:space="0" w:color="auto"/>
                                <w:bottom w:val="none" w:sz="0" w:space="0" w:color="auto"/>
                                <w:right w:val="none" w:sz="0" w:space="0" w:color="auto"/>
                              </w:divBdr>
                            </w:div>
                            <w:div w:id="524638849">
                              <w:marLeft w:val="0"/>
                              <w:marRight w:val="0"/>
                              <w:marTop w:val="0"/>
                              <w:marBottom w:val="0"/>
                              <w:divBdr>
                                <w:top w:val="none" w:sz="0" w:space="0" w:color="auto"/>
                                <w:left w:val="none" w:sz="0" w:space="0" w:color="auto"/>
                                <w:bottom w:val="none" w:sz="0" w:space="0" w:color="auto"/>
                                <w:right w:val="none" w:sz="0" w:space="0" w:color="auto"/>
                              </w:divBdr>
                            </w:div>
                            <w:div w:id="1683386966">
                              <w:marLeft w:val="0"/>
                              <w:marRight w:val="0"/>
                              <w:marTop w:val="0"/>
                              <w:marBottom w:val="0"/>
                              <w:divBdr>
                                <w:top w:val="none" w:sz="0" w:space="0" w:color="auto"/>
                                <w:left w:val="none" w:sz="0" w:space="0" w:color="auto"/>
                                <w:bottom w:val="none" w:sz="0" w:space="0" w:color="auto"/>
                                <w:right w:val="none" w:sz="0" w:space="0" w:color="auto"/>
                              </w:divBdr>
                              <w:divsChild>
                                <w:div w:id="675502966">
                                  <w:marLeft w:val="0"/>
                                  <w:marRight w:val="0"/>
                                  <w:marTop w:val="0"/>
                                  <w:marBottom w:val="0"/>
                                  <w:divBdr>
                                    <w:top w:val="none" w:sz="0" w:space="0" w:color="auto"/>
                                    <w:left w:val="none" w:sz="0" w:space="0" w:color="auto"/>
                                    <w:bottom w:val="none" w:sz="0" w:space="0" w:color="auto"/>
                                    <w:right w:val="none" w:sz="0" w:space="0" w:color="auto"/>
                                  </w:divBdr>
                                </w:div>
                              </w:divsChild>
                            </w:div>
                            <w:div w:id="1966501831">
                              <w:marLeft w:val="0"/>
                              <w:marRight w:val="0"/>
                              <w:marTop w:val="0"/>
                              <w:marBottom w:val="0"/>
                              <w:divBdr>
                                <w:top w:val="none" w:sz="0" w:space="0" w:color="auto"/>
                                <w:left w:val="none" w:sz="0" w:space="0" w:color="auto"/>
                                <w:bottom w:val="none" w:sz="0" w:space="0" w:color="auto"/>
                                <w:right w:val="none" w:sz="0" w:space="0" w:color="auto"/>
                              </w:divBdr>
                            </w:div>
                            <w:div w:id="1106660366">
                              <w:marLeft w:val="0"/>
                              <w:marRight w:val="0"/>
                              <w:marTop w:val="0"/>
                              <w:marBottom w:val="0"/>
                              <w:divBdr>
                                <w:top w:val="none" w:sz="0" w:space="0" w:color="auto"/>
                                <w:left w:val="none" w:sz="0" w:space="0" w:color="auto"/>
                                <w:bottom w:val="none" w:sz="0" w:space="0" w:color="auto"/>
                                <w:right w:val="none" w:sz="0" w:space="0" w:color="auto"/>
                              </w:divBdr>
                            </w:div>
                            <w:div w:id="1725986699">
                              <w:marLeft w:val="0"/>
                              <w:marRight w:val="0"/>
                              <w:marTop w:val="0"/>
                              <w:marBottom w:val="0"/>
                              <w:divBdr>
                                <w:top w:val="none" w:sz="0" w:space="0" w:color="auto"/>
                                <w:left w:val="none" w:sz="0" w:space="0" w:color="auto"/>
                                <w:bottom w:val="none" w:sz="0" w:space="0" w:color="auto"/>
                                <w:right w:val="none" w:sz="0" w:space="0" w:color="auto"/>
                              </w:divBdr>
                            </w:div>
                            <w:div w:id="694117031">
                              <w:marLeft w:val="0"/>
                              <w:marRight w:val="0"/>
                              <w:marTop w:val="0"/>
                              <w:marBottom w:val="0"/>
                              <w:divBdr>
                                <w:top w:val="none" w:sz="0" w:space="0" w:color="auto"/>
                                <w:left w:val="none" w:sz="0" w:space="0" w:color="auto"/>
                                <w:bottom w:val="none" w:sz="0" w:space="0" w:color="auto"/>
                                <w:right w:val="none" w:sz="0" w:space="0" w:color="auto"/>
                              </w:divBdr>
                            </w:div>
                            <w:div w:id="2036418763">
                              <w:marLeft w:val="0"/>
                              <w:marRight w:val="0"/>
                              <w:marTop w:val="0"/>
                              <w:marBottom w:val="0"/>
                              <w:divBdr>
                                <w:top w:val="none" w:sz="0" w:space="0" w:color="auto"/>
                                <w:left w:val="none" w:sz="0" w:space="0" w:color="auto"/>
                                <w:bottom w:val="none" w:sz="0" w:space="0" w:color="auto"/>
                                <w:right w:val="none" w:sz="0" w:space="0" w:color="auto"/>
                              </w:divBdr>
                              <w:divsChild>
                                <w:div w:id="1194149779">
                                  <w:marLeft w:val="0"/>
                                  <w:marRight w:val="0"/>
                                  <w:marTop w:val="0"/>
                                  <w:marBottom w:val="0"/>
                                  <w:divBdr>
                                    <w:top w:val="none" w:sz="0" w:space="0" w:color="auto"/>
                                    <w:left w:val="none" w:sz="0" w:space="0" w:color="auto"/>
                                    <w:bottom w:val="none" w:sz="0" w:space="0" w:color="auto"/>
                                    <w:right w:val="none" w:sz="0" w:space="0" w:color="auto"/>
                                  </w:divBdr>
                                </w:div>
                              </w:divsChild>
                            </w:div>
                            <w:div w:id="1034111209">
                              <w:marLeft w:val="0"/>
                              <w:marRight w:val="0"/>
                              <w:marTop w:val="0"/>
                              <w:marBottom w:val="0"/>
                              <w:divBdr>
                                <w:top w:val="none" w:sz="0" w:space="0" w:color="auto"/>
                                <w:left w:val="none" w:sz="0" w:space="0" w:color="auto"/>
                                <w:bottom w:val="none" w:sz="0" w:space="0" w:color="auto"/>
                                <w:right w:val="none" w:sz="0" w:space="0" w:color="auto"/>
                              </w:divBdr>
                            </w:div>
                            <w:div w:id="1083796634">
                              <w:marLeft w:val="0"/>
                              <w:marRight w:val="0"/>
                              <w:marTop w:val="0"/>
                              <w:marBottom w:val="0"/>
                              <w:divBdr>
                                <w:top w:val="none" w:sz="0" w:space="0" w:color="auto"/>
                                <w:left w:val="none" w:sz="0" w:space="0" w:color="auto"/>
                                <w:bottom w:val="none" w:sz="0" w:space="0" w:color="auto"/>
                                <w:right w:val="none" w:sz="0" w:space="0" w:color="auto"/>
                              </w:divBdr>
                            </w:div>
                            <w:div w:id="67970082">
                              <w:marLeft w:val="0"/>
                              <w:marRight w:val="0"/>
                              <w:marTop w:val="0"/>
                              <w:marBottom w:val="0"/>
                              <w:divBdr>
                                <w:top w:val="none" w:sz="0" w:space="0" w:color="auto"/>
                                <w:left w:val="none" w:sz="0" w:space="0" w:color="auto"/>
                                <w:bottom w:val="none" w:sz="0" w:space="0" w:color="auto"/>
                                <w:right w:val="none" w:sz="0" w:space="0" w:color="auto"/>
                              </w:divBdr>
                            </w:div>
                            <w:div w:id="1219391778">
                              <w:marLeft w:val="0"/>
                              <w:marRight w:val="0"/>
                              <w:marTop w:val="0"/>
                              <w:marBottom w:val="0"/>
                              <w:divBdr>
                                <w:top w:val="none" w:sz="0" w:space="0" w:color="auto"/>
                                <w:left w:val="none" w:sz="0" w:space="0" w:color="auto"/>
                                <w:bottom w:val="none" w:sz="0" w:space="0" w:color="auto"/>
                                <w:right w:val="none" w:sz="0" w:space="0" w:color="auto"/>
                              </w:divBdr>
                            </w:div>
                            <w:div w:id="1077826671">
                              <w:marLeft w:val="0"/>
                              <w:marRight w:val="0"/>
                              <w:marTop w:val="0"/>
                              <w:marBottom w:val="0"/>
                              <w:divBdr>
                                <w:top w:val="none" w:sz="0" w:space="0" w:color="auto"/>
                                <w:left w:val="none" w:sz="0" w:space="0" w:color="auto"/>
                                <w:bottom w:val="none" w:sz="0" w:space="0" w:color="auto"/>
                                <w:right w:val="none" w:sz="0" w:space="0" w:color="auto"/>
                              </w:divBdr>
                              <w:divsChild>
                                <w:div w:id="1484854345">
                                  <w:marLeft w:val="0"/>
                                  <w:marRight w:val="0"/>
                                  <w:marTop w:val="0"/>
                                  <w:marBottom w:val="0"/>
                                  <w:divBdr>
                                    <w:top w:val="none" w:sz="0" w:space="0" w:color="auto"/>
                                    <w:left w:val="none" w:sz="0" w:space="0" w:color="auto"/>
                                    <w:bottom w:val="none" w:sz="0" w:space="0" w:color="auto"/>
                                    <w:right w:val="none" w:sz="0" w:space="0" w:color="auto"/>
                                  </w:divBdr>
                                </w:div>
                              </w:divsChild>
                            </w:div>
                            <w:div w:id="1376852570">
                              <w:marLeft w:val="0"/>
                              <w:marRight w:val="0"/>
                              <w:marTop w:val="0"/>
                              <w:marBottom w:val="0"/>
                              <w:divBdr>
                                <w:top w:val="none" w:sz="0" w:space="0" w:color="auto"/>
                                <w:left w:val="none" w:sz="0" w:space="0" w:color="auto"/>
                                <w:bottom w:val="none" w:sz="0" w:space="0" w:color="auto"/>
                                <w:right w:val="none" w:sz="0" w:space="0" w:color="auto"/>
                              </w:divBdr>
                            </w:div>
                            <w:div w:id="1963222553">
                              <w:marLeft w:val="0"/>
                              <w:marRight w:val="0"/>
                              <w:marTop w:val="0"/>
                              <w:marBottom w:val="0"/>
                              <w:divBdr>
                                <w:top w:val="none" w:sz="0" w:space="0" w:color="auto"/>
                                <w:left w:val="none" w:sz="0" w:space="0" w:color="auto"/>
                                <w:bottom w:val="none" w:sz="0" w:space="0" w:color="auto"/>
                                <w:right w:val="none" w:sz="0" w:space="0" w:color="auto"/>
                              </w:divBdr>
                            </w:div>
                            <w:div w:id="1688288059">
                              <w:marLeft w:val="0"/>
                              <w:marRight w:val="0"/>
                              <w:marTop w:val="0"/>
                              <w:marBottom w:val="0"/>
                              <w:divBdr>
                                <w:top w:val="none" w:sz="0" w:space="0" w:color="auto"/>
                                <w:left w:val="none" w:sz="0" w:space="0" w:color="auto"/>
                                <w:bottom w:val="none" w:sz="0" w:space="0" w:color="auto"/>
                                <w:right w:val="none" w:sz="0" w:space="0" w:color="auto"/>
                              </w:divBdr>
                            </w:div>
                            <w:div w:id="17094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527731">
      <w:bodyDiv w:val="1"/>
      <w:marLeft w:val="0"/>
      <w:marRight w:val="0"/>
      <w:marTop w:val="0"/>
      <w:marBottom w:val="0"/>
      <w:divBdr>
        <w:top w:val="none" w:sz="0" w:space="0" w:color="auto"/>
        <w:left w:val="none" w:sz="0" w:space="0" w:color="auto"/>
        <w:bottom w:val="none" w:sz="0" w:space="0" w:color="auto"/>
        <w:right w:val="none" w:sz="0" w:space="0" w:color="auto"/>
      </w:divBdr>
    </w:div>
    <w:div w:id="793254109">
      <w:bodyDiv w:val="1"/>
      <w:marLeft w:val="0"/>
      <w:marRight w:val="0"/>
      <w:marTop w:val="0"/>
      <w:marBottom w:val="0"/>
      <w:divBdr>
        <w:top w:val="none" w:sz="0" w:space="0" w:color="auto"/>
        <w:left w:val="none" w:sz="0" w:space="0" w:color="auto"/>
        <w:bottom w:val="none" w:sz="0" w:space="0" w:color="auto"/>
        <w:right w:val="none" w:sz="0" w:space="0" w:color="auto"/>
      </w:divBdr>
      <w:divsChild>
        <w:div w:id="229653079">
          <w:marLeft w:val="0"/>
          <w:marRight w:val="0"/>
          <w:marTop w:val="0"/>
          <w:marBottom w:val="0"/>
          <w:divBdr>
            <w:top w:val="none" w:sz="0" w:space="0" w:color="auto"/>
            <w:left w:val="none" w:sz="0" w:space="0" w:color="auto"/>
            <w:bottom w:val="none" w:sz="0" w:space="0" w:color="auto"/>
            <w:right w:val="none" w:sz="0" w:space="0" w:color="auto"/>
          </w:divBdr>
          <w:divsChild>
            <w:div w:id="1996109114">
              <w:marLeft w:val="0"/>
              <w:marRight w:val="0"/>
              <w:marTop w:val="0"/>
              <w:marBottom w:val="0"/>
              <w:divBdr>
                <w:top w:val="none" w:sz="0" w:space="0" w:color="auto"/>
                <w:left w:val="none" w:sz="0" w:space="0" w:color="auto"/>
                <w:bottom w:val="none" w:sz="0" w:space="0" w:color="auto"/>
                <w:right w:val="none" w:sz="0" w:space="0" w:color="auto"/>
              </w:divBdr>
              <w:divsChild>
                <w:div w:id="1016615214">
                  <w:marLeft w:val="0"/>
                  <w:marRight w:val="0"/>
                  <w:marTop w:val="0"/>
                  <w:marBottom w:val="300"/>
                  <w:divBdr>
                    <w:top w:val="none" w:sz="0" w:space="0" w:color="auto"/>
                    <w:left w:val="none" w:sz="0" w:space="0" w:color="auto"/>
                    <w:bottom w:val="none" w:sz="0" w:space="0" w:color="auto"/>
                    <w:right w:val="single" w:sz="6" w:space="0" w:color="EAEAEA"/>
                  </w:divBdr>
                </w:div>
              </w:divsChild>
            </w:div>
          </w:divsChild>
        </w:div>
      </w:divsChild>
    </w:div>
    <w:div w:id="801769097">
      <w:bodyDiv w:val="1"/>
      <w:marLeft w:val="0"/>
      <w:marRight w:val="0"/>
      <w:marTop w:val="0"/>
      <w:marBottom w:val="0"/>
      <w:divBdr>
        <w:top w:val="none" w:sz="0" w:space="0" w:color="auto"/>
        <w:left w:val="none" w:sz="0" w:space="0" w:color="auto"/>
        <w:bottom w:val="none" w:sz="0" w:space="0" w:color="auto"/>
        <w:right w:val="none" w:sz="0" w:space="0" w:color="auto"/>
      </w:divBdr>
      <w:divsChild>
        <w:div w:id="428307278">
          <w:marLeft w:val="0"/>
          <w:marRight w:val="0"/>
          <w:marTop w:val="750"/>
          <w:marBottom w:val="150"/>
          <w:divBdr>
            <w:top w:val="none" w:sz="0" w:space="0" w:color="auto"/>
            <w:left w:val="none" w:sz="0" w:space="0" w:color="auto"/>
            <w:bottom w:val="none" w:sz="0" w:space="0" w:color="auto"/>
            <w:right w:val="none" w:sz="0" w:space="0" w:color="auto"/>
          </w:divBdr>
          <w:divsChild>
            <w:div w:id="85344725">
              <w:marLeft w:val="0"/>
              <w:marRight w:val="0"/>
              <w:marTop w:val="0"/>
              <w:marBottom w:val="0"/>
              <w:divBdr>
                <w:top w:val="none" w:sz="0" w:space="0" w:color="auto"/>
                <w:left w:val="none" w:sz="0" w:space="0" w:color="auto"/>
                <w:bottom w:val="none" w:sz="0" w:space="0" w:color="auto"/>
                <w:right w:val="none" w:sz="0" w:space="0" w:color="auto"/>
              </w:divBdr>
              <w:divsChild>
                <w:div w:id="809596006">
                  <w:marLeft w:val="0"/>
                  <w:marRight w:val="0"/>
                  <w:marTop w:val="0"/>
                  <w:marBottom w:val="0"/>
                  <w:divBdr>
                    <w:top w:val="none" w:sz="0" w:space="0" w:color="auto"/>
                    <w:left w:val="none" w:sz="0" w:space="0" w:color="auto"/>
                    <w:bottom w:val="none" w:sz="0" w:space="0" w:color="auto"/>
                    <w:right w:val="none" w:sz="0" w:space="0" w:color="auto"/>
                  </w:divBdr>
                  <w:divsChild>
                    <w:div w:id="1149981206">
                      <w:marLeft w:val="0"/>
                      <w:marRight w:val="0"/>
                      <w:marTop w:val="0"/>
                      <w:marBottom w:val="0"/>
                      <w:divBdr>
                        <w:top w:val="none" w:sz="0" w:space="0" w:color="auto"/>
                        <w:left w:val="none" w:sz="0" w:space="0" w:color="auto"/>
                        <w:bottom w:val="none" w:sz="0" w:space="0" w:color="auto"/>
                        <w:right w:val="none" w:sz="0" w:space="0" w:color="auto"/>
                      </w:divBdr>
                      <w:divsChild>
                        <w:div w:id="1529560674">
                          <w:marLeft w:val="0"/>
                          <w:marRight w:val="0"/>
                          <w:marTop w:val="0"/>
                          <w:marBottom w:val="0"/>
                          <w:divBdr>
                            <w:top w:val="none" w:sz="0" w:space="0" w:color="auto"/>
                            <w:left w:val="none" w:sz="0" w:space="0" w:color="auto"/>
                            <w:bottom w:val="none" w:sz="0" w:space="0" w:color="auto"/>
                            <w:right w:val="none" w:sz="0" w:space="0" w:color="auto"/>
                          </w:divBdr>
                          <w:divsChild>
                            <w:div w:id="1208882620">
                              <w:marLeft w:val="0"/>
                              <w:marRight w:val="0"/>
                              <w:marTop w:val="0"/>
                              <w:marBottom w:val="0"/>
                              <w:divBdr>
                                <w:top w:val="none" w:sz="0" w:space="0" w:color="auto"/>
                                <w:left w:val="none" w:sz="0" w:space="0" w:color="auto"/>
                                <w:bottom w:val="none" w:sz="0" w:space="0" w:color="auto"/>
                                <w:right w:val="none" w:sz="0" w:space="0" w:color="auto"/>
                              </w:divBdr>
                              <w:divsChild>
                                <w:div w:id="434208435">
                                  <w:marLeft w:val="0"/>
                                  <w:marRight w:val="0"/>
                                  <w:marTop w:val="0"/>
                                  <w:marBottom w:val="0"/>
                                  <w:divBdr>
                                    <w:top w:val="none" w:sz="0" w:space="0" w:color="auto"/>
                                    <w:left w:val="none" w:sz="0" w:space="0" w:color="auto"/>
                                    <w:bottom w:val="none" w:sz="0" w:space="0" w:color="auto"/>
                                    <w:right w:val="none" w:sz="0" w:space="0" w:color="auto"/>
                                  </w:divBdr>
                                  <w:divsChild>
                                    <w:div w:id="857891260">
                                      <w:marLeft w:val="0"/>
                                      <w:marRight w:val="0"/>
                                      <w:marTop w:val="0"/>
                                      <w:marBottom w:val="0"/>
                                      <w:divBdr>
                                        <w:top w:val="none" w:sz="0" w:space="0" w:color="auto"/>
                                        <w:left w:val="none" w:sz="0" w:space="0" w:color="auto"/>
                                        <w:bottom w:val="none" w:sz="0" w:space="0" w:color="auto"/>
                                        <w:right w:val="none" w:sz="0" w:space="0" w:color="auto"/>
                                      </w:divBdr>
                                      <w:divsChild>
                                        <w:div w:id="266353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484398">
      <w:bodyDiv w:val="1"/>
      <w:marLeft w:val="0"/>
      <w:marRight w:val="0"/>
      <w:marTop w:val="0"/>
      <w:marBottom w:val="0"/>
      <w:divBdr>
        <w:top w:val="none" w:sz="0" w:space="0" w:color="auto"/>
        <w:left w:val="none" w:sz="0" w:space="0" w:color="auto"/>
        <w:bottom w:val="none" w:sz="0" w:space="0" w:color="auto"/>
        <w:right w:val="none" w:sz="0" w:space="0" w:color="auto"/>
      </w:divBdr>
    </w:div>
    <w:div w:id="1059019357">
      <w:bodyDiv w:val="1"/>
      <w:marLeft w:val="0"/>
      <w:marRight w:val="0"/>
      <w:marTop w:val="0"/>
      <w:marBottom w:val="0"/>
      <w:divBdr>
        <w:top w:val="none" w:sz="0" w:space="0" w:color="auto"/>
        <w:left w:val="none" w:sz="0" w:space="0" w:color="auto"/>
        <w:bottom w:val="none" w:sz="0" w:space="0" w:color="auto"/>
        <w:right w:val="none" w:sz="0" w:space="0" w:color="auto"/>
      </w:divBdr>
      <w:divsChild>
        <w:div w:id="1905484939">
          <w:marLeft w:val="0"/>
          <w:marRight w:val="0"/>
          <w:marTop w:val="0"/>
          <w:marBottom w:val="0"/>
          <w:divBdr>
            <w:top w:val="none" w:sz="0" w:space="0" w:color="auto"/>
            <w:left w:val="none" w:sz="0" w:space="0" w:color="auto"/>
            <w:bottom w:val="none" w:sz="0" w:space="0" w:color="auto"/>
            <w:right w:val="none" w:sz="0" w:space="0" w:color="auto"/>
          </w:divBdr>
          <w:divsChild>
            <w:div w:id="18189600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97111956">
      <w:bodyDiv w:val="1"/>
      <w:marLeft w:val="0"/>
      <w:marRight w:val="0"/>
      <w:marTop w:val="0"/>
      <w:marBottom w:val="0"/>
      <w:divBdr>
        <w:top w:val="none" w:sz="0" w:space="0" w:color="auto"/>
        <w:left w:val="none" w:sz="0" w:space="0" w:color="auto"/>
        <w:bottom w:val="none" w:sz="0" w:space="0" w:color="auto"/>
        <w:right w:val="none" w:sz="0" w:space="0" w:color="auto"/>
      </w:divBdr>
      <w:divsChild>
        <w:div w:id="300842351">
          <w:marLeft w:val="0"/>
          <w:marRight w:val="0"/>
          <w:marTop w:val="0"/>
          <w:marBottom w:val="0"/>
          <w:divBdr>
            <w:top w:val="none" w:sz="0" w:space="0" w:color="auto"/>
            <w:left w:val="none" w:sz="0" w:space="0" w:color="auto"/>
            <w:bottom w:val="none" w:sz="0" w:space="0" w:color="auto"/>
            <w:right w:val="none" w:sz="0" w:space="0" w:color="auto"/>
          </w:divBdr>
          <w:divsChild>
            <w:div w:id="545799022">
              <w:marLeft w:val="0"/>
              <w:marRight w:val="0"/>
              <w:marTop w:val="0"/>
              <w:marBottom w:val="0"/>
              <w:divBdr>
                <w:top w:val="none" w:sz="0" w:space="0" w:color="auto"/>
                <w:left w:val="none" w:sz="0" w:space="0" w:color="auto"/>
                <w:bottom w:val="none" w:sz="0" w:space="0" w:color="auto"/>
                <w:right w:val="none" w:sz="0" w:space="0" w:color="auto"/>
              </w:divBdr>
              <w:divsChild>
                <w:div w:id="1809853697">
                  <w:marLeft w:val="0"/>
                  <w:marRight w:val="0"/>
                  <w:marTop w:val="0"/>
                  <w:marBottom w:val="0"/>
                  <w:divBdr>
                    <w:top w:val="none" w:sz="0" w:space="0" w:color="auto"/>
                    <w:left w:val="none" w:sz="0" w:space="0" w:color="auto"/>
                    <w:bottom w:val="none" w:sz="0" w:space="0" w:color="auto"/>
                    <w:right w:val="none" w:sz="0" w:space="0" w:color="auto"/>
                  </w:divBdr>
                  <w:divsChild>
                    <w:div w:id="20362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1991">
      <w:bodyDiv w:val="1"/>
      <w:marLeft w:val="0"/>
      <w:marRight w:val="0"/>
      <w:marTop w:val="0"/>
      <w:marBottom w:val="0"/>
      <w:divBdr>
        <w:top w:val="none" w:sz="0" w:space="0" w:color="auto"/>
        <w:left w:val="none" w:sz="0" w:space="0" w:color="auto"/>
        <w:bottom w:val="none" w:sz="0" w:space="0" w:color="auto"/>
        <w:right w:val="none" w:sz="0" w:space="0" w:color="auto"/>
      </w:divBdr>
      <w:divsChild>
        <w:div w:id="1246457919">
          <w:marLeft w:val="0"/>
          <w:marRight w:val="0"/>
          <w:marTop w:val="225"/>
          <w:marBottom w:val="225"/>
          <w:divBdr>
            <w:top w:val="none" w:sz="0" w:space="0" w:color="auto"/>
            <w:left w:val="none" w:sz="0" w:space="0" w:color="auto"/>
            <w:bottom w:val="none" w:sz="0" w:space="0" w:color="auto"/>
            <w:right w:val="none" w:sz="0" w:space="0" w:color="auto"/>
          </w:divBdr>
          <w:divsChild>
            <w:div w:id="258876534">
              <w:marLeft w:val="0"/>
              <w:marRight w:val="150"/>
              <w:marTop w:val="0"/>
              <w:marBottom w:val="0"/>
              <w:divBdr>
                <w:top w:val="none" w:sz="0" w:space="0" w:color="auto"/>
                <w:left w:val="none" w:sz="0" w:space="0" w:color="auto"/>
                <w:bottom w:val="none" w:sz="0" w:space="0" w:color="auto"/>
                <w:right w:val="none" w:sz="0" w:space="0" w:color="auto"/>
              </w:divBdr>
              <w:divsChild>
                <w:div w:id="1568952790">
                  <w:marLeft w:val="0"/>
                  <w:marRight w:val="0"/>
                  <w:marTop w:val="0"/>
                  <w:marBottom w:val="0"/>
                  <w:divBdr>
                    <w:top w:val="none" w:sz="0" w:space="0" w:color="auto"/>
                    <w:left w:val="none" w:sz="0" w:space="0" w:color="auto"/>
                    <w:bottom w:val="none" w:sz="0" w:space="0" w:color="auto"/>
                    <w:right w:val="none" w:sz="0" w:space="0" w:color="auto"/>
                  </w:divBdr>
                  <w:divsChild>
                    <w:div w:id="2015106312">
                      <w:marLeft w:val="-100"/>
                      <w:marRight w:val="0"/>
                      <w:marTop w:val="0"/>
                      <w:marBottom w:val="0"/>
                      <w:divBdr>
                        <w:top w:val="none" w:sz="0" w:space="0" w:color="auto"/>
                        <w:left w:val="none" w:sz="0" w:space="0" w:color="auto"/>
                        <w:bottom w:val="none" w:sz="0" w:space="0" w:color="auto"/>
                        <w:right w:val="none" w:sz="0" w:space="0" w:color="auto"/>
                      </w:divBdr>
                      <w:divsChild>
                        <w:div w:id="1701052696">
                          <w:marLeft w:val="0"/>
                          <w:marRight w:val="0"/>
                          <w:marTop w:val="0"/>
                          <w:marBottom w:val="0"/>
                          <w:divBdr>
                            <w:top w:val="none" w:sz="0" w:space="0" w:color="auto"/>
                            <w:left w:val="none" w:sz="0" w:space="0" w:color="auto"/>
                            <w:bottom w:val="none" w:sz="0" w:space="0" w:color="auto"/>
                            <w:right w:val="none" w:sz="0" w:space="0" w:color="auto"/>
                          </w:divBdr>
                          <w:divsChild>
                            <w:div w:id="8341501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97002">
      <w:bodyDiv w:val="1"/>
      <w:marLeft w:val="0"/>
      <w:marRight w:val="0"/>
      <w:marTop w:val="0"/>
      <w:marBottom w:val="0"/>
      <w:divBdr>
        <w:top w:val="none" w:sz="0" w:space="0" w:color="auto"/>
        <w:left w:val="none" w:sz="0" w:space="0" w:color="auto"/>
        <w:bottom w:val="none" w:sz="0" w:space="0" w:color="auto"/>
        <w:right w:val="none" w:sz="0" w:space="0" w:color="auto"/>
      </w:divBdr>
    </w:div>
    <w:div w:id="1545213611">
      <w:bodyDiv w:val="1"/>
      <w:marLeft w:val="0"/>
      <w:marRight w:val="0"/>
      <w:marTop w:val="0"/>
      <w:marBottom w:val="0"/>
      <w:divBdr>
        <w:top w:val="none" w:sz="0" w:space="0" w:color="auto"/>
        <w:left w:val="none" w:sz="0" w:space="0" w:color="auto"/>
        <w:bottom w:val="none" w:sz="0" w:space="0" w:color="auto"/>
        <w:right w:val="none" w:sz="0" w:space="0" w:color="auto"/>
      </w:divBdr>
      <w:divsChild>
        <w:div w:id="2019623598">
          <w:marLeft w:val="0"/>
          <w:marRight w:val="0"/>
          <w:marTop w:val="0"/>
          <w:marBottom w:val="0"/>
          <w:divBdr>
            <w:top w:val="none" w:sz="0" w:space="0" w:color="auto"/>
            <w:left w:val="none" w:sz="0" w:space="0" w:color="auto"/>
            <w:bottom w:val="none" w:sz="0" w:space="0" w:color="auto"/>
            <w:right w:val="none" w:sz="0" w:space="0" w:color="auto"/>
          </w:divBdr>
          <w:divsChild>
            <w:div w:id="1791583746">
              <w:marLeft w:val="0"/>
              <w:marRight w:val="0"/>
              <w:marTop w:val="0"/>
              <w:marBottom w:val="0"/>
              <w:divBdr>
                <w:top w:val="none" w:sz="0" w:space="0" w:color="auto"/>
                <w:left w:val="none" w:sz="0" w:space="0" w:color="auto"/>
                <w:bottom w:val="none" w:sz="0" w:space="0" w:color="auto"/>
                <w:right w:val="none" w:sz="0" w:space="0" w:color="auto"/>
              </w:divBdr>
              <w:divsChild>
                <w:div w:id="1142695451">
                  <w:marLeft w:val="0"/>
                  <w:marRight w:val="0"/>
                  <w:marTop w:val="0"/>
                  <w:marBottom w:val="0"/>
                  <w:divBdr>
                    <w:top w:val="none" w:sz="0" w:space="0" w:color="auto"/>
                    <w:left w:val="none" w:sz="0" w:space="0" w:color="auto"/>
                    <w:bottom w:val="none" w:sz="0" w:space="0" w:color="auto"/>
                    <w:right w:val="none" w:sz="0" w:space="0" w:color="auto"/>
                  </w:divBdr>
                  <w:divsChild>
                    <w:div w:id="10622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0992">
      <w:bodyDiv w:val="1"/>
      <w:marLeft w:val="0"/>
      <w:marRight w:val="0"/>
      <w:marTop w:val="0"/>
      <w:marBottom w:val="0"/>
      <w:divBdr>
        <w:top w:val="none" w:sz="0" w:space="0" w:color="auto"/>
        <w:left w:val="none" w:sz="0" w:space="0" w:color="auto"/>
        <w:bottom w:val="none" w:sz="0" w:space="0" w:color="auto"/>
        <w:right w:val="none" w:sz="0" w:space="0" w:color="auto"/>
      </w:divBdr>
    </w:div>
    <w:div w:id="1885628783">
      <w:bodyDiv w:val="1"/>
      <w:marLeft w:val="0"/>
      <w:marRight w:val="0"/>
      <w:marTop w:val="0"/>
      <w:marBottom w:val="0"/>
      <w:divBdr>
        <w:top w:val="none" w:sz="0" w:space="0" w:color="auto"/>
        <w:left w:val="none" w:sz="0" w:space="0" w:color="auto"/>
        <w:bottom w:val="none" w:sz="0" w:space="0" w:color="auto"/>
        <w:right w:val="none" w:sz="0" w:space="0" w:color="auto"/>
      </w:divBdr>
      <w:divsChild>
        <w:div w:id="815758825">
          <w:marLeft w:val="0"/>
          <w:marRight w:val="0"/>
          <w:marTop w:val="0"/>
          <w:marBottom w:val="0"/>
          <w:divBdr>
            <w:top w:val="none" w:sz="0" w:space="0" w:color="auto"/>
            <w:left w:val="none" w:sz="0" w:space="0" w:color="auto"/>
            <w:bottom w:val="none" w:sz="0" w:space="0" w:color="auto"/>
            <w:right w:val="none" w:sz="0" w:space="0" w:color="auto"/>
          </w:divBdr>
          <w:divsChild>
            <w:div w:id="730497001">
              <w:marLeft w:val="0"/>
              <w:marRight w:val="0"/>
              <w:marTop w:val="0"/>
              <w:marBottom w:val="0"/>
              <w:divBdr>
                <w:top w:val="none" w:sz="0" w:space="0" w:color="auto"/>
                <w:left w:val="none" w:sz="0" w:space="0" w:color="auto"/>
                <w:bottom w:val="none" w:sz="0" w:space="0" w:color="auto"/>
                <w:right w:val="none" w:sz="0" w:space="0" w:color="auto"/>
              </w:divBdr>
              <w:divsChild>
                <w:div w:id="1274439031">
                  <w:marLeft w:val="0"/>
                  <w:marRight w:val="0"/>
                  <w:marTop w:val="0"/>
                  <w:marBottom w:val="0"/>
                  <w:divBdr>
                    <w:top w:val="none" w:sz="0" w:space="0" w:color="auto"/>
                    <w:left w:val="none" w:sz="0" w:space="0" w:color="auto"/>
                    <w:bottom w:val="none" w:sz="0" w:space="0" w:color="auto"/>
                    <w:right w:val="none" w:sz="0" w:space="0" w:color="auto"/>
                  </w:divBdr>
                  <w:divsChild>
                    <w:div w:id="7857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18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t.nz/act/public/2010/0118/32.0/DLM2901027.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Dropbox\HQSC\01%20Templates%20etc\HQSC%20Normal.dotx" TargetMode="External"/></Relationships>
</file>

<file path=word/theme/theme1.xml><?xml version="1.0" encoding="utf-8"?>
<a:theme xmlns:a="http://schemas.openxmlformats.org/drawingml/2006/main" name="Office Theme">
  <a:themeElements>
    <a:clrScheme name="HQSC 2">
      <a:dk1>
        <a:srgbClr val="000000"/>
      </a:dk1>
      <a:lt1>
        <a:srgbClr val="FFFFFF"/>
      </a:lt1>
      <a:dk2>
        <a:srgbClr val="7BC143"/>
      </a:dk2>
      <a:lt2>
        <a:srgbClr val="00467F"/>
      </a:lt2>
      <a:accent1>
        <a:srgbClr val="7BC143"/>
      </a:accent1>
      <a:accent2>
        <a:srgbClr val="00467F"/>
      </a:accent2>
      <a:accent3>
        <a:srgbClr val="3D6120"/>
      </a:accent3>
      <a:accent4>
        <a:srgbClr val="F79646"/>
      </a:accent4>
      <a:accent5>
        <a:srgbClr val="FFE575"/>
      </a:accent5>
      <a:accent6>
        <a:srgbClr val="7BC143"/>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0" ma:contentTypeDescription="Use this content type to classify and store documents on HQSC DMS website" ma:contentTypeScope="" ma:versionID="6cc9ab17614d352effc243e872d5b463">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f1ef7ade6a1758fada04d738aefe5952"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8608F-4C6D-4A79-9AE2-E09E5903F127}">
  <ds:schemaRefs>
    <ds:schemaRef ds:uri="http://schemas.microsoft.com/sharepoint/v3/contenttype/forms"/>
  </ds:schemaRefs>
</ds:datastoreItem>
</file>

<file path=customXml/itemProps2.xml><?xml version="1.0" encoding="utf-8"?>
<ds:datastoreItem xmlns:ds="http://schemas.openxmlformats.org/officeDocument/2006/customXml" ds:itemID="{490031EC-AEB2-42F2-A1D0-61918DC6A6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EB47A5-D496-481A-92AB-B9A51B3CE199}">
  <ds:schemaRefs>
    <ds:schemaRef ds:uri="Microsoft.SharePoint.Taxonomy.ContentTypeSync"/>
  </ds:schemaRefs>
</ds:datastoreItem>
</file>

<file path=customXml/itemProps4.xml><?xml version="1.0" encoding="utf-8"?>
<ds:datastoreItem xmlns:ds="http://schemas.openxmlformats.org/officeDocument/2006/customXml" ds:itemID="{D2F513B1-729A-47B8-A542-DAED7FEEF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24616F-7822-40E0-A2A5-C584345C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HQSC Normal</Template>
  <TotalTime>1</TotalTime>
  <Pages>5</Pages>
  <Words>1942</Words>
  <Characters>10332</Characters>
  <Application>Microsoft Office Word</Application>
  <DocSecurity>0</DocSecurity>
  <Lines>229</Lines>
  <Paragraphs>98</Paragraphs>
  <ScaleCrop>false</ScaleCrop>
  <HeadingPairs>
    <vt:vector size="2" baseType="variant">
      <vt:variant>
        <vt:lpstr>Title</vt:lpstr>
      </vt:variant>
      <vt:variant>
        <vt:i4>1</vt:i4>
      </vt:variant>
    </vt:vector>
  </HeadingPairs>
  <TitlesOfParts>
    <vt:vector size="1" baseType="lpstr">
      <vt:lpstr/>
    </vt:vector>
  </TitlesOfParts>
  <Company>Gerard Vaughan</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Richards</dc:creator>
  <cp:lastModifiedBy>Falyn Cranston</cp:lastModifiedBy>
  <cp:revision>3</cp:revision>
  <cp:lastPrinted>2014-05-05T11:05:00Z</cp:lastPrinted>
  <dcterms:created xsi:type="dcterms:W3CDTF">2019-12-05T04:09:00Z</dcterms:created>
  <dcterms:modified xsi:type="dcterms:W3CDTF">2019-12-05T04:09:00Z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0x010100464BB556B3337A48846236E9064FB9CC0100E7B692F84319AE4F92C95282D2FC97F5</vt:lpwstr>
  </property>
  <property fmtid="{D5CDD505-2E9C-101B-9397-08002B2CF9AE}" pid="3" name="_dlc_DocIdItemGuid">
    <vt:lpwstr>7c87554c-f9ab-4b16-b824-0b3b2a1cc2a1</vt:lpwstr>
  </property>
</Properties>
</file>