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C4" w:rsidRDefault="008C4CC4" w:rsidP="008C4CC4">
      <w:pPr>
        <w:tabs>
          <w:tab w:val="left" w:pos="3105"/>
        </w:tabs>
        <w:jc w:val="center"/>
        <w:rPr>
          <w:sz w:val="28"/>
          <w:szCs w:val="28"/>
        </w:rPr>
      </w:pPr>
      <w:bookmarkStart w:id="0" w:name="_GoBack"/>
      <w:bookmarkEnd w:id="0"/>
    </w:p>
    <w:p w:rsidR="00A33E89" w:rsidRDefault="00A33E89" w:rsidP="008C4CC4">
      <w:pPr>
        <w:tabs>
          <w:tab w:val="left" w:pos="3105"/>
        </w:tabs>
        <w:jc w:val="center"/>
        <w:rPr>
          <w:sz w:val="28"/>
          <w:szCs w:val="28"/>
        </w:rPr>
      </w:pPr>
    </w:p>
    <w:p w:rsidR="00C442ED" w:rsidRPr="00EA6A40" w:rsidRDefault="00753EAF" w:rsidP="00CC5AF5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tabs>
          <w:tab w:val="left" w:pos="3105"/>
        </w:tabs>
        <w:jc w:val="center"/>
        <w:rPr>
          <w:rFonts w:ascii="Arial" w:hAnsi="Arial" w:cs="Arial"/>
          <w:b/>
          <w:sz w:val="28"/>
          <w:szCs w:val="28"/>
        </w:rPr>
      </w:pPr>
      <w:r w:rsidRPr="00EA6A40">
        <w:rPr>
          <w:rFonts w:ascii="Arial" w:hAnsi="Arial" w:cs="Arial"/>
          <w:b/>
          <w:sz w:val="28"/>
          <w:szCs w:val="28"/>
        </w:rPr>
        <w:t>Ten</w:t>
      </w:r>
      <w:r w:rsidR="00C442ED" w:rsidRPr="00EA6A40">
        <w:rPr>
          <w:rFonts w:ascii="Arial" w:hAnsi="Arial" w:cs="Arial"/>
          <w:b/>
          <w:sz w:val="28"/>
          <w:szCs w:val="28"/>
        </w:rPr>
        <w:t xml:space="preserve"> </w:t>
      </w:r>
      <w:r w:rsidR="007A34CE" w:rsidRPr="00EA6A40">
        <w:rPr>
          <w:rFonts w:ascii="Arial" w:hAnsi="Arial" w:cs="Arial"/>
          <w:b/>
          <w:sz w:val="28"/>
          <w:szCs w:val="28"/>
        </w:rPr>
        <w:t>more q</w:t>
      </w:r>
      <w:r w:rsidR="00C442ED" w:rsidRPr="00EA6A40">
        <w:rPr>
          <w:rFonts w:ascii="Arial" w:hAnsi="Arial" w:cs="Arial"/>
          <w:b/>
          <w:sz w:val="28"/>
          <w:szCs w:val="28"/>
        </w:rPr>
        <w:t xml:space="preserve">uestions about </w:t>
      </w:r>
      <w:r w:rsidR="007A34CE" w:rsidRPr="00EA6A40">
        <w:rPr>
          <w:rFonts w:ascii="Arial" w:hAnsi="Arial" w:cs="Arial"/>
          <w:b/>
          <w:sz w:val="28"/>
          <w:szCs w:val="28"/>
        </w:rPr>
        <w:t>h</w:t>
      </w:r>
      <w:r w:rsidR="00C442ED" w:rsidRPr="00EA6A40">
        <w:rPr>
          <w:rFonts w:ascii="Arial" w:hAnsi="Arial" w:cs="Arial"/>
          <w:b/>
          <w:sz w:val="28"/>
          <w:szCs w:val="28"/>
        </w:rPr>
        <w:t xml:space="preserve">ealth </w:t>
      </w:r>
      <w:r w:rsidR="007A34CE" w:rsidRPr="00EA6A40">
        <w:rPr>
          <w:rFonts w:ascii="Arial" w:hAnsi="Arial" w:cs="Arial"/>
          <w:b/>
          <w:sz w:val="28"/>
          <w:szCs w:val="28"/>
        </w:rPr>
        <w:t>l</w:t>
      </w:r>
      <w:r w:rsidR="00C442ED" w:rsidRPr="00EA6A40">
        <w:rPr>
          <w:rFonts w:ascii="Arial" w:hAnsi="Arial" w:cs="Arial"/>
          <w:b/>
          <w:sz w:val="28"/>
          <w:szCs w:val="28"/>
        </w:rPr>
        <w:t xml:space="preserve">iteracy </w:t>
      </w:r>
    </w:p>
    <w:p w:rsidR="00A33E89" w:rsidRDefault="00A33E89" w:rsidP="00753EAF">
      <w:pPr>
        <w:pStyle w:val="ListParagraph"/>
        <w:ind w:left="0"/>
        <w:rPr>
          <w:sz w:val="28"/>
          <w:szCs w:val="28"/>
        </w:rPr>
      </w:pPr>
    </w:p>
    <w:p w:rsidR="00D0221D" w:rsidRDefault="00D0221D" w:rsidP="00753EAF">
      <w:pPr>
        <w:pStyle w:val="ListParagraph"/>
        <w:ind w:left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796"/>
        <w:gridCol w:w="912"/>
      </w:tblGrid>
      <w:tr w:rsidR="00753EAF" w:rsidRPr="00A33E89" w:rsidTr="00D0221D">
        <w:tc>
          <w:tcPr>
            <w:tcW w:w="534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1</w:t>
            </w:r>
            <w:r w:rsidR="00CC5AF5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A33E89" w:rsidRDefault="007A34CE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People with low health literacy are more likely to have accidents at work.</w:t>
            </w:r>
          </w:p>
        </w:tc>
        <w:tc>
          <w:tcPr>
            <w:tcW w:w="912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T      F</w:t>
            </w:r>
          </w:p>
        </w:tc>
      </w:tr>
      <w:tr w:rsidR="00753EAF" w:rsidRPr="00A33E89" w:rsidTr="00D0221D">
        <w:tc>
          <w:tcPr>
            <w:tcW w:w="534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2</w:t>
            </w:r>
            <w:r w:rsidR="00CC5AF5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A33E89" w:rsidRDefault="007A34CE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59% of adult New Zealanders have low health literacy.</w:t>
            </w:r>
          </w:p>
        </w:tc>
        <w:tc>
          <w:tcPr>
            <w:tcW w:w="912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T      F</w:t>
            </w:r>
          </w:p>
        </w:tc>
      </w:tr>
      <w:tr w:rsidR="00753EAF" w:rsidRPr="00A33E89" w:rsidTr="00D0221D">
        <w:tc>
          <w:tcPr>
            <w:tcW w:w="534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3</w:t>
            </w:r>
            <w:r w:rsidR="00CC5AF5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A33E89" w:rsidRDefault="00A33E89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People with low health literacy are more likely to visit emergency    departments.</w:t>
            </w:r>
          </w:p>
        </w:tc>
        <w:tc>
          <w:tcPr>
            <w:tcW w:w="912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T      F</w:t>
            </w:r>
          </w:p>
        </w:tc>
      </w:tr>
      <w:tr w:rsidR="00753EAF" w:rsidRPr="00A33E89" w:rsidTr="00D0221D">
        <w:tc>
          <w:tcPr>
            <w:tcW w:w="534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4</w:t>
            </w:r>
            <w:r w:rsidR="00CC5AF5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A33E89" w:rsidRDefault="00A33E89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Writing health resources in simple language builds patients’ health literacy skills.</w:t>
            </w:r>
          </w:p>
        </w:tc>
        <w:tc>
          <w:tcPr>
            <w:tcW w:w="912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T      F</w:t>
            </w:r>
          </w:p>
        </w:tc>
      </w:tr>
      <w:tr w:rsidR="00753EAF" w:rsidRPr="00A33E89" w:rsidTr="00D0221D">
        <w:tc>
          <w:tcPr>
            <w:tcW w:w="534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5</w:t>
            </w:r>
            <w:r w:rsidR="00CC5AF5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A33E89" w:rsidRDefault="00A33E89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People with low health literacy are more likely to have problems with their medicines.</w:t>
            </w:r>
          </w:p>
        </w:tc>
        <w:tc>
          <w:tcPr>
            <w:tcW w:w="912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T      F</w:t>
            </w:r>
          </w:p>
        </w:tc>
      </w:tr>
      <w:tr w:rsidR="00753EAF" w:rsidRPr="00A33E89" w:rsidTr="00D0221D">
        <w:tc>
          <w:tcPr>
            <w:tcW w:w="534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6</w:t>
            </w:r>
            <w:r w:rsidR="00CC5AF5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A33E89" w:rsidRDefault="00A33E89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People with low health literacy are less likely to get their children immunised.</w:t>
            </w:r>
          </w:p>
        </w:tc>
        <w:tc>
          <w:tcPr>
            <w:tcW w:w="912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T      F</w:t>
            </w:r>
          </w:p>
        </w:tc>
      </w:tr>
      <w:tr w:rsidR="00753EAF" w:rsidRPr="00A33E89" w:rsidTr="00D0221D">
        <w:tc>
          <w:tcPr>
            <w:tcW w:w="534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7</w:t>
            </w:r>
            <w:r w:rsidR="00CC5AF5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A33E89" w:rsidRDefault="00A33E89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People with low health literacy are more likely to live in rural areas</w:t>
            </w:r>
            <w:r w:rsidR="00B331FF">
              <w:rPr>
                <w:rFonts w:ascii="Arial" w:hAnsi="Arial" w:cs="Arial"/>
              </w:rPr>
              <w:t>.</w:t>
            </w:r>
          </w:p>
        </w:tc>
        <w:tc>
          <w:tcPr>
            <w:tcW w:w="912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T      F</w:t>
            </w:r>
          </w:p>
        </w:tc>
      </w:tr>
      <w:tr w:rsidR="00753EAF" w:rsidRPr="00A33E89" w:rsidTr="00D0221D">
        <w:tc>
          <w:tcPr>
            <w:tcW w:w="534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8</w:t>
            </w:r>
            <w:r w:rsidR="00CC5AF5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A33E89" w:rsidRDefault="00A33E89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Young people have better health literacy than older people.</w:t>
            </w:r>
            <w:r w:rsidRPr="00A33E89">
              <w:rPr>
                <w:rFonts w:ascii="Arial" w:hAnsi="Arial" w:cs="Arial"/>
              </w:rPr>
              <w:tab/>
            </w:r>
          </w:p>
        </w:tc>
        <w:tc>
          <w:tcPr>
            <w:tcW w:w="912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T      F</w:t>
            </w:r>
          </w:p>
        </w:tc>
      </w:tr>
      <w:tr w:rsidR="00753EAF" w:rsidRPr="00A33E89" w:rsidTr="00D0221D">
        <w:tc>
          <w:tcPr>
            <w:tcW w:w="534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9</w:t>
            </w:r>
            <w:r w:rsidR="00CC5AF5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A33E89" w:rsidRDefault="00A33E89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People with low health literacy skills are less likely to ask questions of their health professionals.</w:t>
            </w:r>
          </w:p>
        </w:tc>
        <w:tc>
          <w:tcPr>
            <w:tcW w:w="912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T      F</w:t>
            </w:r>
          </w:p>
        </w:tc>
      </w:tr>
      <w:tr w:rsidR="00753EAF" w:rsidRPr="00A33E89" w:rsidTr="00D0221D">
        <w:tc>
          <w:tcPr>
            <w:tcW w:w="534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10</w:t>
            </w:r>
            <w:r w:rsidR="00CC5AF5">
              <w:rPr>
                <w:rFonts w:ascii="Arial" w:hAnsi="Arial" w:cs="Arial"/>
              </w:rPr>
              <w:t>.</w:t>
            </w:r>
          </w:p>
        </w:tc>
        <w:tc>
          <w:tcPr>
            <w:tcW w:w="7796" w:type="dxa"/>
          </w:tcPr>
          <w:p w:rsidR="00753EAF" w:rsidRPr="00A33E89" w:rsidRDefault="00A33E89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Māori have the worst health literacy of any population group in New Zealand.</w:t>
            </w:r>
          </w:p>
        </w:tc>
        <w:tc>
          <w:tcPr>
            <w:tcW w:w="912" w:type="dxa"/>
          </w:tcPr>
          <w:p w:rsidR="00753EAF" w:rsidRPr="00A33E89" w:rsidRDefault="00753EAF" w:rsidP="00D0221D">
            <w:pPr>
              <w:pStyle w:val="ListParagraph"/>
              <w:spacing w:before="180" w:after="180"/>
              <w:ind w:left="0"/>
              <w:contextualSpacing w:val="0"/>
              <w:rPr>
                <w:rFonts w:ascii="Arial" w:hAnsi="Arial" w:cs="Arial"/>
              </w:rPr>
            </w:pPr>
            <w:r w:rsidRPr="00A33E89">
              <w:rPr>
                <w:rFonts w:ascii="Arial" w:hAnsi="Arial" w:cs="Arial"/>
              </w:rPr>
              <w:t>T      F</w:t>
            </w:r>
          </w:p>
        </w:tc>
      </w:tr>
    </w:tbl>
    <w:p w:rsidR="00753EAF" w:rsidRDefault="00753EAF" w:rsidP="00753EAF">
      <w:pPr>
        <w:pStyle w:val="ListParagraph"/>
        <w:ind w:left="0"/>
        <w:rPr>
          <w:sz w:val="28"/>
          <w:szCs w:val="28"/>
        </w:rPr>
      </w:pPr>
    </w:p>
    <w:p w:rsidR="00753EAF" w:rsidRDefault="00753EAF" w:rsidP="00753EAF">
      <w:pPr>
        <w:pStyle w:val="ListParagraph"/>
        <w:ind w:left="0"/>
        <w:rPr>
          <w:sz w:val="28"/>
          <w:szCs w:val="28"/>
        </w:rPr>
      </w:pPr>
    </w:p>
    <w:p w:rsidR="00C442ED" w:rsidRPr="008C4CC4" w:rsidRDefault="00C442ED" w:rsidP="00C442ED">
      <w:pPr>
        <w:pStyle w:val="ListParagraph"/>
        <w:ind w:left="360"/>
        <w:rPr>
          <w:sz w:val="28"/>
          <w:szCs w:val="28"/>
        </w:rPr>
      </w:pPr>
    </w:p>
    <w:p w:rsidR="00C442ED" w:rsidRPr="008C4CC4" w:rsidRDefault="00C442ED" w:rsidP="00C442ED">
      <w:pPr>
        <w:tabs>
          <w:tab w:val="left" w:pos="426"/>
        </w:tabs>
        <w:spacing w:after="0"/>
        <w:rPr>
          <w:sz w:val="28"/>
          <w:szCs w:val="28"/>
        </w:rPr>
      </w:pPr>
    </w:p>
    <w:p w:rsidR="00E30D56" w:rsidRDefault="00E30D56" w:rsidP="003D49E9">
      <w:pPr>
        <w:tabs>
          <w:tab w:val="left" w:pos="426"/>
        </w:tabs>
        <w:spacing w:after="0"/>
        <w:rPr>
          <w:sz w:val="28"/>
          <w:szCs w:val="28"/>
        </w:rPr>
      </w:pPr>
    </w:p>
    <w:p w:rsidR="00EC6B2E" w:rsidRPr="003D49E9" w:rsidRDefault="00EC6B2E" w:rsidP="003D49E9">
      <w:pPr>
        <w:tabs>
          <w:tab w:val="left" w:pos="426"/>
        </w:tabs>
        <w:spacing w:after="0"/>
        <w:rPr>
          <w:sz w:val="28"/>
          <w:szCs w:val="28"/>
        </w:rPr>
      </w:pPr>
    </w:p>
    <w:sectPr w:rsidR="00EC6B2E" w:rsidRPr="003D49E9" w:rsidSect="009513F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DD" w:rsidRDefault="00E414DD" w:rsidP="008C4CC4">
      <w:pPr>
        <w:spacing w:after="0" w:line="240" w:lineRule="auto"/>
      </w:pPr>
      <w:r>
        <w:separator/>
      </w:r>
    </w:p>
  </w:endnote>
  <w:endnote w:type="continuationSeparator" w:id="0">
    <w:p w:rsidR="00E414DD" w:rsidRDefault="00E414DD" w:rsidP="008C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DD" w:rsidRDefault="00E414DD" w:rsidP="008C4CC4">
      <w:pPr>
        <w:spacing w:after="0" w:line="240" w:lineRule="auto"/>
      </w:pPr>
      <w:r>
        <w:separator/>
      </w:r>
    </w:p>
  </w:footnote>
  <w:footnote w:type="continuationSeparator" w:id="0">
    <w:p w:rsidR="00E414DD" w:rsidRDefault="00E414DD" w:rsidP="008C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89" w:rsidRDefault="00A33E89" w:rsidP="002C238D">
    <w:pPr>
      <w:pStyle w:val="Header"/>
      <w:tabs>
        <w:tab w:val="left" w:pos="180"/>
      </w:tabs>
      <w:jc w:val="right"/>
    </w:pPr>
    <w:r>
      <w:rPr>
        <w:noProof/>
        <w:lang w:eastAsia="en-NZ"/>
      </w:rPr>
      <w:drawing>
        <wp:inline distT="0" distB="0" distL="0" distR="0">
          <wp:extent cx="2857500" cy="757237"/>
          <wp:effectExtent l="19050" t="0" r="0" b="0"/>
          <wp:docPr id="1" name="Picture 1" descr="K:\Templates-Forms-Logos-Photos\Logos\Other logos\health literacy\WB Logo_Leading_Health_Literac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emplates-Forms-Logos-Photos\Logos\Other logos\health literacy\WB Logo_Leading_Health_Literacy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338" cy="757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4A9"/>
    <w:multiLevelType w:val="hybridMultilevel"/>
    <w:tmpl w:val="5C8CF0F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D45C8"/>
    <w:multiLevelType w:val="hybridMultilevel"/>
    <w:tmpl w:val="96DC12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47F"/>
    <w:multiLevelType w:val="hybridMultilevel"/>
    <w:tmpl w:val="2CFE6E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903"/>
    <w:multiLevelType w:val="hybridMultilevel"/>
    <w:tmpl w:val="C4FCAA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A20D6"/>
    <w:multiLevelType w:val="hybridMultilevel"/>
    <w:tmpl w:val="D9E0FB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78AE"/>
    <w:multiLevelType w:val="hybridMultilevel"/>
    <w:tmpl w:val="DEF2A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71BBA"/>
    <w:multiLevelType w:val="hybridMultilevel"/>
    <w:tmpl w:val="DCE84A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845"/>
    <w:multiLevelType w:val="hybridMultilevel"/>
    <w:tmpl w:val="B7DC19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50E8A"/>
    <w:multiLevelType w:val="hybridMultilevel"/>
    <w:tmpl w:val="EA5202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E27E7"/>
    <w:multiLevelType w:val="hybridMultilevel"/>
    <w:tmpl w:val="033EBC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210BC"/>
    <w:multiLevelType w:val="hybridMultilevel"/>
    <w:tmpl w:val="C9380A3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CB7F3A"/>
    <w:multiLevelType w:val="hybridMultilevel"/>
    <w:tmpl w:val="4986E6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31368"/>
    <w:multiLevelType w:val="hybridMultilevel"/>
    <w:tmpl w:val="604822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ED"/>
    <w:rsid w:val="00094FA8"/>
    <w:rsid w:val="001243BE"/>
    <w:rsid w:val="001D1D05"/>
    <w:rsid w:val="002C238D"/>
    <w:rsid w:val="00316BDF"/>
    <w:rsid w:val="003D49E9"/>
    <w:rsid w:val="003D57F7"/>
    <w:rsid w:val="00401B4B"/>
    <w:rsid w:val="00411B3A"/>
    <w:rsid w:val="004D7E35"/>
    <w:rsid w:val="00590AE2"/>
    <w:rsid w:val="005B46D1"/>
    <w:rsid w:val="005E0C02"/>
    <w:rsid w:val="00746778"/>
    <w:rsid w:val="00753EAF"/>
    <w:rsid w:val="007A34CE"/>
    <w:rsid w:val="008022B4"/>
    <w:rsid w:val="008C4CC4"/>
    <w:rsid w:val="008E3073"/>
    <w:rsid w:val="009513FB"/>
    <w:rsid w:val="009F3D9C"/>
    <w:rsid w:val="00A33E89"/>
    <w:rsid w:val="00A93043"/>
    <w:rsid w:val="00B331FF"/>
    <w:rsid w:val="00B511D0"/>
    <w:rsid w:val="00C442ED"/>
    <w:rsid w:val="00CC5AF5"/>
    <w:rsid w:val="00CF6BAA"/>
    <w:rsid w:val="00D0221D"/>
    <w:rsid w:val="00D738FB"/>
    <w:rsid w:val="00DB34A4"/>
    <w:rsid w:val="00DE5C80"/>
    <w:rsid w:val="00E22537"/>
    <w:rsid w:val="00E24709"/>
    <w:rsid w:val="00E30D56"/>
    <w:rsid w:val="00E414DD"/>
    <w:rsid w:val="00EA6A40"/>
    <w:rsid w:val="00EC6B2E"/>
    <w:rsid w:val="00F068D5"/>
    <w:rsid w:val="00F4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CC4"/>
  </w:style>
  <w:style w:type="paragraph" w:styleId="Footer">
    <w:name w:val="footer"/>
    <w:basedOn w:val="Normal"/>
    <w:link w:val="Foot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CC4"/>
  </w:style>
  <w:style w:type="table" w:styleId="TableGrid">
    <w:name w:val="Table Grid"/>
    <w:basedOn w:val="TableNormal"/>
    <w:uiPriority w:val="59"/>
    <w:rsid w:val="0075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CC4"/>
  </w:style>
  <w:style w:type="paragraph" w:styleId="Footer">
    <w:name w:val="footer"/>
    <w:basedOn w:val="Normal"/>
    <w:link w:val="FooterChar"/>
    <w:uiPriority w:val="99"/>
    <w:semiHidden/>
    <w:unhideWhenUsed/>
    <w:rsid w:val="008C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CC4"/>
  </w:style>
  <w:style w:type="table" w:styleId="TableGrid">
    <w:name w:val="Table Grid"/>
    <w:basedOn w:val="TableNormal"/>
    <w:uiPriority w:val="59"/>
    <w:rsid w:val="0075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7E44-C9AE-4330-B935-43005F22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Workbase Education Trust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Dixon</dc:creator>
  <cp:lastModifiedBy>Falyn Edlin</cp:lastModifiedBy>
  <cp:revision>2</cp:revision>
  <cp:lastPrinted>2013-03-26T21:57:00Z</cp:lastPrinted>
  <dcterms:created xsi:type="dcterms:W3CDTF">2013-09-09T03:11:00Z</dcterms:created>
  <dcterms:modified xsi:type="dcterms:W3CDTF">2013-09-09T03:11:00Z</dcterms:modified>
</cp:coreProperties>
</file>