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6CA" w:rsidRPr="00017E64" w:rsidRDefault="007B457C">
      <w:pPr>
        <w:rPr>
          <w:b/>
          <w:sz w:val="24"/>
          <w:szCs w:val="24"/>
        </w:rPr>
      </w:pPr>
      <w:bookmarkStart w:id="0" w:name="_GoBack"/>
      <w:r>
        <w:rPr>
          <w:b/>
          <w:sz w:val="24"/>
          <w:szCs w:val="24"/>
        </w:rPr>
        <w:t>Three steps to health literacy in our pharmacy</w:t>
      </w:r>
    </w:p>
    <w:tbl>
      <w:tblPr>
        <w:tblStyle w:val="TableGrid"/>
        <w:tblW w:w="9525" w:type="dxa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5022"/>
      </w:tblGrid>
      <w:tr w:rsidR="002C66CA" w:rsidRPr="0090060F" w:rsidTr="00471344">
        <w:tc>
          <w:tcPr>
            <w:tcW w:w="1951" w:type="dxa"/>
            <w:tcBorders>
              <w:top w:val="nil"/>
              <w:left w:val="nil"/>
              <w:bottom w:val="single" w:sz="12" w:space="0" w:color="auto"/>
            </w:tcBorders>
            <w:shd w:val="clear" w:color="auto" w:fill="548DD4" w:themeFill="text2" w:themeFillTint="99"/>
          </w:tcPr>
          <w:bookmarkEnd w:id="0"/>
          <w:p w:rsidR="002C66CA" w:rsidRPr="0090060F" w:rsidRDefault="002C66CA" w:rsidP="008F6B5B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90060F">
              <w:rPr>
                <w:b/>
                <w:color w:val="FFFFFF" w:themeColor="background1"/>
                <w:sz w:val="24"/>
                <w:szCs w:val="24"/>
              </w:rPr>
              <w:t>Steps</w:t>
            </w:r>
          </w:p>
        </w:tc>
        <w:tc>
          <w:tcPr>
            <w:tcW w:w="2552" w:type="dxa"/>
            <w:tcBorders>
              <w:top w:val="nil"/>
              <w:bottom w:val="single" w:sz="12" w:space="0" w:color="auto"/>
            </w:tcBorders>
            <w:shd w:val="clear" w:color="auto" w:fill="548DD4" w:themeFill="text2" w:themeFillTint="99"/>
          </w:tcPr>
          <w:p w:rsidR="002C66CA" w:rsidRPr="0090060F" w:rsidRDefault="002C66CA" w:rsidP="008F6B5B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90060F">
              <w:rPr>
                <w:b/>
                <w:color w:val="FFFFFF" w:themeColor="background1"/>
                <w:sz w:val="24"/>
                <w:szCs w:val="24"/>
              </w:rPr>
              <w:t>Tools</w:t>
            </w:r>
          </w:p>
        </w:tc>
        <w:tc>
          <w:tcPr>
            <w:tcW w:w="5022" w:type="dxa"/>
            <w:tcBorders>
              <w:top w:val="nil"/>
              <w:bottom w:val="single" w:sz="12" w:space="0" w:color="auto"/>
              <w:right w:val="nil"/>
            </w:tcBorders>
            <w:shd w:val="clear" w:color="auto" w:fill="548DD4" w:themeFill="text2" w:themeFillTint="99"/>
          </w:tcPr>
          <w:p w:rsidR="002C66CA" w:rsidRPr="0090060F" w:rsidRDefault="002C66CA" w:rsidP="008F6B5B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90060F">
              <w:rPr>
                <w:b/>
                <w:color w:val="FFFFFF" w:themeColor="background1"/>
                <w:sz w:val="24"/>
                <w:szCs w:val="24"/>
              </w:rPr>
              <w:t>Techniques &amp; Examples</w:t>
            </w:r>
          </w:p>
        </w:tc>
      </w:tr>
      <w:tr w:rsidR="002C66CA" w:rsidTr="00471344">
        <w:tc>
          <w:tcPr>
            <w:tcW w:w="1951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B8CCE4" w:themeFill="accent1" w:themeFillTint="66"/>
          </w:tcPr>
          <w:p w:rsidR="002C66CA" w:rsidRPr="00E21C10" w:rsidRDefault="002C66CA" w:rsidP="008F6B5B">
            <w:pPr>
              <w:rPr>
                <w:szCs w:val="20"/>
              </w:rPr>
            </w:pPr>
            <w:r w:rsidRPr="00E21C10">
              <w:rPr>
                <w:b/>
                <w:sz w:val="28"/>
                <w:szCs w:val="28"/>
              </w:rPr>
              <w:t>1:</w:t>
            </w:r>
            <w:r w:rsidRPr="00E21C10">
              <w:rPr>
                <w:szCs w:val="20"/>
              </w:rPr>
              <w:t xml:space="preserve"> </w:t>
            </w:r>
            <w:r w:rsidR="00E21C10">
              <w:rPr>
                <w:szCs w:val="20"/>
              </w:rPr>
              <w:t xml:space="preserve"> </w:t>
            </w:r>
            <w:r w:rsidRPr="00E21C10">
              <w:rPr>
                <w:szCs w:val="20"/>
              </w:rPr>
              <w:t xml:space="preserve">Find </w:t>
            </w:r>
            <w:r w:rsidRPr="00E21C10">
              <w:t>out</w:t>
            </w:r>
            <w:r w:rsidRPr="00E21C10">
              <w:rPr>
                <w:szCs w:val="20"/>
              </w:rPr>
              <w:t xml:space="preserve"> what people know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4" w:space="0" w:color="auto"/>
            </w:tcBorders>
          </w:tcPr>
          <w:p w:rsidR="002C66CA" w:rsidRDefault="008F6B5B" w:rsidP="008F6B5B">
            <w:r>
              <w:t>Ask questions</w:t>
            </w:r>
          </w:p>
        </w:tc>
        <w:tc>
          <w:tcPr>
            <w:tcW w:w="5022" w:type="dxa"/>
            <w:tcBorders>
              <w:top w:val="single" w:sz="12" w:space="0" w:color="auto"/>
              <w:bottom w:val="single" w:sz="4" w:space="0" w:color="auto"/>
              <w:right w:val="nil"/>
            </w:tcBorders>
          </w:tcPr>
          <w:p w:rsidR="002C66CA" w:rsidRDefault="00471344" w:rsidP="008F6B5B">
            <w:pPr>
              <w:pStyle w:val="ListParagraph"/>
              <w:numPr>
                <w:ilvl w:val="0"/>
                <w:numId w:val="1"/>
              </w:numPr>
              <w:ind w:left="171" w:hanging="171"/>
            </w:pPr>
            <w:r>
              <w:rPr>
                <w:i/>
              </w:rPr>
              <w:t>“</w:t>
            </w:r>
            <w:r w:rsidR="008262F7">
              <w:rPr>
                <w:i/>
              </w:rPr>
              <w:t>Codral has paracetamol in it - are you taking any other products with paracetamol in them like Panadol or Lemsip</w:t>
            </w:r>
            <w:r w:rsidR="002C66CA">
              <w:t>?”</w:t>
            </w:r>
          </w:p>
          <w:p w:rsidR="002C66CA" w:rsidRDefault="00471344" w:rsidP="008262F7">
            <w:pPr>
              <w:pStyle w:val="ListParagraph"/>
              <w:numPr>
                <w:ilvl w:val="0"/>
                <w:numId w:val="1"/>
              </w:numPr>
              <w:ind w:left="171" w:hanging="171"/>
            </w:pPr>
            <w:r>
              <w:rPr>
                <w:i/>
              </w:rPr>
              <w:t>“</w:t>
            </w:r>
            <w:r w:rsidR="002C66CA" w:rsidRPr="00680614">
              <w:rPr>
                <w:i/>
              </w:rPr>
              <w:t>Tell me what you k</w:t>
            </w:r>
            <w:r w:rsidR="008F6B5B" w:rsidRPr="00680614">
              <w:rPr>
                <w:i/>
              </w:rPr>
              <w:t>n</w:t>
            </w:r>
            <w:r w:rsidR="002C66CA" w:rsidRPr="00680614">
              <w:rPr>
                <w:i/>
              </w:rPr>
              <w:t>ow about your heart medicines</w:t>
            </w:r>
            <w:r>
              <w:t>”</w:t>
            </w:r>
          </w:p>
        </w:tc>
      </w:tr>
      <w:tr w:rsidR="0090060F" w:rsidTr="00471344">
        <w:trPr>
          <w:trHeight w:val="107"/>
        </w:trPr>
        <w:tc>
          <w:tcPr>
            <w:tcW w:w="19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B8CCE4" w:themeFill="accent1" w:themeFillTint="66"/>
          </w:tcPr>
          <w:p w:rsidR="0090060F" w:rsidRPr="00E21C10" w:rsidRDefault="0090060F" w:rsidP="00680614">
            <w:pPr>
              <w:rPr>
                <w:szCs w:val="20"/>
              </w:rPr>
            </w:pPr>
            <w:r w:rsidRPr="00E21C10">
              <w:rPr>
                <w:b/>
                <w:sz w:val="28"/>
                <w:szCs w:val="28"/>
              </w:rPr>
              <w:t>2:</w:t>
            </w:r>
            <w:r w:rsidR="00E21C10">
              <w:rPr>
                <w:szCs w:val="20"/>
              </w:rPr>
              <w:t xml:space="preserve"> </w:t>
            </w:r>
            <w:r w:rsidRPr="00E21C10">
              <w:rPr>
                <w:szCs w:val="20"/>
              </w:rPr>
              <w:t xml:space="preserve"> Build health literacy skills and </w:t>
            </w:r>
            <w:r w:rsidRPr="00E21C10">
              <w:t>knowledge</w:t>
            </w:r>
            <w:r w:rsidRPr="00E21C10">
              <w:rPr>
                <w:szCs w:val="20"/>
              </w:rPr>
              <w:t xml:space="preserve"> (and link it back to what people already know)</w:t>
            </w:r>
          </w:p>
        </w:tc>
        <w:tc>
          <w:tcPr>
            <w:tcW w:w="2552" w:type="dxa"/>
            <w:tcBorders>
              <w:top w:val="single" w:sz="4" w:space="0" w:color="auto"/>
              <w:bottom w:val="dotDash" w:sz="4" w:space="0" w:color="auto"/>
            </w:tcBorders>
          </w:tcPr>
          <w:p w:rsidR="0090060F" w:rsidRDefault="0090060F" w:rsidP="008F6B5B">
            <w:r>
              <w:t>Give information in logical steps</w:t>
            </w:r>
          </w:p>
        </w:tc>
        <w:tc>
          <w:tcPr>
            <w:tcW w:w="5022" w:type="dxa"/>
            <w:tcBorders>
              <w:top w:val="single" w:sz="4" w:space="0" w:color="auto"/>
              <w:bottom w:val="dotDash" w:sz="4" w:space="0" w:color="auto"/>
              <w:right w:val="nil"/>
            </w:tcBorders>
          </w:tcPr>
          <w:p w:rsidR="0090060F" w:rsidRDefault="009B595C" w:rsidP="009B595C">
            <w:pPr>
              <w:pStyle w:val="ListParagraph"/>
              <w:numPr>
                <w:ilvl w:val="0"/>
                <w:numId w:val="1"/>
              </w:numPr>
              <w:ind w:left="171" w:hanging="171"/>
            </w:pPr>
            <w:r>
              <w:rPr>
                <w:i/>
              </w:rPr>
              <w:t>“</w:t>
            </w:r>
            <w:r w:rsidR="0090060F" w:rsidRPr="00680614">
              <w:rPr>
                <w:i/>
              </w:rPr>
              <w:t>First you need to do this</w:t>
            </w:r>
            <w:r w:rsidR="008262F7">
              <w:rPr>
                <w:i/>
              </w:rPr>
              <w:t xml:space="preserve"> because</w:t>
            </w:r>
            <w:r w:rsidR="0090060F" w:rsidRPr="00680614">
              <w:rPr>
                <w:i/>
              </w:rPr>
              <w:t xml:space="preserve">  ... and then do this next</w:t>
            </w:r>
            <w:r w:rsidR="008262F7">
              <w:rPr>
                <w:i/>
              </w:rPr>
              <w:t xml:space="preserve"> because</w:t>
            </w:r>
            <w:r w:rsidR="0090060F">
              <w:t>.</w:t>
            </w:r>
            <w:r>
              <w:t>”</w:t>
            </w:r>
          </w:p>
          <w:p w:rsidR="008262F7" w:rsidRDefault="008262F7" w:rsidP="008262F7">
            <w:r>
              <w:t>Link it to what people already know.</w:t>
            </w:r>
          </w:p>
        </w:tc>
      </w:tr>
      <w:tr w:rsidR="0090060F" w:rsidTr="00471344">
        <w:trPr>
          <w:trHeight w:val="101"/>
        </w:trPr>
        <w:tc>
          <w:tcPr>
            <w:tcW w:w="1951" w:type="dxa"/>
            <w:vMerge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B8CCE4" w:themeFill="accent1" w:themeFillTint="66"/>
          </w:tcPr>
          <w:p w:rsidR="0090060F" w:rsidRDefault="0090060F" w:rsidP="008F6B5B"/>
        </w:tc>
        <w:tc>
          <w:tcPr>
            <w:tcW w:w="2552" w:type="dxa"/>
            <w:tcBorders>
              <w:top w:val="dotDash" w:sz="4" w:space="0" w:color="auto"/>
              <w:bottom w:val="dotDash" w:sz="4" w:space="0" w:color="auto"/>
            </w:tcBorders>
          </w:tcPr>
          <w:p w:rsidR="0090060F" w:rsidRDefault="0090060F" w:rsidP="00A21A71">
            <w:pPr>
              <w:spacing w:before="80"/>
            </w:pPr>
            <w:r>
              <w:t>Give information in manageable chunks</w:t>
            </w:r>
          </w:p>
        </w:tc>
        <w:tc>
          <w:tcPr>
            <w:tcW w:w="502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:rsidR="0090060F" w:rsidRDefault="0090060F" w:rsidP="00A21A71">
            <w:pPr>
              <w:pStyle w:val="ListParagraph"/>
              <w:numPr>
                <w:ilvl w:val="0"/>
                <w:numId w:val="1"/>
              </w:numPr>
              <w:spacing w:before="80"/>
              <w:ind w:left="170" w:hanging="170"/>
            </w:pPr>
            <w:r>
              <w:t>Don’t overwhelm people with too much information.</w:t>
            </w:r>
          </w:p>
          <w:p w:rsidR="0090060F" w:rsidRDefault="0090060F" w:rsidP="0062159D">
            <w:pPr>
              <w:pStyle w:val="ListParagraph"/>
              <w:numPr>
                <w:ilvl w:val="0"/>
                <w:numId w:val="1"/>
              </w:numPr>
              <w:ind w:left="171" w:hanging="171"/>
            </w:pPr>
            <w:r>
              <w:t>Prioritise what people need to know now.</w:t>
            </w:r>
          </w:p>
          <w:p w:rsidR="0090060F" w:rsidRDefault="0090060F" w:rsidP="00E375EB">
            <w:r>
              <w:t>Link</w:t>
            </w:r>
            <w:r w:rsidR="00471344">
              <w:t xml:space="preserve"> </w:t>
            </w:r>
            <w:r w:rsidR="00E375EB">
              <w:t>new knowledge</w:t>
            </w:r>
            <w:r w:rsidR="008262F7">
              <w:t xml:space="preserve"> to what people</w:t>
            </w:r>
            <w:r>
              <w:t xml:space="preserve"> already know.</w:t>
            </w:r>
          </w:p>
        </w:tc>
      </w:tr>
      <w:tr w:rsidR="0090060F" w:rsidTr="00471344">
        <w:trPr>
          <w:trHeight w:val="101"/>
        </w:trPr>
        <w:tc>
          <w:tcPr>
            <w:tcW w:w="1951" w:type="dxa"/>
            <w:vMerge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B8CCE4" w:themeFill="accent1" w:themeFillTint="66"/>
          </w:tcPr>
          <w:p w:rsidR="0090060F" w:rsidRDefault="0090060F" w:rsidP="008F6B5B"/>
        </w:tc>
        <w:tc>
          <w:tcPr>
            <w:tcW w:w="2552" w:type="dxa"/>
            <w:tcBorders>
              <w:top w:val="dotDash" w:sz="4" w:space="0" w:color="auto"/>
              <w:bottom w:val="dotDash" w:sz="4" w:space="0" w:color="auto"/>
            </w:tcBorders>
          </w:tcPr>
          <w:p w:rsidR="0090060F" w:rsidRDefault="0090060F" w:rsidP="00A21A71">
            <w:pPr>
              <w:spacing w:before="80"/>
            </w:pPr>
            <w:r>
              <w:t>Ask questions</w:t>
            </w:r>
          </w:p>
        </w:tc>
        <w:tc>
          <w:tcPr>
            <w:tcW w:w="502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:rsidR="0090060F" w:rsidRDefault="0090060F" w:rsidP="00A21A71">
            <w:pPr>
              <w:pStyle w:val="ListParagraph"/>
              <w:numPr>
                <w:ilvl w:val="0"/>
                <w:numId w:val="1"/>
              </w:numPr>
              <w:spacing w:before="80"/>
              <w:ind w:left="170" w:hanging="170"/>
            </w:pPr>
            <w:r>
              <w:t>Use closed questions to find out specific information e.g. what, when, how, who.</w:t>
            </w:r>
          </w:p>
          <w:p w:rsidR="0090060F" w:rsidRDefault="0090060F" w:rsidP="0062159D">
            <w:pPr>
              <w:pStyle w:val="ListParagraph"/>
              <w:numPr>
                <w:ilvl w:val="0"/>
                <w:numId w:val="1"/>
              </w:numPr>
              <w:ind w:left="171" w:hanging="171"/>
            </w:pPr>
            <w:r>
              <w:t xml:space="preserve">Use open questions to find out more background information and context e.g. </w:t>
            </w:r>
            <w:r w:rsidR="00C25A78">
              <w:t>“</w:t>
            </w:r>
            <w:r w:rsidRPr="00E83434">
              <w:rPr>
                <w:i/>
              </w:rPr>
              <w:t>tell me what you know about this medicine</w:t>
            </w:r>
            <w:r w:rsidR="00C25A78">
              <w:rPr>
                <w:i/>
              </w:rPr>
              <w:t>.”</w:t>
            </w:r>
          </w:p>
        </w:tc>
      </w:tr>
      <w:tr w:rsidR="0090060F" w:rsidTr="00471344">
        <w:trPr>
          <w:trHeight w:val="101"/>
        </w:trPr>
        <w:tc>
          <w:tcPr>
            <w:tcW w:w="1951" w:type="dxa"/>
            <w:vMerge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B8CCE4" w:themeFill="accent1" w:themeFillTint="66"/>
          </w:tcPr>
          <w:p w:rsidR="0090060F" w:rsidRDefault="0090060F" w:rsidP="008F6B5B"/>
        </w:tc>
        <w:tc>
          <w:tcPr>
            <w:tcW w:w="2552" w:type="dxa"/>
            <w:tcBorders>
              <w:top w:val="dotDash" w:sz="4" w:space="0" w:color="auto"/>
              <w:bottom w:val="dotDash" w:sz="4" w:space="0" w:color="auto"/>
            </w:tcBorders>
          </w:tcPr>
          <w:p w:rsidR="0090060F" w:rsidRDefault="0090060F" w:rsidP="00A21A71">
            <w:pPr>
              <w:spacing w:before="80"/>
            </w:pPr>
            <w:r>
              <w:t>Explain technical words</w:t>
            </w:r>
          </w:p>
        </w:tc>
        <w:tc>
          <w:tcPr>
            <w:tcW w:w="502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:rsidR="0090060F" w:rsidRDefault="0090060F" w:rsidP="004A6516">
            <w:pPr>
              <w:pStyle w:val="ListParagraph"/>
              <w:numPr>
                <w:ilvl w:val="0"/>
                <w:numId w:val="1"/>
              </w:numPr>
              <w:spacing w:before="80"/>
              <w:ind w:left="170" w:hanging="170"/>
            </w:pPr>
            <w:r>
              <w:t>Teach people the proper names for their medicines and how to say them</w:t>
            </w:r>
            <w:r w:rsidR="009B595C">
              <w:t xml:space="preserve"> e.g. “</w:t>
            </w:r>
            <w:r w:rsidR="009B595C">
              <w:rPr>
                <w:i/>
              </w:rPr>
              <w:t>you say beater blocker.”</w:t>
            </w:r>
          </w:p>
          <w:p w:rsidR="0090060F" w:rsidRDefault="0090060F" w:rsidP="004A6516">
            <w:pPr>
              <w:pStyle w:val="ListParagraph"/>
              <w:numPr>
                <w:ilvl w:val="0"/>
                <w:numId w:val="1"/>
              </w:numPr>
              <w:ind w:left="171" w:hanging="171"/>
            </w:pPr>
            <w:r>
              <w:t>Use ordinary language instead of technical terms.</w:t>
            </w:r>
          </w:p>
          <w:p w:rsidR="0090060F" w:rsidRDefault="0090060F" w:rsidP="009B595C">
            <w:pPr>
              <w:pStyle w:val="ListParagraph"/>
              <w:numPr>
                <w:ilvl w:val="0"/>
                <w:numId w:val="1"/>
              </w:numPr>
              <w:ind w:left="171" w:hanging="171"/>
            </w:pPr>
            <w:r>
              <w:t>Build on the words people already</w:t>
            </w:r>
            <w:r w:rsidR="00471344">
              <w:t xml:space="preserve"> </w:t>
            </w:r>
            <w:r>
              <w:t>use.</w:t>
            </w:r>
          </w:p>
          <w:p w:rsidR="009B595C" w:rsidRDefault="009B595C" w:rsidP="009B595C">
            <w:pPr>
              <w:pStyle w:val="ListParagraph"/>
              <w:numPr>
                <w:ilvl w:val="0"/>
                <w:numId w:val="1"/>
              </w:numPr>
              <w:ind w:left="171" w:hanging="171"/>
            </w:pPr>
            <w:r>
              <w:t>If you need to use technical terms, explain them.</w:t>
            </w:r>
          </w:p>
        </w:tc>
      </w:tr>
      <w:tr w:rsidR="0090060F" w:rsidTr="00471344">
        <w:trPr>
          <w:trHeight w:val="101"/>
        </w:trPr>
        <w:tc>
          <w:tcPr>
            <w:tcW w:w="1951" w:type="dxa"/>
            <w:vMerge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B8CCE4" w:themeFill="accent1" w:themeFillTint="66"/>
          </w:tcPr>
          <w:p w:rsidR="0090060F" w:rsidRDefault="0090060F" w:rsidP="008F6B5B"/>
        </w:tc>
        <w:tc>
          <w:tcPr>
            <w:tcW w:w="2552" w:type="dxa"/>
            <w:tcBorders>
              <w:top w:val="dotDash" w:sz="4" w:space="0" w:color="auto"/>
              <w:bottom w:val="dotDash" w:sz="4" w:space="0" w:color="auto"/>
            </w:tcBorders>
          </w:tcPr>
          <w:p w:rsidR="0090060F" w:rsidRDefault="0090060F" w:rsidP="00A21A71">
            <w:pPr>
              <w:spacing w:before="80"/>
            </w:pPr>
            <w:r>
              <w:t>Use visuals</w:t>
            </w:r>
          </w:p>
        </w:tc>
        <w:tc>
          <w:tcPr>
            <w:tcW w:w="502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:rsidR="0090060F" w:rsidRDefault="0090060F" w:rsidP="00A21A71">
            <w:pPr>
              <w:pStyle w:val="ListParagraph"/>
              <w:numPr>
                <w:ilvl w:val="0"/>
                <w:numId w:val="1"/>
              </w:numPr>
              <w:spacing w:before="80"/>
              <w:ind w:left="170" w:hanging="170"/>
            </w:pPr>
            <w:r>
              <w:t>Use lots of pictures</w:t>
            </w:r>
            <w:r w:rsidR="00471344">
              <w:t xml:space="preserve"> and</w:t>
            </w:r>
            <w:r>
              <w:t xml:space="preserve"> diagrams.</w:t>
            </w:r>
          </w:p>
          <w:p w:rsidR="0090060F" w:rsidRDefault="0090060F" w:rsidP="00017E64">
            <w:pPr>
              <w:pStyle w:val="ListParagraph"/>
              <w:numPr>
                <w:ilvl w:val="0"/>
                <w:numId w:val="1"/>
              </w:numPr>
              <w:ind w:left="171" w:hanging="171"/>
            </w:pPr>
            <w:r>
              <w:t>Use diagrams to explain how their body works.</w:t>
            </w:r>
          </w:p>
          <w:p w:rsidR="0090060F" w:rsidRDefault="0090060F" w:rsidP="0062159D">
            <w:pPr>
              <w:pStyle w:val="ListParagraph"/>
              <w:numPr>
                <w:ilvl w:val="0"/>
                <w:numId w:val="1"/>
              </w:numPr>
              <w:ind w:left="171" w:hanging="171"/>
            </w:pPr>
            <w:r>
              <w:t>Label pictures with technical words.</w:t>
            </w:r>
          </w:p>
        </w:tc>
      </w:tr>
      <w:tr w:rsidR="0090060F" w:rsidTr="00471344">
        <w:trPr>
          <w:trHeight w:val="101"/>
        </w:trPr>
        <w:tc>
          <w:tcPr>
            <w:tcW w:w="1951" w:type="dxa"/>
            <w:vMerge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B8CCE4" w:themeFill="accent1" w:themeFillTint="66"/>
          </w:tcPr>
          <w:p w:rsidR="0090060F" w:rsidRDefault="0090060F" w:rsidP="008F6B5B"/>
        </w:tc>
        <w:tc>
          <w:tcPr>
            <w:tcW w:w="2552" w:type="dxa"/>
            <w:tcBorders>
              <w:top w:val="dotDash" w:sz="4" w:space="0" w:color="auto"/>
              <w:bottom w:val="dotDash" w:sz="4" w:space="0" w:color="auto"/>
            </w:tcBorders>
          </w:tcPr>
          <w:p w:rsidR="0090060F" w:rsidRDefault="0090060F" w:rsidP="00A21A71">
            <w:pPr>
              <w:spacing w:before="80"/>
            </w:pPr>
            <w:r>
              <w:t>Use written materials</w:t>
            </w:r>
          </w:p>
        </w:tc>
        <w:tc>
          <w:tcPr>
            <w:tcW w:w="502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:rsidR="0090060F" w:rsidRDefault="0090060F" w:rsidP="004A6516">
            <w:pPr>
              <w:pStyle w:val="ListParagraph"/>
              <w:numPr>
                <w:ilvl w:val="0"/>
                <w:numId w:val="1"/>
              </w:numPr>
              <w:spacing w:before="80"/>
              <w:ind w:left="170" w:hanging="170"/>
            </w:pPr>
            <w:r>
              <w:t>Help people understand why they need to read the material and how it will help them.</w:t>
            </w:r>
          </w:p>
          <w:p w:rsidR="0090060F" w:rsidRDefault="0090060F" w:rsidP="004A6516">
            <w:pPr>
              <w:pStyle w:val="ListParagraph"/>
              <w:numPr>
                <w:ilvl w:val="0"/>
                <w:numId w:val="1"/>
              </w:numPr>
              <w:ind w:left="171" w:hanging="171"/>
            </w:pPr>
            <w:r>
              <w:t>Circle, highlight and underline key information.</w:t>
            </w:r>
          </w:p>
          <w:p w:rsidR="0090060F" w:rsidRDefault="0090060F" w:rsidP="009B595C">
            <w:pPr>
              <w:pStyle w:val="ListParagraph"/>
              <w:numPr>
                <w:ilvl w:val="0"/>
                <w:numId w:val="1"/>
              </w:numPr>
              <w:ind w:left="171" w:hanging="171"/>
            </w:pPr>
            <w:r>
              <w:t>Choose</w:t>
            </w:r>
            <w:r w:rsidR="009B595C">
              <w:t xml:space="preserve"> written material that isn’t too complex and technical.</w:t>
            </w:r>
          </w:p>
        </w:tc>
      </w:tr>
      <w:tr w:rsidR="0090060F" w:rsidTr="00471344">
        <w:trPr>
          <w:trHeight w:val="101"/>
        </w:trPr>
        <w:tc>
          <w:tcPr>
            <w:tcW w:w="1951" w:type="dxa"/>
            <w:vMerge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B8CCE4" w:themeFill="accent1" w:themeFillTint="66"/>
          </w:tcPr>
          <w:p w:rsidR="0090060F" w:rsidRDefault="0090060F" w:rsidP="008F6B5B"/>
        </w:tc>
        <w:tc>
          <w:tcPr>
            <w:tcW w:w="2552" w:type="dxa"/>
            <w:tcBorders>
              <w:top w:val="dotDash" w:sz="4" w:space="0" w:color="auto"/>
              <w:bottom w:val="dotDash" w:sz="4" w:space="0" w:color="auto"/>
            </w:tcBorders>
          </w:tcPr>
          <w:p w:rsidR="0090060F" w:rsidRDefault="0090060F" w:rsidP="00A21A71">
            <w:pPr>
              <w:spacing w:before="80"/>
            </w:pPr>
            <w:r>
              <w:t>Help people</w:t>
            </w:r>
            <w:r w:rsidR="00A746DB">
              <w:t xml:space="preserve"> to</w:t>
            </w:r>
            <w:r>
              <w:t xml:space="preserve"> anticipate</w:t>
            </w:r>
            <w:r w:rsidR="00A746DB">
              <w:t xml:space="preserve"> the</w:t>
            </w:r>
            <w:r>
              <w:t xml:space="preserve"> next steps</w:t>
            </w:r>
          </w:p>
        </w:tc>
        <w:tc>
          <w:tcPr>
            <w:tcW w:w="502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:rsidR="0090060F" w:rsidRPr="0090060F" w:rsidRDefault="009B595C" w:rsidP="00A21A71">
            <w:pPr>
              <w:pStyle w:val="ListParagraph"/>
              <w:numPr>
                <w:ilvl w:val="0"/>
                <w:numId w:val="1"/>
              </w:numPr>
              <w:spacing w:before="80"/>
              <w:ind w:left="170" w:hanging="170"/>
              <w:rPr>
                <w:i/>
              </w:rPr>
            </w:pPr>
            <w:r>
              <w:rPr>
                <w:i/>
              </w:rPr>
              <w:t>“</w:t>
            </w:r>
            <w:r w:rsidR="0090060F" w:rsidRPr="0090060F">
              <w:rPr>
                <w:i/>
              </w:rPr>
              <w:t>You will need to go back to see your doctor and get a repeat of this medicine before ...</w:t>
            </w:r>
            <w:r>
              <w:rPr>
                <w:i/>
              </w:rPr>
              <w:t>”</w:t>
            </w:r>
          </w:p>
          <w:p w:rsidR="0090060F" w:rsidRPr="0090060F" w:rsidRDefault="009B595C" w:rsidP="009B595C">
            <w:pPr>
              <w:pStyle w:val="ListParagraph"/>
              <w:numPr>
                <w:ilvl w:val="0"/>
                <w:numId w:val="1"/>
              </w:numPr>
              <w:ind w:left="171" w:hanging="171"/>
              <w:rPr>
                <w:i/>
              </w:rPr>
            </w:pPr>
            <w:r>
              <w:rPr>
                <w:i/>
              </w:rPr>
              <w:t>“</w:t>
            </w:r>
            <w:r w:rsidR="0090060F" w:rsidRPr="0090060F">
              <w:rPr>
                <w:i/>
              </w:rPr>
              <w:t xml:space="preserve">If it doesn’t get any better in </w:t>
            </w:r>
            <w:r>
              <w:rPr>
                <w:i/>
              </w:rPr>
              <w:t>three</w:t>
            </w:r>
            <w:r w:rsidR="0090060F" w:rsidRPr="0090060F">
              <w:rPr>
                <w:i/>
              </w:rPr>
              <w:t xml:space="preserve"> days go back to your doctor.</w:t>
            </w:r>
            <w:r>
              <w:rPr>
                <w:i/>
              </w:rPr>
              <w:t>”</w:t>
            </w:r>
          </w:p>
        </w:tc>
      </w:tr>
      <w:tr w:rsidR="0090060F" w:rsidTr="00216594">
        <w:trPr>
          <w:trHeight w:val="783"/>
        </w:trPr>
        <w:tc>
          <w:tcPr>
            <w:tcW w:w="1951" w:type="dxa"/>
            <w:vMerge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B8CCE4" w:themeFill="accent1" w:themeFillTint="66"/>
          </w:tcPr>
          <w:p w:rsidR="0090060F" w:rsidRDefault="0090060F" w:rsidP="008F6B5B"/>
        </w:tc>
        <w:tc>
          <w:tcPr>
            <w:tcW w:w="2552" w:type="dxa"/>
            <w:tcBorders>
              <w:top w:val="dotDash" w:sz="4" w:space="0" w:color="auto"/>
              <w:bottom w:val="dotDash" w:sz="4" w:space="0" w:color="auto"/>
            </w:tcBorders>
          </w:tcPr>
          <w:p w:rsidR="0090060F" w:rsidRDefault="0090060F" w:rsidP="0090060F">
            <w:pPr>
              <w:spacing w:before="80"/>
            </w:pPr>
            <w:r>
              <w:t>Medicine reviews</w:t>
            </w:r>
          </w:p>
        </w:tc>
        <w:tc>
          <w:tcPr>
            <w:tcW w:w="5022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:rsidR="0090060F" w:rsidRDefault="003C0FC9" w:rsidP="00216594">
            <w:pPr>
              <w:pStyle w:val="ListParagraph"/>
              <w:numPr>
                <w:ilvl w:val="0"/>
                <w:numId w:val="1"/>
              </w:numPr>
              <w:spacing w:before="80"/>
              <w:ind w:left="170" w:hanging="170"/>
            </w:pPr>
            <w:r>
              <w:t>User the actual medicines when talking with people</w:t>
            </w:r>
            <w:r w:rsidR="0090060F">
              <w:t>.</w:t>
            </w:r>
            <w:r w:rsidR="00216594">
              <w:t xml:space="preserve"> </w:t>
            </w:r>
            <w:r w:rsidR="0090060F">
              <w:t>Start with the medicine they know the most about or the one that is causing them concern.</w:t>
            </w:r>
          </w:p>
        </w:tc>
      </w:tr>
      <w:tr w:rsidR="0090060F" w:rsidTr="00471344">
        <w:tc>
          <w:tcPr>
            <w:tcW w:w="1951" w:type="dxa"/>
            <w:vMerge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B8CCE4" w:themeFill="accent1" w:themeFillTint="66"/>
          </w:tcPr>
          <w:p w:rsidR="0090060F" w:rsidRDefault="0090060F" w:rsidP="00680614"/>
        </w:tc>
        <w:tc>
          <w:tcPr>
            <w:tcW w:w="2552" w:type="dxa"/>
            <w:tcBorders>
              <w:top w:val="dotDash" w:sz="4" w:space="0" w:color="auto"/>
              <w:bottom w:val="single" w:sz="4" w:space="0" w:color="auto"/>
            </w:tcBorders>
          </w:tcPr>
          <w:p w:rsidR="0090060F" w:rsidRDefault="0090060F" w:rsidP="008F6B5B">
            <w:r>
              <w:t>Reinforce and emphasise</w:t>
            </w:r>
          </w:p>
        </w:tc>
        <w:tc>
          <w:tcPr>
            <w:tcW w:w="5022" w:type="dxa"/>
            <w:tcBorders>
              <w:top w:val="dotDash" w:sz="4" w:space="0" w:color="auto"/>
              <w:bottom w:val="single" w:sz="4" w:space="0" w:color="auto"/>
              <w:right w:val="nil"/>
            </w:tcBorders>
          </w:tcPr>
          <w:p w:rsidR="0090060F" w:rsidRDefault="0090060F" w:rsidP="004A6516">
            <w:pPr>
              <w:pStyle w:val="ListParagraph"/>
              <w:numPr>
                <w:ilvl w:val="0"/>
                <w:numId w:val="1"/>
              </w:numPr>
              <w:spacing w:before="80"/>
              <w:ind w:left="170" w:hanging="170"/>
            </w:pPr>
            <w:r>
              <w:t>Reinforce what people already know - this helps motivate them to learn more.</w:t>
            </w:r>
          </w:p>
          <w:p w:rsidR="0090060F" w:rsidRDefault="0090060F" w:rsidP="004A6516">
            <w:pPr>
              <w:pStyle w:val="ListParagraph"/>
              <w:numPr>
                <w:ilvl w:val="0"/>
                <w:numId w:val="1"/>
              </w:numPr>
              <w:ind w:left="171" w:hanging="171"/>
            </w:pPr>
            <w:r>
              <w:t>Emphasise key points - “</w:t>
            </w:r>
            <w:r w:rsidR="00A746DB">
              <w:t>i</w:t>
            </w:r>
            <w:r w:rsidRPr="00EC52FE">
              <w:rPr>
                <w:i/>
              </w:rPr>
              <w:t>t is really important you do th</w:t>
            </w:r>
            <w:r>
              <w:rPr>
                <w:i/>
              </w:rPr>
              <w:t>e</w:t>
            </w:r>
            <w:r w:rsidRPr="00EC52FE">
              <w:rPr>
                <w:i/>
              </w:rPr>
              <w:t>se things in this order</w:t>
            </w:r>
            <w:r>
              <w:t>”.</w:t>
            </w:r>
          </w:p>
          <w:p w:rsidR="0090060F" w:rsidRDefault="0090060F" w:rsidP="00216594">
            <w:r>
              <w:t>If someone doesn’t understand the first time, go over it again in a different way and reinforce what they need to know and do.</w:t>
            </w:r>
          </w:p>
        </w:tc>
      </w:tr>
      <w:tr w:rsidR="002C66CA" w:rsidTr="00471344"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B8CCE4" w:themeFill="accent1" w:themeFillTint="66"/>
          </w:tcPr>
          <w:p w:rsidR="002C66CA" w:rsidRDefault="002C66CA" w:rsidP="004E2E22">
            <w:r w:rsidRPr="00E21C10">
              <w:rPr>
                <w:b/>
                <w:sz w:val="28"/>
                <w:szCs w:val="28"/>
              </w:rPr>
              <w:t>3:</w:t>
            </w:r>
            <w:r>
              <w:t xml:space="preserve"> </w:t>
            </w:r>
            <w:r w:rsidR="00E21C10">
              <w:t xml:space="preserve"> </w:t>
            </w:r>
            <w:r>
              <w:t xml:space="preserve">Check </w:t>
            </w:r>
            <w:r w:rsidR="00471344">
              <w:t>that you have been clear (if not, go back to Step 2)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2C66CA" w:rsidRDefault="00A746DB" w:rsidP="008F6B5B">
            <w:r>
              <w:t>Use T</w:t>
            </w:r>
            <w:r w:rsidR="002C66CA">
              <w:t>each-back</w:t>
            </w:r>
          </w:p>
        </w:tc>
        <w:tc>
          <w:tcPr>
            <w:tcW w:w="50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C66CA" w:rsidRDefault="002C66CA" w:rsidP="008F6B5B">
            <w:pPr>
              <w:pStyle w:val="ListParagraph"/>
              <w:numPr>
                <w:ilvl w:val="0"/>
                <w:numId w:val="1"/>
              </w:numPr>
              <w:ind w:left="171" w:hanging="171"/>
            </w:pPr>
            <w:r w:rsidRPr="0090060F">
              <w:rPr>
                <w:i/>
              </w:rPr>
              <w:t>We’ve talked about a lot today. To make sure I’ve been clear, can you tell me what you are going to do when you get home</w:t>
            </w:r>
            <w:r>
              <w:t>?</w:t>
            </w:r>
          </w:p>
          <w:p w:rsidR="00216594" w:rsidRDefault="00216594" w:rsidP="008F6B5B">
            <w:pPr>
              <w:pStyle w:val="ListParagraph"/>
              <w:numPr>
                <w:ilvl w:val="0"/>
                <w:numId w:val="1"/>
              </w:numPr>
              <w:ind w:left="171" w:hanging="171"/>
            </w:pPr>
            <w:r>
              <w:rPr>
                <w:i/>
              </w:rPr>
              <w:t>“</w:t>
            </w:r>
            <w:r w:rsidRPr="00216594">
              <w:rPr>
                <w:i/>
              </w:rPr>
              <w:t>Just to make s</w:t>
            </w:r>
            <w:r w:rsidR="00A75676">
              <w:rPr>
                <w:i/>
              </w:rPr>
              <w:t xml:space="preserve"> </w:t>
            </w:r>
            <w:r w:rsidRPr="00216594">
              <w:rPr>
                <w:i/>
              </w:rPr>
              <w:t>ure I haven’t missed something, can you tell me wh</w:t>
            </w:r>
            <w:r>
              <w:rPr>
                <w:i/>
              </w:rPr>
              <w:t>at I have told you about your xx</w:t>
            </w:r>
            <w:r w:rsidRPr="00216594">
              <w:rPr>
                <w:i/>
              </w:rPr>
              <w:t xml:space="preserve"> medicine?</w:t>
            </w:r>
            <w:r>
              <w:t>”</w:t>
            </w:r>
          </w:p>
          <w:p w:rsidR="002C66CA" w:rsidRDefault="00E375EB" w:rsidP="008F6B5B">
            <w:r>
              <w:t>Don’t use</w:t>
            </w:r>
            <w:r w:rsidR="002C66CA">
              <w:t>:</w:t>
            </w:r>
          </w:p>
          <w:p w:rsidR="002C66CA" w:rsidRDefault="00216594" w:rsidP="008F6B5B">
            <w:pPr>
              <w:pStyle w:val="ListParagraph"/>
              <w:numPr>
                <w:ilvl w:val="0"/>
                <w:numId w:val="1"/>
              </w:numPr>
              <w:ind w:left="171" w:hanging="171"/>
            </w:pPr>
            <w:r>
              <w:rPr>
                <w:i/>
              </w:rPr>
              <w:t>“</w:t>
            </w:r>
            <w:r w:rsidR="002C66CA" w:rsidRPr="0090060F">
              <w:rPr>
                <w:i/>
              </w:rPr>
              <w:t>Do you have any questions</w:t>
            </w:r>
            <w:r w:rsidR="002C66CA">
              <w:t>?</w:t>
            </w:r>
            <w:r>
              <w:t>”</w:t>
            </w:r>
          </w:p>
          <w:p w:rsidR="002C66CA" w:rsidRDefault="00216594" w:rsidP="008F6B5B">
            <w:pPr>
              <w:pStyle w:val="ListParagraph"/>
              <w:numPr>
                <w:ilvl w:val="0"/>
                <w:numId w:val="1"/>
              </w:numPr>
              <w:ind w:left="171" w:hanging="171"/>
            </w:pPr>
            <w:r>
              <w:rPr>
                <w:i/>
              </w:rPr>
              <w:t>“</w:t>
            </w:r>
            <w:r w:rsidR="002C66CA" w:rsidRPr="0090060F">
              <w:rPr>
                <w:i/>
              </w:rPr>
              <w:t>What questions do you have</w:t>
            </w:r>
            <w:r w:rsidR="002C66CA">
              <w:t>?</w:t>
            </w:r>
            <w:r>
              <w:t>”</w:t>
            </w:r>
          </w:p>
          <w:p w:rsidR="002C66CA" w:rsidRDefault="002C66CA" w:rsidP="008F6B5B">
            <w:r>
              <w:t xml:space="preserve">Most people will say </w:t>
            </w:r>
            <w:r w:rsidR="00471344">
              <w:t>“</w:t>
            </w:r>
            <w:r w:rsidRPr="00A746DB">
              <w:rPr>
                <w:i/>
              </w:rPr>
              <w:t>no</w:t>
            </w:r>
            <w:r w:rsidR="004E2E22">
              <w:t>”</w:t>
            </w:r>
            <w:r>
              <w:t xml:space="preserve"> or </w:t>
            </w:r>
            <w:r w:rsidR="004E2E22">
              <w:t>“</w:t>
            </w:r>
            <w:r w:rsidRPr="00A746DB">
              <w:rPr>
                <w:i/>
              </w:rPr>
              <w:t>none</w:t>
            </w:r>
            <w:r w:rsidR="004E2E22">
              <w:t>”</w:t>
            </w:r>
            <w:r>
              <w:t xml:space="preserve"> to these types of questions.</w:t>
            </w:r>
          </w:p>
        </w:tc>
      </w:tr>
    </w:tbl>
    <w:p w:rsidR="002C66CA" w:rsidRDefault="00A746DB" w:rsidP="00017E64">
      <w:r>
        <w:rPr>
          <w:noProof/>
          <w:lang w:eastAsia="en-N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123825</wp:posOffset>
            </wp:positionV>
            <wp:extent cx="1438275" cy="381000"/>
            <wp:effectExtent l="19050" t="0" r="9525" b="0"/>
            <wp:wrapTight wrapText="bothSides">
              <wp:wrapPolygon edited="0">
                <wp:start x="-286" y="0"/>
                <wp:lineTo x="-286" y="20520"/>
                <wp:lineTo x="21743" y="20520"/>
                <wp:lineTo x="21743" y="0"/>
                <wp:lineTo x="-286" y="0"/>
              </wp:wrapPolygon>
            </wp:wrapTight>
            <wp:docPr id="4" name="Picture 3" descr="WB HL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 HL Logo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95250</wp:posOffset>
            </wp:positionV>
            <wp:extent cx="1457325" cy="381000"/>
            <wp:effectExtent l="19050" t="0" r="9525" b="0"/>
            <wp:wrapTight wrapText="bothSides">
              <wp:wrapPolygon edited="0">
                <wp:start x="-282" y="0"/>
                <wp:lineTo x="-282" y="20520"/>
                <wp:lineTo x="21741" y="20520"/>
                <wp:lineTo x="21741" y="0"/>
                <wp:lineTo x="-282" y="0"/>
              </wp:wrapPolygon>
            </wp:wrapTight>
            <wp:docPr id="2" name="Picture 0" descr="NZ Governmen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 Government 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38100</wp:posOffset>
            </wp:positionV>
            <wp:extent cx="1628775" cy="485775"/>
            <wp:effectExtent l="19050" t="0" r="9525" b="0"/>
            <wp:wrapTight wrapText="bothSides">
              <wp:wrapPolygon edited="0">
                <wp:start x="-253" y="0"/>
                <wp:lineTo x="-253" y="21176"/>
                <wp:lineTo x="21726" y="21176"/>
                <wp:lineTo x="21726" y="0"/>
                <wp:lineTo x="-253" y="0"/>
              </wp:wrapPolygon>
            </wp:wrapTight>
            <wp:docPr id="3" name="Picture 2" descr="HQSC_LOGO_FullVersion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SC_LOGO_FullVersion_CMY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66CA" w:rsidSect="00A746DB">
      <w:footerReference w:type="default" r:id="rId12"/>
      <w:pgSz w:w="11906" w:h="16838"/>
      <w:pgMar w:top="964" w:right="1440" w:bottom="1077" w:left="144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B35" w:rsidRDefault="006F1B35" w:rsidP="00680614">
      <w:r>
        <w:separator/>
      </w:r>
    </w:p>
  </w:endnote>
  <w:endnote w:type="continuationSeparator" w:id="0">
    <w:p w:rsidR="006F1B35" w:rsidRDefault="006F1B35" w:rsidP="00680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094" w:rsidRPr="00680614" w:rsidRDefault="00265094">
    <w:pPr>
      <w:pStyle w:val="Footer"/>
      <w:rPr>
        <w:sz w:val="14"/>
        <w:szCs w:val="14"/>
      </w:rPr>
    </w:pPr>
    <w:r w:rsidRPr="00680614">
      <w:rPr>
        <w:rFonts w:cs="Arial"/>
        <w:sz w:val="14"/>
        <w:szCs w:val="14"/>
      </w:rPr>
      <w:t>©</w:t>
    </w:r>
    <w:r w:rsidRPr="00680614">
      <w:rPr>
        <w:sz w:val="14"/>
        <w:szCs w:val="14"/>
      </w:rPr>
      <w:t xml:space="preserve"> </w:t>
    </w:r>
    <w:r>
      <w:rPr>
        <w:sz w:val="14"/>
        <w:szCs w:val="14"/>
      </w:rPr>
      <w:t>Health Quality &amp; Safety Commission New Zealand</w:t>
    </w:r>
    <w:r w:rsidRPr="00680614">
      <w:rPr>
        <w:sz w:val="14"/>
        <w:szCs w:val="14"/>
      </w:rPr>
      <w:t>. Not to be re-used without prior written permission.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B35" w:rsidRDefault="006F1B35" w:rsidP="00680614">
      <w:r>
        <w:separator/>
      </w:r>
    </w:p>
  </w:footnote>
  <w:footnote w:type="continuationSeparator" w:id="0">
    <w:p w:rsidR="006F1B35" w:rsidRDefault="006F1B35" w:rsidP="006806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AC7125"/>
    <w:multiLevelType w:val="hybridMultilevel"/>
    <w:tmpl w:val="EAAC51F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6CA"/>
    <w:rsid w:val="00017E64"/>
    <w:rsid w:val="00110910"/>
    <w:rsid w:val="001C2191"/>
    <w:rsid w:val="00216594"/>
    <w:rsid w:val="00265094"/>
    <w:rsid w:val="002C66CA"/>
    <w:rsid w:val="003C0FC9"/>
    <w:rsid w:val="00471344"/>
    <w:rsid w:val="0048498B"/>
    <w:rsid w:val="004A6516"/>
    <w:rsid w:val="004E2E22"/>
    <w:rsid w:val="005A6D28"/>
    <w:rsid w:val="005E18FF"/>
    <w:rsid w:val="0062159D"/>
    <w:rsid w:val="00680614"/>
    <w:rsid w:val="006F1B35"/>
    <w:rsid w:val="007B457C"/>
    <w:rsid w:val="007D3764"/>
    <w:rsid w:val="008262F7"/>
    <w:rsid w:val="008F6B5B"/>
    <w:rsid w:val="0090060F"/>
    <w:rsid w:val="00924948"/>
    <w:rsid w:val="009677B6"/>
    <w:rsid w:val="009B595C"/>
    <w:rsid w:val="00A125B0"/>
    <w:rsid w:val="00A21A71"/>
    <w:rsid w:val="00A51368"/>
    <w:rsid w:val="00A746DB"/>
    <w:rsid w:val="00A75676"/>
    <w:rsid w:val="00A76609"/>
    <w:rsid w:val="00B2549F"/>
    <w:rsid w:val="00B5268D"/>
    <w:rsid w:val="00B53F82"/>
    <w:rsid w:val="00C25A78"/>
    <w:rsid w:val="00C741C2"/>
    <w:rsid w:val="00CA4320"/>
    <w:rsid w:val="00CC1744"/>
    <w:rsid w:val="00CD7704"/>
    <w:rsid w:val="00E21C10"/>
    <w:rsid w:val="00E375EB"/>
    <w:rsid w:val="00E83434"/>
    <w:rsid w:val="00E86A77"/>
    <w:rsid w:val="00EC193D"/>
    <w:rsid w:val="00EC52FE"/>
    <w:rsid w:val="00F43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Cs w:val="22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6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66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C66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806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0614"/>
  </w:style>
  <w:style w:type="paragraph" w:styleId="Footer">
    <w:name w:val="footer"/>
    <w:basedOn w:val="Normal"/>
    <w:link w:val="FooterChar"/>
    <w:uiPriority w:val="99"/>
    <w:semiHidden/>
    <w:unhideWhenUsed/>
    <w:rsid w:val="006806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0614"/>
  </w:style>
  <w:style w:type="paragraph" w:styleId="BalloonText">
    <w:name w:val="Balloon Text"/>
    <w:basedOn w:val="Normal"/>
    <w:link w:val="BalloonTextChar"/>
    <w:uiPriority w:val="99"/>
    <w:semiHidden/>
    <w:unhideWhenUsed/>
    <w:rsid w:val="004E2E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E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Cs w:val="22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6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66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C66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806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0614"/>
  </w:style>
  <w:style w:type="paragraph" w:styleId="Footer">
    <w:name w:val="footer"/>
    <w:basedOn w:val="Normal"/>
    <w:link w:val="FooterChar"/>
    <w:uiPriority w:val="99"/>
    <w:semiHidden/>
    <w:unhideWhenUsed/>
    <w:rsid w:val="006806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0614"/>
  </w:style>
  <w:style w:type="paragraph" w:styleId="BalloonText">
    <w:name w:val="Balloon Text"/>
    <w:basedOn w:val="Normal"/>
    <w:link w:val="BalloonTextChar"/>
    <w:uiPriority w:val="99"/>
    <w:semiHidden/>
    <w:unhideWhenUsed/>
    <w:rsid w:val="004E2E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D79500-6D39-403E-B7D1-AB2D2C0BD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Workbase Education Trust</Company>
  <LinksUpToDate>false</LinksUpToDate>
  <CharactersWithSpaces>2669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jgorman</dc:creator>
  <cp:lastModifiedBy>Falyn Edlin</cp:lastModifiedBy>
  <cp:revision>2</cp:revision>
  <cp:lastPrinted>2013-03-26T04:06:00Z</cp:lastPrinted>
  <dcterms:created xsi:type="dcterms:W3CDTF">2013-09-09T03:10:00Z</dcterms:created>
  <dcterms:modified xsi:type="dcterms:W3CDTF">2013-09-09T03:10:00Z</dcterms:modified>
</cp:coreProperties>
</file>