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8B1061" w:rsidRPr="00BA7A1C" w14:paraId="2EB3E27A" w14:textId="77777777" w:rsidTr="00DD3D2B">
        <w:trPr>
          <w:trHeight w:val="841"/>
        </w:trPr>
        <w:tc>
          <w:tcPr>
            <w:tcW w:w="4077" w:type="dxa"/>
          </w:tcPr>
          <w:p w14:paraId="6860C82C" w14:textId="50FB2DEE" w:rsidR="008B1061" w:rsidRDefault="008B1061" w:rsidP="002A1070">
            <w:pPr>
              <w:spacing w:line="276" w:lineRule="auto"/>
              <w:rPr>
                <w:rFonts w:eastAsia="Times New Roman"/>
                <w:color w:val="000000" w:themeColor="text1"/>
              </w:rPr>
            </w:pPr>
            <w:r w:rsidRPr="00D60E1D">
              <w:rPr>
                <w:rFonts w:eastAsia="Times New Roman"/>
                <w:b/>
                <w:bCs/>
                <w:noProof/>
                <w:color w:val="000000" w:themeColor="text1"/>
                <w:lang w:eastAsia="en-NZ"/>
              </w:rPr>
              <w:drawing>
                <wp:anchor distT="0" distB="0" distL="114300" distR="114300" simplePos="0" relativeHeight="251658240" behindDoc="0" locked="0" layoutInCell="1" allowOverlap="1" wp14:anchorId="2A24F190" wp14:editId="6653E7D1">
                  <wp:simplePos x="0" y="0"/>
                  <wp:positionH relativeFrom="column">
                    <wp:posOffset>2875933</wp:posOffset>
                  </wp:positionH>
                  <wp:positionV relativeFrom="paragraph">
                    <wp:posOffset>-121454</wp:posOffset>
                  </wp:positionV>
                  <wp:extent cx="2065655" cy="610870"/>
                  <wp:effectExtent l="0" t="0" r="0" b="0"/>
                  <wp:wrapNone/>
                  <wp:docPr id="1" name="Picture 2" descr="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5655" cy="610870"/>
                          </a:xfrm>
                          <a:prstGeom prst="rect">
                            <a:avLst/>
                          </a:prstGeom>
                          <a:noFill/>
                        </pic:spPr>
                      </pic:pic>
                    </a:graphicData>
                  </a:graphic>
                  <wp14:sizeRelH relativeFrom="page">
                    <wp14:pctWidth>0</wp14:pctWidth>
                  </wp14:sizeRelH>
                  <wp14:sizeRelV relativeFrom="page">
                    <wp14:pctHeight>0</wp14:pctHeight>
                  </wp14:sizeRelV>
                </wp:anchor>
              </w:drawing>
            </w:r>
            <w:r w:rsidR="00651133" w:rsidRPr="00D60E1D">
              <w:rPr>
                <w:rFonts w:eastAsia="Times New Roman"/>
                <w:b/>
                <w:bCs/>
                <w:color w:val="000000" w:themeColor="text1"/>
              </w:rPr>
              <w:t>M</w:t>
            </w:r>
            <w:r w:rsidRPr="00D60E1D">
              <w:rPr>
                <w:rFonts w:eastAsia="Times New Roman"/>
                <w:b/>
                <w:bCs/>
                <w:color w:val="000000" w:themeColor="text1"/>
              </w:rPr>
              <w:t xml:space="preserve">inutes of the </w:t>
            </w:r>
            <w:r w:rsidR="002D373E" w:rsidRPr="002D373E">
              <w:rPr>
                <w:rFonts w:eastAsia="Times New Roman"/>
                <w:b/>
                <w:bCs/>
                <w:color w:val="000000" w:themeColor="text1"/>
              </w:rPr>
              <w:t xml:space="preserve">Te </w:t>
            </w:r>
            <w:r w:rsidR="007F1272">
              <w:rPr>
                <w:rFonts w:eastAsia="Times New Roman"/>
                <w:b/>
                <w:bCs/>
                <w:color w:val="000000" w:themeColor="text1"/>
              </w:rPr>
              <w:t>K</w:t>
            </w:r>
            <w:r w:rsidR="002D373E" w:rsidRPr="002D373E">
              <w:rPr>
                <w:rFonts w:eastAsia="Times New Roman"/>
                <w:b/>
                <w:bCs/>
                <w:color w:val="000000" w:themeColor="text1"/>
              </w:rPr>
              <w:t xml:space="preserve">āhui </w:t>
            </w:r>
            <w:r w:rsidR="00240993">
              <w:rPr>
                <w:rFonts w:eastAsia="Times New Roman"/>
                <w:b/>
                <w:bCs/>
                <w:color w:val="000000" w:themeColor="text1"/>
              </w:rPr>
              <w:t>M</w:t>
            </w:r>
            <w:r w:rsidR="002D373E" w:rsidRPr="002D373E">
              <w:rPr>
                <w:rFonts w:eastAsia="Times New Roman"/>
                <w:b/>
                <w:bCs/>
                <w:color w:val="000000" w:themeColor="text1"/>
              </w:rPr>
              <w:t>ahi Ngātahi</w:t>
            </w:r>
            <w:r w:rsidR="005B6F32">
              <w:rPr>
                <w:rFonts w:eastAsia="Times New Roman"/>
                <w:b/>
                <w:bCs/>
                <w:color w:val="000000" w:themeColor="text1"/>
              </w:rPr>
              <w:t xml:space="preserve"> | </w:t>
            </w:r>
            <w:r w:rsidR="00963AEC" w:rsidRPr="00D60E1D">
              <w:rPr>
                <w:rFonts w:eastAsia="Times New Roman"/>
                <w:b/>
                <w:bCs/>
                <w:color w:val="000000" w:themeColor="text1"/>
              </w:rPr>
              <w:t xml:space="preserve">Consumer </w:t>
            </w:r>
            <w:r w:rsidR="008C5AA5" w:rsidRPr="00D60E1D">
              <w:rPr>
                <w:rFonts w:eastAsia="Times New Roman"/>
                <w:b/>
                <w:bCs/>
                <w:color w:val="000000" w:themeColor="text1"/>
              </w:rPr>
              <w:t xml:space="preserve">Advisory Group </w:t>
            </w:r>
            <w:r w:rsidR="00B07D97" w:rsidRPr="00D60E1D">
              <w:rPr>
                <w:rFonts w:eastAsia="Times New Roman"/>
                <w:b/>
                <w:bCs/>
                <w:color w:val="000000" w:themeColor="text1"/>
              </w:rPr>
              <w:t>(CAG)</w:t>
            </w:r>
            <w:r w:rsidR="00B07D97">
              <w:rPr>
                <w:rFonts w:eastAsia="Times New Roman"/>
                <w:color w:val="000000" w:themeColor="text1"/>
              </w:rPr>
              <w:t xml:space="preserve"> </w:t>
            </w:r>
            <w:r w:rsidR="00963AEC" w:rsidRPr="00BA7A1C">
              <w:rPr>
                <w:rFonts w:eastAsia="Times New Roman"/>
                <w:color w:val="000000" w:themeColor="text1"/>
              </w:rPr>
              <w:t xml:space="preserve">meeting </w:t>
            </w:r>
            <w:r w:rsidRPr="00BA7A1C">
              <w:rPr>
                <w:rFonts w:eastAsia="Times New Roman"/>
                <w:color w:val="000000" w:themeColor="text1"/>
              </w:rPr>
              <w:t xml:space="preserve">held on </w:t>
            </w:r>
            <w:r w:rsidR="00D96232">
              <w:rPr>
                <w:rFonts w:eastAsia="Times New Roman"/>
                <w:color w:val="000000" w:themeColor="text1"/>
              </w:rPr>
              <w:t>1</w:t>
            </w:r>
            <w:r w:rsidR="00204E07">
              <w:rPr>
                <w:rFonts w:eastAsia="Times New Roman"/>
                <w:color w:val="000000" w:themeColor="text1"/>
              </w:rPr>
              <w:t>0 February</w:t>
            </w:r>
            <w:r w:rsidR="002D373E">
              <w:rPr>
                <w:rFonts w:eastAsia="Times New Roman"/>
                <w:color w:val="000000" w:themeColor="text1"/>
              </w:rPr>
              <w:t xml:space="preserve"> </w:t>
            </w:r>
            <w:r w:rsidR="002B4554">
              <w:rPr>
                <w:rFonts w:eastAsia="Times New Roman"/>
                <w:color w:val="000000" w:themeColor="text1"/>
              </w:rPr>
              <w:t>202</w:t>
            </w:r>
            <w:r w:rsidR="00204E07">
              <w:rPr>
                <w:rFonts w:eastAsia="Times New Roman"/>
                <w:color w:val="000000" w:themeColor="text1"/>
              </w:rPr>
              <w:t>3</w:t>
            </w:r>
            <w:r w:rsidRPr="00BA7A1C">
              <w:rPr>
                <w:rFonts w:eastAsia="Times New Roman"/>
                <w:color w:val="000000" w:themeColor="text1"/>
              </w:rPr>
              <w:t xml:space="preserve">, </w:t>
            </w:r>
            <w:r w:rsidR="00204E07">
              <w:rPr>
                <w:rFonts w:eastAsia="Times New Roman"/>
                <w:color w:val="000000" w:themeColor="text1"/>
              </w:rPr>
              <w:t>Pounamu, HQSC</w:t>
            </w:r>
          </w:p>
          <w:p w14:paraId="09CD9403" w14:textId="600985D9" w:rsidR="002A1070" w:rsidRPr="00BA7A1C" w:rsidRDefault="002A1070" w:rsidP="002A1070">
            <w:pPr>
              <w:spacing w:line="276" w:lineRule="auto"/>
              <w:rPr>
                <w:rFonts w:eastAsia="Times New Roman"/>
                <w:color w:val="000000" w:themeColor="text1"/>
              </w:rPr>
            </w:pPr>
          </w:p>
        </w:tc>
      </w:tr>
    </w:tbl>
    <w:p w14:paraId="46041C51" w14:textId="77777777" w:rsidR="00A33841" w:rsidRPr="00BA7A1C" w:rsidRDefault="00A33841" w:rsidP="007B4351">
      <w:pPr>
        <w:pBdr>
          <w:top w:val="single" w:sz="4" w:space="1" w:color="auto"/>
        </w:pBdr>
        <w:autoSpaceDE w:val="0"/>
        <w:autoSpaceDN w:val="0"/>
        <w:adjustRightInd w:val="0"/>
        <w:spacing w:after="0"/>
        <w:rPr>
          <w:rFonts w:eastAsia="Times New Roman"/>
          <w:color w:val="000000" w:themeColor="text1"/>
        </w:rPr>
      </w:pPr>
    </w:p>
    <w:p w14:paraId="26BF1988" w14:textId="461F03F7" w:rsidR="00A33841" w:rsidRPr="00BA7A1C" w:rsidRDefault="00731B99" w:rsidP="007B4351">
      <w:pPr>
        <w:spacing w:after="0"/>
        <w:ind w:left="1701" w:hanging="1701"/>
        <w:rPr>
          <w:color w:val="000000" w:themeColor="text1"/>
        </w:rPr>
      </w:pPr>
      <w:r w:rsidRPr="6F985D09">
        <w:rPr>
          <w:rFonts w:eastAsia="Times New Roman"/>
          <w:color w:val="000000" w:themeColor="text1"/>
        </w:rPr>
        <w:t>Chair</w:t>
      </w:r>
      <w:r w:rsidR="00A33841" w:rsidRPr="6F985D09">
        <w:rPr>
          <w:rFonts w:eastAsia="Times New Roman"/>
          <w:b/>
          <w:bCs/>
          <w:color w:val="000000" w:themeColor="text1"/>
        </w:rPr>
        <w:t>:</w:t>
      </w:r>
      <w:r>
        <w:tab/>
      </w:r>
      <w:r w:rsidR="00690584">
        <w:rPr>
          <w:rFonts w:eastAsia="Times New Roman"/>
          <w:color w:val="000000" w:themeColor="text1"/>
        </w:rPr>
        <w:t>Russ Aiton</w:t>
      </w:r>
    </w:p>
    <w:p w14:paraId="0C434289" w14:textId="374406EB" w:rsidR="007B4351" w:rsidRPr="00644EFF" w:rsidRDefault="00731B99" w:rsidP="00E75E1F">
      <w:pPr>
        <w:spacing w:after="0"/>
        <w:ind w:left="1701" w:right="-165" w:hanging="1701"/>
        <w:rPr>
          <w:rFonts w:eastAsia="Times New Roman"/>
          <w:color w:val="000000" w:themeColor="text1"/>
        </w:rPr>
      </w:pPr>
      <w:r w:rsidRPr="00BA7A1C">
        <w:rPr>
          <w:color w:val="000000" w:themeColor="text1"/>
        </w:rPr>
        <w:t>Members:</w:t>
      </w:r>
      <w:r w:rsidRPr="00BA7A1C">
        <w:rPr>
          <w:color w:val="000000" w:themeColor="text1"/>
        </w:rPr>
        <w:tab/>
      </w:r>
      <w:r w:rsidR="005567C1">
        <w:rPr>
          <w:rFonts w:eastAsia="Times New Roman"/>
          <w:color w:val="000000" w:themeColor="text1"/>
        </w:rPr>
        <w:t>Mary Schnackenberg</w:t>
      </w:r>
      <w:r w:rsidR="008219E5">
        <w:rPr>
          <w:rFonts w:eastAsia="Times New Roman"/>
          <w:color w:val="000000" w:themeColor="text1"/>
        </w:rPr>
        <w:t>,</w:t>
      </w:r>
      <w:r w:rsidR="008219E5" w:rsidRPr="008219E5">
        <w:rPr>
          <w:color w:val="000000" w:themeColor="text1"/>
        </w:rPr>
        <w:t xml:space="preserve"> </w:t>
      </w:r>
      <w:r w:rsidR="00226BF7" w:rsidRPr="00644EFF">
        <w:t>Delphina Soti</w:t>
      </w:r>
      <w:r w:rsidR="00B46089">
        <w:t xml:space="preserve">, </w:t>
      </w:r>
      <w:r w:rsidR="00204E07">
        <w:rPr>
          <w:rFonts w:eastAsia="Times New Roman"/>
          <w:color w:val="000000" w:themeColor="text1"/>
        </w:rPr>
        <w:t>Frank Bristol</w:t>
      </w:r>
      <w:r w:rsidR="00E55543">
        <w:t xml:space="preserve">, </w:t>
      </w:r>
      <w:r w:rsidR="00E55543" w:rsidRPr="00644EFF">
        <w:rPr>
          <w:rFonts w:eastAsia="Times New Roman"/>
          <w:color w:val="000000" w:themeColor="text1"/>
        </w:rPr>
        <w:t>Jodie Bennett</w:t>
      </w:r>
      <w:r w:rsidR="00DD7545">
        <w:t xml:space="preserve">, </w:t>
      </w:r>
      <w:r w:rsidR="00204E07" w:rsidRPr="00644EFF">
        <w:t xml:space="preserve">Maine </w:t>
      </w:r>
      <w:r w:rsidR="00204E07">
        <w:t>Mareko</w:t>
      </w:r>
    </w:p>
    <w:p w14:paraId="119BFD4A" w14:textId="23BC1303" w:rsidR="000B27FA" w:rsidRDefault="00B21E2D" w:rsidP="00E55543">
      <w:pPr>
        <w:tabs>
          <w:tab w:val="left" w:pos="2552"/>
        </w:tabs>
        <w:spacing w:after="0"/>
        <w:ind w:left="1701" w:hanging="1701"/>
        <w:rPr>
          <w:color w:val="000000" w:themeColor="text1"/>
        </w:rPr>
      </w:pPr>
      <w:r w:rsidRPr="4D8DCA94">
        <w:rPr>
          <w:rFonts w:eastAsia="Times New Roman"/>
          <w:color w:val="000000" w:themeColor="text1"/>
        </w:rPr>
        <w:t>In attendance:</w:t>
      </w:r>
      <w:r>
        <w:tab/>
      </w:r>
      <w:r w:rsidR="00204E07" w:rsidRPr="4D8DCA94">
        <w:rPr>
          <w:rFonts w:eastAsia="Times New Roman"/>
          <w:color w:val="000000" w:themeColor="text1"/>
        </w:rPr>
        <w:t>Deon York</w:t>
      </w:r>
      <w:r w:rsidR="00C8478A">
        <w:rPr>
          <w:color w:val="000000" w:themeColor="text1"/>
        </w:rPr>
        <w:t xml:space="preserve">, </w:t>
      </w:r>
      <w:r w:rsidR="00226BF7" w:rsidRPr="4D8DCA94">
        <w:rPr>
          <w:color w:val="000000" w:themeColor="text1"/>
        </w:rPr>
        <w:t>Dez McCormack</w:t>
      </w:r>
      <w:r w:rsidR="00D450A6">
        <w:rPr>
          <w:color w:val="000000" w:themeColor="text1"/>
        </w:rPr>
        <w:t>, Allison Anderson</w:t>
      </w:r>
      <w:r w:rsidR="00204E07">
        <w:rPr>
          <w:color w:val="000000" w:themeColor="text1"/>
        </w:rPr>
        <w:t xml:space="preserve">, </w:t>
      </w:r>
      <w:r w:rsidR="00E35F70">
        <w:rPr>
          <w:color w:val="000000" w:themeColor="text1"/>
        </w:rPr>
        <w:t xml:space="preserve">Anne Buckley, </w:t>
      </w:r>
      <w:r w:rsidR="00204E07">
        <w:rPr>
          <w:color w:val="000000" w:themeColor="text1"/>
        </w:rPr>
        <w:t>LJ Apaipo</w:t>
      </w:r>
      <w:r w:rsidR="00226BF7">
        <w:rPr>
          <w:color w:val="000000" w:themeColor="text1"/>
        </w:rPr>
        <w:t xml:space="preserve"> </w:t>
      </w:r>
      <w:r w:rsidR="004C44B8">
        <w:rPr>
          <w:color w:val="000000" w:themeColor="text1"/>
        </w:rPr>
        <w:t>(</w:t>
      </w:r>
      <w:r w:rsidR="00BC1CED">
        <w:rPr>
          <w:color w:val="000000" w:themeColor="text1"/>
        </w:rPr>
        <w:t xml:space="preserve">He Hoa Tiaki | </w:t>
      </w:r>
      <w:r w:rsidR="006D68C6" w:rsidRPr="4D8DCA94">
        <w:rPr>
          <w:color w:val="000000" w:themeColor="text1"/>
        </w:rPr>
        <w:t>Partners in Care team</w:t>
      </w:r>
      <w:r w:rsidR="00141686" w:rsidRPr="4D8DCA94">
        <w:rPr>
          <w:color w:val="000000" w:themeColor="text1"/>
        </w:rPr>
        <w:t>)</w:t>
      </w:r>
      <w:r w:rsidR="00E75E1F">
        <w:rPr>
          <w:color w:val="000000" w:themeColor="text1"/>
        </w:rPr>
        <w:tab/>
      </w:r>
    </w:p>
    <w:p w14:paraId="19447B5F" w14:textId="11EFD45A" w:rsidR="0003109D" w:rsidRDefault="0003109D" w:rsidP="007B4351">
      <w:pPr>
        <w:spacing w:after="0"/>
        <w:rPr>
          <w:rFonts w:eastAsia="Times New Roman"/>
          <w:color w:val="000000" w:themeColor="text1"/>
        </w:rPr>
      </w:pPr>
      <w:r>
        <w:rPr>
          <w:color w:val="000000" w:themeColor="text1"/>
        </w:rPr>
        <w:t>Apology:</w:t>
      </w:r>
      <w:r>
        <w:rPr>
          <w:color w:val="000000" w:themeColor="text1"/>
        </w:rPr>
        <w:tab/>
        <w:t xml:space="preserve">    </w:t>
      </w:r>
      <w:r w:rsidR="00204E07">
        <w:t>Angie Smith, Boyd Broughton</w:t>
      </w:r>
      <w:r w:rsidR="00E35F70">
        <w:t>,</w:t>
      </w:r>
      <w:r w:rsidR="00204E07" w:rsidRPr="00204E07">
        <w:rPr>
          <w:color w:val="000000" w:themeColor="text1"/>
        </w:rPr>
        <w:t xml:space="preserve"> </w:t>
      </w:r>
      <w:r w:rsidR="00204E07">
        <w:rPr>
          <w:color w:val="000000" w:themeColor="text1"/>
        </w:rPr>
        <w:t>DJ Adams</w:t>
      </w:r>
    </w:p>
    <w:p w14:paraId="0B7D4FF3" w14:textId="12014A09" w:rsidR="00174268" w:rsidRPr="00901BEC" w:rsidRDefault="00174268" w:rsidP="00174268">
      <w:pPr>
        <w:spacing w:after="80"/>
      </w:pPr>
      <w:r>
        <w:rPr>
          <w:color w:val="000000" w:themeColor="text1"/>
        </w:rPr>
        <w:t>Guest</w:t>
      </w:r>
      <w:r w:rsidR="00901BEC">
        <w:rPr>
          <w:color w:val="000000" w:themeColor="text1"/>
        </w:rPr>
        <w:t>:</w:t>
      </w:r>
      <w:r>
        <w:rPr>
          <w:color w:val="000000" w:themeColor="text1"/>
        </w:rPr>
        <w:tab/>
      </w:r>
      <w:r w:rsidR="000A3CEA">
        <w:rPr>
          <w:color w:val="000000" w:themeColor="text1"/>
        </w:rPr>
        <w:tab/>
      </w:r>
      <w:r>
        <w:rPr>
          <w:color w:val="000000" w:themeColor="text1"/>
        </w:rPr>
        <w:t xml:space="preserve">    </w:t>
      </w:r>
      <w:r w:rsidRPr="00901BEC">
        <w:t xml:space="preserve">Shelley Hanifan </w:t>
      </w:r>
    </w:p>
    <w:p w14:paraId="0FEE4F55" w14:textId="6170C776" w:rsidR="0003109D" w:rsidRDefault="0003109D" w:rsidP="007B4351">
      <w:pPr>
        <w:spacing w:after="0"/>
        <w:rPr>
          <w:color w:val="000000" w:themeColor="text1"/>
        </w:rPr>
      </w:pPr>
    </w:p>
    <w:p w14:paraId="0AF836AF" w14:textId="7DB4E204" w:rsidR="00A33841" w:rsidRPr="002B46F7" w:rsidRDefault="00A33841" w:rsidP="007B4351">
      <w:pPr>
        <w:spacing w:after="0"/>
        <w:rPr>
          <w:color w:val="000000" w:themeColor="text1"/>
        </w:rPr>
      </w:pPr>
      <w:r w:rsidRPr="002B46F7">
        <w:rPr>
          <w:color w:val="000000" w:themeColor="text1"/>
        </w:rPr>
        <w:t xml:space="preserve">The meeting commenced at </w:t>
      </w:r>
      <w:r w:rsidR="00555683" w:rsidRPr="002B46F7">
        <w:rPr>
          <w:color w:val="000000" w:themeColor="text1"/>
        </w:rPr>
        <w:t>1</w:t>
      </w:r>
      <w:r w:rsidR="00E55543" w:rsidRPr="002B46F7">
        <w:rPr>
          <w:color w:val="000000" w:themeColor="text1"/>
        </w:rPr>
        <w:t>0</w:t>
      </w:r>
      <w:r w:rsidR="007B061F" w:rsidRPr="002B46F7">
        <w:rPr>
          <w:color w:val="000000" w:themeColor="text1"/>
        </w:rPr>
        <w:t>:</w:t>
      </w:r>
      <w:r w:rsidR="00901BEC">
        <w:rPr>
          <w:color w:val="000000" w:themeColor="text1"/>
        </w:rPr>
        <w:t>1</w:t>
      </w:r>
      <w:r w:rsidR="00D64670">
        <w:rPr>
          <w:color w:val="000000" w:themeColor="text1"/>
        </w:rPr>
        <w:t xml:space="preserve">4 </w:t>
      </w:r>
      <w:r w:rsidR="00E55543" w:rsidRPr="002B46F7">
        <w:rPr>
          <w:color w:val="000000" w:themeColor="text1"/>
        </w:rPr>
        <w:t>a</w:t>
      </w:r>
      <w:r w:rsidR="007B061F" w:rsidRPr="002B46F7">
        <w:rPr>
          <w:color w:val="000000" w:themeColor="text1"/>
        </w:rPr>
        <w:t>m</w:t>
      </w:r>
      <w:r w:rsidR="00022BC8" w:rsidRPr="002B46F7">
        <w:rPr>
          <w:color w:val="000000" w:themeColor="text1"/>
        </w:rPr>
        <w:t xml:space="preserve"> </w:t>
      </w:r>
    </w:p>
    <w:p w14:paraId="6F568F51" w14:textId="77777777" w:rsidR="007B4351" w:rsidRPr="00BA7A1C" w:rsidRDefault="007B4351" w:rsidP="007B4351">
      <w:pPr>
        <w:spacing w:after="0"/>
        <w:rPr>
          <w:color w:val="000000" w:themeColor="text1"/>
        </w:rPr>
      </w:pPr>
    </w:p>
    <w:p w14:paraId="1EABFD41" w14:textId="24D4448D" w:rsidR="006862BB" w:rsidRPr="002B46F7" w:rsidRDefault="009630C4" w:rsidP="004B71E9">
      <w:pPr>
        <w:pStyle w:val="ListParagraph"/>
        <w:numPr>
          <w:ilvl w:val="0"/>
          <w:numId w:val="1"/>
        </w:numPr>
        <w:tabs>
          <w:tab w:val="left" w:pos="0"/>
        </w:tabs>
        <w:spacing w:after="0"/>
        <w:rPr>
          <w:color w:val="000000" w:themeColor="text1"/>
        </w:rPr>
      </w:pPr>
      <w:r w:rsidRPr="002B46F7">
        <w:rPr>
          <w:color w:val="000000" w:themeColor="text1"/>
        </w:rPr>
        <w:t xml:space="preserve">   </w:t>
      </w:r>
      <w:r w:rsidR="00116273" w:rsidRPr="002B46F7">
        <w:rPr>
          <w:b/>
          <w:color w:val="000000" w:themeColor="text1"/>
        </w:rPr>
        <w:t xml:space="preserve">Welcome </w:t>
      </w:r>
      <w:r w:rsidR="00E26B99" w:rsidRPr="002B46F7">
        <w:rPr>
          <w:b/>
          <w:color w:val="000000" w:themeColor="text1"/>
        </w:rPr>
        <w:t xml:space="preserve">&amp; </w:t>
      </w:r>
      <w:r w:rsidR="00C01D0D" w:rsidRPr="002B46F7">
        <w:rPr>
          <w:b/>
          <w:color w:val="000000" w:themeColor="text1"/>
        </w:rPr>
        <w:t>k</w:t>
      </w:r>
      <w:r w:rsidR="00E26B99" w:rsidRPr="002B46F7">
        <w:rPr>
          <w:b/>
          <w:color w:val="000000" w:themeColor="text1"/>
        </w:rPr>
        <w:t>arakia</w:t>
      </w:r>
      <w:r w:rsidR="00D61168" w:rsidRPr="002B46F7">
        <w:rPr>
          <w:b/>
          <w:color w:val="000000" w:themeColor="text1"/>
        </w:rPr>
        <w:t xml:space="preserve"> </w:t>
      </w:r>
    </w:p>
    <w:p w14:paraId="4541B418" w14:textId="2C36486F" w:rsidR="009E435A" w:rsidRPr="002B46F7" w:rsidRDefault="005A6371" w:rsidP="00981300">
      <w:pPr>
        <w:tabs>
          <w:tab w:val="left" w:pos="0"/>
        </w:tabs>
        <w:spacing w:after="0"/>
        <w:rPr>
          <w:color w:val="000000" w:themeColor="text1"/>
        </w:rPr>
      </w:pPr>
      <w:r w:rsidRPr="002B46F7">
        <w:rPr>
          <w:color w:val="000000" w:themeColor="text1"/>
        </w:rPr>
        <w:t>Russ</w:t>
      </w:r>
      <w:r w:rsidR="005A6988" w:rsidRPr="002B46F7">
        <w:rPr>
          <w:color w:val="000000" w:themeColor="text1"/>
        </w:rPr>
        <w:t xml:space="preserve"> welcomed </w:t>
      </w:r>
      <w:r w:rsidR="00203964" w:rsidRPr="002B46F7">
        <w:rPr>
          <w:color w:val="000000" w:themeColor="text1"/>
        </w:rPr>
        <w:t>the group</w:t>
      </w:r>
      <w:r w:rsidR="000C1EC9" w:rsidRPr="002B46F7">
        <w:rPr>
          <w:color w:val="000000" w:themeColor="text1"/>
        </w:rPr>
        <w:t xml:space="preserve">. </w:t>
      </w:r>
      <w:r w:rsidR="00B77082">
        <w:rPr>
          <w:color w:val="000000" w:themeColor="text1"/>
        </w:rPr>
        <w:t>L</w:t>
      </w:r>
      <w:r w:rsidR="007F1272" w:rsidRPr="002B46F7">
        <w:rPr>
          <w:color w:val="000000" w:themeColor="text1"/>
        </w:rPr>
        <w:t>J</w:t>
      </w:r>
      <w:r w:rsidR="00224C00" w:rsidRPr="002B46F7">
        <w:rPr>
          <w:color w:val="000000" w:themeColor="text1"/>
        </w:rPr>
        <w:t xml:space="preserve"> </w:t>
      </w:r>
      <w:r w:rsidR="00C01D0D" w:rsidRPr="002B46F7">
        <w:rPr>
          <w:color w:val="000000" w:themeColor="text1"/>
        </w:rPr>
        <w:t>opened with a</w:t>
      </w:r>
      <w:r w:rsidR="00224C00" w:rsidRPr="002B46F7">
        <w:rPr>
          <w:color w:val="000000" w:themeColor="text1"/>
        </w:rPr>
        <w:t xml:space="preserve"> karakia</w:t>
      </w:r>
      <w:r w:rsidR="007D3F3F" w:rsidRPr="002B46F7">
        <w:rPr>
          <w:color w:val="000000" w:themeColor="text1"/>
        </w:rPr>
        <w:t>.</w:t>
      </w:r>
    </w:p>
    <w:p w14:paraId="0ADAD2E2" w14:textId="77777777" w:rsidR="006D22AC" w:rsidRPr="002B46F7" w:rsidRDefault="006D22AC" w:rsidP="00981300">
      <w:pPr>
        <w:tabs>
          <w:tab w:val="left" w:pos="0"/>
        </w:tabs>
        <w:spacing w:after="0"/>
        <w:rPr>
          <w:color w:val="000000" w:themeColor="text1"/>
        </w:rPr>
      </w:pPr>
    </w:p>
    <w:p w14:paraId="0C9F3EDC" w14:textId="72BEAEF3" w:rsidR="009E435A" w:rsidRPr="00945037" w:rsidRDefault="00A41037" w:rsidP="00945037">
      <w:pPr>
        <w:pStyle w:val="ListParagraph"/>
        <w:numPr>
          <w:ilvl w:val="0"/>
          <w:numId w:val="1"/>
        </w:numPr>
        <w:tabs>
          <w:tab w:val="left" w:pos="0"/>
        </w:tabs>
        <w:spacing w:after="0"/>
        <w:rPr>
          <w:b/>
          <w:color w:val="000000" w:themeColor="text1"/>
        </w:rPr>
      </w:pPr>
      <w:r w:rsidRPr="00945037">
        <w:rPr>
          <w:b/>
          <w:color w:val="000000" w:themeColor="text1"/>
        </w:rPr>
        <w:t xml:space="preserve"> </w:t>
      </w:r>
      <w:r w:rsidR="00AA385B" w:rsidRPr="00AA385B">
        <w:rPr>
          <w:b/>
          <w:color w:val="000000" w:themeColor="text1"/>
        </w:rPr>
        <w:t>Whakawhanaungatanga for Anne Buckley</w:t>
      </w:r>
    </w:p>
    <w:p w14:paraId="30882080" w14:textId="4766FC39" w:rsidR="00F04C15" w:rsidRPr="00B32C6A" w:rsidRDefault="00B32C6A" w:rsidP="312CD8AC">
      <w:pPr>
        <w:spacing w:after="0"/>
        <w:rPr>
          <w:color w:val="000000" w:themeColor="text1"/>
        </w:rPr>
      </w:pPr>
      <w:r w:rsidRPr="00B32C6A">
        <w:rPr>
          <w:color w:val="000000" w:themeColor="text1"/>
        </w:rPr>
        <w:t>Introductions from the group</w:t>
      </w:r>
    </w:p>
    <w:p w14:paraId="3CEE8247" w14:textId="77777777" w:rsidR="00B32C6A" w:rsidRPr="00B32C6A" w:rsidRDefault="00B32C6A" w:rsidP="00B32C6A">
      <w:pPr>
        <w:pStyle w:val="ListParagraph"/>
        <w:spacing w:after="0"/>
        <w:ind w:left="360"/>
        <w:rPr>
          <w:b/>
          <w:bCs/>
          <w:color w:val="000000" w:themeColor="text1"/>
        </w:rPr>
      </w:pPr>
    </w:p>
    <w:p w14:paraId="7F1B3BD5" w14:textId="54E6FFC1" w:rsidR="00B419CF" w:rsidRPr="00D33B5F" w:rsidRDefault="00AA385B" w:rsidP="00D33B5F">
      <w:pPr>
        <w:pStyle w:val="ListParagraph"/>
        <w:numPr>
          <w:ilvl w:val="0"/>
          <w:numId w:val="1"/>
        </w:numPr>
        <w:spacing w:after="0"/>
        <w:rPr>
          <w:b/>
          <w:bCs/>
          <w:color w:val="000000" w:themeColor="text1"/>
        </w:rPr>
      </w:pPr>
      <w:r w:rsidRPr="00D33B5F">
        <w:rPr>
          <w:b/>
          <w:color w:val="000000" w:themeColor="text1"/>
        </w:rPr>
        <w:t>Standard business</w:t>
      </w:r>
      <w:r w:rsidRPr="00D33B5F">
        <w:rPr>
          <w:b/>
          <w:bCs/>
          <w:color w:val="000000" w:themeColor="text1"/>
        </w:rPr>
        <w:t xml:space="preserve"> - </w:t>
      </w:r>
      <w:r w:rsidR="0032377B" w:rsidRPr="00D33B5F">
        <w:rPr>
          <w:b/>
          <w:bCs/>
          <w:color w:val="000000" w:themeColor="text1"/>
        </w:rPr>
        <w:t>Action items</w:t>
      </w:r>
    </w:p>
    <w:p w14:paraId="1BB44764" w14:textId="4BDEAD30" w:rsidR="00D33B5F" w:rsidRDefault="00D33B5F" w:rsidP="00D33B5F">
      <w:pPr>
        <w:spacing w:after="0"/>
        <w:rPr>
          <w:b/>
          <w:bCs/>
          <w:color w:val="000000" w:themeColor="text1"/>
        </w:rPr>
      </w:pPr>
    </w:p>
    <w:p w14:paraId="38A6DD9C" w14:textId="1058C216" w:rsidR="00D33B5F" w:rsidRPr="00D33B5F" w:rsidRDefault="00D33B5F" w:rsidP="00D33B5F">
      <w:pPr>
        <w:spacing w:after="0"/>
        <w:rPr>
          <w:b/>
          <w:bCs/>
          <w:color w:val="000000" w:themeColor="text1"/>
        </w:rPr>
      </w:pPr>
      <w:r>
        <w:rPr>
          <w:b/>
          <w:bCs/>
          <w:color w:val="000000" w:themeColor="text1"/>
        </w:rPr>
        <w:t xml:space="preserve">3.1 </w:t>
      </w:r>
      <w:r w:rsidRPr="00D33B5F">
        <w:rPr>
          <w:b/>
          <w:bCs/>
          <w:color w:val="000000" w:themeColor="text1"/>
        </w:rPr>
        <w:t>Previous minutes</w:t>
      </w:r>
    </w:p>
    <w:p w14:paraId="65CD2019" w14:textId="6147C07B" w:rsidR="00E74BC2" w:rsidRPr="002B46F7" w:rsidRDefault="00E74BC2" w:rsidP="00E74BC2">
      <w:pPr>
        <w:tabs>
          <w:tab w:val="left" w:pos="567"/>
        </w:tabs>
        <w:spacing w:after="0"/>
        <w:rPr>
          <w:color w:val="000000" w:themeColor="text1"/>
        </w:rPr>
      </w:pPr>
      <w:r w:rsidRPr="002B46F7">
        <w:rPr>
          <w:color w:val="000000" w:themeColor="text1"/>
        </w:rPr>
        <w:t xml:space="preserve">The minutes were moved as correct and accepted. </w:t>
      </w:r>
      <w:r w:rsidR="00326A01">
        <w:rPr>
          <w:color w:val="000000" w:themeColor="text1"/>
        </w:rPr>
        <w:t xml:space="preserve">Noted </w:t>
      </w:r>
      <w:r w:rsidR="00EB546A">
        <w:rPr>
          <w:color w:val="000000" w:themeColor="text1"/>
        </w:rPr>
        <w:t>the positive feedback</w:t>
      </w:r>
      <w:r w:rsidR="000C5357">
        <w:rPr>
          <w:color w:val="000000" w:themeColor="text1"/>
        </w:rPr>
        <w:t xml:space="preserve"> from teams on the board papers from last hui.</w:t>
      </w:r>
    </w:p>
    <w:p w14:paraId="002136BE" w14:textId="77777777" w:rsidR="00B419CF" w:rsidRPr="00EC4ACB" w:rsidRDefault="00B419CF" w:rsidP="00640C04">
      <w:pPr>
        <w:tabs>
          <w:tab w:val="left" w:pos="0"/>
        </w:tabs>
        <w:spacing w:after="0"/>
        <w:rPr>
          <w:i/>
          <w:iCs/>
          <w:color w:val="000000" w:themeColor="text1"/>
        </w:rPr>
      </w:pPr>
    </w:p>
    <w:p w14:paraId="39195CD0" w14:textId="1E90C269" w:rsidR="00C90664" w:rsidRDefault="001821DA" w:rsidP="001821DA">
      <w:pPr>
        <w:tabs>
          <w:tab w:val="left" w:pos="567"/>
        </w:tabs>
        <w:spacing w:after="0"/>
        <w:rPr>
          <w:b/>
          <w:bCs/>
          <w:color w:val="000000" w:themeColor="text1"/>
        </w:rPr>
      </w:pPr>
      <w:r>
        <w:rPr>
          <w:b/>
          <w:bCs/>
          <w:color w:val="000000" w:themeColor="text1"/>
        </w:rPr>
        <w:t>3.2</w:t>
      </w:r>
      <w:r w:rsidR="0032377B" w:rsidRPr="001821DA">
        <w:rPr>
          <w:b/>
          <w:bCs/>
          <w:color w:val="000000" w:themeColor="text1"/>
        </w:rPr>
        <w:t xml:space="preserve"> </w:t>
      </w:r>
      <w:r w:rsidR="705A8763" w:rsidRPr="001821DA">
        <w:rPr>
          <w:b/>
          <w:bCs/>
          <w:color w:val="000000" w:themeColor="text1"/>
        </w:rPr>
        <w:t xml:space="preserve"> </w:t>
      </w:r>
      <w:r w:rsidR="00A41037" w:rsidRPr="001821DA">
        <w:rPr>
          <w:b/>
          <w:bCs/>
          <w:color w:val="000000" w:themeColor="text1"/>
        </w:rPr>
        <w:t xml:space="preserve"> </w:t>
      </w:r>
      <w:r w:rsidR="00657A94">
        <w:rPr>
          <w:b/>
          <w:bCs/>
          <w:color w:val="000000" w:themeColor="text1"/>
        </w:rPr>
        <w:t>Action items</w:t>
      </w:r>
    </w:p>
    <w:p w14:paraId="327EEE31" w14:textId="4C13C5ED" w:rsidR="001D014D" w:rsidRDefault="0064109F" w:rsidP="001821DA">
      <w:pPr>
        <w:tabs>
          <w:tab w:val="left" w:pos="567"/>
        </w:tabs>
        <w:spacing w:after="0"/>
        <w:rPr>
          <w:color w:val="000000" w:themeColor="text1"/>
        </w:rPr>
      </w:pPr>
      <w:r w:rsidRPr="0064109F">
        <w:rPr>
          <w:color w:val="000000" w:themeColor="text1"/>
        </w:rPr>
        <w:t xml:space="preserve">Frank </w:t>
      </w:r>
      <w:r w:rsidR="00E85FCA">
        <w:rPr>
          <w:color w:val="000000" w:themeColor="text1"/>
        </w:rPr>
        <w:t xml:space="preserve">has </w:t>
      </w:r>
      <w:r w:rsidRPr="0064109F">
        <w:rPr>
          <w:color w:val="000000" w:themeColor="text1"/>
        </w:rPr>
        <w:t xml:space="preserve">updated. </w:t>
      </w:r>
      <w:r w:rsidR="00F77164">
        <w:rPr>
          <w:color w:val="000000" w:themeColor="text1"/>
        </w:rPr>
        <w:t xml:space="preserve">To follow-up with </w:t>
      </w:r>
      <w:r w:rsidRPr="0064109F">
        <w:rPr>
          <w:color w:val="000000" w:themeColor="text1"/>
        </w:rPr>
        <w:t>Angie</w:t>
      </w:r>
      <w:r w:rsidR="00082266">
        <w:rPr>
          <w:color w:val="000000" w:themeColor="text1"/>
        </w:rPr>
        <w:t>.</w:t>
      </w:r>
    </w:p>
    <w:p w14:paraId="29EE5F0A" w14:textId="77777777" w:rsidR="00663A81" w:rsidRPr="0064109F" w:rsidRDefault="00663A81" w:rsidP="001821DA">
      <w:pPr>
        <w:tabs>
          <w:tab w:val="left" w:pos="567"/>
        </w:tabs>
        <w:spacing w:after="0"/>
        <w:rPr>
          <w:color w:val="000000" w:themeColor="text1"/>
        </w:rPr>
      </w:pPr>
    </w:p>
    <w:p w14:paraId="33DD1910" w14:textId="37B9A1C2" w:rsidR="00203964" w:rsidRDefault="00C90664" w:rsidP="001821DA">
      <w:pPr>
        <w:tabs>
          <w:tab w:val="left" w:pos="567"/>
        </w:tabs>
        <w:spacing w:after="0"/>
        <w:rPr>
          <w:b/>
          <w:bCs/>
          <w:color w:val="000000" w:themeColor="text1"/>
        </w:rPr>
      </w:pPr>
      <w:r>
        <w:rPr>
          <w:b/>
          <w:bCs/>
          <w:color w:val="000000" w:themeColor="text1"/>
        </w:rPr>
        <w:t xml:space="preserve">3.3 </w:t>
      </w:r>
      <w:r w:rsidR="705A8763" w:rsidRPr="001821DA">
        <w:rPr>
          <w:b/>
          <w:bCs/>
          <w:color w:val="000000" w:themeColor="text1"/>
        </w:rPr>
        <w:t>Interests</w:t>
      </w:r>
      <w:r w:rsidR="00C6407D" w:rsidRPr="001821DA">
        <w:rPr>
          <w:b/>
          <w:bCs/>
          <w:color w:val="000000" w:themeColor="text1"/>
        </w:rPr>
        <w:t xml:space="preserve"> </w:t>
      </w:r>
      <w:r w:rsidR="00933E03" w:rsidRPr="001821DA">
        <w:rPr>
          <w:b/>
          <w:bCs/>
          <w:color w:val="000000" w:themeColor="text1"/>
        </w:rPr>
        <w:t>register</w:t>
      </w:r>
    </w:p>
    <w:p w14:paraId="5A0DDFEB" w14:textId="0C064306" w:rsidR="00D94FB4" w:rsidRPr="0064109F" w:rsidRDefault="00D94FB4" w:rsidP="001821DA">
      <w:pPr>
        <w:tabs>
          <w:tab w:val="left" w:pos="567"/>
        </w:tabs>
        <w:spacing w:after="0"/>
        <w:rPr>
          <w:color w:val="000000" w:themeColor="text1"/>
        </w:rPr>
      </w:pPr>
      <w:r w:rsidRPr="0064109F">
        <w:rPr>
          <w:color w:val="000000" w:themeColor="text1"/>
        </w:rPr>
        <w:t xml:space="preserve">Maine </w:t>
      </w:r>
      <w:r w:rsidR="00EC0A80">
        <w:rPr>
          <w:color w:val="000000" w:themeColor="text1"/>
        </w:rPr>
        <w:t xml:space="preserve">has </w:t>
      </w:r>
      <w:r w:rsidR="00082266">
        <w:rPr>
          <w:color w:val="000000" w:themeColor="text1"/>
        </w:rPr>
        <w:t>advise</w:t>
      </w:r>
      <w:r w:rsidR="00EC0A80">
        <w:rPr>
          <w:color w:val="000000" w:themeColor="text1"/>
        </w:rPr>
        <w:t>d</w:t>
      </w:r>
      <w:r w:rsidR="00082266">
        <w:rPr>
          <w:color w:val="000000" w:themeColor="text1"/>
        </w:rPr>
        <w:t xml:space="preserve"> </w:t>
      </w:r>
      <w:r w:rsidR="00933E03" w:rsidRPr="0064109F">
        <w:rPr>
          <w:color w:val="000000" w:themeColor="text1"/>
        </w:rPr>
        <w:t>update</w:t>
      </w:r>
      <w:r w:rsidR="00933E03">
        <w:rPr>
          <w:color w:val="000000" w:themeColor="text1"/>
        </w:rPr>
        <w:t>s.</w:t>
      </w:r>
    </w:p>
    <w:p w14:paraId="3D92FA44" w14:textId="77777777" w:rsidR="0064109F" w:rsidRPr="001821DA" w:rsidRDefault="0064109F" w:rsidP="001821DA">
      <w:pPr>
        <w:tabs>
          <w:tab w:val="left" w:pos="567"/>
        </w:tabs>
        <w:spacing w:after="0"/>
        <w:rPr>
          <w:b/>
          <w:bCs/>
          <w:color w:val="000000" w:themeColor="text1"/>
        </w:rPr>
      </w:pPr>
    </w:p>
    <w:p w14:paraId="72AB09A0" w14:textId="273AB77B" w:rsidR="001821DA" w:rsidRPr="001821DA" w:rsidRDefault="0064109F" w:rsidP="001821DA">
      <w:pPr>
        <w:pStyle w:val="ListParagraph"/>
        <w:numPr>
          <w:ilvl w:val="0"/>
          <w:numId w:val="1"/>
        </w:numPr>
        <w:tabs>
          <w:tab w:val="left" w:pos="567"/>
        </w:tabs>
        <w:spacing w:after="0"/>
        <w:rPr>
          <w:color w:val="000000" w:themeColor="text1"/>
        </w:rPr>
      </w:pPr>
      <w:r w:rsidRPr="00BC1CED">
        <w:rPr>
          <w:b/>
          <w:bCs/>
          <w:color w:val="000000" w:themeColor="text1"/>
        </w:rPr>
        <w:t>He Hoa Tiaki | Partners in Care (PIC) report</w:t>
      </w:r>
    </w:p>
    <w:p w14:paraId="4A7A77E3" w14:textId="77777777" w:rsidR="00827235" w:rsidRDefault="0064109F" w:rsidP="00DE6E82">
      <w:pPr>
        <w:tabs>
          <w:tab w:val="left" w:pos="567"/>
        </w:tabs>
        <w:spacing w:after="0"/>
        <w:rPr>
          <w:color w:val="000000" w:themeColor="text1"/>
        </w:rPr>
      </w:pPr>
      <w:r w:rsidRPr="0064109F">
        <w:rPr>
          <w:color w:val="000000" w:themeColor="text1"/>
        </w:rPr>
        <w:t>Deon</w:t>
      </w:r>
      <w:r w:rsidR="000E3E75">
        <w:rPr>
          <w:color w:val="000000" w:themeColor="text1"/>
        </w:rPr>
        <w:t xml:space="preserve"> </w:t>
      </w:r>
      <w:r w:rsidR="00DE6E82" w:rsidRPr="00F66FB1">
        <w:rPr>
          <w:color w:val="000000" w:themeColor="text1"/>
        </w:rPr>
        <w:t xml:space="preserve">spoke to the written report </w:t>
      </w:r>
      <w:r w:rsidR="00663A81">
        <w:rPr>
          <w:color w:val="000000" w:themeColor="text1"/>
        </w:rPr>
        <w:t>Allison</w:t>
      </w:r>
      <w:r w:rsidR="000E3E75">
        <w:rPr>
          <w:color w:val="000000" w:themeColor="text1"/>
        </w:rPr>
        <w:t xml:space="preserve"> </w:t>
      </w:r>
      <w:r w:rsidR="00DE6E82" w:rsidRPr="00F66FB1">
        <w:rPr>
          <w:color w:val="000000" w:themeColor="text1"/>
        </w:rPr>
        <w:t>prepared</w:t>
      </w:r>
      <w:r w:rsidR="000A0FE0">
        <w:rPr>
          <w:color w:val="000000" w:themeColor="text1"/>
        </w:rPr>
        <w:t xml:space="preserve">. </w:t>
      </w:r>
      <w:r w:rsidR="008F3191">
        <w:rPr>
          <w:color w:val="000000" w:themeColor="text1"/>
        </w:rPr>
        <w:t xml:space="preserve">Mentioned the SPE which we will discuss </w:t>
      </w:r>
      <w:r w:rsidR="009C1260">
        <w:rPr>
          <w:color w:val="000000" w:themeColor="text1"/>
        </w:rPr>
        <w:t>u</w:t>
      </w:r>
      <w:r w:rsidR="008F3191">
        <w:rPr>
          <w:color w:val="000000" w:themeColor="text1"/>
        </w:rPr>
        <w:t xml:space="preserve">nder item </w:t>
      </w:r>
      <w:r w:rsidR="009D307C">
        <w:rPr>
          <w:color w:val="000000" w:themeColor="text1"/>
        </w:rPr>
        <w:t xml:space="preserve">9. </w:t>
      </w:r>
    </w:p>
    <w:p w14:paraId="58EE7F7A" w14:textId="5BE8B722" w:rsidR="00DE6E82" w:rsidRDefault="009D307C" w:rsidP="00DE6E82">
      <w:pPr>
        <w:tabs>
          <w:tab w:val="left" w:pos="567"/>
        </w:tabs>
        <w:spacing w:after="0"/>
        <w:rPr>
          <w:color w:val="000000" w:themeColor="text1"/>
        </w:rPr>
      </w:pPr>
      <w:r>
        <w:rPr>
          <w:color w:val="000000" w:themeColor="text1"/>
        </w:rPr>
        <w:t xml:space="preserve">Also </w:t>
      </w:r>
      <w:r w:rsidR="00306C60">
        <w:rPr>
          <w:color w:val="000000" w:themeColor="text1"/>
        </w:rPr>
        <w:t xml:space="preserve">updated </w:t>
      </w:r>
      <w:r>
        <w:rPr>
          <w:color w:val="000000" w:themeColor="text1"/>
        </w:rPr>
        <w:t xml:space="preserve">details about where we are at for the CHFA conference in Christchurch in </w:t>
      </w:r>
      <w:r w:rsidR="00A05D91">
        <w:rPr>
          <w:color w:val="000000" w:themeColor="text1"/>
        </w:rPr>
        <w:t>May and how promotion of the event will be important for everyone to push.</w:t>
      </w:r>
      <w:r w:rsidR="00334415">
        <w:rPr>
          <w:color w:val="000000" w:themeColor="text1"/>
        </w:rPr>
        <w:t xml:space="preserve"> </w:t>
      </w:r>
      <w:r w:rsidR="00D056BF">
        <w:rPr>
          <w:color w:val="000000" w:themeColor="text1"/>
        </w:rPr>
        <w:t xml:space="preserve">During meeting, advice received that </w:t>
      </w:r>
      <w:r w:rsidR="00334415">
        <w:rPr>
          <w:color w:val="000000" w:themeColor="text1"/>
        </w:rPr>
        <w:t>registration l</w:t>
      </w:r>
      <w:r w:rsidR="00D056BF">
        <w:rPr>
          <w:color w:val="000000" w:themeColor="text1"/>
        </w:rPr>
        <w:t>ink had just gone live</w:t>
      </w:r>
      <w:r w:rsidR="0044484C">
        <w:rPr>
          <w:color w:val="000000" w:themeColor="text1"/>
        </w:rPr>
        <w:t>. CAG members can register now.</w:t>
      </w:r>
    </w:p>
    <w:p w14:paraId="4683265E" w14:textId="7DE74B80" w:rsidR="0026128A" w:rsidRDefault="00827235" w:rsidP="00DE6E82">
      <w:pPr>
        <w:tabs>
          <w:tab w:val="left" w:pos="567"/>
        </w:tabs>
        <w:spacing w:after="0"/>
        <w:rPr>
          <w:color w:val="000000" w:themeColor="text1"/>
        </w:rPr>
      </w:pPr>
      <w:r>
        <w:rPr>
          <w:color w:val="000000" w:themeColor="text1"/>
        </w:rPr>
        <w:t>Deon</w:t>
      </w:r>
      <w:r w:rsidR="0026128A">
        <w:rPr>
          <w:color w:val="000000" w:themeColor="text1"/>
        </w:rPr>
        <w:t xml:space="preserve"> also spoke on </w:t>
      </w:r>
      <w:r w:rsidR="009C1260">
        <w:rPr>
          <w:color w:val="000000" w:themeColor="text1"/>
        </w:rPr>
        <w:t xml:space="preserve">where </w:t>
      </w:r>
      <w:r w:rsidR="0026128A">
        <w:rPr>
          <w:color w:val="000000" w:themeColor="text1"/>
        </w:rPr>
        <w:t>the QSM</w:t>
      </w:r>
      <w:r w:rsidR="00B83FB5">
        <w:rPr>
          <w:color w:val="000000" w:themeColor="text1"/>
        </w:rPr>
        <w:t xml:space="preserve"> refresh is at and reporting from the localities.</w:t>
      </w:r>
      <w:r w:rsidR="0046035E">
        <w:rPr>
          <w:color w:val="000000" w:themeColor="text1"/>
        </w:rPr>
        <w:t xml:space="preserve"> The QSM will be the basis of reporting </w:t>
      </w:r>
      <w:r w:rsidR="003C5075">
        <w:rPr>
          <w:color w:val="000000" w:themeColor="text1"/>
        </w:rPr>
        <w:t>from localities on implementation of</w:t>
      </w:r>
      <w:r w:rsidR="0046035E">
        <w:rPr>
          <w:color w:val="000000" w:themeColor="text1"/>
        </w:rPr>
        <w:t xml:space="preserve"> the code</w:t>
      </w:r>
      <w:r w:rsidR="00D55DE6">
        <w:rPr>
          <w:color w:val="000000" w:themeColor="text1"/>
        </w:rPr>
        <w:t>.</w:t>
      </w:r>
    </w:p>
    <w:p w14:paraId="2AA04654" w14:textId="77777777" w:rsidR="00EA7606" w:rsidRPr="00514A40" w:rsidRDefault="00EA7606" w:rsidP="00514A40">
      <w:pPr>
        <w:tabs>
          <w:tab w:val="left" w:pos="567"/>
        </w:tabs>
        <w:spacing w:after="0"/>
        <w:rPr>
          <w:color w:val="000000" w:themeColor="text1"/>
        </w:rPr>
      </w:pPr>
    </w:p>
    <w:p w14:paraId="053E48E0" w14:textId="1C9617FE" w:rsidR="00C06221" w:rsidRPr="00514A40" w:rsidRDefault="00EA7606" w:rsidP="00514A40">
      <w:pPr>
        <w:tabs>
          <w:tab w:val="left" w:pos="567"/>
        </w:tabs>
        <w:spacing w:after="0"/>
        <w:rPr>
          <w:color w:val="000000" w:themeColor="text1"/>
        </w:rPr>
      </w:pPr>
      <w:r w:rsidRPr="00514A40">
        <w:rPr>
          <w:color w:val="000000" w:themeColor="text1"/>
        </w:rPr>
        <w:t xml:space="preserve">The group </w:t>
      </w:r>
      <w:r w:rsidR="00B17421" w:rsidRPr="00514A40">
        <w:rPr>
          <w:color w:val="000000" w:themeColor="text1"/>
        </w:rPr>
        <w:t>also discussed</w:t>
      </w:r>
      <w:r w:rsidR="00C612B3">
        <w:rPr>
          <w:color w:val="000000" w:themeColor="text1"/>
        </w:rPr>
        <w:t xml:space="preserve"> </w:t>
      </w:r>
      <w:r w:rsidR="00514A40">
        <w:rPr>
          <w:color w:val="000000" w:themeColor="text1"/>
        </w:rPr>
        <w:t xml:space="preserve">stats on </w:t>
      </w:r>
      <w:r w:rsidRPr="00514A40">
        <w:rPr>
          <w:color w:val="000000" w:themeColor="text1"/>
        </w:rPr>
        <w:t>getting more</w:t>
      </w:r>
      <w:r w:rsidR="00514A40">
        <w:rPr>
          <w:color w:val="000000" w:themeColor="text1"/>
        </w:rPr>
        <w:t xml:space="preserve"> people </w:t>
      </w:r>
      <w:r w:rsidR="00C612B3">
        <w:rPr>
          <w:color w:val="000000" w:themeColor="text1"/>
        </w:rPr>
        <w:t>registered on the forum. Deon advised what we had done in the past</w:t>
      </w:r>
      <w:r w:rsidR="00D5276D">
        <w:rPr>
          <w:color w:val="000000" w:themeColor="text1"/>
        </w:rPr>
        <w:t>. Suggestion made that we target those ethnicit</w:t>
      </w:r>
      <w:r w:rsidR="00B9747F">
        <w:rPr>
          <w:color w:val="000000" w:themeColor="text1"/>
        </w:rPr>
        <w:t>ies already registered</w:t>
      </w:r>
      <w:r w:rsidR="00B17421">
        <w:rPr>
          <w:color w:val="000000" w:themeColor="text1"/>
        </w:rPr>
        <w:t xml:space="preserve"> to expand membership from their networks. </w:t>
      </w:r>
      <w:r w:rsidR="00245918">
        <w:rPr>
          <w:color w:val="000000" w:themeColor="text1"/>
        </w:rPr>
        <w:t>So a</w:t>
      </w:r>
      <w:r w:rsidR="00C06221" w:rsidRPr="00514A40">
        <w:rPr>
          <w:color w:val="000000" w:themeColor="text1"/>
        </w:rPr>
        <w:t xml:space="preserve">ction item for forum registration </w:t>
      </w:r>
      <w:r w:rsidR="00921812">
        <w:rPr>
          <w:color w:val="000000" w:themeColor="text1"/>
        </w:rPr>
        <w:t xml:space="preserve">- </w:t>
      </w:r>
      <w:r w:rsidR="00245918">
        <w:rPr>
          <w:color w:val="000000" w:themeColor="text1"/>
        </w:rPr>
        <w:t>to</w:t>
      </w:r>
      <w:r w:rsidR="00C06221" w:rsidRPr="00514A40">
        <w:rPr>
          <w:color w:val="000000" w:themeColor="text1"/>
        </w:rPr>
        <w:t xml:space="preserve"> look at targeting existing ethnic groups </w:t>
      </w:r>
      <w:r w:rsidR="00921812">
        <w:rPr>
          <w:color w:val="000000" w:themeColor="text1"/>
        </w:rPr>
        <w:t xml:space="preserve">on the database </w:t>
      </w:r>
      <w:r w:rsidR="00C06221" w:rsidRPr="00514A40">
        <w:rPr>
          <w:color w:val="000000" w:themeColor="text1"/>
        </w:rPr>
        <w:t xml:space="preserve">to get increases </w:t>
      </w:r>
      <w:r w:rsidR="00921812">
        <w:rPr>
          <w:color w:val="000000" w:themeColor="text1"/>
        </w:rPr>
        <w:t xml:space="preserve">in membership </w:t>
      </w:r>
      <w:r w:rsidR="00C06221" w:rsidRPr="00514A40">
        <w:rPr>
          <w:color w:val="000000" w:themeColor="text1"/>
        </w:rPr>
        <w:t>thru their networks.</w:t>
      </w:r>
    </w:p>
    <w:p w14:paraId="0AA221E8" w14:textId="77777777" w:rsidR="001669ED" w:rsidRDefault="001669ED" w:rsidP="00EA7606">
      <w:pPr>
        <w:tabs>
          <w:tab w:val="left" w:pos="567"/>
        </w:tabs>
        <w:spacing w:after="0"/>
        <w:rPr>
          <w:color w:val="000000" w:themeColor="text1"/>
        </w:rPr>
      </w:pPr>
    </w:p>
    <w:p w14:paraId="096AB132" w14:textId="313D3A3F" w:rsidR="00EA7606" w:rsidRPr="00F66FB1" w:rsidRDefault="00EA7606" w:rsidP="00EA7606">
      <w:pPr>
        <w:tabs>
          <w:tab w:val="left" w:pos="567"/>
        </w:tabs>
        <w:spacing w:after="0"/>
        <w:rPr>
          <w:color w:val="000000" w:themeColor="text1"/>
        </w:rPr>
      </w:pPr>
      <w:r>
        <w:rPr>
          <w:color w:val="000000" w:themeColor="text1"/>
        </w:rPr>
        <w:lastRenderedPageBreak/>
        <w:t xml:space="preserve">The </w:t>
      </w:r>
      <w:r w:rsidR="001669ED">
        <w:rPr>
          <w:color w:val="000000" w:themeColor="text1"/>
        </w:rPr>
        <w:t xml:space="preserve">PIC </w:t>
      </w:r>
      <w:r>
        <w:rPr>
          <w:color w:val="000000" w:themeColor="text1"/>
        </w:rPr>
        <w:t>written report follows:</w:t>
      </w:r>
    </w:p>
    <w:p w14:paraId="45329CE7" w14:textId="77777777" w:rsidR="00A96CDA" w:rsidRDefault="00A96CDA" w:rsidP="00A96CDA">
      <w:pPr>
        <w:spacing w:after="0"/>
        <w:rPr>
          <w:b/>
          <w:bCs/>
        </w:rPr>
      </w:pPr>
    </w:p>
    <w:p w14:paraId="3625631B" w14:textId="21689BED" w:rsidR="00B05E24" w:rsidRDefault="006E590D" w:rsidP="00B05E24">
      <w:pPr>
        <w:spacing w:after="120"/>
        <w:rPr>
          <w:b/>
          <w:bCs/>
        </w:rPr>
      </w:pPr>
      <w:r w:rsidRPr="00560A6C">
        <w:rPr>
          <w:b/>
          <w:bCs/>
        </w:rPr>
        <w:t xml:space="preserve">Update to </w:t>
      </w:r>
      <w:r w:rsidRPr="00560A6C">
        <w:rPr>
          <w:b/>
          <w:bCs/>
          <w:lang w:val="en-GB"/>
        </w:rPr>
        <w:t>Te Kahui Mahi N</w:t>
      </w:r>
      <w:r w:rsidRPr="00560A6C">
        <w:rPr>
          <w:b/>
          <w:bCs/>
        </w:rPr>
        <w:t xml:space="preserve">gātahi | Consumer Advisory group </w:t>
      </w:r>
    </w:p>
    <w:p w14:paraId="0AD64854" w14:textId="7528B7F0" w:rsidR="00513EB4" w:rsidRPr="00560A6C" w:rsidRDefault="00513EB4" w:rsidP="00B05E24">
      <w:pPr>
        <w:rPr>
          <w:rFonts w:eastAsia="Calibri"/>
          <w:b/>
          <w:bCs/>
          <w:lang w:val="en-AU"/>
        </w:rPr>
      </w:pPr>
      <w:r w:rsidRPr="00560A6C">
        <w:rPr>
          <w:rFonts w:eastAsia="Calibri"/>
          <w:b/>
          <w:bCs/>
          <w:lang w:val="en-AU"/>
        </w:rPr>
        <w:t>Overview:</w:t>
      </w:r>
    </w:p>
    <w:p w14:paraId="07D88A14" w14:textId="77777777" w:rsidR="00D53352" w:rsidRPr="00D53352" w:rsidRDefault="00D53352" w:rsidP="00D53352">
      <w:pPr>
        <w:spacing w:line="257" w:lineRule="auto"/>
        <w:rPr>
          <w:color w:val="000000" w:themeColor="text1"/>
        </w:rPr>
      </w:pPr>
      <w:r w:rsidRPr="00D53352">
        <w:rPr>
          <w:color w:val="000000" w:themeColor="text1"/>
        </w:rPr>
        <w:t>The code of expectations and the development of an implementation guide, an update of the QSM framework, and continued engagements with the sector have formed a major part of our work for quarter 2, 2022.</w:t>
      </w:r>
    </w:p>
    <w:p w14:paraId="1935E8FA" w14:textId="77777777" w:rsidR="00D53352" w:rsidRPr="00D53352" w:rsidRDefault="00D53352" w:rsidP="00D53352">
      <w:pPr>
        <w:spacing w:line="257" w:lineRule="auto"/>
        <w:rPr>
          <w:color w:val="000000" w:themeColor="text1"/>
        </w:rPr>
      </w:pPr>
      <w:r w:rsidRPr="00D53352">
        <w:rPr>
          <w:color w:val="000000" w:themeColor="text1"/>
        </w:rPr>
        <w:t xml:space="preserve">EOIs for consumer participation with various projects across the health sector continue. Fielding inquiries for these and supporting the process is becoming a natural part of the work programme. Streamlining efforts for recruitment have been useful and are continually being evaluated. </w:t>
      </w:r>
    </w:p>
    <w:p w14:paraId="44376BC7" w14:textId="77777777" w:rsidR="00D53352" w:rsidRPr="00D53352" w:rsidRDefault="00D53352" w:rsidP="00D53352">
      <w:pPr>
        <w:spacing w:line="257" w:lineRule="auto"/>
        <w:rPr>
          <w:color w:val="000000" w:themeColor="text1"/>
        </w:rPr>
      </w:pPr>
      <w:r w:rsidRPr="00D53352">
        <w:rPr>
          <w:color w:val="000000" w:themeColor="text1"/>
        </w:rPr>
        <w:t xml:space="preserve">Increased interest in consumer engagement is evidenced by the increasing requests for meetings and engagements between stakeholders and the team. </w:t>
      </w:r>
    </w:p>
    <w:p w14:paraId="1D856A0F" w14:textId="5E3DC837" w:rsidR="00D53352" w:rsidRPr="00002520" w:rsidRDefault="00D53352" w:rsidP="00D53352">
      <w:pPr>
        <w:spacing w:line="257" w:lineRule="auto"/>
      </w:pPr>
      <w:r w:rsidRPr="001D35AA">
        <w:rPr>
          <w:rFonts w:ascii="Calibri" w:eastAsia="Calibri" w:hAnsi="Calibri" w:cs="Calibri"/>
          <w:b/>
          <w:bCs/>
          <w:sz w:val="24"/>
          <w:szCs w:val="24"/>
          <w:lang w:val="en-AU"/>
        </w:rPr>
        <w:t>Programme Highlights:</w:t>
      </w:r>
    </w:p>
    <w:p w14:paraId="22429572" w14:textId="77777777" w:rsidR="00D53352" w:rsidRDefault="00D53352" w:rsidP="00D53352">
      <w:pPr>
        <w:pStyle w:val="ListParagraph"/>
        <w:numPr>
          <w:ilvl w:val="0"/>
          <w:numId w:val="24"/>
        </w:numPr>
        <w:spacing w:after="160" w:line="257" w:lineRule="auto"/>
      </w:pPr>
      <w:r>
        <w:t>International connections have been re-invigorated and prioritised via a joint effort via PIC and a student researcher, Penny Evans from Victoria University who is completing a literature review on consumer engagement, both within Aotearoa and internationally.</w:t>
      </w:r>
    </w:p>
    <w:p w14:paraId="6F6C01A4" w14:textId="77777777" w:rsidR="00D53352" w:rsidRDefault="00D53352" w:rsidP="00D53352">
      <w:pPr>
        <w:pStyle w:val="ListParagraph"/>
        <w:numPr>
          <w:ilvl w:val="0"/>
          <w:numId w:val="24"/>
        </w:numPr>
        <w:spacing w:after="160" w:line="257" w:lineRule="auto"/>
      </w:pPr>
      <w:r>
        <w:t>Consumer health forum- Te Papa and online</w:t>
      </w:r>
    </w:p>
    <w:p w14:paraId="1D87D882" w14:textId="77777777" w:rsidR="00D53352" w:rsidRDefault="00D53352" w:rsidP="00D53352">
      <w:pPr>
        <w:pStyle w:val="ListParagraph"/>
        <w:numPr>
          <w:ilvl w:val="0"/>
          <w:numId w:val="24"/>
        </w:numPr>
        <w:spacing w:after="160" w:line="257" w:lineRule="auto"/>
      </w:pPr>
      <w:r>
        <w:t xml:space="preserve">Bula Sautu group established and will meet early Q3 to develop a plan for the group. </w:t>
      </w:r>
    </w:p>
    <w:p w14:paraId="7F89A44D" w14:textId="77777777" w:rsidR="00D53352" w:rsidRDefault="00D53352" w:rsidP="00D53352">
      <w:pPr>
        <w:pStyle w:val="ListParagraph"/>
        <w:numPr>
          <w:ilvl w:val="0"/>
          <w:numId w:val="24"/>
        </w:numPr>
        <w:spacing w:after="160" w:line="257" w:lineRule="auto"/>
      </w:pPr>
      <w:r>
        <w:t>Re-vamp of Quality and Safety Marker (QSM)- National QSM group re-established</w:t>
      </w:r>
    </w:p>
    <w:p w14:paraId="5E711D33" w14:textId="77777777" w:rsidR="00D53352" w:rsidRDefault="00D53352" w:rsidP="00D53352">
      <w:pPr>
        <w:pStyle w:val="ListParagraph"/>
        <w:numPr>
          <w:ilvl w:val="0"/>
          <w:numId w:val="24"/>
        </w:numPr>
        <w:spacing w:after="160" w:line="257" w:lineRule="auto"/>
      </w:pPr>
      <w:r>
        <w:t>Consumer voice framework reference group (CVFRG) group established- implementation guidance (2.1) published</w:t>
      </w:r>
    </w:p>
    <w:p w14:paraId="347A17DA" w14:textId="77777777" w:rsidR="00D53352" w:rsidRPr="00FC0C57" w:rsidRDefault="00D53352" w:rsidP="00D53352">
      <w:pPr>
        <w:pStyle w:val="ListParagraph"/>
        <w:numPr>
          <w:ilvl w:val="0"/>
          <w:numId w:val="24"/>
        </w:numPr>
        <w:spacing w:after="160" w:line="257" w:lineRule="auto"/>
      </w:pPr>
      <w:r w:rsidRPr="00FC0C57">
        <w:t>We continue to meet with the consumer co-leads from Te Aka Whai Ora and Te Whatu Ora on a regular basis to share ideas and ensure no duplication of work is happening within the consumer voice framework- sharing operating models, programme plans and other collaborative discussions.</w:t>
      </w:r>
    </w:p>
    <w:tbl>
      <w:tblPr>
        <w:tblpPr w:leftFromText="180" w:rightFromText="180" w:vertAnchor="text" w:horzAnchor="margin" w:tblpY="410"/>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00"/>
        <w:gridCol w:w="1246"/>
        <w:gridCol w:w="2738"/>
      </w:tblGrid>
      <w:tr w:rsidR="00D53352" w14:paraId="2DE4399F" w14:textId="77777777" w:rsidTr="007C1430">
        <w:trPr>
          <w:trHeight w:val="355"/>
        </w:trPr>
        <w:tc>
          <w:tcPr>
            <w:tcW w:w="5597" w:type="dxa"/>
            <w:shd w:val="clear" w:color="auto" w:fill="C0504D" w:themeFill="accent2"/>
            <w:tcMar>
              <w:top w:w="0" w:type="dxa"/>
              <w:left w:w="108" w:type="dxa"/>
              <w:bottom w:w="0" w:type="dxa"/>
              <w:right w:w="108" w:type="dxa"/>
            </w:tcMar>
            <w:vAlign w:val="center"/>
          </w:tcPr>
          <w:p w14:paraId="4AF1D65E" w14:textId="77777777" w:rsidR="00D53352" w:rsidRDefault="00D53352" w:rsidP="007C1430">
            <w:pPr>
              <w:rPr>
                <w:rFonts w:ascii="Calibri" w:hAnsi="Calibri" w:cs="Calibri"/>
                <w:b/>
                <w:bCs/>
              </w:rPr>
            </w:pPr>
            <w:r>
              <w:rPr>
                <w:rFonts w:ascii="Calibri" w:hAnsi="Calibri" w:cs="Calibri"/>
                <w:b/>
                <w:bCs/>
              </w:rPr>
              <w:t xml:space="preserve">Workstream 1- Strengthen Ngā Pare Hiranga </w:t>
            </w:r>
          </w:p>
        </w:tc>
        <w:tc>
          <w:tcPr>
            <w:tcW w:w="1118" w:type="dxa"/>
            <w:shd w:val="clear" w:color="auto" w:fill="C0504D" w:themeFill="accent2"/>
          </w:tcPr>
          <w:p w14:paraId="3AB9BBA0" w14:textId="77777777" w:rsidR="00D53352" w:rsidRDefault="00D53352" w:rsidP="007C1430">
            <w:pPr>
              <w:rPr>
                <w:rFonts w:ascii="Calibri" w:hAnsi="Calibri" w:cs="Calibri"/>
                <w:b/>
                <w:bCs/>
              </w:rPr>
            </w:pPr>
            <w:r>
              <w:rPr>
                <w:rFonts w:ascii="Calibri" w:hAnsi="Calibri" w:cs="Calibri"/>
                <w:b/>
                <w:bCs/>
              </w:rPr>
              <w:t>Progress</w:t>
            </w:r>
          </w:p>
        </w:tc>
        <w:tc>
          <w:tcPr>
            <w:tcW w:w="2769" w:type="dxa"/>
            <w:shd w:val="clear" w:color="auto" w:fill="C0504D" w:themeFill="accent2"/>
          </w:tcPr>
          <w:p w14:paraId="025FBD0C" w14:textId="77777777" w:rsidR="00D53352" w:rsidRDefault="00D53352" w:rsidP="007C1430">
            <w:pPr>
              <w:rPr>
                <w:rFonts w:ascii="Calibri" w:hAnsi="Calibri" w:cs="Calibri"/>
                <w:b/>
                <w:bCs/>
              </w:rPr>
            </w:pPr>
            <w:r>
              <w:rPr>
                <w:rFonts w:ascii="Calibri" w:hAnsi="Calibri" w:cs="Calibri"/>
                <w:b/>
                <w:bCs/>
              </w:rPr>
              <w:t>Notes</w:t>
            </w:r>
          </w:p>
        </w:tc>
      </w:tr>
      <w:tr w:rsidR="00D53352" w:rsidRPr="00405674" w14:paraId="4D088449" w14:textId="77777777" w:rsidTr="007C1430">
        <w:trPr>
          <w:trHeight w:val="987"/>
        </w:trPr>
        <w:tc>
          <w:tcPr>
            <w:tcW w:w="5597" w:type="dxa"/>
            <w:shd w:val="clear" w:color="auto" w:fill="auto"/>
            <w:tcMar>
              <w:top w:w="0" w:type="dxa"/>
              <w:left w:w="108" w:type="dxa"/>
              <w:bottom w:w="0" w:type="dxa"/>
              <w:right w:w="108" w:type="dxa"/>
            </w:tcMar>
            <w:vAlign w:val="center"/>
          </w:tcPr>
          <w:p w14:paraId="27834E73" w14:textId="77777777" w:rsidR="00D53352" w:rsidRPr="00405674" w:rsidRDefault="00D53352" w:rsidP="007C1430">
            <w:pPr>
              <w:spacing w:after="0" w:line="240" w:lineRule="auto"/>
              <w:rPr>
                <w:b/>
                <w:bCs/>
              </w:rPr>
            </w:pPr>
            <w:r w:rsidRPr="00405674">
              <w:t>Produce an implementation guide for the code of expectations for consumer and whānau engagement group (SPE deliverable 2022/23</w:t>
            </w:r>
          </w:p>
        </w:tc>
        <w:tc>
          <w:tcPr>
            <w:tcW w:w="1118" w:type="dxa"/>
            <w:shd w:val="clear" w:color="auto" w:fill="auto"/>
          </w:tcPr>
          <w:p w14:paraId="73655968" w14:textId="77777777" w:rsidR="00D53352" w:rsidRPr="00405674" w:rsidRDefault="00D53352" w:rsidP="007C1430">
            <w:pPr>
              <w:rPr>
                <w:b/>
                <w:bCs/>
              </w:rPr>
            </w:pPr>
            <w:r w:rsidRPr="00405674">
              <w:t>In progress/on-time</w:t>
            </w:r>
          </w:p>
        </w:tc>
        <w:tc>
          <w:tcPr>
            <w:tcW w:w="2769" w:type="dxa"/>
            <w:shd w:val="clear" w:color="auto" w:fill="auto"/>
          </w:tcPr>
          <w:p w14:paraId="1223DD80" w14:textId="77777777" w:rsidR="00D53352" w:rsidRPr="00405674" w:rsidRDefault="00D53352" w:rsidP="007C1430">
            <w:pPr>
              <w:spacing w:after="0" w:line="240" w:lineRule="auto"/>
            </w:pPr>
            <w:r w:rsidRPr="00405674">
              <w:t xml:space="preserve"> Established with a cross-sector and consumer code implementation working group Q2. </w:t>
            </w:r>
          </w:p>
          <w:p w14:paraId="04F52E94" w14:textId="77777777" w:rsidR="00D53352" w:rsidRPr="00405674" w:rsidRDefault="00D53352" w:rsidP="007C1430">
            <w:pPr>
              <w:rPr>
                <w:b/>
                <w:bCs/>
              </w:rPr>
            </w:pPr>
          </w:p>
        </w:tc>
      </w:tr>
      <w:tr w:rsidR="00D53352" w:rsidRPr="00405674" w14:paraId="7A756212" w14:textId="77777777" w:rsidTr="007C1430">
        <w:trPr>
          <w:trHeight w:val="582"/>
        </w:trPr>
        <w:tc>
          <w:tcPr>
            <w:tcW w:w="5597" w:type="dxa"/>
            <w:shd w:val="clear" w:color="auto" w:fill="auto"/>
            <w:tcMar>
              <w:top w:w="0" w:type="dxa"/>
              <w:left w:w="108" w:type="dxa"/>
              <w:bottom w:w="0" w:type="dxa"/>
              <w:right w:w="108" w:type="dxa"/>
            </w:tcMar>
            <w:vAlign w:val="center"/>
          </w:tcPr>
          <w:p w14:paraId="5AC7B7EA" w14:textId="77777777" w:rsidR="00D53352" w:rsidRPr="00405674" w:rsidRDefault="00D53352" w:rsidP="007C1430">
            <w:pPr>
              <w:spacing w:after="0" w:line="240" w:lineRule="auto"/>
            </w:pPr>
            <w:r w:rsidRPr="00405674">
              <w:t>Create, update, promote, refresh PIC resources (Appendix 3)</w:t>
            </w:r>
          </w:p>
          <w:p w14:paraId="3AE76C37" w14:textId="77777777" w:rsidR="00D53352" w:rsidRPr="00405674" w:rsidRDefault="00D53352" w:rsidP="007C1430">
            <w:pPr>
              <w:rPr>
                <w:b/>
                <w:bCs/>
              </w:rPr>
            </w:pPr>
          </w:p>
        </w:tc>
        <w:tc>
          <w:tcPr>
            <w:tcW w:w="1118" w:type="dxa"/>
            <w:shd w:val="clear" w:color="auto" w:fill="auto"/>
          </w:tcPr>
          <w:p w14:paraId="5B2F5C83" w14:textId="77777777" w:rsidR="00D53352" w:rsidRPr="00405674" w:rsidRDefault="00D53352" w:rsidP="007C1430">
            <w:r w:rsidRPr="00405674">
              <w:t>In progress</w:t>
            </w:r>
          </w:p>
        </w:tc>
        <w:tc>
          <w:tcPr>
            <w:tcW w:w="2769" w:type="dxa"/>
            <w:shd w:val="clear" w:color="auto" w:fill="auto"/>
          </w:tcPr>
          <w:p w14:paraId="42FCE1F6" w14:textId="77777777" w:rsidR="00D53352" w:rsidRPr="00405674" w:rsidRDefault="00D53352" w:rsidP="007C1430">
            <w:r w:rsidRPr="00405674">
              <w:t>Includes amalgamation and update of DHB and Primary Care guide</w:t>
            </w:r>
          </w:p>
        </w:tc>
      </w:tr>
      <w:tr w:rsidR="00D53352" w:rsidRPr="00405674" w14:paraId="7DCA36B5" w14:textId="77777777" w:rsidTr="007C1430">
        <w:trPr>
          <w:trHeight w:val="772"/>
        </w:trPr>
        <w:tc>
          <w:tcPr>
            <w:tcW w:w="5597" w:type="dxa"/>
            <w:shd w:val="clear" w:color="auto" w:fill="auto"/>
            <w:tcMar>
              <w:top w:w="0" w:type="dxa"/>
              <w:left w:w="108" w:type="dxa"/>
              <w:bottom w:w="0" w:type="dxa"/>
              <w:right w:w="108" w:type="dxa"/>
            </w:tcMar>
            <w:vAlign w:val="center"/>
          </w:tcPr>
          <w:p w14:paraId="0440463A" w14:textId="77777777" w:rsidR="00D53352" w:rsidRPr="00405674" w:rsidRDefault="00D53352" w:rsidP="007C1430">
            <w:pPr>
              <w:spacing w:after="0" w:line="240" w:lineRule="auto"/>
              <w:rPr>
                <w:color w:val="000000"/>
              </w:rPr>
            </w:pPr>
            <w:r w:rsidRPr="00405674">
              <w:rPr>
                <w:color w:val="000000"/>
              </w:rPr>
              <w:t>Support consumers and the sector to set their own specialty satellite within ngā pae hiranga (e.g.: Māori, Pacific, rangatahi, rural communities)</w:t>
            </w:r>
          </w:p>
          <w:p w14:paraId="30D2D1F3" w14:textId="77777777" w:rsidR="00D53352" w:rsidRPr="00405674" w:rsidRDefault="00D53352" w:rsidP="007C1430">
            <w:pPr>
              <w:rPr>
                <w:b/>
                <w:bCs/>
              </w:rPr>
            </w:pPr>
          </w:p>
        </w:tc>
        <w:tc>
          <w:tcPr>
            <w:tcW w:w="1118" w:type="dxa"/>
            <w:shd w:val="clear" w:color="auto" w:fill="auto"/>
          </w:tcPr>
          <w:p w14:paraId="22CD1791" w14:textId="77777777" w:rsidR="00D53352" w:rsidRPr="00405674" w:rsidRDefault="00D53352" w:rsidP="007C1430">
            <w:pPr>
              <w:rPr>
                <w:b/>
                <w:bCs/>
              </w:rPr>
            </w:pPr>
          </w:p>
        </w:tc>
        <w:tc>
          <w:tcPr>
            <w:tcW w:w="2769" w:type="dxa"/>
            <w:shd w:val="clear" w:color="auto" w:fill="auto"/>
          </w:tcPr>
          <w:p w14:paraId="310DE9AC" w14:textId="77777777" w:rsidR="00D53352" w:rsidRPr="00405674" w:rsidRDefault="00D53352" w:rsidP="007C1430">
            <w:pPr>
              <w:rPr>
                <w:b/>
                <w:bCs/>
              </w:rPr>
            </w:pPr>
          </w:p>
        </w:tc>
      </w:tr>
      <w:tr w:rsidR="00D53352" w:rsidRPr="00405674" w14:paraId="6B58704A" w14:textId="77777777" w:rsidTr="007C1430">
        <w:trPr>
          <w:trHeight w:val="998"/>
        </w:trPr>
        <w:tc>
          <w:tcPr>
            <w:tcW w:w="5597" w:type="dxa"/>
            <w:shd w:val="clear" w:color="auto" w:fill="auto"/>
            <w:tcMar>
              <w:top w:w="0" w:type="dxa"/>
              <w:left w:w="108" w:type="dxa"/>
              <w:bottom w:w="0" w:type="dxa"/>
              <w:right w:w="108" w:type="dxa"/>
            </w:tcMar>
            <w:vAlign w:val="center"/>
          </w:tcPr>
          <w:p w14:paraId="471D9970" w14:textId="69F4A656" w:rsidR="00D53352" w:rsidRPr="00405674" w:rsidRDefault="00D53352" w:rsidP="0030744E">
            <w:pPr>
              <w:spacing w:after="0" w:line="240" w:lineRule="auto"/>
            </w:pPr>
            <w:r w:rsidRPr="00405674">
              <w:rPr>
                <w:color w:val="000000"/>
              </w:rPr>
              <w:t>Development of an interactive innovation map linked to our consumer hub in which communities can share projects and programmes related to consumer and whānau engagement.</w:t>
            </w:r>
          </w:p>
        </w:tc>
        <w:tc>
          <w:tcPr>
            <w:tcW w:w="1118" w:type="dxa"/>
            <w:shd w:val="clear" w:color="auto" w:fill="auto"/>
          </w:tcPr>
          <w:p w14:paraId="5594368D" w14:textId="77777777" w:rsidR="00D53352" w:rsidRPr="00405674" w:rsidRDefault="00D53352" w:rsidP="007C1430">
            <w:r w:rsidRPr="00405674">
              <w:t>In progress</w:t>
            </w:r>
          </w:p>
        </w:tc>
        <w:tc>
          <w:tcPr>
            <w:tcW w:w="2769" w:type="dxa"/>
            <w:shd w:val="clear" w:color="auto" w:fill="auto"/>
          </w:tcPr>
          <w:p w14:paraId="31FDA966" w14:textId="77777777" w:rsidR="00D53352" w:rsidRPr="00405674" w:rsidRDefault="00D53352" w:rsidP="007C1430">
            <w:r w:rsidRPr="00405674">
              <w:t>Contract and project scoping started.</w:t>
            </w:r>
          </w:p>
        </w:tc>
      </w:tr>
      <w:tr w:rsidR="00D53352" w:rsidRPr="00405674" w14:paraId="323BECAF" w14:textId="77777777" w:rsidTr="007C1430">
        <w:trPr>
          <w:trHeight w:val="808"/>
        </w:trPr>
        <w:tc>
          <w:tcPr>
            <w:tcW w:w="5597" w:type="dxa"/>
            <w:shd w:val="clear" w:color="auto" w:fill="auto"/>
            <w:tcMar>
              <w:top w:w="0" w:type="dxa"/>
              <w:left w:w="108" w:type="dxa"/>
              <w:bottom w:w="0" w:type="dxa"/>
              <w:right w:w="108" w:type="dxa"/>
            </w:tcMar>
            <w:vAlign w:val="center"/>
          </w:tcPr>
          <w:p w14:paraId="3AD8B69A" w14:textId="77777777" w:rsidR="00D53352" w:rsidRPr="00405674" w:rsidRDefault="00D53352" w:rsidP="007C1430">
            <w:pPr>
              <w:spacing w:after="0" w:line="240" w:lineRule="auto"/>
              <w:rPr>
                <w:color w:val="000000"/>
              </w:rPr>
            </w:pPr>
            <w:r w:rsidRPr="00405674">
              <w:rPr>
                <w:color w:val="000000"/>
              </w:rPr>
              <w:lastRenderedPageBreak/>
              <w:t>Continued development of ngā pae hiranga, attaching analytic capability to allow further monitoring, testing, evaluating and improvement.</w:t>
            </w:r>
          </w:p>
          <w:p w14:paraId="26E20531" w14:textId="77777777" w:rsidR="00D53352" w:rsidRPr="00405674" w:rsidRDefault="00D53352" w:rsidP="007C1430">
            <w:pPr>
              <w:rPr>
                <w:b/>
                <w:bCs/>
              </w:rPr>
            </w:pPr>
          </w:p>
        </w:tc>
        <w:tc>
          <w:tcPr>
            <w:tcW w:w="1118" w:type="dxa"/>
            <w:shd w:val="clear" w:color="auto" w:fill="auto"/>
          </w:tcPr>
          <w:p w14:paraId="47EDFB12" w14:textId="77777777" w:rsidR="00D53352" w:rsidRPr="00405674" w:rsidRDefault="00D53352" w:rsidP="007C1430">
            <w:pPr>
              <w:rPr>
                <w:b/>
                <w:bCs/>
              </w:rPr>
            </w:pPr>
          </w:p>
        </w:tc>
        <w:tc>
          <w:tcPr>
            <w:tcW w:w="2769" w:type="dxa"/>
            <w:shd w:val="clear" w:color="auto" w:fill="auto"/>
          </w:tcPr>
          <w:p w14:paraId="0FC5CC51" w14:textId="77777777" w:rsidR="00D53352" w:rsidRPr="00405674" w:rsidRDefault="00D53352" w:rsidP="007C1430">
            <w:r w:rsidRPr="00405674">
              <w:t>Website traffic tracking data is available now. Testing and improvement require further scoping.</w:t>
            </w:r>
          </w:p>
        </w:tc>
      </w:tr>
      <w:tr w:rsidR="00D53352" w:rsidRPr="00405674" w14:paraId="143ABAAA" w14:textId="77777777" w:rsidTr="007C1430">
        <w:trPr>
          <w:trHeight w:val="808"/>
        </w:trPr>
        <w:tc>
          <w:tcPr>
            <w:tcW w:w="5597" w:type="dxa"/>
            <w:shd w:val="clear" w:color="auto" w:fill="auto"/>
            <w:tcMar>
              <w:top w:w="0" w:type="dxa"/>
              <w:left w:w="108" w:type="dxa"/>
              <w:bottom w:w="0" w:type="dxa"/>
              <w:right w:w="108" w:type="dxa"/>
            </w:tcMar>
            <w:vAlign w:val="center"/>
          </w:tcPr>
          <w:p w14:paraId="3FF3C453" w14:textId="77777777" w:rsidR="00D53352" w:rsidRPr="00405674" w:rsidRDefault="00D53352" w:rsidP="007C1430">
            <w:pPr>
              <w:spacing w:after="0" w:line="240" w:lineRule="auto"/>
              <w:rPr>
                <w:color w:val="000000"/>
              </w:rPr>
            </w:pPr>
            <w:r w:rsidRPr="00405674">
              <w:rPr>
                <w:color w:val="000000"/>
              </w:rPr>
              <w:t>Investigate ways to improve access to PIC resources</w:t>
            </w:r>
          </w:p>
        </w:tc>
        <w:tc>
          <w:tcPr>
            <w:tcW w:w="1118" w:type="dxa"/>
            <w:shd w:val="clear" w:color="auto" w:fill="auto"/>
          </w:tcPr>
          <w:p w14:paraId="05BF7A53" w14:textId="77777777" w:rsidR="00D53352" w:rsidRPr="00405674" w:rsidRDefault="00D53352" w:rsidP="007C1430">
            <w:r w:rsidRPr="00405674">
              <w:t xml:space="preserve"> Ongoing</w:t>
            </w:r>
          </w:p>
        </w:tc>
        <w:tc>
          <w:tcPr>
            <w:tcW w:w="2769" w:type="dxa"/>
            <w:shd w:val="clear" w:color="auto" w:fill="auto"/>
          </w:tcPr>
          <w:p w14:paraId="1DC47149" w14:textId="77777777" w:rsidR="00D53352" w:rsidRPr="00405674" w:rsidRDefault="00D53352" w:rsidP="007C1430">
            <w:pPr>
              <w:rPr>
                <w:b/>
                <w:bCs/>
              </w:rPr>
            </w:pPr>
            <w:r w:rsidRPr="00405674">
              <w:t>Regular capturing of access data, consumer and community feedback determines improvement</w:t>
            </w:r>
          </w:p>
        </w:tc>
      </w:tr>
      <w:tr w:rsidR="00D53352" w:rsidRPr="00405674" w14:paraId="3986CC03" w14:textId="77777777" w:rsidTr="007C1430">
        <w:trPr>
          <w:trHeight w:val="582"/>
        </w:trPr>
        <w:tc>
          <w:tcPr>
            <w:tcW w:w="5597" w:type="dxa"/>
            <w:shd w:val="clear" w:color="auto" w:fill="auto"/>
            <w:tcMar>
              <w:top w:w="0" w:type="dxa"/>
              <w:left w:w="108" w:type="dxa"/>
              <w:bottom w:w="0" w:type="dxa"/>
              <w:right w:w="108" w:type="dxa"/>
            </w:tcMar>
            <w:vAlign w:val="center"/>
          </w:tcPr>
          <w:p w14:paraId="2C17C7A1" w14:textId="77777777" w:rsidR="00D53352" w:rsidRPr="00405674" w:rsidRDefault="00D53352" w:rsidP="007C1430">
            <w:pPr>
              <w:spacing w:after="0" w:line="240" w:lineRule="auto"/>
            </w:pPr>
            <w:r w:rsidRPr="00405674">
              <w:t>Develop and manage research literature hub</w:t>
            </w:r>
          </w:p>
          <w:p w14:paraId="275223FC" w14:textId="77777777" w:rsidR="00D53352" w:rsidRPr="00405674" w:rsidRDefault="00D53352" w:rsidP="007C1430">
            <w:pPr>
              <w:pStyle w:val="ListParagraph"/>
              <w:spacing w:after="0" w:line="240" w:lineRule="auto"/>
              <w:ind w:left="360"/>
              <w:rPr>
                <w:color w:val="000000"/>
              </w:rPr>
            </w:pPr>
          </w:p>
        </w:tc>
        <w:tc>
          <w:tcPr>
            <w:tcW w:w="1118" w:type="dxa"/>
            <w:shd w:val="clear" w:color="auto" w:fill="auto"/>
          </w:tcPr>
          <w:p w14:paraId="153B52BE" w14:textId="77777777" w:rsidR="00D53352" w:rsidRPr="00405674" w:rsidRDefault="00D53352" w:rsidP="007C1430">
            <w:r w:rsidRPr="00405674">
              <w:t>On target</w:t>
            </w:r>
          </w:p>
        </w:tc>
        <w:tc>
          <w:tcPr>
            <w:tcW w:w="2769" w:type="dxa"/>
            <w:shd w:val="clear" w:color="auto" w:fill="auto"/>
          </w:tcPr>
          <w:p w14:paraId="1FE1EE7C" w14:textId="77777777" w:rsidR="00D53352" w:rsidRPr="00405674" w:rsidRDefault="00D53352" w:rsidP="007C1430">
            <w:pPr>
              <w:rPr>
                <w:b/>
                <w:bCs/>
              </w:rPr>
            </w:pPr>
            <w:r w:rsidRPr="00405674">
              <w:t>Functionality is now complete. Content building- next stage.</w:t>
            </w:r>
          </w:p>
        </w:tc>
      </w:tr>
      <w:tr w:rsidR="00D53352" w:rsidRPr="00405674" w14:paraId="1AD54985" w14:textId="77777777" w:rsidTr="007C1430">
        <w:trPr>
          <w:trHeight w:val="1273"/>
        </w:trPr>
        <w:tc>
          <w:tcPr>
            <w:tcW w:w="5597" w:type="dxa"/>
            <w:shd w:val="clear" w:color="auto" w:fill="auto"/>
            <w:tcMar>
              <w:top w:w="0" w:type="dxa"/>
              <w:left w:w="108" w:type="dxa"/>
              <w:bottom w:w="0" w:type="dxa"/>
              <w:right w:w="108" w:type="dxa"/>
            </w:tcMar>
            <w:vAlign w:val="center"/>
          </w:tcPr>
          <w:p w14:paraId="034D5514" w14:textId="77777777" w:rsidR="00D53352" w:rsidRPr="00405674" w:rsidRDefault="00D53352" w:rsidP="007C1430">
            <w:r w:rsidRPr="00405674">
              <w:t>Stakeholder mapping and engagement planning</w:t>
            </w:r>
          </w:p>
        </w:tc>
        <w:tc>
          <w:tcPr>
            <w:tcW w:w="1118" w:type="dxa"/>
            <w:shd w:val="clear" w:color="auto" w:fill="auto"/>
          </w:tcPr>
          <w:p w14:paraId="48C58667" w14:textId="77777777" w:rsidR="00D53352" w:rsidRPr="00405674" w:rsidRDefault="00D53352" w:rsidP="007C1430">
            <w:r w:rsidRPr="00405674">
              <w:t>On target</w:t>
            </w:r>
          </w:p>
        </w:tc>
        <w:tc>
          <w:tcPr>
            <w:tcW w:w="2769" w:type="dxa"/>
            <w:shd w:val="clear" w:color="auto" w:fill="auto"/>
          </w:tcPr>
          <w:p w14:paraId="5CC208B7" w14:textId="77777777" w:rsidR="00D53352" w:rsidRPr="00405674" w:rsidRDefault="00D53352" w:rsidP="007C1430">
            <w:r w:rsidRPr="00405674">
              <w:t>All engagements are being recorded so that we can track and follow-up. A comprehensive list of iwi, hapu and marae has been completed and similar pacific stakeholder data is also complete</w:t>
            </w:r>
          </w:p>
        </w:tc>
      </w:tr>
    </w:tbl>
    <w:p w14:paraId="03724285" w14:textId="77777777" w:rsidR="00D53352" w:rsidRPr="00405674" w:rsidRDefault="00D53352" w:rsidP="00D53352">
      <w:pPr>
        <w:tabs>
          <w:tab w:val="left" w:pos="4869"/>
        </w:tabs>
        <w:spacing w:line="257" w:lineRule="auto"/>
      </w:pPr>
    </w:p>
    <w:tbl>
      <w:tblPr>
        <w:tblpPr w:leftFromText="180" w:rightFromText="180" w:vertAnchor="text" w:horzAnchor="margin" w:tblpY="931"/>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0"/>
        <w:gridCol w:w="952"/>
        <w:gridCol w:w="2884"/>
      </w:tblGrid>
      <w:tr w:rsidR="00D53352" w14:paraId="3978EDF5" w14:textId="77777777" w:rsidTr="007C1430">
        <w:trPr>
          <w:trHeight w:val="695"/>
        </w:trPr>
        <w:tc>
          <w:tcPr>
            <w:tcW w:w="5705" w:type="dxa"/>
            <w:shd w:val="clear" w:color="auto" w:fill="C0504D" w:themeFill="accent2"/>
            <w:tcMar>
              <w:top w:w="0" w:type="dxa"/>
              <w:left w:w="108" w:type="dxa"/>
              <w:bottom w:w="0" w:type="dxa"/>
              <w:right w:w="108" w:type="dxa"/>
            </w:tcMar>
            <w:hideMark/>
          </w:tcPr>
          <w:p w14:paraId="516E9B91" w14:textId="77777777" w:rsidR="00D53352" w:rsidRPr="00D433A4" w:rsidRDefault="00D53352" w:rsidP="007C1430">
            <w:pPr>
              <w:rPr>
                <w:rFonts w:ascii="Calibri" w:hAnsi="Calibri" w:cs="Calibri"/>
                <w:b/>
                <w:bCs/>
              </w:rPr>
            </w:pPr>
            <w:r w:rsidRPr="00D433A4">
              <w:rPr>
                <w:b/>
                <w:bCs/>
                <w:color w:val="000000"/>
              </w:rPr>
              <w:t>Workstream 2- Consumer health forum Aotearoa</w:t>
            </w:r>
          </w:p>
        </w:tc>
        <w:tc>
          <w:tcPr>
            <w:tcW w:w="862" w:type="dxa"/>
            <w:shd w:val="clear" w:color="auto" w:fill="C0504D" w:themeFill="accent2"/>
          </w:tcPr>
          <w:p w14:paraId="1B52ECCF" w14:textId="77777777" w:rsidR="00D53352" w:rsidRPr="00D433A4" w:rsidRDefault="00D53352" w:rsidP="007C1430">
            <w:pPr>
              <w:rPr>
                <w:b/>
                <w:bCs/>
                <w:color w:val="000000"/>
              </w:rPr>
            </w:pPr>
            <w:r w:rsidRPr="00D433A4">
              <w:rPr>
                <w:b/>
                <w:bCs/>
                <w:color w:val="000000"/>
              </w:rPr>
              <w:t xml:space="preserve">Status </w:t>
            </w:r>
          </w:p>
        </w:tc>
        <w:tc>
          <w:tcPr>
            <w:tcW w:w="2909" w:type="dxa"/>
            <w:shd w:val="clear" w:color="auto" w:fill="C0504D" w:themeFill="accent2"/>
          </w:tcPr>
          <w:p w14:paraId="57538096" w14:textId="77777777" w:rsidR="00D53352" w:rsidRPr="00D433A4" w:rsidRDefault="00D53352" w:rsidP="007C1430">
            <w:pPr>
              <w:rPr>
                <w:b/>
                <w:bCs/>
                <w:color w:val="000000"/>
              </w:rPr>
            </w:pPr>
            <w:r w:rsidRPr="00D433A4">
              <w:rPr>
                <w:b/>
                <w:bCs/>
                <w:color w:val="000000"/>
              </w:rPr>
              <w:t>Notes</w:t>
            </w:r>
          </w:p>
        </w:tc>
      </w:tr>
      <w:tr w:rsidR="00D53352" w14:paraId="5BD0BF97" w14:textId="77777777" w:rsidTr="007C1430">
        <w:trPr>
          <w:trHeight w:val="1576"/>
        </w:trPr>
        <w:tc>
          <w:tcPr>
            <w:tcW w:w="5705" w:type="dxa"/>
            <w:shd w:val="clear" w:color="auto" w:fill="auto"/>
            <w:tcMar>
              <w:top w:w="0" w:type="dxa"/>
              <w:left w:w="108" w:type="dxa"/>
              <w:bottom w:w="0" w:type="dxa"/>
              <w:right w:w="108" w:type="dxa"/>
            </w:tcMar>
          </w:tcPr>
          <w:p w14:paraId="6F4DA652" w14:textId="77777777" w:rsidR="00D53352" w:rsidRDefault="00D53352" w:rsidP="007C1430">
            <w:pPr>
              <w:spacing w:after="0" w:line="240" w:lineRule="auto"/>
            </w:pPr>
            <w:r>
              <w:t>Create the ‘your voice, your health’ media campaign to increase awareness and draw in new members to forum (goal: 1,500 by end FY)</w:t>
            </w:r>
          </w:p>
          <w:p w14:paraId="10F27B39" w14:textId="77777777" w:rsidR="00D53352" w:rsidRPr="004C34D5" w:rsidRDefault="00D53352" w:rsidP="007C1430">
            <w:pPr>
              <w:rPr>
                <w:b/>
                <w:bCs/>
                <w:color w:val="000000"/>
              </w:rPr>
            </w:pPr>
          </w:p>
        </w:tc>
        <w:tc>
          <w:tcPr>
            <w:tcW w:w="862" w:type="dxa"/>
            <w:shd w:val="clear" w:color="auto" w:fill="auto"/>
          </w:tcPr>
          <w:p w14:paraId="416DEEAE" w14:textId="77777777" w:rsidR="00D53352" w:rsidRPr="00D15B0C" w:rsidRDefault="00D53352" w:rsidP="007C1430">
            <w:pPr>
              <w:rPr>
                <w:color w:val="000000"/>
              </w:rPr>
            </w:pPr>
            <w:r>
              <w:rPr>
                <w:color w:val="000000"/>
              </w:rPr>
              <w:t>Ongoing</w:t>
            </w:r>
          </w:p>
        </w:tc>
        <w:tc>
          <w:tcPr>
            <w:tcW w:w="2909" w:type="dxa"/>
            <w:shd w:val="clear" w:color="auto" w:fill="auto"/>
          </w:tcPr>
          <w:p w14:paraId="316A7329" w14:textId="77777777" w:rsidR="00D53352" w:rsidRPr="00D15B0C" w:rsidRDefault="00D53352" w:rsidP="007C1430">
            <w:pPr>
              <w:rPr>
                <w:color w:val="000000"/>
              </w:rPr>
            </w:pPr>
            <w:r>
              <w:rPr>
                <w:color w:val="000000"/>
              </w:rPr>
              <w:t xml:space="preserve"> Videos will be complete early Q3. CHFA Membership continues to grow. Current figures show 809 members.</w:t>
            </w:r>
          </w:p>
        </w:tc>
      </w:tr>
      <w:tr w:rsidR="00D53352" w14:paraId="0E28EF90" w14:textId="77777777" w:rsidTr="007C1430">
        <w:trPr>
          <w:trHeight w:val="1507"/>
        </w:trPr>
        <w:tc>
          <w:tcPr>
            <w:tcW w:w="5705" w:type="dxa"/>
            <w:shd w:val="clear" w:color="auto" w:fill="auto"/>
            <w:tcMar>
              <w:top w:w="0" w:type="dxa"/>
              <w:left w:w="108" w:type="dxa"/>
              <w:bottom w:w="0" w:type="dxa"/>
              <w:right w:w="108" w:type="dxa"/>
            </w:tcMar>
          </w:tcPr>
          <w:p w14:paraId="7252D992" w14:textId="77777777" w:rsidR="00D53352" w:rsidRDefault="00D53352" w:rsidP="007C1430">
            <w:pPr>
              <w:spacing w:after="0" w:line="240" w:lineRule="auto"/>
            </w:pPr>
            <w:r>
              <w:t>Develop a bank of content and collateral that is specific in look, feel and purpose to CHFA, driven by member’s input.</w:t>
            </w:r>
          </w:p>
          <w:p w14:paraId="6F71AE72" w14:textId="77777777" w:rsidR="00D53352" w:rsidRPr="004C34D5" w:rsidRDefault="00D53352" w:rsidP="007C1430">
            <w:pPr>
              <w:rPr>
                <w:b/>
                <w:bCs/>
                <w:color w:val="000000"/>
              </w:rPr>
            </w:pPr>
          </w:p>
        </w:tc>
        <w:tc>
          <w:tcPr>
            <w:tcW w:w="862" w:type="dxa"/>
            <w:shd w:val="clear" w:color="auto" w:fill="auto"/>
          </w:tcPr>
          <w:p w14:paraId="773E47B8" w14:textId="77777777" w:rsidR="00D53352" w:rsidRPr="00D15B0C" w:rsidRDefault="00D53352" w:rsidP="007C1430">
            <w:pPr>
              <w:rPr>
                <w:color w:val="000000"/>
              </w:rPr>
            </w:pPr>
            <w:r w:rsidRPr="00D15B0C">
              <w:rPr>
                <w:color w:val="000000"/>
              </w:rPr>
              <w:t>Complete</w:t>
            </w:r>
          </w:p>
        </w:tc>
        <w:tc>
          <w:tcPr>
            <w:tcW w:w="2909" w:type="dxa"/>
            <w:shd w:val="clear" w:color="auto" w:fill="auto"/>
          </w:tcPr>
          <w:p w14:paraId="2B5244DF" w14:textId="77777777" w:rsidR="00D53352" w:rsidRPr="00D15B0C" w:rsidRDefault="00D53352" w:rsidP="007C1430">
            <w:pPr>
              <w:rPr>
                <w:color w:val="000000"/>
              </w:rPr>
            </w:pPr>
          </w:p>
        </w:tc>
      </w:tr>
      <w:tr w:rsidR="00D53352" w14:paraId="7CAE066C" w14:textId="77777777" w:rsidTr="007C1430">
        <w:trPr>
          <w:trHeight w:val="1530"/>
        </w:trPr>
        <w:tc>
          <w:tcPr>
            <w:tcW w:w="57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7B24E7" w14:textId="77777777" w:rsidR="00D53352" w:rsidRDefault="00D53352" w:rsidP="007C1430">
            <w:pPr>
              <w:spacing w:after="0" w:line="240" w:lineRule="auto"/>
            </w:pPr>
            <w:r>
              <w:t>Evaluating and refining the 3-year CHFA strategic plan with input from CAG, CN and CHFA</w:t>
            </w:r>
          </w:p>
          <w:p w14:paraId="36439799" w14:textId="77777777" w:rsidR="00D53352" w:rsidRPr="004C34D5" w:rsidRDefault="00D53352" w:rsidP="007C1430">
            <w:pPr>
              <w:rPr>
                <w:b/>
                <w:bCs/>
                <w:color w:val="000000"/>
              </w:rPr>
            </w:pPr>
          </w:p>
        </w:tc>
        <w:tc>
          <w:tcPr>
            <w:tcW w:w="862" w:type="dxa"/>
            <w:tcBorders>
              <w:top w:val="single" w:sz="4" w:space="0" w:color="auto"/>
              <w:left w:val="single" w:sz="4" w:space="0" w:color="auto"/>
              <w:bottom w:val="single" w:sz="4" w:space="0" w:color="auto"/>
              <w:right w:val="single" w:sz="4" w:space="0" w:color="auto"/>
            </w:tcBorders>
            <w:shd w:val="clear" w:color="auto" w:fill="FFFFFF" w:themeFill="background1"/>
          </w:tcPr>
          <w:p w14:paraId="5A1B8EB7" w14:textId="77777777" w:rsidR="00D53352" w:rsidRPr="006617E6" w:rsidRDefault="00D53352" w:rsidP="007C1430">
            <w:pPr>
              <w:rPr>
                <w:color w:val="000000"/>
              </w:rPr>
            </w:pPr>
            <w:r>
              <w:rPr>
                <w:color w:val="000000"/>
              </w:rPr>
              <w:t>On target</w:t>
            </w:r>
          </w:p>
        </w:tc>
        <w:tc>
          <w:tcPr>
            <w:tcW w:w="2909" w:type="dxa"/>
            <w:tcBorders>
              <w:top w:val="single" w:sz="4" w:space="0" w:color="auto"/>
              <w:left w:val="single" w:sz="4" w:space="0" w:color="auto"/>
              <w:bottom w:val="single" w:sz="4" w:space="0" w:color="auto"/>
              <w:right w:val="single" w:sz="4" w:space="0" w:color="auto"/>
            </w:tcBorders>
            <w:shd w:val="clear" w:color="auto" w:fill="auto"/>
          </w:tcPr>
          <w:p w14:paraId="6E3EDCEB" w14:textId="77777777" w:rsidR="00D53352" w:rsidRPr="006617E6" w:rsidRDefault="00D53352" w:rsidP="007C1430">
            <w:pPr>
              <w:rPr>
                <w:color w:val="000000"/>
              </w:rPr>
            </w:pPr>
            <w:r w:rsidRPr="11C60B30">
              <w:rPr>
                <w:color w:val="000000" w:themeColor="text1"/>
              </w:rPr>
              <w:t xml:space="preserve"> Will emerge from 2-day workshop with CHFA early Q3</w:t>
            </w:r>
          </w:p>
        </w:tc>
      </w:tr>
      <w:tr w:rsidR="00D53352" w14:paraId="3AC72C6E" w14:textId="77777777" w:rsidTr="007C1430">
        <w:trPr>
          <w:trHeight w:val="1507"/>
        </w:trPr>
        <w:tc>
          <w:tcPr>
            <w:tcW w:w="5705" w:type="dxa"/>
            <w:shd w:val="clear" w:color="auto" w:fill="auto"/>
            <w:tcMar>
              <w:top w:w="0" w:type="dxa"/>
              <w:left w:w="108" w:type="dxa"/>
              <w:bottom w:w="0" w:type="dxa"/>
              <w:right w:w="108" w:type="dxa"/>
            </w:tcMar>
          </w:tcPr>
          <w:p w14:paraId="3B396288" w14:textId="77777777" w:rsidR="00D53352" w:rsidRDefault="00D53352" w:rsidP="007C1430">
            <w:pPr>
              <w:spacing w:after="0" w:line="240" w:lineRule="auto"/>
            </w:pPr>
            <w:r>
              <w:lastRenderedPageBreak/>
              <w:t xml:space="preserve">3x in-person forum events held throughout the country - targeting regions and/or population groups. </w:t>
            </w:r>
          </w:p>
          <w:p w14:paraId="2385DAA4" w14:textId="77777777" w:rsidR="00D53352" w:rsidRPr="004C34D5" w:rsidRDefault="00D53352" w:rsidP="007C1430">
            <w:pPr>
              <w:rPr>
                <w:b/>
                <w:bCs/>
                <w:color w:val="000000"/>
              </w:rPr>
            </w:pPr>
          </w:p>
        </w:tc>
        <w:tc>
          <w:tcPr>
            <w:tcW w:w="862" w:type="dxa"/>
            <w:shd w:val="clear" w:color="auto" w:fill="auto"/>
          </w:tcPr>
          <w:p w14:paraId="61219A3F" w14:textId="77777777" w:rsidR="00D53352" w:rsidRPr="00D15B0C" w:rsidRDefault="00D53352" w:rsidP="007C1430">
            <w:pPr>
              <w:rPr>
                <w:color w:val="000000"/>
              </w:rPr>
            </w:pPr>
            <w:r w:rsidRPr="00D15B0C">
              <w:rPr>
                <w:color w:val="000000"/>
              </w:rPr>
              <w:t>On Target</w:t>
            </w:r>
          </w:p>
        </w:tc>
        <w:tc>
          <w:tcPr>
            <w:tcW w:w="2909" w:type="dxa"/>
            <w:shd w:val="clear" w:color="auto" w:fill="auto"/>
          </w:tcPr>
          <w:p w14:paraId="61274677" w14:textId="77777777" w:rsidR="00D53352" w:rsidRPr="00D15B0C" w:rsidRDefault="00D53352" w:rsidP="007C1430">
            <w:pPr>
              <w:rPr>
                <w:color w:val="000000"/>
              </w:rPr>
            </w:pPr>
            <w:r w:rsidRPr="00D15B0C">
              <w:rPr>
                <w:color w:val="000000"/>
              </w:rPr>
              <w:t>Nov, Feb, May</w:t>
            </w:r>
          </w:p>
        </w:tc>
      </w:tr>
      <w:tr w:rsidR="00D53352" w14:paraId="4F2AAA7D" w14:textId="77777777" w:rsidTr="007C1430">
        <w:trPr>
          <w:trHeight w:val="1134"/>
        </w:trPr>
        <w:tc>
          <w:tcPr>
            <w:tcW w:w="5705" w:type="dxa"/>
            <w:shd w:val="clear" w:color="auto" w:fill="auto"/>
            <w:tcMar>
              <w:top w:w="0" w:type="dxa"/>
              <w:left w:w="108" w:type="dxa"/>
              <w:bottom w:w="0" w:type="dxa"/>
              <w:right w:w="108" w:type="dxa"/>
            </w:tcMar>
          </w:tcPr>
          <w:p w14:paraId="060052B4" w14:textId="77777777" w:rsidR="00D53352" w:rsidRDefault="00D53352" w:rsidP="007C1430">
            <w:pPr>
              <w:spacing w:after="0" w:line="240" w:lineRule="auto"/>
            </w:pPr>
            <w:r>
              <w:t>2-3x online events facilitated by He Hoa Tiaki</w:t>
            </w:r>
          </w:p>
          <w:p w14:paraId="55717597" w14:textId="77777777" w:rsidR="00D53352" w:rsidRPr="004C34D5" w:rsidRDefault="00D53352" w:rsidP="007C1430">
            <w:pPr>
              <w:rPr>
                <w:b/>
                <w:bCs/>
                <w:color w:val="000000"/>
              </w:rPr>
            </w:pPr>
          </w:p>
        </w:tc>
        <w:tc>
          <w:tcPr>
            <w:tcW w:w="862" w:type="dxa"/>
            <w:shd w:val="clear" w:color="auto" w:fill="auto"/>
          </w:tcPr>
          <w:p w14:paraId="7CB91684" w14:textId="77777777" w:rsidR="00D53352" w:rsidRPr="00D15B0C" w:rsidRDefault="00D53352" w:rsidP="007C1430">
            <w:pPr>
              <w:rPr>
                <w:color w:val="000000"/>
              </w:rPr>
            </w:pPr>
            <w:r w:rsidRPr="00D15B0C">
              <w:rPr>
                <w:color w:val="000000"/>
              </w:rPr>
              <w:t>On target</w:t>
            </w:r>
          </w:p>
        </w:tc>
        <w:tc>
          <w:tcPr>
            <w:tcW w:w="2909" w:type="dxa"/>
            <w:shd w:val="clear" w:color="auto" w:fill="auto"/>
          </w:tcPr>
          <w:p w14:paraId="63A1BF09" w14:textId="77777777" w:rsidR="00D53352" w:rsidRPr="00D15B0C" w:rsidRDefault="00D53352" w:rsidP="007C1430">
            <w:pPr>
              <w:rPr>
                <w:color w:val="000000"/>
              </w:rPr>
            </w:pPr>
            <w:r w:rsidRPr="00D15B0C">
              <w:rPr>
                <w:color w:val="000000"/>
              </w:rPr>
              <w:t>Dec, Feb (w/Law Commission), potential for 1 more if demand is there</w:t>
            </w:r>
          </w:p>
        </w:tc>
      </w:tr>
      <w:tr w:rsidR="00D53352" w14:paraId="7DB4937A" w14:textId="77777777" w:rsidTr="007C1430">
        <w:trPr>
          <w:trHeight w:val="1111"/>
        </w:trPr>
        <w:tc>
          <w:tcPr>
            <w:tcW w:w="5705" w:type="dxa"/>
            <w:shd w:val="clear" w:color="auto" w:fill="auto"/>
            <w:tcMar>
              <w:top w:w="0" w:type="dxa"/>
              <w:left w:w="108" w:type="dxa"/>
              <w:bottom w:w="0" w:type="dxa"/>
              <w:right w:w="108" w:type="dxa"/>
            </w:tcMar>
          </w:tcPr>
          <w:p w14:paraId="32DB5EAB" w14:textId="77777777" w:rsidR="00D53352" w:rsidRDefault="00D53352" w:rsidP="007C1430">
            <w:pPr>
              <w:spacing w:after="0" w:line="240" w:lineRule="auto"/>
            </w:pPr>
            <w:r>
              <w:t xml:space="preserve">Analysis of each forum </w:t>
            </w:r>
          </w:p>
          <w:p w14:paraId="24CB971F" w14:textId="77777777" w:rsidR="00D53352" w:rsidRPr="004C34D5" w:rsidRDefault="00D53352" w:rsidP="007C1430">
            <w:pPr>
              <w:rPr>
                <w:b/>
                <w:bCs/>
                <w:color w:val="000000"/>
              </w:rPr>
            </w:pPr>
          </w:p>
        </w:tc>
        <w:tc>
          <w:tcPr>
            <w:tcW w:w="862" w:type="dxa"/>
            <w:shd w:val="clear" w:color="auto" w:fill="auto"/>
          </w:tcPr>
          <w:p w14:paraId="3171414D" w14:textId="77777777" w:rsidR="00D53352" w:rsidRPr="00D15B0C" w:rsidRDefault="00D53352" w:rsidP="007C1430">
            <w:pPr>
              <w:rPr>
                <w:color w:val="000000"/>
              </w:rPr>
            </w:pPr>
            <w:r w:rsidRPr="00D15B0C">
              <w:rPr>
                <w:color w:val="000000"/>
              </w:rPr>
              <w:t>Up to date</w:t>
            </w:r>
          </w:p>
        </w:tc>
        <w:tc>
          <w:tcPr>
            <w:tcW w:w="2909" w:type="dxa"/>
            <w:shd w:val="clear" w:color="auto" w:fill="auto"/>
          </w:tcPr>
          <w:p w14:paraId="60E2F3EC" w14:textId="77777777" w:rsidR="00D53352" w:rsidRPr="00D15B0C" w:rsidRDefault="00D53352" w:rsidP="007C1430">
            <w:pPr>
              <w:rPr>
                <w:color w:val="000000"/>
              </w:rPr>
            </w:pPr>
          </w:p>
        </w:tc>
      </w:tr>
      <w:tr w:rsidR="00D53352" w14:paraId="10125233" w14:textId="77777777" w:rsidTr="007C1430">
        <w:trPr>
          <w:trHeight w:val="1507"/>
        </w:trPr>
        <w:tc>
          <w:tcPr>
            <w:tcW w:w="5705" w:type="dxa"/>
            <w:shd w:val="clear" w:color="auto" w:fill="auto"/>
            <w:tcMar>
              <w:top w:w="0" w:type="dxa"/>
              <w:left w:w="108" w:type="dxa"/>
              <w:bottom w:w="0" w:type="dxa"/>
              <w:right w:w="108" w:type="dxa"/>
            </w:tcMar>
          </w:tcPr>
          <w:p w14:paraId="138A9AFF" w14:textId="77777777" w:rsidR="00D53352" w:rsidRDefault="00D53352" w:rsidP="007C1430">
            <w:pPr>
              <w:spacing w:after="0" w:line="240" w:lineRule="auto"/>
            </w:pPr>
            <w:r>
              <w:t xml:space="preserve">Further development of existing digital infrastructure, continuous improvements to consumer forum ‘hub’ online </w:t>
            </w:r>
          </w:p>
          <w:p w14:paraId="4768DCDD" w14:textId="77777777" w:rsidR="00D53352" w:rsidRPr="004C34D5" w:rsidRDefault="00D53352" w:rsidP="007C1430">
            <w:pPr>
              <w:rPr>
                <w:b/>
                <w:bCs/>
                <w:color w:val="000000"/>
              </w:rPr>
            </w:pPr>
          </w:p>
        </w:tc>
        <w:tc>
          <w:tcPr>
            <w:tcW w:w="862" w:type="dxa"/>
            <w:shd w:val="clear" w:color="auto" w:fill="FFFFFF" w:themeFill="background1"/>
          </w:tcPr>
          <w:p w14:paraId="1CEDD4EB" w14:textId="77777777" w:rsidR="00D53352" w:rsidRPr="00D15B0C" w:rsidRDefault="00D53352" w:rsidP="007C1430">
            <w:pPr>
              <w:rPr>
                <w:color w:val="000000"/>
              </w:rPr>
            </w:pPr>
            <w:r w:rsidRPr="51372FC9">
              <w:rPr>
                <w:color w:val="000000" w:themeColor="text1"/>
              </w:rPr>
              <w:t>Ongoing</w:t>
            </w:r>
          </w:p>
        </w:tc>
        <w:tc>
          <w:tcPr>
            <w:tcW w:w="2909" w:type="dxa"/>
            <w:shd w:val="clear" w:color="auto" w:fill="FFFFFF" w:themeFill="background1"/>
          </w:tcPr>
          <w:p w14:paraId="6B0DEB8C" w14:textId="77777777" w:rsidR="00D53352" w:rsidRPr="00D15B0C" w:rsidRDefault="00D53352" w:rsidP="007C1430">
            <w:pPr>
              <w:rPr>
                <w:color w:val="000000"/>
              </w:rPr>
            </w:pPr>
          </w:p>
        </w:tc>
      </w:tr>
      <w:tr w:rsidR="00D53352" w14:paraId="5AAD5361" w14:textId="77777777" w:rsidTr="007C1430">
        <w:trPr>
          <w:trHeight w:val="861"/>
        </w:trPr>
        <w:tc>
          <w:tcPr>
            <w:tcW w:w="5705" w:type="dxa"/>
            <w:tcMar>
              <w:top w:w="0" w:type="dxa"/>
              <w:left w:w="108" w:type="dxa"/>
              <w:bottom w:w="0" w:type="dxa"/>
              <w:right w:w="108" w:type="dxa"/>
            </w:tcMar>
            <w:vAlign w:val="center"/>
          </w:tcPr>
          <w:p w14:paraId="29E81737" w14:textId="77777777" w:rsidR="00D53352" w:rsidRDefault="00D53352" w:rsidP="007C1430">
            <w:pPr>
              <w:spacing w:after="0" w:line="240" w:lineRule="auto"/>
            </w:pPr>
            <w:r>
              <w:t>Begin and maintain international CHFA partnerships</w:t>
            </w:r>
          </w:p>
          <w:p w14:paraId="47CF64A8" w14:textId="77777777" w:rsidR="00D53352" w:rsidRDefault="00D53352" w:rsidP="007C1430">
            <w:pPr>
              <w:pStyle w:val="ListParagraph"/>
              <w:ind w:left="360"/>
            </w:pPr>
          </w:p>
        </w:tc>
        <w:tc>
          <w:tcPr>
            <w:tcW w:w="862" w:type="dxa"/>
          </w:tcPr>
          <w:p w14:paraId="7A556C66" w14:textId="77777777" w:rsidR="00D53352" w:rsidRPr="00D15B0C" w:rsidRDefault="00D53352" w:rsidP="007C1430">
            <w:pPr>
              <w:spacing w:after="0" w:line="240" w:lineRule="auto"/>
            </w:pPr>
            <w:r w:rsidRPr="00D15B0C">
              <w:t>Ongoing</w:t>
            </w:r>
          </w:p>
        </w:tc>
        <w:tc>
          <w:tcPr>
            <w:tcW w:w="2909" w:type="dxa"/>
          </w:tcPr>
          <w:p w14:paraId="3A2C906C" w14:textId="77777777" w:rsidR="00D53352" w:rsidRPr="00D15B0C" w:rsidRDefault="00D53352" w:rsidP="007C1430">
            <w:pPr>
              <w:pStyle w:val="ListParagraph"/>
              <w:spacing w:after="0" w:line="240" w:lineRule="auto"/>
              <w:ind w:left="360"/>
            </w:pPr>
          </w:p>
        </w:tc>
      </w:tr>
    </w:tbl>
    <w:p w14:paraId="46648967" w14:textId="77777777" w:rsidR="00D53352" w:rsidRDefault="00D53352" w:rsidP="00D53352">
      <w:pPr>
        <w:spacing w:line="257" w:lineRule="auto"/>
      </w:pPr>
    </w:p>
    <w:p w14:paraId="19F8141B" w14:textId="77777777" w:rsidR="00D53352" w:rsidRDefault="00D53352" w:rsidP="00D53352">
      <w:pPr>
        <w:rPr>
          <w:rFonts w:ascii="Calibri" w:eastAsia="Calibri" w:hAnsi="Calibri" w:cs="Calibri"/>
        </w:rPr>
      </w:pP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58"/>
        <w:gridCol w:w="1270"/>
        <w:gridCol w:w="2919"/>
      </w:tblGrid>
      <w:tr w:rsidR="00D53352" w14:paraId="3FD61F5D" w14:textId="77777777" w:rsidTr="007C1430">
        <w:trPr>
          <w:cantSplit/>
          <w:trHeight w:val="464"/>
        </w:trPr>
        <w:tc>
          <w:tcPr>
            <w:tcW w:w="0" w:type="auto"/>
            <w:shd w:val="clear" w:color="auto" w:fill="C0504D" w:themeFill="accent2"/>
            <w:tcMar>
              <w:top w:w="0" w:type="dxa"/>
              <w:left w:w="108" w:type="dxa"/>
              <w:bottom w:w="0" w:type="dxa"/>
              <w:right w:w="108" w:type="dxa"/>
            </w:tcMar>
          </w:tcPr>
          <w:p w14:paraId="5D28018F" w14:textId="77777777" w:rsidR="00D53352" w:rsidRPr="00656698" w:rsidRDefault="00D53352" w:rsidP="007C1430">
            <w:pPr>
              <w:rPr>
                <w:rFonts w:ascii="Calibri" w:hAnsi="Calibri" w:cs="Calibri"/>
                <w:b/>
                <w:bCs/>
              </w:rPr>
            </w:pPr>
            <w:r>
              <w:br w:type="page"/>
            </w:r>
            <w:r w:rsidRPr="00656698">
              <w:rPr>
                <w:rFonts w:ascii="Calibri" w:hAnsi="Calibri" w:cs="Calibri"/>
                <w:b/>
                <w:bCs/>
              </w:rPr>
              <w:t>Workstream 3- Building consumer and whānau leadership and capability</w:t>
            </w:r>
          </w:p>
        </w:tc>
        <w:tc>
          <w:tcPr>
            <w:tcW w:w="1129" w:type="dxa"/>
            <w:shd w:val="clear" w:color="auto" w:fill="C0504D" w:themeFill="accent2"/>
          </w:tcPr>
          <w:p w14:paraId="62D0BC2A" w14:textId="77777777" w:rsidR="00D53352" w:rsidRPr="00A36F30" w:rsidRDefault="00D53352" w:rsidP="007C1430">
            <w:pPr>
              <w:rPr>
                <w:rFonts w:ascii="Calibri" w:hAnsi="Calibri" w:cs="Calibri"/>
                <w:b/>
              </w:rPr>
            </w:pPr>
            <w:r w:rsidRPr="1EEB2879">
              <w:rPr>
                <w:rFonts w:ascii="Calibri" w:hAnsi="Calibri" w:cs="Calibri"/>
                <w:b/>
              </w:rPr>
              <w:t>Status</w:t>
            </w:r>
          </w:p>
        </w:tc>
        <w:tc>
          <w:tcPr>
            <w:tcW w:w="2919" w:type="dxa"/>
            <w:shd w:val="clear" w:color="auto" w:fill="C0504D" w:themeFill="accent2"/>
          </w:tcPr>
          <w:p w14:paraId="7CCF82B4" w14:textId="77777777" w:rsidR="00D53352" w:rsidRPr="00A36F30" w:rsidRDefault="00D53352" w:rsidP="007C1430">
            <w:pPr>
              <w:rPr>
                <w:rFonts w:ascii="Calibri" w:hAnsi="Calibri" w:cs="Calibri"/>
                <w:b/>
              </w:rPr>
            </w:pPr>
            <w:r w:rsidRPr="1EEB2879">
              <w:rPr>
                <w:rFonts w:ascii="Calibri" w:hAnsi="Calibri" w:cs="Calibri"/>
                <w:b/>
              </w:rPr>
              <w:t>Notes</w:t>
            </w:r>
          </w:p>
        </w:tc>
      </w:tr>
      <w:tr w:rsidR="00D53352" w14:paraId="18A39F5B" w14:textId="77777777" w:rsidTr="007C1430">
        <w:trPr>
          <w:cantSplit/>
          <w:trHeight w:val="727"/>
        </w:trPr>
        <w:tc>
          <w:tcPr>
            <w:tcW w:w="0" w:type="auto"/>
            <w:shd w:val="clear" w:color="auto" w:fill="auto"/>
            <w:tcMar>
              <w:top w:w="0" w:type="dxa"/>
              <w:left w:w="108" w:type="dxa"/>
              <w:bottom w:w="0" w:type="dxa"/>
              <w:right w:w="108" w:type="dxa"/>
            </w:tcMar>
          </w:tcPr>
          <w:p w14:paraId="147E02E3" w14:textId="77777777" w:rsidR="00D53352" w:rsidRPr="00405674" w:rsidRDefault="00D53352" w:rsidP="007C1430">
            <w:pPr>
              <w:spacing w:after="0" w:line="240" w:lineRule="auto"/>
            </w:pPr>
            <w:r w:rsidRPr="00405674">
              <w:t>Upskilling/onboarding all new CAG and CN members</w:t>
            </w:r>
          </w:p>
          <w:p w14:paraId="4141789C" w14:textId="77777777" w:rsidR="00D53352" w:rsidRPr="00405674" w:rsidRDefault="00D53352" w:rsidP="007C1430"/>
        </w:tc>
        <w:tc>
          <w:tcPr>
            <w:tcW w:w="1129" w:type="dxa"/>
            <w:shd w:val="clear" w:color="auto" w:fill="auto"/>
          </w:tcPr>
          <w:p w14:paraId="07BCD0B7" w14:textId="77777777" w:rsidR="00D53352" w:rsidRPr="00405674" w:rsidRDefault="00D53352" w:rsidP="007C1430">
            <w:r w:rsidRPr="00405674">
              <w:t>Complete</w:t>
            </w:r>
          </w:p>
        </w:tc>
        <w:tc>
          <w:tcPr>
            <w:tcW w:w="2919" w:type="dxa"/>
            <w:shd w:val="clear" w:color="auto" w:fill="auto"/>
          </w:tcPr>
          <w:p w14:paraId="719FC05D" w14:textId="77777777" w:rsidR="00D53352" w:rsidRPr="00405674" w:rsidRDefault="00D53352" w:rsidP="007C1430"/>
        </w:tc>
      </w:tr>
      <w:tr w:rsidR="00D53352" w14:paraId="7B0C805D" w14:textId="77777777" w:rsidTr="007C1430">
        <w:trPr>
          <w:cantSplit/>
          <w:trHeight w:val="1053"/>
        </w:trPr>
        <w:tc>
          <w:tcPr>
            <w:tcW w:w="0" w:type="auto"/>
            <w:shd w:val="clear" w:color="auto" w:fill="auto"/>
            <w:tcMar>
              <w:top w:w="0" w:type="dxa"/>
              <w:left w:w="108" w:type="dxa"/>
              <w:bottom w:w="0" w:type="dxa"/>
              <w:right w:w="108" w:type="dxa"/>
            </w:tcMar>
          </w:tcPr>
          <w:p w14:paraId="58252B5E" w14:textId="77777777" w:rsidR="00D53352" w:rsidRPr="00405674" w:rsidRDefault="00D53352" w:rsidP="007C1430">
            <w:pPr>
              <w:spacing w:after="0" w:line="240" w:lineRule="auto"/>
            </w:pPr>
            <w:r w:rsidRPr="00405674">
              <w:t xml:space="preserve">CAG, CN and CHFA offered Te Tiriti and decolonisation workshops and/or online training options as an extension of Whainga Amorangi </w:t>
            </w:r>
          </w:p>
          <w:p w14:paraId="24FD8FAA" w14:textId="77777777" w:rsidR="00D53352" w:rsidRPr="00405674" w:rsidRDefault="00D53352" w:rsidP="007C1430"/>
        </w:tc>
        <w:tc>
          <w:tcPr>
            <w:tcW w:w="1129" w:type="dxa"/>
            <w:shd w:val="clear" w:color="auto" w:fill="auto"/>
          </w:tcPr>
          <w:p w14:paraId="2E7D306B" w14:textId="77777777" w:rsidR="00D53352" w:rsidRPr="00405674" w:rsidRDefault="00D53352" w:rsidP="007C1430">
            <w:r w:rsidRPr="00405674">
              <w:t>In progress</w:t>
            </w:r>
          </w:p>
        </w:tc>
        <w:tc>
          <w:tcPr>
            <w:tcW w:w="2919" w:type="dxa"/>
            <w:shd w:val="clear" w:color="auto" w:fill="auto"/>
          </w:tcPr>
          <w:p w14:paraId="13B7538A" w14:textId="77777777" w:rsidR="00D53352" w:rsidRPr="00405674" w:rsidRDefault="00D53352" w:rsidP="007C1430">
            <w:r w:rsidRPr="00405674">
              <w:t>CN and CAG have had training now. CHFA plans still in development</w:t>
            </w:r>
          </w:p>
        </w:tc>
      </w:tr>
      <w:tr w:rsidR="00D53352" w14:paraId="56603DB8" w14:textId="77777777" w:rsidTr="007C1430">
        <w:trPr>
          <w:cantSplit/>
          <w:trHeight w:val="727"/>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A56892" w14:textId="77777777" w:rsidR="00D53352" w:rsidRPr="00405674" w:rsidRDefault="00D53352" w:rsidP="007C1430">
            <w:pPr>
              <w:spacing w:after="0" w:line="240" w:lineRule="auto"/>
            </w:pPr>
            <w:r w:rsidRPr="00405674">
              <w:t>Review and refresh the Kōtuinga Kirtaki | Consumer Network ToR’s</w:t>
            </w:r>
          </w:p>
          <w:p w14:paraId="49A97B63" w14:textId="77777777" w:rsidR="00D53352" w:rsidRPr="00405674" w:rsidRDefault="00D53352" w:rsidP="007C1430"/>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tcPr>
          <w:p w14:paraId="05EF5059" w14:textId="77777777" w:rsidR="00D53352" w:rsidRPr="00405674" w:rsidRDefault="00D53352" w:rsidP="007C1430">
            <w:r w:rsidRPr="00405674">
              <w:t>In progress</w:t>
            </w:r>
          </w:p>
        </w:tc>
        <w:tc>
          <w:tcPr>
            <w:tcW w:w="2919" w:type="dxa"/>
            <w:tcBorders>
              <w:top w:val="single" w:sz="4" w:space="0" w:color="auto"/>
              <w:left w:val="single" w:sz="4" w:space="0" w:color="auto"/>
              <w:bottom w:val="single" w:sz="4" w:space="0" w:color="auto"/>
              <w:right w:val="single" w:sz="4" w:space="0" w:color="auto"/>
            </w:tcBorders>
            <w:shd w:val="clear" w:color="auto" w:fill="FFFFFF" w:themeFill="background1"/>
          </w:tcPr>
          <w:p w14:paraId="48EA0F78" w14:textId="77777777" w:rsidR="00D53352" w:rsidRPr="00405674" w:rsidRDefault="00D53352" w:rsidP="007C1430">
            <w:r w:rsidRPr="00405674">
              <w:t>Will be completed and signed-off Q4</w:t>
            </w:r>
          </w:p>
        </w:tc>
      </w:tr>
      <w:tr w:rsidR="00D53352" w14:paraId="2B27F500" w14:textId="77777777" w:rsidTr="007C1430">
        <w:trPr>
          <w:cantSplit/>
          <w:trHeight w:val="930"/>
        </w:trPr>
        <w:tc>
          <w:tcPr>
            <w:tcW w:w="0" w:type="auto"/>
            <w:shd w:val="clear" w:color="auto" w:fill="auto"/>
            <w:tcMar>
              <w:top w:w="0" w:type="dxa"/>
              <w:left w:w="108" w:type="dxa"/>
              <w:bottom w:w="0" w:type="dxa"/>
              <w:right w:w="108" w:type="dxa"/>
            </w:tcMar>
          </w:tcPr>
          <w:p w14:paraId="452C8E7D" w14:textId="77777777" w:rsidR="00D53352" w:rsidRPr="00405674" w:rsidRDefault="00D53352" w:rsidP="007C1430">
            <w:pPr>
              <w:spacing w:after="0" w:line="240" w:lineRule="auto"/>
            </w:pPr>
            <w:r w:rsidRPr="00405674">
              <w:t>Facilitate leadership training for CAG, CN and CHFA</w:t>
            </w:r>
          </w:p>
          <w:p w14:paraId="596338A9" w14:textId="77777777" w:rsidR="00D53352" w:rsidRPr="00405674" w:rsidRDefault="00D53352" w:rsidP="007C1430"/>
        </w:tc>
        <w:tc>
          <w:tcPr>
            <w:tcW w:w="1129" w:type="dxa"/>
            <w:shd w:val="clear" w:color="auto" w:fill="auto"/>
          </w:tcPr>
          <w:p w14:paraId="4E8190C6" w14:textId="77777777" w:rsidR="00D53352" w:rsidRPr="00405674" w:rsidRDefault="00D53352" w:rsidP="007C1430">
            <w:r w:rsidRPr="00405674">
              <w:t>Early-stage development</w:t>
            </w:r>
          </w:p>
        </w:tc>
        <w:tc>
          <w:tcPr>
            <w:tcW w:w="2919" w:type="dxa"/>
            <w:shd w:val="clear" w:color="auto" w:fill="auto"/>
          </w:tcPr>
          <w:p w14:paraId="5B9BCC8D" w14:textId="77777777" w:rsidR="00D53352" w:rsidRPr="00405674" w:rsidRDefault="00D53352" w:rsidP="007C1430">
            <w:r w:rsidRPr="00405674">
              <w:t>Q3- scope needs</w:t>
            </w:r>
          </w:p>
          <w:p w14:paraId="03032826" w14:textId="77777777" w:rsidR="00D53352" w:rsidRPr="00405674" w:rsidRDefault="00D53352" w:rsidP="007C1430">
            <w:r w:rsidRPr="00405674">
              <w:t>Q4 – plan delivery and content</w:t>
            </w:r>
          </w:p>
        </w:tc>
      </w:tr>
      <w:tr w:rsidR="00D53352" w14:paraId="482CA5C6" w14:textId="77777777" w:rsidTr="007C1430">
        <w:trPr>
          <w:cantSplit/>
          <w:trHeight w:val="1023"/>
        </w:trPr>
        <w:tc>
          <w:tcPr>
            <w:tcW w:w="0" w:type="auto"/>
            <w:shd w:val="clear" w:color="auto" w:fill="auto"/>
            <w:tcMar>
              <w:top w:w="0" w:type="dxa"/>
              <w:left w:w="108" w:type="dxa"/>
              <w:bottom w:w="0" w:type="dxa"/>
              <w:right w:w="108" w:type="dxa"/>
            </w:tcMar>
          </w:tcPr>
          <w:p w14:paraId="36EEC783" w14:textId="77777777" w:rsidR="00D53352" w:rsidRPr="00405674" w:rsidRDefault="00D53352" w:rsidP="007C1430">
            <w:pPr>
              <w:spacing w:after="0" w:line="240" w:lineRule="auto"/>
            </w:pPr>
            <w:r w:rsidRPr="00405674">
              <w:t>Planning and developing programme, curriculum, and awareness campaign for a consumer leadership academy to launch 2023/24</w:t>
            </w:r>
          </w:p>
          <w:p w14:paraId="0168B427" w14:textId="77777777" w:rsidR="00D53352" w:rsidRPr="00405674" w:rsidRDefault="00D53352" w:rsidP="007C1430"/>
        </w:tc>
        <w:tc>
          <w:tcPr>
            <w:tcW w:w="1129" w:type="dxa"/>
            <w:shd w:val="clear" w:color="auto" w:fill="auto"/>
          </w:tcPr>
          <w:p w14:paraId="28D3DB31" w14:textId="77777777" w:rsidR="00D53352" w:rsidRPr="00405674" w:rsidRDefault="00D53352" w:rsidP="007C1430">
            <w:r w:rsidRPr="00405674">
              <w:t>Not started</w:t>
            </w:r>
          </w:p>
        </w:tc>
        <w:tc>
          <w:tcPr>
            <w:tcW w:w="2919" w:type="dxa"/>
            <w:shd w:val="clear" w:color="auto" w:fill="auto"/>
          </w:tcPr>
          <w:p w14:paraId="628CA1EB" w14:textId="77777777" w:rsidR="00D53352" w:rsidRPr="00405674" w:rsidRDefault="00D53352" w:rsidP="007C1430">
            <w:r w:rsidRPr="00405674">
              <w:t>Will begin once above work is near completion, late Q4</w:t>
            </w:r>
          </w:p>
        </w:tc>
      </w:tr>
      <w:tr w:rsidR="00D53352" w14:paraId="22567548" w14:textId="77777777" w:rsidTr="007C1430">
        <w:trPr>
          <w:cantSplit/>
          <w:trHeight w:val="758"/>
        </w:trPr>
        <w:tc>
          <w:tcPr>
            <w:tcW w:w="0" w:type="auto"/>
            <w:shd w:val="clear" w:color="auto" w:fill="auto"/>
            <w:tcMar>
              <w:top w:w="0" w:type="dxa"/>
              <w:left w:w="108" w:type="dxa"/>
              <w:bottom w:w="0" w:type="dxa"/>
              <w:right w:w="108" w:type="dxa"/>
            </w:tcMar>
          </w:tcPr>
          <w:p w14:paraId="73E08693" w14:textId="77777777" w:rsidR="00D53352" w:rsidRPr="00405674" w:rsidRDefault="00D53352" w:rsidP="007C1430">
            <w:pPr>
              <w:spacing w:after="0" w:line="240" w:lineRule="auto"/>
            </w:pPr>
            <w:r w:rsidRPr="00405674">
              <w:lastRenderedPageBreak/>
              <w:t>Facilitate targeted engagement training to consumer groups, as required</w:t>
            </w:r>
          </w:p>
          <w:p w14:paraId="0797B9F4" w14:textId="77777777" w:rsidR="00D53352" w:rsidRPr="00405674" w:rsidRDefault="00D53352" w:rsidP="007C1430"/>
        </w:tc>
        <w:tc>
          <w:tcPr>
            <w:tcW w:w="1129" w:type="dxa"/>
            <w:shd w:val="clear" w:color="auto" w:fill="auto"/>
          </w:tcPr>
          <w:p w14:paraId="62C5858D" w14:textId="77777777" w:rsidR="00D53352" w:rsidRPr="00405674" w:rsidRDefault="00D53352" w:rsidP="007C1430">
            <w:r w:rsidRPr="00405674">
              <w:t>Not started</w:t>
            </w:r>
          </w:p>
        </w:tc>
        <w:tc>
          <w:tcPr>
            <w:tcW w:w="2919" w:type="dxa"/>
            <w:shd w:val="clear" w:color="auto" w:fill="auto"/>
          </w:tcPr>
          <w:p w14:paraId="4EA1701A" w14:textId="77777777" w:rsidR="00D53352" w:rsidRPr="00405674" w:rsidRDefault="00D53352" w:rsidP="007C1430">
            <w:r w:rsidRPr="00405674">
              <w:t>Will be determined by CHQ/CHFA workshop, early Q3</w:t>
            </w:r>
          </w:p>
        </w:tc>
      </w:tr>
      <w:tr w:rsidR="00D53352" w14:paraId="6DAD8019" w14:textId="77777777" w:rsidTr="007C1430">
        <w:trPr>
          <w:cantSplit/>
          <w:trHeight w:val="821"/>
        </w:trPr>
        <w:tc>
          <w:tcPr>
            <w:tcW w:w="0" w:type="auto"/>
            <w:shd w:val="clear" w:color="auto" w:fill="auto"/>
            <w:tcMar>
              <w:top w:w="0" w:type="dxa"/>
              <w:left w:w="108" w:type="dxa"/>
              <w:bottom w:w="0" w:type="dxa"/>
              <w:right w:w="108" w:type="dxa"/>
            </w:tcMar>
          </w:tcPr>
          <w:p w14:paraId="69DE0AD8" w14:textId="77777777" w:rsidR="00D53352" w:rsidRPr="00405674" w:rsidRDefault="00D53352" w:rsidP="007C1430">
            <w:pPr>
              <w:spacing w:after="0" w:line="240" w:lineRule="auto"/>
            </w:pPr>
            <w:r w:rsidRPr="00405674">
              <w:t>Summer internship/scholarship in place for summer 2022, evaluation of programme to follow</w:t>
            </w:r>
          </w:p>
          <w:p w14:paraId="0652E972" w14:textId="77777777" w:rsidR="00D53352" w:rsidRPr="00405674" w:rsidRDefault="00D53352" w:rsidP="007C1430">
            <w:pPr>
              <w:spacing w:after="0" w:line="240" w:lineRule="auto"/>
            </w:pPr>
          </w:p>
        </w:tc>
        <w:tc>
          <w:tcPr>
            <w:tcW w:w="1129" w:type="dxa"/>
            <w:shd w:val="clear" w:color="auto" w:fill="auto"/>
          </w:tcPr>
          <w:p w14:paraId="35D28040" w14:textId="77777777" w:rsidR="00D53352" w:rsidRPr="00405674" w:rsidRDefault="00D53352" w:rsidP="007C1430">
            <w:r w:rsidRPr="00405674">
              <w:t>In progress</w:t>
            </w:r>
          </w:p>
        </w:tc>
        <w:tc>
          <w:tcPr>
            <w:tcW w:w="2919" w:type="dxa"/>
            <w:shd w:val="clear" w:color="auto" w:fill="auto"/>
          </w:tcPr>
          <w:p w14:paraId="678ED5D0" w14:textId="77777777" w:rsidR="00D53352" w:rsidRPr="00405674" w:rsidRDefault="00D53352" w:rsidP="007C1430">
            <w:r w:rsidRPr="00405674">
              <w:t>Delivery late Feb, then evaluation will follow</w:t>
            </w:r>
          </w:p>
        </w:tc>
      </w:tr>
      <w:tr w:rsidR="00D53352" w14:paraId="03695B7A" w14:textId="77777777" w:rsidTr="007C1430">
        <w:trPr>
          <w:cantSplit/>
          <w:trHeight w:val="1053"/>
        </w:trPr>
        <w:tc>
          <w:tcPr>
            <w:tcW w:w="0" w:type="auto"/>
            <w:shd w:val="clear" w:color="auto" w:fill="auto"/>
            <w:tcMar>
              <w:top w:w="0" w:type="dxa"/>
              <w:left w:w="108" w:type="dxa"/>
              <w:bottom w:w="0" w:type="dxa"/>
              <w:right w:w="108" w:type="dxa"/>
            </w:tcMar>
          </w:tcPr>
          <w:p w14:paraId="341842BB" w14:textId="77777777" w:rsidR="00D53352" w:rsidRPr="00405674" w:rsidRDefault="00D53352" w:rsidP="007C1430">
            <w:pPr>
              <w:spacing w:after="0" w:line="240" w:lineRule="auto"/>
            </w:pPr>
            <w:r w:rsidRPr="00405674">
              <w:t>Partnership with consumer councils to support a transition to locality/regionally focused councils</w:t>
            </w:r>
          </w:p>
          <w:p w14:paraId="21C4DF52" w14:textId="77777777" w:rsidR="00D53352" w:rsidRPr="00405674" w:rsidRDefault="00D53352" w:rsidP="007C1430">
            <w:pPr>
              <w:spacing w:after="0" w:line="240" w:lineRule="auto"/>
            </w:pPr>
          </w:p>
        </w:tc>
        <w:tc>
          <w:tcPr>
            <w:tcW w:w="1129" w:type="dxa"/>
            <w:shd w:val="clear" w:color="auto" w:fill="auto"/>
          </w:tcPr>
          <w:p w14:paraId="18B80909" w14:textId="77777777" w:rsidR="00D53352" w:rsidRPr="00405674" w:rsidRDefault="00D53352" w:rsidP="007C1430">
            <w:r w:rsidRPr="00405674">
              <w:t>In progress</w:t>
            </w:r>
          </w:p>
        </w:tc>
        <w:tc>
          <w:tcPr>
            <w:tcW w:w="2919" w:type="dxa"/>
            <w:shd w:val="clear" w:color="auto" w:fill="auto"/>
          </w:tcPr>
          <w:p w14:paraId="673F533E" w14:textId="77777777" w:rsidR="00D53352" w:rsidRPr="00405674" w:rsidRDefault="00D53352" w:rsidP="007C1430">
            <w:r w:rsidRPr="00405674">
              <w:t xml:space="preserve">Working with Te Whatu ora on CC transition plan. Supporting/resourcing consumers for interim period. </w:t>
            </w:r>
          </w:p>
        </w:tc>
      </w:tr>
      <w:tr w:rsidR="00D53352" w14:paraId="7D4736FC" w14:textId="77777777" w:rsidTr="007C1430">
        <w:trPr>
          <w:cantSplit/>
          <w:trHeight w:val="556"/>
        </w:trPr>
        <w:tc>
          <w:tcPr>
            <w:tcW w:w="0" w:type="auto"/>
            <w:shd w:val="clear" w:color="auto" w:fill="auto"/>
            <w:tcMar>
              <w:top w:w="0" w:type="dxa"/>
              <w:left w:w="108" w:type="dxa"/>
              <w:bottom w:w="0" w:type="dxa"/>
              <w:right w:w="108" w:type="dxa"/>
            </w:tcMar>
          </w:tcPr>
          <w:p w14:paraId="7BE704A6" w14:textId="77777777" w:rsidR="00D53352" w:rsidRPr="00405674" w:rsidRDefault="00D53352" w:rsidP="007C1430">
            <w:pPr>
              <w:spacing w:after="0" w:line="240" w:lineRule="auto"/>
            </w:pPr>
            <w:r w:rsidRPr="00405674">
              <w:t>Development and support of a rangitahi group to inform PIC and the Commission</w:t>
            </w:r>
          </w:p>
          <w:p w14:paraId="68AA5062" w14:textId="77777777" w:rsidR="00D53352" w:rsidRPr="00405674" w:rsidRDefault="00D53352" w:rsidP="007C1430">
            <w:pPr>
              <w:spacing w:after="0" w:line="240" w:lineRule="auto"/>
            </w:pPr>
          </w:p>
        </w:tc>
        <w:tc>
          <w:tcPr>
            <w:tcW w:w="1129" w:type="dxa"/>
            <w:shd w:val="clear" w:color="auto" w:fill="auto"/>
          </w:tcPr>
          <w:p w14:paraId="68DAB802" w14:textId="77777777" w:rsidR="00D53352" w:rsidRPr="00405674" w:rsidRDefault="00D53352" w:rsidP="007C1430">
            <w:r w:rsidRPr="00405674">
              <w:t>In progress</w:t>
            </w:r>
          </w:p>
        </w:tc>
        <w:tc>
          <w:tcPr>
            <w:tcW w:w="2919" w:type="dxa"/>
            <w:shd w:val="clear" w:color="auto" w:fill="auto"/>
          </w:tcPr>
          <w:p w14:paraId="29D220F6" w14:textId="77777777" w:rsidR="00D53352" w:rsidRPr="00405674" w:rsidRDefault="00D53352" w:rsidP="007C1430"/>
        </w:tc>
      </w:tr>
      <w:tr w:rsidR="00D53352" w14:paraId="5BB43B4D" w14:textId="77777777" w:rsidTr="007C1430">
        <w:trPr>
          <w:cantSplit/>
          <w:trHeight w:val="758"/>
        </w:trPr>
        <w:tc>
          <w:tcPr>
            <w:tcW w:w="0" w:type="auto"/>
            <w:shd w:val="clear" w:color="auto" w:fill="auto"/>
            <w:tcMar>
              <w:top w:w="0" w:type="dxa"/>
              <w:left w:w="108" w:type="dxa"/>
              <w:bottom w:w="0" w:type="dxa"/>
              <w:right w:w="108" w:type="dxa"/>
            </w:tcMar>
          </w:tcPr>
          <w:p w14:paraId="3015558A" w14:textId="77777777" w:rsidR="00D53352" w:rsidRPr="00405674" w:rsidRDefault="00D53352" w:rsidP="007C1430">
            <w:pPr>
              <w:spacing w:after="0" w:line="240" w:lineRule="auto"/>
            </w:pPr>
            <w:r w:rsidRPr="00405674">
              <w:t>Socialisation and promotion of national consumer participation policy.</w:t>
            </w:r>
          </w:p>
          <w:p w14:paraId="3D7F4981" w14:textId="77777777" w:rsidR="00D53352" w:rsidRPr="00405674" w:rsidRDefault="00D53352" w:rsidP="007C1430">
            <w:pPr>
              <w:spacing w:after="0" w:line="240" w:lineRule="auto"/>
            </w:pPr>
          </w:p>
        </w:tc>
        <w:tc>
          <w:tcPr>
            <w:tcW w:w="1129" w:type="dxa"/>
            <w:shd w:val="clear" w:color="auto" w:fill="auto"/>
          </w:tcPr>
          <w:p w14:paraId="5733A072" w14:textId="77777777" w:rsidR="00D53352" w:rsidRPr="00405674" w:rsidRDefault="00D53352" w:rsidP="007C1430">
            <w:r w:rsidRPr="00405674">
              <w:t>In progress</w:t>
            </w:r>
          </w:p>
        </w:tc>
        <w:tc>
          <w:tcPr>
            <w:tcW w:w="2919" w:type="dxa"/>
            <w:shd w:val="clear" w:color="auto" w:fill="auto"/>
          </w:tcPr>
          <w:p w14:paraId="729F134C" w14:textId="77777777" w:rsidR="00D53352" w:rsidRPr="00405674" w:rsidRDefault="00D53352" w:rsidP="007C1430">
            <w:r w:rsidRPr="00405674">
              <w:t>Led by TWO, HQSC on steering group and supporting consumers to participate</w:t>
            </w:r>
          </w:p>
        </w:tc>
      </w:tr>
      <w:tr w:rsidR="00D53352" w14:paraId="6E90ED20" w14:textId="77777777" w:rsidTr="007C1430">
        <w:trPr>
          <w:cantSplit/>
          <w:trHeight w:val="541"/>
        </w:trPr>
        <w:tc>
          <w:tcPr>
            <w:tcW w:w="0" w:type="auto"/>
            <w:shd w:val="clear" w:color="auto" w:fill="auto"/>
            <w:tcMar>
              <w:top w:w="0" w:type="dxa"/>
              <w:left w:w="108" w:type="dxa"/>
              <w:bottom w:w="0" w:type="dxa"/>
              <w:right w:w="108" w:type="dxa"/>
            </w:tcMar>
          </w:tcPr>
          <w:p w14:paraId="2C53DA02" w14:textId="77777777" w:rsidR="00D53352" w:rsidRPr="00405674" w:rsidRDefault="00D53352" w:rsidP="007C1430">
            <w:pPr>
              <w:spacing w:after="0" w:line="240" w:lineRule="auto"/>
            </w:pPr>
            <w:r w:rsidRPr="00405674">
              <w:t>Enhancing and embedding the consumer and whānau perspective throughout the nine pilot localities</w:t>
            </w:r>
          </w:p>
        </w:tc>
        <w:tc>
          <w:tcPr>
            <w:tcW w:w="1129" w:type="dxa"/>
            <w:shd w:val="clear" w:color="auto" w:fill="auto"/>
          </w:tcPr>
          <w:p w14:paraId="27DF3AD2" w14:textId="77777777" w:rsidR="00D53352" w:rsidRPr="00405674" w:rsidRDefault="00D53352" w:rsidP="002E19B9">
            <w:pPr>
              <w:spacing w:after="0" w:line="240" w:lineRule="auto"/>
            </w:pPr>
            <w:r w:rsidRPr="00405674">
              <w:t>No progress</w:t>
            </w:r>
          </w:p>
        </w:tc>
        <w:tc>
          <w:tcPr>
            <w:tcW w:w="2919" w:type="dxa"/>
            <w:shd w:val="clear" w:color="auto" w:fill="auto"/>
          </w:tcPr>
          <w:p w14:paraId="39E057B1" w14:textId="77777777" w:rsidR="00D53352" w:rsidRPr="00405674" w:rsidRDefault="00D53352" w:rsidP="007C1430"/>
        </w:tc>
      </w:tr>
    </w:tbl>
    <w:p w14:paraId="48E5DDEF" w14:textId="77777777" w:rsidR="00D53352" w:rsidRDefault="00D53352" w:rsidP="00D53352">
      <w:pPr>
        <w:spacing w:line="257" w:lineRule="auto"/>
      </w:pPr>
    </w:p>
    <w:p w14:paraId="357FF6A9" w14:textId="77777777" w:rsidR="00D53352" w:rsidRDefault="00D53352" w:rsidP="00D53352">
      <w:pPr>
        <w:spacing w:line="257" w:lineRule="auto"/>
      </w:pP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99"/>
        <w:gridCol w:w="891"/>
        <w:gridCol w:w="2859"/>
      </w:tblGrid>
      <w:tr w:rsidR="00D53352" w14:paraId="0C354940" w14:textId="77777777" w:rsidTr="007C1430">
        <w:trPr>
          <w:trHeight w:val="659"/>
        </w:trPr>
        <w:tc>
          <w:tcPr>
            <w:tcW w:w="5816" w:type="dxa"/>
            <w:shd w:val="clear" w:color="auto" w:fill="C0504D" w:themeFill="accent2"/>
            <w:tcMar>
              <w:top w:w="0" w:type="dxa"/>
              <w:left w:w="108" w:type="dxa"/>
              <w:bottom w:w="0" w:type="dxa"/>
              <w:right w:w="108" w:type="dxa"/>
            </w:tcMar>
          </w:tcPr>
          <w:p w14:paraId="09268D43" w14:textId="77777777" w:rsidR="00D53352" w:rsidRPr="00BB5A65" w:rsidRDefault="00D53352" w:rsidP="007C1430">
            <w:pPr>
              <w:rPr>
                <w:rFonts w:ascii="Calibri" w:hAnsi="Calibri" w:cs="Calibri"/>
                <w:b/>
                <w:bCs/>
              </w:rPr>
            </w:pPr>
            <w:r>
              <w:rPr>
                <w:rFonts w:ascii="Calibri" w:hAnsi="Calibri" w:cs="Calibri"/>
                <w:b/>
                <w:bCs/>
              </w:rPr>
              <w:t>Workstream 4- Measuring and responding to the consumer, whānau experience</w:t>
            </w:r>
          </w:p>
        </w:tc>
        <w:tc>
          <w:tcPr>
            <w:tcW w:w="726" w:type="dxa"/>
            <w:shd w:val="clear" w:color="auto" w:fill="C0504D" w:themeFill="accent2"/>
          </w:tcPr>
          <w:p w14:paraId="2705EAFB" w14:textId="77777777" w:rsidR="00D53352" w:rsidRDefault="00D53352" w:rsidP="007C1430">
            <w:pPr>
              <w:rPr>
                <w:rFonts w:ascii="Calibri" w:hAnsi="Calibri" w:cs="Calibri"/>
                <w:b/>
                <w:bCs/>
              </w:rPr>
            </w:pPr>
            <w:r>
              <w:rPr>
                <w:rFonts w:ascii="Calibri" w:hAnsi="Calibri" w:cs="Calibri"/>
                <w:b/>
                <w:bCs/>
              </w:rPr>
              <w:t>Status</w:t>
            </w:r>
          </w:p>
        </w:tc>
        <w:tc>
          <w:tcPr>
            <w:tcW w:w="2907" w:type="dxa"/>
            <w:shd w:val="clear" w:color="auto" w:fill="C0504D" w:themeFill="accent2"/>
          </w:tcPr>
          <w:p w14:paraId="29145608" w14:textId="77777777" w:rsidR="00D53352" w:rsidRDefault="00D53352" w:rsidP="007C1430">
            <w:pPr>
              <w:rPr>
                <w:rFonts w:ascii="Calibri" w:hAnsi="Calibri" w:cs="Calibri"/>
                <w:b/>
                <w:bCs/>
              </w:rPr>
            </w:pPr>
            <w:r>
              <w:rPr>
                <w:rFonts w:ascii="Calibri" w:hAnsi="Calibri" w:cs="Calibri"/>
                <w:b/>
                <w:bCs/>
              </w:rPr>
              <w:t>Notes</w:t>
            </w:r>
          </w:p>
        </w:tc>
      </w:tr>
      <w:tr w:rsidR="00D53352" w14:paraId="60B19B97" w14:textId="77777777" w:rsidTr="007C1430">
        <w:trPr>
          <w:trHeight w:val="1915"/>
        </w:trPr>
        <w:tc>
          <w:tcPr>
            <w:tcW w:w="5816" w:type="dxa"/>
            <w:shd w:val="clear" w:color="auto" w:fill="auto"/>
            <w:tcMar>
              <w:top w:w="0" w:type="dxa"/>
              <w:left w:w="108" w:type="dxa"/>
              <w:bottom w:w="0" w:type="dxa"/>
              <w:right w:w="108" w:type="dxa"/>
            </w:tcMar>
          </w:tcPr>
          <w:p w14:paraId="7347D5A4" w14:textId="77777777" w:rsidR="00D53352" w:rsidRPr="00405674" w:rsidRDefault="00D53352" w:rsidP="007C1430">
            <w:pPr>
              <w:spacing w:after="0" w:line="240" w:lineRule="auto"/>
            </w:pPr>
            <w:r w:rsidRPr="00405674">
              <w:t>PIC Programme staff training for using CRM software</w:t>
            </w:r>
          </w:p>
          <w:p w14:paraId="25DBFA07" w14:textId="77777777" w:rsidR="00D53352" w:rsidRPr="00405674" w:rsidRDefault="00D53352" w:rsidP="007C1430">
            <w:pPr>
              <w:rPr>
                <w:b/>
                <w:bCs/>
              </w:rPr>
            </w:pPr>
          </w:p>
        </w:tc>
        <w:tc>
          <w:tcPr>
            <w:tcW w:w="726" w:type="dxa"/>
            <w:shd w:val="clear" w:color="auto" w:fill="auto"/>
          </w:tcPr>
          <w:p w14:paraId="0313A55B" w14:textId="77777777" w:rsidR="00D53352" w:rsidRPr="00405674" w:rsidRDefault="00D53352" w:rsidP="007C1430">
            <w:r w:rsidRPr="00405674">
              <w:t>Delayed</w:t>
            </w:r>
          </w:p>
        </w:tc>
        <w:tc>
          <w:tcPr>
            <w:tcW w:w="2907" w:type="dxa"/>
            <w:shd w:val="clear" w:color="auto" w:fill="auto"/>
          </w:tcPr>
          <w:p w14:paraId="23BB3A20" w14:textId="77777777" w:rsidR="00D53352" w:rsidRPr="00405674" w:rsidRDefault="00D53352" w:rsidP="007C1430">
            <w:r w:rsidRPr="00405674">
              <w:t>CRM had been heavily delayed by an expansion of project to a wider Commission focus. Testing should begin Q4, then training to follow.</w:t>
            </w:r>
          </w:p>
        </w:tc>
      </w:tr>
      <w:tr w:rsidR="00D53352" w14:paraId="0CCC1F22" w14:textId="77777777" w:rsidTr="007C1430">
        <w:trPr>
          <w:trHeight w:val="1078"/>
        </w:trPr>
        <w:tc>
          <w:tcPr>
            <w:tcW w:w="5816" w:type="dxa"/>
            <w:shd w:val="clear" w:color="auto" w:fill="auto"/>
            <w:tcMar>
              <w:top w:w="0" w:type="dxa"/>
              <w:left w:w="108" w:type="dxa"/>
              <w:bottom w:w="0" w:type="dxa"/>
              <w:right w:w="108" w:type="dxa"/>
            </w:tcMar>
          </w:tcPr>
          <w:p w14:paraId="18AAE904" w14:textId="77777777" w:rsidR="00D53352" w:rsidRPr="00405674" w:rsidRDefault="00D53352" w:rsidP="007C1430">
            <w:pPr>
              <w:spacing w:after="0" w:line="240" w:lineRule="auto"/>
            </w:pPr>
            <w:r w:rsidRPr="00405674">
              <w:t>Maintenance of stakeholder relationship data (closing the loop)</w:t>
            </w:r>
          </w:p>
          <w:p w14:paraId="6FBA0D46" w14:textId="77777777" w:rsidR="00D53352" w:rsidRPr="00405674" w:rsidRDefault="00D53352" w:rsidP="007C1430">
            <w:pPr>
              <w:rPr>
                <w:b/>
                <w:bCs/>
              </w:rPr>
            </w:pPr>
          </w:p>
        </w:tc>
        <w:tc>
          <w:tcPr>
            <w:tcW w:w="726" w:type="dxa"/>
            <w:shd w:val="clear" w:color="auto" w:fill="auto"/>
          </w:tcPr>
          <w:p w14:paraId="4F9C39EE" w14:textId="77777777" w:rsidR="00D53352" w:rsidRPr="00405674" w:rsidRDefault="00D53352" w:rsidP="007C1430">
            <w:r w:rsidRPr="00405674">
              <w:t>Delayed</w:t>
            </w:r>
          </w:p>
        </w:tc>
        <w:tc>
          <w:tcPr>
            <w:tcW w:w="2907" w:type="dxa"/>
            <w:shd w:val="clear" w:color="auto" w:fill="auto"/>
          </w:tcPr>
          <w:p w14:paraId="376730E9" w14:textId="77777777" w:rsidR="00D53352" w:rsidRPr="00405674" w:rsidRDefault="00D53352" w:rsidP="007C1430">
            <w:r w:rsidRPr="00405674">
              <w:t>Will be able to use this relationship data once CRM is BAU for team.</w:t>
            </w:r>
          </w:p>
        </w:tc>
      </w:tr>
      <w:tr w:rsidR="00D53352" w14:paraId="3B65FF56" w14:textId="77777777" w:rsidTr="007C1430">
        <w:trPr>
          <w:trHeight w:val="1452"/>
        </w:trPr>
        <w:tc>
          <w:tcPr>
            <w:tcW w:w="5816" w:type="dxa"/>
            <w:shd w:val="clear" w:color="auto" w:fill="auto"/>
            <w:tcMar>
              <w:top w:w="0" w:type="dxa"/>
              <w:left w:w="108" w:type="dxa"/>
              <w:bottom w:w="0" w:type="dxa"/>
              <w:right w:w="108" w:type="dxa"/>
            </w:tcMar>
          </w:tcPr>
          <w:p w14:paraId="0DD30F94" w14:textId="77777777" w:rsidR="00D53352" w:rsidRPr="00405674" w:rsidRDefault="00D53352" w:rsidP="007C1430">
            <w:pPr>
              <w:spacing w:after="0" w:line="240" w:lineRule="auto"/>
            </w:pPr>
            <w:r w:rsidRPr="00405674">
              <w:t>QSM maintenance and improvements, promotion of new features, training, facilitating a national QSM group</w:t>
            </w:r>
          </w:p>
          <w:p w14:paraId="75096B64" w14:textId="77777777" w:rsidR="00D53352" w:rsidRPr="00405674" w:rsidRDefault="00D53352" w:rsidP="007C1430">
            <w:pPr>
              <w:rPr>
                <w:b/>
                <w:bCs/>
              </w:rPr>
            </w:pPr>
          </w:p>
        </w:tc>
        <w:tc>
          <w:tcPr>
            <w:tcW w:w="726" w:type="dxa"/>
            <w:shd w:val="clear" w:color="auto" w:fill="auto"/>
          </w:tcPr>
          <w:p w14:paraId="0569D83D" w14:textId="77777777" w:rsidR="00D53352" w:rsidRPr="00405674" w:rsidRDefault="00D53352" w:rsidP="007C1430">
            <w:r w:rsidRPr="00405674">
              <w:t>In progress</w:t>
            </w:r>
          </w:p>
        </w:tc>
        <w:tc>
          <w:tcPr>
            <w:tcW w:w="2907" w:type="dxa"/>
            <w:shd w:val="clear" w:color="auto" w:fill="auto"/>
          </w:tcPr>
          <w:p w14:paraId="489947D8" w14:textId="77777777" w:rsidR="00D53352" w:rsidRPr="00405674" w:rsidRDefault="00D53352" w:rsidP="007C1430">
            <w:r w:rsidRPr="00405674">
              <w:t>National group formed. Final QSM revised framework should be complete by May.</w:t>
            </w:r>
          </w:p>
        </w:tc>
      </w:tr>
      <w:tr w:rsidR="00D53352" w14:paraId="16C40F0C" w14:textId="77777777" w:rsidTr="007C1430">
        <w:trPr>
          <w:trHeight w:val="1034"/>
        </w:trPr>
        <w:tc>
          <w:tcPr>
            <w:tcW w:w="5816" w:type="dxa"/>
            <w:shd w:val="clear" w:color="auto" w:fill="auto"/>
            <w:tcMar>
              <w:top w:w="0" w:type="dxa"/>
              <w:left w:w="108" w:type="dxa"/>
              <w:bottom w:w="0" w:type="dxa"/>
              <w:right w:w="108" w:type="dxa"/>
            </w:tcMar>
          </w:tcPr>
          <w:p w14:paraId="53016639" w14:textId="77777777" w:rsidR="00D53352" w:rsidRPr="00405674" w:rsidRDefault="00D53352" w:rsidP="007C1430">
            <w:pPr>
              <w:spacing w:after="0" w:line="240" w:lineRule="auto"/>
            </w:pPr>
            <w:r w:rsidRPr="00405674">
              <w:t>Qualitative, Patient experience (Māori) data automation joint project w/HQI</w:t>
            </w:r>
          </w:p>
          <w:p w14:paraId="77BB8CB1" w14:textId="77777777" w:rsidR="00D53352" w:rsidRPr="00405674" w:rsidRDefault="00D53352" w:rsidP="007C1430">
            <w:pPr>
              <w:rPr>
                <w:b/>
                <w:bCs/>
              </w:rPr>
            </w:pPr>
          </w:p>
        </w:tc>
        <w:tc>
          <w:tcPr>
            <w:tcW w:w="726" w:type="dxa"/>
            <w:shd w:val="clear" w:color="auto" w:fill="auto"/>
          </w:tcPr>
          <w:p w14:paraId="71116965" w14:textId="77777777" w:rsidR="00D53352" w:rsidRPr="00405674" w:rsidRDefault="00D53352" w:rsidP="007C1430">
            <w:r w:rsidRPr="00405674">
              <w:t>Ongoing</w:t>
            </w:r>
          </w:p>
        </w:tc>
        <w:tc>
          <w:tcPr>
            <w:tcW w:w="2907" w:type="dxa"/>
            <w:shd w:val="clear" w:color="auto" w:fill="auto"/>
          </w:tcPr>
          <w:p w14:paraId="440534B6" w14:textId="77777777" w:rsidR="00D53352" w:rsidRPr="00405674" w:rsidRDefault="00D53352" w:rsidP="007C1430">
            <w:pPr>
              <w:rPr>
                <w:b/>
                <w:bCs/>
              </w:rPr>
            </w:pPr>
          </w:p>
        </w:tc>
      </w:tr>
      <w:tr w:rsidR="00D53352" w14:paraId="12A6A2DE" w14:textId="77777777" w:rsidTr="007C1430">
        <w:trPr>
          <w:trHeight w:val="1078"/>
        </w:trPr>
        <w:tc>
          <w:tcPr>
            <w:tcW w:w="581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A820C88" w14:textId="77777777" w:rsidR="00D53352" w:rsidRPr="00405674" w:rsidRDefault="00D53352" w:rsidP="007C1430">
            <w:pPr>
              <w:spacing w:after="0" w:line="240" w:lineRule="auto"/>
            </w:pPr>
            <w:r w:rsidRPr="00405674">
              <w:lastRenderedPageBreak/>
              <w:t xml:space="preserve">Assisting HQI to develop PREMs/PROMs </w:t>
            </w:r>
          </w:p>
          <w:p w14:paraId="6A27C10E" w14:textId="77777777" w:rsidR="00D53352" w:rsidRPr="00405674" w:rsidRDefault="00D53352" w:rsidP="007C1430">
            <w:pPr>
              <w:rPr>
                <w:b/>
                <w:bCs/>
              </w:rPr>
            </w:pPr>
          </w:p>
        </w:tc>
        <w:tc>
          <w:tcPr>
            <w:tcW w:w="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61579" w14:textId="77777777" w:rsidR="00D53352" w:rsidRPr="00405674" w:rsidRDefault="00D53352" w:rsidP="007C1430">
            <w:r w:rsidRPr="00405674">
              <w:t>In Progress</w:t>
            </w:r>
          </w:p>
        </w:tc>
        <w:tc>
          <w:tcPr>
            <w:tcW w:w="2907" w:type="dxa"/>
            <w:tcBorders>
              <w:top w:val="single" w:sz="4" w:space="0" w:color="auto"/>
              <w:left w:val="single" w:sz="4" w:space="0" w:color="auto"/>
              <w:bottom w:val="single" w:sz="4" w:space="0" w:color="auto"/>
              <w:right w:val="single" w:sz="4" w:space="0" w:color="auto"/>
            </w:tcBorders>
            <w:shd w:val="clear" w:color="auto" w:fill="FFFFFF" w:themeFill="background1"/>
          </w:tcPr>
          <w:p w14:paraId="5A127F33" w14:textId="77777777" w:rsidR="00D53352" w:rsidRPr="00405674" w:rsidRDefault="00D53352" w:rsidP="007C1430">
            <w:r w:rsidRPr="00405674">
              <w:t>Providing resource and contributing to advisory groups</w:t>
            </w:r>
          </w:p>
        </w:tc>
      </w:tr>
      <w:tr w:rsidR="00D53352" w14:paraId="34019B28" w14:textId="77777777" w:rsidTr="007C1430">
        <w:trPr>
          <w:trHeight w:val="2355"/>
        </w:trPr>
        <w:tc>
          <w:tcPr>
            <w:tcW w:w="5816" w:type="dxa"/>
            <w:shd w:val="clear" w:color="auto" w:fill="auto"/>
            <w:tcMar>
              <w:top w:w="0" w:type="dxa"/>
              <w:left w:w="108" w:type="dxa"/>
              <w:bottom w:w="0" w:type="dxa"/>
              <w:right w:w="108" w:type="dxa"/>
            </w:tcMar>
          </w:tcPr>
          <w:p w14:paraId="1DC2E23C" w14:textId="77777777" w:rsidR="00D53352" w:rsidRPr="00405674" w:rsidRDefault="00D53352" w:rsidP="007C1430">
            <w:pPr>
              <w:spacing w:after="0" w:line="240" w:lineRule="auto"/>
            </w:pPr>
            <w:r w:rsidRPr="00405674">
              <w:t>Support teams across the Commission to identify, plan and facilitate opportunities for whānau, consumer, and community engagement</w:t>
            </w:r>
          </w:p>
          <w:p w14:paraId="586DEB7E" w14:textId="77777777" w:rsidR="00D53352" w:rsidRPr="00405674" w:rsidRDefault="00D53352" w:rsidP="007C1430">
            <w:pPr>
              <w:spacing w:after="0" w:line="240" w:lineRule="auto"/>
              <w:rPr>
                <w:b/>
                <w:bCs/>
              </w:rPr>
            </w:pPr>
          </w:p>
        </w:tc>
        <w:tc>
          <w:tcPr>
            <w:tcW w:w="726" w:type="dxa"/>
            <w:shd w:val="clear" w:color="auto" w:fill="auto"/>
          </w:tcPr>
          <w:p w14:paraId="0BF0167F" w14:textId="77777777" w:rsidR="00D53352" w:rsidRPr="00405674" w:rsidRDefault="00D53352" w:rsidP="007C1430">
            <w:r w:rsidRPr="00405674">
              <w:t>Ongoing</w:t>
            </w:r>
          </w:p>
        </w:tc>
        <w:tc>
          <w:tcPr>
            <w:tcW w:w="2907" w:type="dxa"/>
            <w:shd w:val="clear" w:color="auto" w:fill="auto"/>
          </w:tcPr>
          <w:p w14:paraId="149BB1D3" w14:textId="77777777" w:rsidR="00D53352" w:rsidRPr="00405674" w:rsidRDefault="00D53352" w:rsidP="007C1430">
            <w:r w:rsidRPr="00405674">
              <w:t>This work is ongoing. To date we have consulted on the development of a consumer-facing dashboard for MRC and assited with numerous EOI’s for other teams.</w:t>
            </w:r>
          </w:p>
        </w:tc>
      </w:tr>
      <w:tr w:rsidR="00D53352" w14:paraId="6A00E915" w14:textId="77777777" w:rsidTr="007C1430">
        <w:trPr>
          <w:trHeight w:val="1078"/>
        </w:trPr>
        <w:tc>
          <w:tcPr>
            <w:tcW w:w="5816" w:type="dxa"/>
            <w:shd w:val="clear" w:color="auto" w:fill="auto"/>
            <w:tcMar>
              <w:top w:w="0" w:type="dxa"/>
              <w:left w:w="108" w:type="dxa"/>
              <w:bottom w:w="0" w:type="dxa"/>
              <w:right w:w="108" w:type="dxa"/>
            </w:tcMar>
          </w:tcPr>
          <w:p w14:paraId="3CAA2D84" w14:textId="77777777" w:rsidR="00D53352" w:rsidRPr="00405674" w:rsidRDefault="00D53352" w:rsidP="007C1430">
            <w:pPr>
              <w:rPr>
                <w:b/>
                <w:bCs/>
              </w:rPr>
            </w:pPr>
            <w:r w:rsidRPr="00405674">
              <w:t>Formation and strategic planning of Pacific group to respond to Bula Sautu report findings</w:t>
            </w:r>
          </w:p>
        </w:tc>
        <w:tc>
          <w:tcPr>
            <w:tcW w:w="726" w:type="dxa"/>
            <w:shd w:val="clear" w:color="auto" w:fill="auto"/>
          </w:tcPr>
          <w:p w14:paraId="67A0EE94" w14:textId="77777777" w:rsidR="00D53352" w:rsidRPr="00405674" w:rsidRDefault="00D53352" w:rsidP="007C1430">
            <w:r w:rsidRPr="00405674">
              <w:t>In progress</w:t>
            </w:r>
          </w:p>
        </w:tc>
        <w:tc>
          <w:tcPr>
            <w:tcW w:w="2907" w:type="dxa"/>
            <w:shd w:val="clear" w:color="auto" w:fill="auto"/>
          </w:tcPr>
          <w:p w14:paraId="23ED8480" w14:textId="77777777" w:rsidR="00D53352" w:rsidRPr="00405674" w:rsidRDefault="00D53352" w:rsidP="007C1430">
            <w:r w:rsidRPr="00405674">
              <w:t>Advisory group formed in Q2. Response and planning to take place early Q3.</w:t>
            </w:r>
          </w:p>
        </w:tc>
      </w:tr>
    </w:tbl>
    <w:p w14:paraId="3FFAA884" w14:textId="77777777" w:rsidR="00D53352" w:rsidRDefault="00D53352" w:rsidP="00D53352">
      <w:pPr>
        <w:spacing w:line="257" w:lineRule="auto"/>
        <w:rPr>
          <w:rFonts w:ascii="Calibri" w:eastAsia="Calibri" w:hAnsi="Calibri" w:cs="Calibri"/>
          <w:b/>
          <w:bCs/>
          <w:sz w:val="24"/>
          <w:szCs w:val="24"/>
        </w:rPr>
      </w:pPr>
    </w:p>
    <w:p w14:paraId="0E1F9A49" w14:textId="77777777" w:rsidR="00D53352" w:rsidRPr="00405674" w:rsidRDefault="00D53352" w:rsidP="00D53352">
      <w:pPr>
        <w:spacing w:line="257" w:lineRule="auto"/>
      </w:pPr>
      <w:r w:rsidRPr="00405674">
        <w:rPr>
          <w:rFonts w:eastAsia="Calibri"/>
          <w:b/>
        </w:rPr>
        <w:t>Ngā Pae Hiranga Insights</w:t>
      </w:r>
    </w:p>
    <w:p w14:paraId="6D6E9D30" w14:textId="77777777" w:rsidR="00D53352" w:rsidRPr="00405674" w:rsidRDefault="00D53352" w:rsidP="00D53352">
      <w:r w:rsidRPr="00405674">
        <w:t xml:space="preserve">We have produced and published two pacific specific stories on Co-design with Susanne Cummings from Vaka Tuatua including a case study. An additional five consumer voice stories that were produced onsite at Te Papa during the consumer health forum Aotearoa event at Te Papa, 10 November 2022.  These five videos are in post-production and will debut early Q3. </w:t>
      </w:r>
    </w:p>
    <w:p w14:paraId="47911CE5" w14:textId="77777777" w:rsidR="00D53352" w:rsidRPr="00405674" w:rsidRDefault="00D53352" w:rsidP="00D53352">
      <w:pPr>
        <w:spacing w:line="257" w:lineRule="auto"/>
      </w:pPr>
      <w:r w:rsidRPr="00405674">
        <w:rPr>
          <w:rFonts w:eastAsia="Calibri"/>
        </w:rPr>
        <w:t xml:space="preserve">The most web traffic within the consumer hub has gone to </w:t>
      </w:r>
      <w:hyperlink r:id="rId14">
        <w:r w:rsidRPr="00405674">
          <w:rPr>
            <w:rStyle w:val="Hyperlink"/>
            <w:rFonts w:eastAsia="Calibri"/>
          </w:rPr>
          <w:t>the code of expectations page</w:t>
        </w:r>
      </w:hyperlink>
      <w:r w:rsidRPr="00405674">
        <w:rPr>
          <w:rFonts w:eastAsia="Calibri"/>
        </w:rPr>
        <w:t xml:space="preserve"> (1,631 hits), closely followed by our </w:t>
      </w:r>
      <w:hyperlink r:id="rId15">
        <w:r w:rsidRPr="00405674">
          <w:rPr>
            <w:rStyle w:val="Hyperlink"/>
            <w:rFonts w:eastAsia="Times New Roman"/>
          </w:rPr>
          <w:t>Consumer health forum Aotearoa: Opportunities</w:t>
        </w:r>
      </w:hyperlink>
      <w:r w:rsidRPr="00405674">
        <w:rPr>
          <w:rFonts w:eastAsia="Calibri"/>
        </w:rPr>
        <w:t xml:space="preserve">  page where expressions of interest are placed for consumers join p (1,035 hits). </w:t>
      </w:r>
    </w:p>
    <w:p w14:paraId="250E4ABF" w14:textId="77777777" w:rsidR="00D53352" w:rsidRPr="00405674" w:rsidRDefault="00C56638" w:rsidP="00D53352">
      <w:pPr>
        <w:spacing w:line="257" w:lineRule="auto"/>
      </w:pPr>
      <w:hyperlink r:id="rId16">
        <w:r w:rsidR="00D53352" w:rsidRPr="00405674">
          <w:rPr>
            <w:rStyle w:val="Hyperlink"/>
            <w:rFonts w:eastAsia="Calibri"/>
          </w:rPr>
          <w:t>The consumer hub landing page</w:t>
        </w:r>
      </w:hyperlink>
      <w:r w:rsidR="00D53352" w:rsidRPr="00405674">
        <w:rPr>
          <w:rFonts w:eastAsia="Calibri"/>
        </w:rPr>
        <w:t xml:space="preserve"> is the 12</w:t>
      </w:r>
      <w:r w:rsidR="00D53352" w:rsidRPr="00405674">
        <w:rPr>
          <w:rFonts w:eastAsia="Calibri"/>
          <w:vertAlign w:val="superscript"/>
        </w:rPr>
        <w:t>th</w:t>
      </w:r>
      <w:r w:rsidR="00D53352" w:rsidRPr="00405674">
        <w:rPr>
          <w:rFonts w:eastAsia="Calibri"/>
        </w:rPr>
        <w:t xml:space="preserve"> most viewed page and </w:t>
      </w:r>
      <w:hyperlink r:id="rId17">
        <w:r w:rsidR="00D53352" w:rsidRPr="00405674">
          <w:rPr>
            <w:rStyle w:val="Hyperlink"/>
            <w:rFonts w:eastAsia="Calibri"/>
          </w:rPr>
          <w:t>the consumer health forum Aotearoa</w:t>
        </w:r>
      </w:hyperlink>
      <w:r w:rsidR="00D53352" w:rsidRPr="00405674">
        <w:rPr>
          <w:rFonts w:eastAsia="Calibri"/>
        </w:rPr>
        <w:t xml:space="preserve"> is the 25</w:t>
      </w:r>
      <w:r w:rsidR="00D53352" w:rsidRPr="00405674">
        <w:rPr>
          <w:rFonts w:eastAsia="Calibri"/>
          <w:vertAlign w:val="superscript"/>
        </w:rPr>
        <w:t>th</w:t>
      </w:r>
      <w:r w:rsidR="00D53352" w:rsidRPr="00405674">
        <w:rPr>
          <w:rFonts w:eastAsia="Calibri"/>
        </w:rPr>
        <w:t xml:space="preserve"> most viewed page,  (</w:t>
      </w:r>
      <w:bookmarkStart w:id="0" w:name="_Int_PVTW6lpi"/>
      <w:r w:rsidR="00D53352" w:rsidRPr="00405674">
        <w:rPr>
          <w:rFonts w:eastAsia="Calibri"/>
        </w:rPr>
        <w:t>respectively</w:t>
      </w:r>
      <w:bookmarkEnd w:id="0"/>
      <w:r w:rsidR="00D53352" w:rsidRPr="00405674">
        <w:rPr>
          <w:rFonts w:eastAsia="Calibri"/>
        </w:rPr>
        <w:t xml:space="preserve">, </w:t>
      </w:r>
      <w:bookmarkStart w:id="1" w:name="_Int_8FAAsqqQ"/>
      <w:r w:rsidR="00D53352" w:rsidRPr="00405674">
        <w:rPr>
          <w:rFonts w:eastAsia="Calibri"/>
        </w:rPr>
        <w:t>these ranked 13</w:t>
      </w:r>
      <w:r w:rsidR="00D53352" w:rsidRPr="00405674">
        <w:rPr>
          <w:rFonts w:eastAsia="Calibri"/>
          <w:vertAlign w:val="superscript"/>
        </w:rPr>
        <w:t>th</w:t>
      </w:r>
      <w:bookmarkEnd w:id="1"/>
      <w:r w:rsidR="00D53352" w:rsidRPr="00405674">
        <w:rPr>
          <w:rFonts w:eastAsia="Calibri"/>
        </w:rPr>
        <w:t xml:space="preserve"> and 25</w:t>
      </w:r>
      <w:r w:rsidR="00D53352" w:rsidRPr="00405674">
        <w:rPr>
          <w:rFonts w:eastAsia="Calibri"/>
          <w:vertAlign w:val="superscript"/>
        </w:rPr>
        <w:t>th</w:t>
      </w:r>
      <w:r w:rsidR="00D53352" w:rsidRPr="00405674">
        <w:rPr>
          <w:rFonts w:eastAsia="Calibri"/>
        </w:rPr>
        <w:t xml:space="preserve"> in Q1). For reference, the Commission has around 16,000 pages or links on our website that google analytics tracks, so these numbers are strong. </w:t>
      </w:r>
    </w:p>
    <w:p w14:paraId="305634CA" w14:textId="77777777" w:rsidR="00D53352" w:rsidRPr="00405674" w:rsidRDefault="00D53352" w:rsidP="00D53352">
      <w:pPr>
        <w:spacing w:line="257" w:lineRule="auto"/>
      </w:pPr>
      <w:r w:rsidRPr="00405674">
        <w:rPr>
          <w:rFonts w:eastAsia="Calibri"/>
        </w:rPr>
        <w:t xml:space="preserve">Since August 2022, </w:t>
      </w:r>
      <w:hyperlink r:id="rId18">
        <w:r w:rsidRPr="00405674">
          <w:rPr>
            <w:rStyle w:val="Hyperlink"/>
            <w:rFonts w:eastAsia="Times New Roman"/>
          </w:rPr>
          <w:t>The code of expectations for health entities’ engagement with consumers and whānau</w:t>
        </w:r>
      </w:hyperlink>
      <w:r w:rsidRPr="00405674">
        <w:rPr>
          <w:rFonts w:eastAsia="Calibri"/>
        </w:rPr>
        <w:t xml:space="preserve"> has been downloaded 817 times. Twenty-one translations and accessible formats have been accessed so far. This is the Commision’s most downloaded pdf. Our efforts to promote the code are working!</w:t>
      </w:r>
    </w:p>
    <w:p w14:paraId="7633F415" w14:textId="77777777" w:rsidR="00D53352" w:rsidRPr="00405674" w:rsidRDefault="00D53352" w:rsidP="00D53352">
      <w:pPr>
        <w:spacing w:line="257" w:lineRule="auto"/>
        <w:rPr>
          <w:shd w:val="clear" w:color="auto" w:fill="FFFFFF"/>
        </w:rPr>
      </w:pPr>
      <w:r w:rsidRPr="00405674">
        <w:rPr>
          <w:rFonts w:eastAsia="Calibri"/>
        </w:rPr>
        <w:t xml:space="preserve">For both Q1 and Q2 </w:t>
      </w:r>
      <w:r w:rsidRPr="00405674">
        <w:rPr>
          <w:shd w:val="clear" w:color="auto" w:fill="FFFFFF"/>
        </w:rPr>
        <w:t xml:space="preserve">Facebook and LinkedIn were the platforms where our content received the most engagement. Conversely, Twitter and Instagram were low performing for He Hoa Tiaki digital content. </w:t>
      </w:r>
      <w:r w:rsidRPr="00405674">
        <w:rPr>
          <w:rFonts w:eastAsia="Calibri"/>
        </w:rPr>
        <w:t>Website and Social media traffic continues to be monitored and helps us to tailor our efforts to reach consumers and the community.</w:t>
      </w:r>
    </w:p>
    <w:p w14:paraId="0C039BB8" w14:textId="77777777" w:rsidR="00D53352" w:rsidRPr="00405674" w:rsidRDefault="00D53352" w:rsidP="00D53352">
      <w:pPr>
        <w:spacing w:line="257" w:lineRule="auto"/>
        <w:rPr>
          <w:rFonts w:eastAsia="Calibri"/>
          <w:b/>
          <w:bCs/>
          <w:sz w:val="24"/>
          <w:szCs w:val="24"/>
        </w:rPr>
      </w:pPr>
      <w:r w:rsidRPr="00405674">
        <w:rPr>
          <w:rFonts w:eastAsia="Calibri"/>
          <w:b/>
          <w:bCs/>
          <w:sz w:val="24"/>
          <w:szCs w:val="24"/>
        </w:rPr>
        <w:t xml:space="preserve">Consumer </w:t>
      </w:r>
      <w:r w:rsidRPr="00405674">
        <w:rPr>
          <w:rFonts w:eastAsia="Calibri"/>
          <w:b/>
          <w:bCs/>
        </w:rPr>
        <w:t>Health</w:t>
      </w:r>
      <w:r w:rsidRPr="00405674">
        <w:rPr>
          <w:rFonts w:eastAsia="Calibri"/>
          <w:b/>
          <w:bCs/>
          <w:sz w:val="24"/>
          <w:szCs w:val="24"/>
        </w:rPr>
        <w:t xml:space="preserve"> Forum Aotearoa statistics</w:t>
      </w:r>
    </w:p>
    <w:tbl>
      <w:tblPr>
        <w:tblStyle w:val="TableGrid"/>
        <w:tblW w:w="8638" w:type="dxa"/>
        <w:tblLayout w:type="fixed"/>
        <w:tblLook w:val="04A0" w:firstRow="1" w:lastRow="0" w:firstColumn="1" w:lastColumn="0" w:noHBand="0" w:noVBand="1"/>
      </w:tblPr>
      <w:tblGrid>
        <w:gridCol w:w="3534"/>
        <w:gridCol w:w="1276"/>
        <w:gridCol w:w="1276"/>
        <w:gridCol w:w="1276"/>
        <w:gridCol w:w="1276"/>
      </w:tblGrid>
      <w:tr w:rsidR="00D53352" w14:paraId="13350E5E" w14:textId="77777777" w:rsidTr="007C1430">
        <w:trPr>
          <w:trHeight w:val="267"/>
        </w:trPr>
        <w:tc>
          <w:tcPr>
            <w:tcW w:w="3534" w:type="dxa"/>
            <w:tcBorders>
              <w:top w:val="single" w:sz="8" w:space="0" w:color="auto"/>
              <w:left w:val="single" w:sz="8" w:space="0" w:color="auto"/>
              <w:bottom w:val="single" w:sz="8" w:space="0" w:color="auto"/>
              <w:right w:val="single" w:sz="8" w:space="0" w:color="auto"/>
            </w:tcBorders>
            <w:shd w:val="clear" w:color="auto" w:fill="C0504D" w:themeFill="accent2"/>
            <w:vAlign w:val="bottom"/>
          </w:tcPr>
          <w:p w14:paraId="01798AC2" w14:textId="77777777" w:rsidR="00D53352" w:rsidRPr="00851C31" w:rsidRDefault="00D53352" w:rsidP="007C1430">
            <w:pPr>
              <w:rPr>
                <w:b/>
              </w:rPr>
            </w:pPr>
            <w:r w:rsidRPr="00851C31">
              <w:rPr>
                <w:rFonts w:ascii="Calibri" w:eastAsia="Calibri" w:hAnsi="Calibri" w:cs="Calibri"/>
                <w:b/>
                <w:color w:val="000000" w:themeColor="text1"/>
              </w:rPr>
              <w:t>Region</w:t>
            </w:r>
          </w:p>
        </w:tc>
        <w:tc>
          <w:tcPr>
            <w:tcW w:w="1276" w:type="dxa"/>
            <w:tcBorders>
              <w:top w:val="single" w:sz="8" w:space="0" w:color="auto"/>
              <w:left w:val="single" w:sz="8" w:space="0" w:color="auto"/>
              <w:bottom w:val="single" w:sz="8" w:space="0" w:color="auto"/>
              <w:right w:val="single" w:sz="8" w:space="0" w:color="auto"/>
            </w:tcBorders>
            <w:shd w:val="clear" w:color="auto" w:fill="C0504D" w:themeFill="accent2"/>
          </w:tcPr>
          <w:p w14:paraId="2ECCEEB2" w14:textId="77777777" w:rsidR="00D53352" w:rsidRPr="00851C31" w:rsidRDefault="00D53352" w:rsidP="007C1430">
            <w:pPr>
              <w:rPr>
                <w:b/>
              </w:rPr>
            </w:pPr>
            <w:r w:rsidRPr="00851C31">
              <w:rPr>
                <w:rFonts w:ascii="Calibri" w:eastAsia="Calibri" w:hAnsi="Calibri" w:cs="Calibri"/>
                <w:b/>
                <w:color w:val="000000" w:themeColor="text1"/>
              </w:rPr>
              <w:t>Total Q1</w:t>
            </w:r>
          </w:p>
        </w:tc>
        <w:tc>
          <w:tcPr>
            <w:tcW w:w="1276" w:type="dxa"/>
            <w:tcBorders>
              <w:top w:val="single" w:sz="8" w:space="0" w:color="auto"/>
              <w:left w:val="single" w:sz="8" w:space="0" w:color="auto"/>
              <w:bottom w:val="single" w:sz="8" w:space="0" w:color="auto"/>
              <w:right w:val="single" w:sz="8" w:space="0" w:color="auto"/>
            </w:tcBorders>
            <w:shd w:val="clear" w:color="auto" w:fill="C0504D" w:themeFill="accent2"/>
          </w:tcPr>
          <w:p w14:paraId="06EE01AE" w14:textId="77777777" w:rsidR="00D53352" w:rsidRPr="00851C31" w:rsidRDefault="00D53352" w:rsidP="007C1430">
            <w:pPr>
              <w:rPr>
                <w:rFonts w:ascii="Calibri" w:eastAsia="Calibri" w:hAnsi="Calibri" w:cs="Calibri"/>
                <w:b/>
                <w:color w:val="000000" w:themeColor="text1"/>
              </w:rPr>
            </w:pPr>
            <w:r w:rsidRPr="00851C31">
              <w:rPr>
                <w:rFonts w:ascii="Calibri" w:eastAsia="Calibri" w:hAnsi="Calibri" w:cs="Calibri"/>
                <w:b/>
                <w:color w:val="000000" w:themeColor="text1"/>
              </w:rPr>
              <w:t>Percentage</w:t>
            </w:r>
          </w:p>
        </w:tc>
        <w:tc>
          <w:tcPr>
            <w:tcW w:w="1276" w:type="dxa"/>
            <w:tcBorders>
              <w:top w:val="single" w:sz="8" w:space="0" w:color="auto"/>
              <w:left w:val="single" w:sz="8" w:space="0" w:color="auto"/>
              <w:bottom w:val="single" w:sz="8" w:space="0" w:color="auto"/>
              <w:right w:val="single" w:sz="8" w:space="0" w:color="auto"/>
            </w:tcBorders>
            <w:shd w:val="clear" w:color="auto" w:fill="C0504D" w:themeFill="accent2"/>
          </w:tcPr>
          <w:p w14:paraId="73C3151C" w14:textId="77777777" w:rsidR="00D53352" w:rsidRPr="00851C31" w:rsidRDefault="00D53352" w:rsidP="007C1430">
            <w:pPr>
              <w:rPr>
                <w:rFonts w:ascii="Calibri" w:eastAsia="Calibri" w:hAnsi="Calibri" w:cs="Calibri"/>
                <w:b/>
                <w:color w:val="000000" w:themeColor="text1"/>
              </w:rPr>
            </w:pPr>
            <w:r w:rsidRPr="00851C31">
              <w:rPr>
                <w:rFonts w:ascii="Calibri" w:eastAsia="Calibri" w:hAnsi="Calibri" w:cs="Calibri"/>
                <w:b/>
                <w:color w:val="000000" w:themeColor="text1"/>
              </w:rPr>
              <w:t>Total Q2</w:t>
            </w:r>
          </w:p>
        </w:tc>
        <w:tc>
          <w:tcPr>
            <w:tcW w:w="1276" w:type="dxa"/>
            <w:tcBorders>
              <w:top w:val="single" w:sz="8" w:space="0" w:color="auto"/>
              <w:left w:val="single" w:sz="8" w:space="0" w:color="auto"/>
              <w:bottom w:val="single" w:sz="8" w:space="0" w:color="auto"/>
              <w:right w:val="single" w:sz="8" w:space="0" w:color="auto"/>
            </w:tcBorders>
            <w:shd w:val="clear" w:color="auto" w:fill="C0504D" w:themeFill="accent2"/>
          </w:tcPr>
          <w:p w14:paraId="1E0DD1C4" w14:textId="77777777" w:rsidR="00D53352" w:rsidRPr="00851C31" w:rsidRDefault="00D53352" w:rsidP="007C1430">
            <w:pPr>
              <w:rPr>
                <w:rFonts w:ascii="Calibri" w:eastAsia="Calibri" w:hAnsi="Calibri" w:cs="Calibri"/>
                <w:b/>
                <w:color w:val="000000" w:themeColor="text1"/>
              </w:rPr>
            </w:pPr>
            <w:r w:rsidRPr="00851C31">
              <w:rPr>
                <w:rFonts w:ascii="Calibri" w:eastAsia="Calibri" w:hAnsi="Calibri" w:cs="Calibri"/>
                <w:b/>
                <w:color w:val="000000" w:themeColor="text1"/>
              </w:rPr>
              <w:t>Percentage</w:t>
            </w:r>
          </w:p>
        </w:tc>
      </w:tr>
      <w:tr w:rsidR="00D53352" w14:paraId="5852CEB7" w14:textId="77777777" w:rsidTr="007C1430">
        <w:trPr>
          <w:trHeight w:val="267"/>
        </w:trPr>
        <w:tc>
          <w:tcPr>
            <w:tcW w:w="3534"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bottom"/>
          </w:tcPr>
          <w:p w14:paraId="7574EE88" w14:textId="77777777" w:rsidR="00D53352" w:rsidRDefault="00D53352" w:rsidP="007C1430">
            <w:r w:rsidRPr="5E7BD0B1">
              <w:rPr>
                <w:rFonts w:ascii="Calibri" w:eastAsia="Calibri" w:hAnsi="Calibri" w:cs="Calibri"/>
                <w:color w:val="000000" w:themeColor="text1"/>
              </w:rPr>
              <w:t>Auckland | Tāmaki Makaurau</w:t>
            </w:r>
          </w:p>
        </w:tc>
        <w:tc>
          <w:tcPr>
            <w:tcW w:w="1276" w:type="dxa"/>
            <w:tcBorders>
              <w:top w:val="single" w:sz="8" w:space="0" w:color="auto"/>
              <w:left w:val="single" w:sz="8" w:space="0" w:color="auto"/>
              <w:bottom w:val="single" w:sz="8" w:space="0" w:color="auto"/>
              <w:right w:val="single" w:sz="8" w:space="0" w:color="auto"/>
            </w:tcBorders>
            <w:vAlign w:val="bottom"/>
          </w:tcPr>
          <w:p w14:paraId="21EFD510" w14:textId="77777777" w:rsidR="00D53352" w:rsidRDefault="00D53352" w:rsidP="007C1430">
            <w:r w:rsidRPr="5E7BD0B1">
              <w:rPr>
                <w:rFonts w:ascii="Calibri" w:eastAsia="Calibri" w:hAnsi="Calibri" w:cs="Calibri"/>
                <w:color w:val="000000" w:themeColor="text1"/>
              </w:rPr>
              <w:t>198</w:t>
            </w:r>
          </w:p>
        </w:tc>
        <w:tc>
          <w:tcPr>
            <w:tcW w:w="1276" w:type="dxa"/>
            <w:tcBorders>
              <w:top w:val="single" w:sz="8" w:space="0" w:color="auto"/>
              <w:left w:val="single" w:sz="8" w:space="0" w:color="auto"/>
              <w:bottom w:val="single" w:sz="8" w:space="0" w:color="auto"/>
              <w:right w:val="single" w:sz="8" w:space="0" w:color="auto"/>
            </w:tcBorders>
            <w:vAlign w:val="bottom"/>
          </w:tcPr>
          <w:p w14:paraId="08CD91D2" w14:textId="77777777" w:rsidR="00D53352" w:rsidRDefault="00D53352" w:rsidP="007C1430">
            <w:pPr>
              <w:rPr>
                <w:rFonts w:ascii="Calibri" w:eastAsia="Calibri" w:hAnsi="Calibri" w:cs="Calibri"/>
                <w:color w:val="000000" w:themeColor="text1"/>
              </w:rPr>
            </w:pPr>
            <w:r w:rsidRPr="5E7BD0B1">
              <w:rPr>
                <w:rFonts w:ascii="Calibri" w:eastAsia="Calibri" w:hAnsi="Calibri" w:cs="Calibri"/>
                <w:color w:val="000000" w:themeColor="text1"/>
              </w:rPr>
              <w:t>26%</w:t>
            </w:r>
          </w:p>
        </w:tc>
        <w:tc>
          <w:tcPr>
            <w:tcW w:w="1276" w:type="dxa"/>
            <w:tcBorders>
              <w:top w:val="single" w:sz="8" w:space="0" w:color="auto"/>
              <w:left w:val="single" w:sz="8" w:space="0" w:color="auto"/>
              <w:bottom w:val="single" w:sz="8" w:space="0" w:color="auto"/>
              <w:right w:val="single" w:sz="8" w:space="0" w:color="auto"/>
            </w:tcBorders>
          </w:tcPr>
          <w:p w14:paraId="515FD1F2"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221</w:t>
            </w:r>
          </w:p>
        </w:tc>
        <w:tc>
          <w:tcPr>
            <w:tcW w:w="1276" w:type="dxa"/>
            <w:tcBorders>
              <w:top w:val="single" w:sz="8" w:space="0" w:color="auto"/>
              <w:left w:val="single" w:sz="8" w:space="0" w:color="auto"/>
              <w:bottom w:val="single" w:sz="8" w:space="0" w:color="auto"/>
              <w:right w:val="single" w:sz="8" w:space="0" w:color="auto"/>
            </w:tcBorders>
          </w:tcPr>
          <w:p w14:paraId="640614A4"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27%</w:t>
            </w:r>
          </w:p>
        </w:tc>
      </w:tr>
      <w:tr w:rsidR="00D53352" w14:paraId="695B87D4" w14:textId="77777777" w:rsidTr="007C1430">
        <w:trPr>
          <w:trHeight w:val="253"/>
        </w:trPr>
        <w:tc>
          <w:tcPr>
            <w:tcW w:w="3534"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bottom"/>
          </w:tcPr>
          <w:p w14:paraId="7BD114F9" w14:textId="77777777" w:rsidR="00D53352" w:rsidRDefault="00D53352" w:rsidP="007C1430">
            <w:r w:rsidRPr="5E7BD0B1">
              <w:rPr>
                <w:rFonts w:ascii="Calibri" w:eastAsia="Calibri" w:hAnsi="Calibri" w:cs="Calibri"/>
                <w:color w:val="000000" w:themeColor="text1"/>
              </w:rPr>
              <w:t>Bay of Plenty | Te Moana-a-Toi</w:t>
            </w:r>
          </w:p>
        </w:tc>
        <w:tc>
          <w:tcPr>
            <w:tcW w:w="1276" w:type="dxa"/>
            <w:tcBorders>
              <w:top w:val="single" w:sz="8" w:space="0" w:color="auto"/>
              <w:left w:val="single" w:sz="8" w:space="0" w:color="auto"/>
              <w:bottom w:val="single" w:sz="8" w:space="0" w:color="auto"/>
              <w:right w:val="single" w:sz="8" w:space="0" w:color="auto"/>
            </w:tcBorders>
            <w:vAlign w:val="bottom"/>
          </w:tcPr>
          <w:p w14:paraId="1F1E9423" w14:textId="77777777" w:rsidR="00D53352" w:rsidRDefault="00D53352" w:rsidP="007C1430">
            <w:r w:rsidRPr="5E7BD0B1">
              <w:rPr>
                <w:rFonts w:ascii="Calibri" w:eastAsia="Calibri" w:hAnsi="Calibri" w:cs="Calibri"/>
                <w:color w:val="000000" w:themeColor="text1"/>
              </w:rPr>
              <w:t>50</w:t>
            </w:r>
          </w:p>
        </w:tc>
        <w:tc>
          <w:tcPr>
            <w:tcW w:w="1276" w:type="dxa"/>
            <w:tcBorders>
              <w:top w:val="single" w:sz="8" w:space="0" w:color="auto"/>
              <w:left w:val="single" w:sz="8" w:space="0" w:color="auto"/>
              <w:bottom w:val="single" w:sz="8" w:space="0" w:color="auto"/>
              <w:right w:val="single" w:sz="8" w:space="0" w:color="auto"/>
            </w:tcBorders>
            <w:vAlign w:val="bottom"/>
          </w:tcPr>
          <w:p w14:paraId="7325C9F8" w14:textId="77777777" w:rsidR="00D53352" w:rsidRDefault="00D53352" w:rsidP="007C1430">
            <w:pPr>
              <w:rPr>
                <w:rFonts w:ascii="Calibri" w:eastAsia="Calibri" w:hAnsi="Calibri" w:cs="Calibri"/>
                <w:color w:val="000000" w:themeColor="text1"/>
              </w:rPr>
            </w:pPr>
            <w:r w:rsidRPr="5E7BD0B1">
              <w:rPr>
                <w:rFonts w:ascii="Calibri" w:eastAsia="Calibri" w:hAnsi="Calibri" w:cs="Calibri"/>
                <w:color w:val="000000" w:themeColor="text1"/>
              </w:rPr>
              <w:t>7%</w:t>
            </w:r>
          </w:p>
        </w:tc>
        <w:tc>
          <w:tcPr>
            <w:tcW w:w="1276" w:type="dxa"/>
            <w:tcBorders>
              <w:top w:val="single" w:sz="8" w:space="0" w:color="auto"/>
              <w:left w:val="single" w:sz="8" w:space="0" w:color="auto"/>
              <w:bottom w:val="single" w:sz="8" w:space="0" w:color="auto"/>
              <w:right w:val="single" w:sz="8" w:space="0" w:color="auto"/>
            </w:tcBorders>
          </w:tcPr>
          <w:p w14:paraId="0BC22556"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56</w:t>
            </w:r>
          </w:p>
        </w:tc>
        <w:tc>
          <w:tcPr>
            <w:tcW w:w="1276" w:type="dxa"/>
            <w:tcBorders>
              <w:top w:val="single" w:sz="8" w:space="0" w:color="auto"/>
              <w:left w:val="single" w:sz="8" w:space="0" w:color="auto"/>
              <w:bottom w:val="single" w:sz="8" w:space="0" w:color="auto"/>
              <w:right w:val="single" w:sz="8" w:space="0" w:color="auto"/>
            </w:tcBorders>
          </w:tcPr>
          <w:p w14:paraId="321EF9A2"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7%</w:t>
            </w:r>
          </w:p>
        </w:tc>
      </w:tr>
      <w:tr w:rsidR="00D53352" w14:paraId="3E5A99F5" w14:textId="77777777" w:rsidTr="007C1430">
        <w:trPr>
          <w:trHeight w:val="267"/>
        </w:trPr>
        <w:tc>
          <w:tcPr>
            <w:tcW w:w="3534"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bottom"/>
          </w:tcPr>
          <w:p w14:paraId="7776B0E5" w14:textId="77777777" w:rsidR="00D53352" w:rsidRDefault="00D53352" w:rsidP="007C1430">
            <w:r w:rsidRPr="5E7BD0B1">
              <w:rPr>
                <w:rFonts w:ascii="Calibri" w:eastAsia="Calibri" w:hAnsi="Calibri" w:cs="Calibri"/>
                <w:color w:val="000000" w:themeColor="text1"/>
              </w:rPr>
              <w:t>Canterbury | Waitaha</w:t>
            </w:r>
          </w:p>
        </w:tc>
        <w:tc>
          <w:tcPr>
            <w:tcW w:w="1276" w:type="dxa"/>
            <w:tcBorders>
              <w:top w:val="single" w:sz="8" w:space="0" w:color="auto"/>
              <w:left w:val="single" w:sz="8" w:space="0" w:color="auto"/>
              <w:bottom w:val="single" w:sz="8" w:space="0" w:color="auto"/>
              <w:right w:val="single" w:sz="8" w:space="0" w:color="auto"/>
            </w:tcBorders>
            <w:vAlign w:val="bottom"/>
          </w:tcPr>
          <w:p w14:paraId="1F6D3C13" w14:textId="77777777" w:rsidR="00D53352" w:rsidRDefault="00D53352" w:rsidP="007C1430">
            <w:r w:rsidRPr="5E7BD0B1">
              <w:rPr>
                <w:rFonts w:ascii="Calibri" w:eastAsia="Calibri" w:hAnsi="Calibri" w:cs="Calibri"/>
                <w:color w:val="000000" w:themeColor="text1"/>
              </w:rPr>
              <w:t>110</w:t>
            </w:r>
          </w:p>
        </w:tc>
        <w:tc>
          <w:tcPr>
            <w:tcW w:w="1276" w:type="dxa"/>
            <w:tcBorders>
              <w:top w:val="single" w:sz="8" w:space="0" w:color="auto"/>
              <w:left w:val="single" w:sz="8" w:space="0" w:color="auto"/>
              <w:bottom w:val="single" w:sz="8" w:space="0" w:color="auto"/>
              <w:right w:val="single" w:sz="8" w:space="0" w:color="auto"/>
            </w:tcBorders>
            <w:vAlign w:val="bottom"/>
          </w:tcPr>
          <w:p w14:paraId="3CA67A8C" w14:textId="77777777" w:rsidR="00D53352" w:rsidRDefault="00D53352" w:rsidP="007C1430">
            <w:pPr>
              <w:rPr>
                <w:rFonts w:ascii="Calibri" w:eastAsia="Calibri" w:hAnsi="Calibri" w:cs="Calibri"/>
                <w:color w:val="000000" w:themeColor="text1"/>
              </w:rPr>
            </w:pPr>
            <w:r w:rsidRPr="5E7BD0B1">
              <w:rPr>
                <w:rFonts w:ascii="Calibri" w:eastAsia="Calibri" w:hAnsi="Calibri" w:cs="Calibri"/>
                <w:color w:val="000000" w:themeColor="text1"/>
              </w:rPr>
              <w:t>14%</w:t>
            </w:r>
          </w:p>
        </w:tc>
        <w:tc>
          <w:tcPr>
            <w:tcW w:w="1276" w:type="dxa"/>
            <w:tcBorders>
              <w:top w:val="single" w:sz="8" w:space="0" w:color="auto"/>
              <w:left w:val="single" w:sz="8" w:space="0" w:color="auto"/>
              <w:bottom w:val="single" w:sz="8" w:space="0" w:color="auto"/>
              <w:right w:val="single" w:sz="8" w:space="0" w:color="auto"/>
            </w:tcBorders>
          </w:tcPr>
          <w:p w14:paraId="59B817F0"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115</w:t>
            </w:r>
          </w:p>
        </w:tc>
        <w:tc>
          <w:tcPr>
            <w:tcW w:w="1276" w:type="dxa"/>
            <w:tcBorders>
              <w:top w:val="single" w:sz="8" w:space="0" w:color="auto"/>
              <w:left w:val="single" w:sz="8" w:space="0" w:color="auto"/>
              <w:bottom w:val="single" w:sz="8" w:space="0" w:color="auto"/>
              <w:right w:val="single" w:sz="8" w:space="0" w:color="auto"/>
            </w:tcBorders>
          </w:tcPr>
          <w:p w14:paraId="067B2C2E"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14%</w:t>
            </w:r>
          </w:p>
        </w:tc>
      </w:tr>
      <w:tr w:rsidR="00D53352" w14:paraId="1D404CD4" w14:textId="77777777" w:rsidTr="007C1430">
        <w:trPr>
          <w:trHeight w:val="267"/>
        </w:trPr>
        <w:tc>
          <w:tcPr>
            <w:tcW w:w="3534"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bottom"/>
          </w:tcPr>
          <w:p w14:paraId="34D11D27" w14:textId="77777777" w:rsidR="00D53352" w:rsidRDefault="00D53352" w:rsidP="007C1430">
            <w:r w:rsidRPr="5E7BD0B1">
              <w:rPr>
                <w:rFonts w:ascii="Calibri" w:eastAsia="Calibri" w:hAnsi="Calibri" w:cs="Calibri"/>
                <w:color w:val="000000" w:themeColor="text1"/>
              </w:rPr>
              <w:t>Gisborne | Te Tai Rāwhiti</w:t>
            </w:r>
          </w:p>
        </w:tc>
        <w:tc>
          <w:tcPr>
            <w:tcW w:w="1276" w:type="dxa"/>
            <w:tcBorders>
              <w:top w:val="single" w:sz="8" w:space="0" w:color="auto"/>
              <w:left w:val="single" w:sz="8" w:space="0" w:color="auto"/>
              <w:bottom w:val="single" w:sz="8" w:space="0" w:color="auto"/>
              <w:right w:val="single" w:sz="8" w:space="0" w:color="auto"/>
            </w:tcBorders>
            <w:vAlign w:val="bottom"/>
          </w:tcPr>
          <w:p w14:paraId="55583024" w14:textId="77777777" w:rsidR="00D53352" w:rsidRDefault="00D53352" w:rsidP="007C1430">
            <w:r w:rsidRPr="5E7BD0B1">
              <w:rPr>
                <w:rFonts w:ascii="Calibri" w:eastAsia="Calibri" w:hAnsi="Calibri" w:cs="Calibri"/>
                <w:color w:val="000000" w:themeColor="text1"/>
              </w:rPr>
              <w:t>7</w:t>
            </w:r>
          </w:p>
        </w:tc>
        <w:tc>
          <w:tcPr>
            <w:tcW w:w="1276" w:type="dxa"/>
            <w:tcBorders>
              <w:top w:val="single" w:sz="8" w:space="0" w:color="auto"/>
              <w:left w:val="single" w:sz="8" w:space="0" w:color="auto"/>
              <w:bottom w:val="single" w:sz="8" w:space="0" w:color="auto"/>
              <w:right w:val="single" w:sz="8" w:space="0" w:color="auto"/>
            </w:tcBorders>
            <w:vAlign w:val="bottom"/>
          </w:tcPr>
          <w:p w14:paraId="333BC027" w14:textId="77777777" w:rsidR="00D53352" w:rsidRDefault="00D53352" w:rsidP="007C1430">
            <w:pPr>
              <w:rPr>
                <w:rFonts w:ascii="Calibri" w:eastAsia="Calibri" w:hAnsi="Calibri" w:cs="Calibri"/>
                <w:color w:val="000000" w:themeColor="text1"/>
              </w:rPr>
            </w:pPr>
            <w:r w:rsidRPr="5E7BD0B1">
              <w:rPr>
                <w:rFonts w:ascii="Calibri" w:eastAsia="Calibri" w:hAnsi="Calibri" w:cs="Calibri"/>
                <w:color w:val="000000" w:themeColor="text1"/>
              </w:rPr>
              <w:t>1%</w:t>
            </w:r>
          </w:p>
        </w:tc>
        <w:tc>
          <w:tcPr>
            <w:tcW w:w="1276" w:type="dxa"/>
            <w:tcBorders>
              <w:top w:val="single" w:sz="8" w:space="0" w:color="auto"/>
              <w:left w:val="single" w:sz="8" w:space="0" w:color="auto"/>
              <w:bottom w:val="single" w:sz="8" w:space="0" w:color="auto"/>
              <w:right w:val="single" w:sz="8" w:space="0" w:color="auto"/>
            </w:tcBorders>
          </w:tcPr>
          <w:p w14:paraId="1647614D"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8</w:t>
            </w:r>
          </w:p>
        </w:tc>
        <w:tc>
          <w:tcPr>
            <w:tcW w:w="1276" w:type="dxa"/>
            <w:tcBorders>
              <w:top w:val="single" w:sz="8" w:space="0" w:color="auto"/>
              <w:left w:val="single" w:sz="8" w:space="0" w:color="auto"/>
              <w:bottom w:val="single" w:sz="8" w:space="0" w:color="auto"/>
              <w:right w:val="single" w:sz="8" w:space="0" w:color="auto"/>
            </w:tcBorders>
          </w:tcPr>
          <w:p w14:paraId="4B6C853D"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1%</w:t>
            </w:r>
          </w:p>
        </w:tc>
      </w:tr>
      <w:tr w:rsidR="00D53352" w14:paraId="60F0FAC4" w14:textId="77777777" w:rsidTr="007C1430">
        <w:trPr>
          <w:trHeight w:val="267"/>
        </w:trPr>
        <w:tc>
          <w:tcPr>
            <w:tcW w:w="3534"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bottom"/>
          </w:tcPr>
          <w:p w14:paraId="46D0286C" w14:textId="77777777" w:rsidR="00D53352" w:rsidRDefault="00D53352" w:rsidP="007C1430">
            <w:r w:rsidRPr="5E7BD0B1">
              <w:rPr>
                <w:rFonts w:ascii="Calibri" w:eastAsia="Calibri" w:hAnsi="Calibri" w:cs="Calibri"/>
                <w:color w:val="000000" w:themeColor="text1"/>
              </w:rPr>
              <w:t>Hawke's Bay | Te Matau-a-Māui</w:t>
            </w:r>
          </w:p>
        </w:tc>
        <w:tc>
          <w:tcPr>
            <w:tcW w:w="1276" w:type="dxa"/>
            <w:tcBorders>
              <w:top w:val="single" w:sz="8" w:space="0" w:color="auto"/>
              <w:left w:val="single" w:sz="8" w:space="0" w:color="auto"/>
              <w:bottom w:val="single" w:sz="8" w:space="0" w:color="auto"/>
              <w:right w:val="single" w:sz="8" w:space="0" w:color="auto"/>
            </w:tcBorders>
            <w:vAlign w:val="bottom"/>
          </w:tcPr>
          <w:p w14:paraId="3AAB950C" w14:textId="77777777" w:rsidR="00D53352" w:rsidRDefault="00D53352" w:rsidP="007C1430">
            <w:r w:rsidRPr="5E7BD0B1">
              <w:rPr>
                <w:rFonts w:ascii="Calibri" w:eastAsia="Calibri" w:hAnsi="Calibri" w:cs="Calibri"/>
                <w:color w:val="000000" w:themeColor="text1"/>
              </w:rPr>
              <w:t>18</w:t>
            </w:r>
          </w:p>
        </w:tc>
        <w:tc>
          <w:tcPr>
            <w:tcW w:w="1276" w:type="dxa"/>
            <w:tcBorders>
              <w:top w:val="single" w:sz="8" w:space="0" w:color="auto"/>
              <w:left w:val="single" w:sz="8" w:space="0" w:color="auto"/>
              <w:bottom w:val="single" w:sz="8" w:space="0" w:color="auto"/>
              <w:right w:val="single" w:sz="8" w:space="0" w:color="auto"/>
            </w:tcBorders>
            <w:vAlign w:val="bottom"/>
          </w:tcPr>
          <w:p w14:paraId="6381B0B8" w14:textId="77777777" w:rsidR="00D53352" w:rsidRDefault="00D53352" w:rsidP="007C1430">
            <w:pPr>
              <w:rPr>
                <w:rFonts w:ascii="Calibri" w:eastAsia="Calibri" w:hAnsi="Calibri" w:cs="Calibri"/>
                <w:color w:val="000000" w:themeColor="text1"/>
              </w:rPr>
            </w:pPr>
            <w:r w:rsidRPr="5E7BD0B1">
              <w:rPr>
                <w:rFonts w:ascii="Calibri" w:eastAsia="Calibri" w:hAnsi="Calibri" w:cs="Calibri"/>
                <w:color w:val="000000" w:themeColor="text1"/>
              </w:rPr>
              <w:t>2%</w:t>
            </w:r>
          </w:p>
        </w:tc>
        <w:tc>
          <w:tcPr>
            <w:tcW w:w="1276" w:type="dxa"/>
            <w:tcBorders>
              <w:top w:val="single" w:sz="8" w:space="0" w:color="auto"/>
              <w:left w:val="single" w:sz="8" w:space="0" w:color="auto"/>
              <w:bottom w:val="single" w:sz="8" w:space="0" w:color="auto"/>
              <w:right w:val="single" w:sz="8" w:space="0" w:color="auto"/>
            </w:tcBorders>
          </w:tcPr>
          <w:p w14:paraId="01656800"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17</w:t>
            </w:r>
          </w:p>
        </w:tc>
        <w:tc>
          <w:tcPr>
            <w:tcW w:w="1276" w:type="dxa"/>
            <w:tcBorders>
              <w:top w:val="single" w:sz="8" w:space="0" w:color="auto"/>
              <w:left w:val="single" w:sz="8" w:space="0" w:color="auto"/>
              <w:bottom w:val="single" w:sz="8" w:space="0" w:color="auto"/>
              <w:right w:val="single" w:sz="8" w:space="0" w:color="auto"/>
            </w:tcBorders>
          </w:tcPr>
          <w:p w14:paraId="2A5383B8"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2%</w:t>
            </w:r>
          </w:p>
        </w:tc>
      </w:tr>
      <w:tr w:rsidR="00D53352" w14:paraId="0A41CBC8" w14:textId="77777777" w:rsidTr="007C1430">
        <w:trPr>
          <w:trHeight w:val="253"/>
        </w:trPr>
        <w:tc>
          <w:tcPr>
            <w:tcW w:w="3534"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bottom"/>
          </w:tcPr>
          <w:p w14:paraId="17D11D24" w14:textId="77777777" w:rsidR="00D53352" w:rsidRDefault="00D53352" w:rsidP="007C1430">
            <w:r w:rsidRPr="5E7BD0B1">
              <w:rPr>
                <w:rFonts w:ascii="Calibri" w:eastAsia="Calibri" w:hAnsi="Calibri" w:cs="Calibri"/>
                <w:color w:val="000000" w:themeColor="text1"/>
              </w:rPr>
              <w:t>Manawatū-Whanganui</w:t>
            </w:r>
          </w:p>
        </w:tc>
        <w:tc>
          <w:tcPr>
            <w:tcW w:w="1276" w:type="dxa"/>
            <w:tcBorders>
              <w:top w:val="single" w:sz="8" w:space="0" w:color="auto"/>
              <w:left w:val="single" w:sz="8" w:space="0" w:color="auto"/>
              <w:bottom w:val="single" w:sz="8" w:space="0" w:color="auto"/>
              <w:right w:val="single" w:sz="8" w:space="0" w:color="auto"/>
            </w:tcBorders>
            <w:vAlign w:val="bottom"/>
          </w:tcPr>
          <w:p w14:paraId="4C57A779" w14:textId="77777777" w:rsidR="00D53352" w:rsidRDefault="00D53352" w:rsidP="007C1430">
            <w:r w:rsidRPr="5E7BD0B1">
              <w:rPr>
                <w:rFonts w:ascii="Calibri" w:eastAsia="Calibri" w:hAnsi="Calibri" w:cs="Calibri"/>
                <w:color w:val="000000" w:themeColor="text1"/>
              </w:rPr>
              <w:t>38</w:t>
            </w:r>
          </w:p>
        </w:tc>
        <w:tc>
          <w:tcPr>
            <w:tcW w:w="1276" w:type="dxa"/>
            <w:tcBorders>
              <w:top w:val="single" w:sz="8" w:space="0" w:color="auto"/>
              <w:left w:val="single" w:sz="8" w:space="0" w:color="auto"/>
              <w:bottom w:val="single" w:sz="8" w:space="0" w:color="auto"/>
              <w:right w:val="single" w:sz="8" w:space="0" w:color="auto"/>
            </w:tcBorders>
            <w:vAlign w:val="bottom"/>
          </w:tcPr>
          <w:p w14:paraId="59C0AC0A" w14:textId="77777777" w:rsidR="00D53352" w:rsidRDefault="00D53352" w:rsidP="007C1430">
            <w:pPr>
              <w:rPr>
                <w:rFonts w:ascii="Calibri" w:eastAsia="Calibri" w:hAnsi="Calibri" w:cs="Calibri"/>
                <w:color w:val="000000" w:themeColor="text1"/>
              </w:rPr>
            </w:pPr>
            <w:r w:rsidRPr="5E7BD0B1">
              <w:rPr>
                <w:rFonts w:ascii="Calibri" w:eastAsia="Calibri" w:hAnsi="Calibri" w:cs="Calibri"/>
                <w:color w:val="000000" w:themeColor="text1"/>
              </w:rPr>
              <w:t>5%</w:t>
            </w:r>
          </w:p>
        </w:tc>
        <w:tc>
          <w:tcPr>
            <w:tcW w:w="1276" w:type="dxa"/>
            <w:tcBorders>
              <w:top w:val="single" w:sz="8" w:space="0" w:color="auto"/>
              <w:left w:val="single" w:sz="8" w:space="0" w:color="auto"/>
              <w:bottom w:val="single" w:sz="8" w:space="0" w:color="auto"/>
              <w:right w:val="single" w:sz="8" w:space="0" w:color="auto"/>
            </w:tcBorders>
          </w:tcPr>
          <w:p w14:paraId="4F94E8BA"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40</w:t>
            </w:r>
          </w:p>
        </w:tc>
        <w:tc>
          <w:tcPr>
            <w:tcW w:w="1276" w:type="dxa"/>
            <w:tcBorders>
              <w:top w:val="single" w:sz="8" w:space="0" w:color="auto"/>
              <w:left w:val="single" w:sz="8" w:space="0" w:color="auto"/>
              <w:bottom w:val="single" w:sz="8" w:space="0" w:color="auto"/>
              <w:right w:val="single" w:sz="8" w:space="0" w:color="auto"/>
            </w:tcBorders>
          </w:tcPr>
          <w:p w14:paraId="1EB11365"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5%</w:t>
            </w:r>
          </w:p>
        </w:tc>
      </w:tr>
      <w:tr w:rsidR="00D53352" w14:paraId="6216CF90" w14:textId="77777777" w:rsidTr="007C1430">
        <w:trPr>
          <w:trHeight w:val="267"/>
        </w:trPr>
        <w:tc>
          <w:tcPr>
            <w:tcW w:w="3534"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bottom"/>
          </w:tcPr>
          <w:p w14:paraId="19337314" w14:textId="77777777" w:rsidR="00D53352" w:rsidRDefault="00D53352" w:rsidP="007C1430">
            <w:r w:rsidRPr="5E7BD0B1">
              <w:rPr>
                <w:rFonts w:ascii="Calibri" w:eastAsia="Calibri" w:hAnsi="Calibri" w:cs="Calibri"/>
                <w:color w:val="000000" w:themeColor="text1"/>
              </w:rPr>
              <w:t>Marlborough | Te Tauihu-o-te-waka</w:t>
            </w:r>
          </w:p>
        </w:tc>
        <w:tc>
          <w:tcPr>
            <w:tcW w:w="1276" w:type="dxa"/>
            <w:tcBorders>
              <w:top w:val="single" w:sz="8" w:space="0" w:color="auto"/>
              <w:left w:val="single" w:sz="8" w:space="0" w:color="auto"/>
              <w:bottom w:val="single" w:sz="8" w:space="0" w:color="auto"/>
              <w:right w:val="single" w:sz="8" w:space="0" w:color="auto"/>
            </w:tcBorders>
            <w:vAlign w:val="bottom"/>
          </w:tcPr>
          <w:p w14:paraId="65D27B50" w14:textId="77777777" w:rsidR="00D53352" w:rsidRDefault="00D53352" w:rsidP="007C1430">
            <w:r w:rsidRPr="5E7BD0B1">
              <w:rPr>
                <w:rFonts w:ascii="Calibri" w:eastAsia="Calibri" w:hAnsi="Calibri" w:cs="Calibri"/>
                <w:color w:val="000000" w:themeColor="text1"/>
              </w:rPr>
              <w:t>5</w:t>
            </w:r>
          </w:p>
        </w:tc>
        <w:tc>
          <w:tcPr>
            <w:tcW w:w="1276" w:type="dxa"/>
            <w:tcBorders>
              <w:top w:val="single" w:sz="8" w:space="0" w:color="auto"/>
              <w:left w:val="single" w:sz="8" w:space="0" w:color="auto"/>
              <w:bottom w:val="single" w:sz="8" w:space="0" w:color="auto"/>
              <w:right w:val="single" w:sz="8" w:space="0" w:color="auto"/>
            </w:tcBorders>
            <w:vAlign w:val="bottom"/>
          </w:tcPr>
          <w:p w14:paraId="56D19CFA" w14:textId="77777777" w:rsidR="00D53352" w:rsidRDefault="00D53352" w:rsidP="007C1430">
            <w:pPr>
              <w:rPr>
                <w:rFonts w:ascii="Calibri" w:eastAsia="Calibri" w:hAnsi="Calibri" w:cs="Calibri"/>
                <w:color w:val="000000" w:themeColor="text1"/>
              </w:rPr>
            </w:pPr>
            <w:r w:rsidRPr="5E7BD0B1">
              <w:rPr>
                <w:rFonts w:ascii="Calibri" w:eastAsia="Calibri" w:hAnsi="Calibri" w:cs="Calibri"/>
                <w:color w:val="000000" w:themeColor="text1"/>
              </w:rPr>
              <w:t>1%</w:t>
            </w:r>
          </w:p>
        </w:tc>
        <w:tc>
          <w:tcPr>
            <w:tcW w:w="1276" w:type="dxa"/>
            <w:tcBorders>
              <w:top w:val="single" w:sz="8" w:space="0" w:color="auto"/>
              <w:left w:val="single" w:sz="8" w:space="0" w:color="auto"/>
              <w:bottom w:val="single" w:sz="8" w:space="0" w:color="auto"/>
              <w:right w:val="single" w:sz="8" w:space="0" w:color="auto"/>
            </w:tcBorders>
          </w:tcPr>
          <w:p w14:paraId="428018C2"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5</w:t>
            </w:r>
          </w:p>
        </w:tc>
        <w:tc>
          <w:tcPr>
            <w:tcW w:w="1276" w:type="dxa"/>
            <w:tcBorders>
              <w:top w:val="single" w:sz="8" w:space="0" w:color="auto"/>
              <w:left w:val="single" w:sz="8" w:space="0" w:color="auto"/>
              <w:bottom w:val="single" w:sz="8" w:space="0" w:color="auto"/>
              <w:right w:val="single" w:sz="8" w:space="0" w:color="auto"/>
            </w:tcBorders>
          </w:tcPr>
          <w:p w14:paraId="4742A092"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1%</w:t>
            </w:r>
          </w:p>
        </w:tc>
      </w:tr>
      <w:tr w:rsidR="00D53352" w14:paraId="3B8CE0E5" w14:textId="77777777" w:rsidTr="007C1430">
        <w:trPr>
          <w:trHeight w:val="267"/>
        </w:trPr>
        <w:tc>
          <w:tcPr>
            <w:tcW w:w="3534"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bottom"/>
          </w:tcPr>
          <w:p w14:paraId="2025AEF1" w14:textId="77777777" w:rsidR="00D53352" w:rsidRDefault="00D53352" w:rsidP="007C1430">
            <w:r w:rsidRPr="5E7BD0B1">
              <w:rPr>
                <w:rFonts w:ascii="Calibri" w:eastAsia="Calibri" w:hAnsi="Calibri" w:cs="Calibri"/>
                <w:color w:val="000000" w:themeColor="text1"/>
              </w:rPr>
              <w:lastRenderedPageBreak/>
              <w:t>Nelson | Whakatū</w:t>
            </w:r>
          </w:p>
        </w:tc>
        <w:tc>
          <w:tcPr>
            <w:tcW w:w="1276" w:type="dxa"/>
            <w:tcBorders>
              <w:top w:val="single" w:sz="8" w:space="0" w:color="auto"/>
              <w:left w:val="single" w:sz="8" w:space="0" w:color="auto"/>
              <w:bottom w:val="single" w:sz="8" w:space="0" w:color="auto"/>
              <w:right w:val="single" w:sz="8" w:space="0" w:color="auto"/>
            </w:tcBorders>
            <w:vAlign w:val="bottom"/>
          </w:tcPr>
          <w:p w14:paraId="60B50F0B" w14:textId="77777777" w:rsidR="00D53352" w:rsidRDefault="00D53352" w:rsidP="007C1430">
            <w:r w:rsidRPr="5E7BD0B1">
              <w:rPr>
                <w:rFonts w:ascii="Calibri" w:eastAsia="Calibri" w:hAnsi="Calibri" w:cs="Calibri"/>
                <w:color w:val="000000" w:themeColor="text1"/>
              </w:rPr>
              <w:t>10</w:t>
            </w:r>
          </w:p>
        </w:tc>
        <w:tc>
          <w:tcPr>
            <w:tcW w:w="1276" w:type="dxa"/>
            <w:tcBorders>
              <w:top w:val="single" w:sz="8" w:space="0" w:color="auto"/>
              <w:left w:val="single" w:sz="8" w:space="0" w:color="auto"/>
              <w:bottom w:val="single" w:sz="8" w:space="0" w:color="auto"/>
              <w:right w:val="single" w:sz="8" w:space="0" w:color="auto"/>
            </w:tcBorders>
            <w:vAlign w:val="bottom"/>
          </w:tcPr>
          <w:p w14:paraId="1D0EFB61" w14:textId="77777777" w:rsidR="00D53352" w:rsidRDefault="00D53352" w:rsidP="007C1430">
            <w:pPr>
              <w:rPr>
                <w:rFonts w:ascii="Calibri" w:eastAsia="Calibri" w:hAnsi="Calibri" w:cs="Calibri"/>
                <w:color w:val="000000" w:themeColor="text1"/>
              </w:rPr>
            </w:pPr>
            <w:r w:rsidRPr="5E7BD0B1">
              <w:rPr>
                <w:rFonts w:ascii="Calibri" w:eastAsia="Calibri" w:hAnsi="Calibri" w:cs="Calibri"/>
                <w:color w:val="000000" w:themeColor="text1"/>
              </w:rPr>
              <w:t>1%</w:t>
            </w:r>
          </w:p>
        </w:tc>
        <w:tc>
          <w:tcPr>
            <w:tcW w:w="1276" w:type="dxa"/>
            <w:tcBorders>
              <w:top w:val="single" w:sz="8" w:space="0" w:color="auto"/>
              <w:left w:val="single" w:sz="8" w:space="0" w:color="auto"/>
              <w:bottom w:val="single" w:sz="8" w:space="0" w:color="auto"/>
              <w:right w:val="single" w:sz="8" w:space="0" w:color="auto"/>
            </w:tcBorders>
          </w:tcPr>
          <w:p w14:paraId="62CE7EAB"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10</w:t>
            </w:r>
          </w:p>
        </w:tc>
        <w:tc>
          <w:tcPr>
            <w:tcW w:w="1276" w:type="dxa"/>
            <w:tcBorders>
              <w:top w:val="single" w:sz="8" w:space="0" w:color="auto"/>
              <w:left w:val="single" w:sz="8" w:space="0" w:color="auto"/>
              <w:bottom w:val="single" w:sz="8" w:space="0" w:color="auto"/>
              <w:right w:val="single" w:sz="8" w:space="0" w:color="auto"/>
            </w:tcBorders>
          </w:tcPr>
          <w:p w14:paraId="26DE5C6F"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1%</w:t>
            </w:r>
          </w:p>
        </w:tc>
      </w:tr>
      <w:tr w:rsidR="00D53352" w14:paraId="6C2D0570" w14:textId="77777777" w:rsidTr="007C1430">
        <w:trPr>
          <w:trHeight w:val="267"/>
        </w:trPr>
        <w:tc>
          <w:tcPr>
            <w:tcW w:w="3534"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bottom"/>
          </w:tcPr>
          <w:p w14:paraId="269C917A" w14:textId="77777777" w:rsidR="00D53352" w:rsidRDefault="00D53352" w:rsidP="007C1430">
            <w:r w:rsidRPr="5E7BD0B1">
              <w:rPr>
                <w:rFonts w:ascii="Calibri" w:eastAsia="Calibri" w:hAnsi="Calibri" w:cs="Calibri"/>
                <w:color w:val="000000" w:themeColor="text1"/>
              </w:rPr>
              <w:t>Northland | Te Tai Tokerau</w:t>
            </w:r>
          </w:p>
        </w:tc>
        <w:tc>
          <w:tcPr>
            <w:tcW w:w="1276" w:type="dxa"/>
            <w:tcBorders>
              <w:top w:val="single" w:sz="8" w:space="0" w:color="auto"/>
              <w:left w:val="single" w:sz="8" w:space="0" w:color="auto"/>
              <w:bottom w:val="single" w:sz="8" w:space="0" w:color="auto"/>
              <w:right w:val="single" w:sz="8" w:space="0" w:color="auto"/>
            </w:tcBorders>
            <w:vAlign w:val="bottom"/>
          </w:tcPr>
          <w:p w14:paraId="5F85B874" w14:textId="77777777" w:rsidR="00D53352" w:rsidRDefault="00D53352" w:rsidP="007C1430">
            <w:r w:rsidRPr="5E7BD0B1">
              <w:rPr>
                <w:rFonts w:ascii="Calibri" w:eastAsia="Calibri" w:hAnsi="Calibri" w:cs="Calibri"/>
                <w:color w:val="000000" w:themeColor="text1"/>
              </w:rPr>
              <w:t>22</w:t>
            </w:r>
          </w:p>
        </w:tc>
        <w:tc>
          <w:tcPr>
            <w:tcW w:w="1276" w:type="dxa"/>
            <w:tcBorders>
              <w:top w:val="single" w:sz="8" w:space="0" w:color="auto"/>
              <w:left w:val="single" w:sz="8" w:space="0" w:color="auto"/>
              <w:bottom w:val="single" w:sz="8" w:space="0" w:color="auto"/>
              <w:right w:val="single" w:sz="8" w:space="0" w:color="auto"/>
            </w:tcBorders>
            <w:vAlign w:val="bottom"/>
          </w:tcPr>
          <w:p w14:paraId="280230C1" w14:textId="77777777" w:rsidR="00D53352" w:rsidRDefault="00D53352" w:rsidP="007C1430">
            <w:pPr>
              <w:rPr>
                <w:rFonts w:ascii="Calibri" w:eastAsia="Calibri" w:hAnsi="Calibri" w:cs="Calibri"/>
                <w:color w:val="000000" w:themeColor="text1"/>
              </w:rPr>
            </w:pPr>
            <w:r w:rsidRPr="5E7BD0B1">
              <w:rPr>
                <w:rFonts w:ascii="Calibri" w:eastAsia="Calibri" w:hAnsi="Calibri" w:cs="Calibri"/>
                <w:color w:val="000000" w:themeColor="text1"/>
              </w:rPr>
              <w:t>3%</w:t>
            </w:r>
          </w:p>
        </w:tc>
        <w:tc>
          <w:tcPr>
            <w:tcW w:w="1276" w:type="dxa"/>
            <w:tcBorders>
              <w:top w:val="single" w:sz="8" w:space="0" w:color="auto"/>
              <w:left w:val="single" w:sz="8" w:space="0" w:color="auto"/>
              <w:bottom w:val="single" w:sz="8" w:space="0" w:color="auto"/>
              <w:right w:val="single" w:sz="8" w:space="0" w:color="auto"/>
            </w:tcBorders>
          </w:tcPr>
          <w:p w14:paraId="77152431"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23</w:t>
            </w:r>
          </w:p>
        </w:tc>
        <w:tc>
          <w:tcPr>
            <w:tcW w:w="1276" w:type="dxa"/>
            <w:tcBorders>
              <w:top w:val="single" w:sz="8" w:space="0" w:color="auto"/>
              <w:left w:val="single" w:sz="8" w:space="0" w:color="auto"/>
              <w:bottom w:val="single" w:sz="8" w:space="0" w:color="auto"/>
              <w:right w:val="single" w:sz="8" w:space="0" w:color="auto"/>
            </w:tcBorders>
          </w:tcPr>
          <w:p w14:paraId="011A61F8"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3%</w:t>
            </w:r>
          </w:p>
        </w:tc>
      </w:tr>
      <w:tr w:rsidR="00D53352" w14:paraId="6F9123EB" w14:textId="77777777" w:rsidTr="007C1430">
        <w:trPr>
          <w:trHeight w:val="253"/>
        </w:trPr>
        <w:tc>
          <w:tcPr>
            <w:tcW w:w="3534"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bottom"/>
          </w:tcPr>
          <w:p w14:paraId="1636892F" w14:textId="77777777" w:rsidR="00D53352" w:rsidRDefault="00D53352" w:rsidP="007C1430">
            <w:r w:rsidRPr="5E7BD0B1">
              <w:rPr>
                <w:rFonts w:ascii="Calibri" w:eastAsia="Calibri" w:hAnsi="Calibri" w:cs="Calibri"/>
                <w:color w:val="000000" w:themeColor="text1"/>
              </w:rPr>
              <w:t>Otago | Ōtākou</w:t>
            </w:r>
          </w:p>
        </w:tc>
        <w:tc>
          <w:tcPr>
            <w:tcW w:w="1276" w:type="dxa"/>
            <w:tcBorders>
              <w:top w:val="single" w:sz="8" w:space="0" w:color="auto"/>
              <w:left w:val="single" w:sz="8" w:space="0" w:color="auto"/>
              <w:bottom w:val="single" w:sz="8" w:space="0" w:color="auto"/>
              <w:right w:val="single" w:sz="8" w:space="0" w:color="auto"/>
            </w:tcBorders>
            <w:vAlign w:val="bottom"/>
          </w:tcPr>
          <w:p w14:paraId="453999E1" w14:textId="77777777" w:rsidR="00D53352" w:rsidRDefault="00D53352" w:rsidP="007C1430">
            <w:r w:rsidRPr="5E7BD0B1">
              <w:rPr>
                <w:rFonts w:ascii="Calibri" w:eastAsia="Calibri" w:hAnsi="Calibri" w:cs="Calibri"/>
                <w:color w:val="000000" w:themeColor="text1"/>
              </w:rPr>
              <w:t>48</w:t>
            </w:r>
          </w:p>
        </w:tc>
        <w:tc>
          <w:tcPr>
            <w:tcW w:w="1276" w:type="dxa"/>
            <w:tcBorders>
              <w:top w:val="single" w:sz="8" w:space="0" w:color="auto"/>
              <w:left w:val="single" w:sz="8" w:space="0" w:color="auto"/>
              <w:bottom w:val="single" w:sz="8" w:space="0" w:color="auto"/>
              <w:right w:val="single" w:sz="8" w:space="0" w:color="auto"/>
            </w:tcBorders>
            <w:vAlign w:val="bottom"/>
          </w:tcPr>
          <w:p w14:paraId="4DD1235B" w14:textId="77777777" w:rsidR="00D53352" w:rsidRDefault="00D53352" w:rsidP="007C1430">
            <w:pPr>
              <w:rPr>
                <w:rFonts w:ascii="Calibri" w:eastAsia="Calibri" w:hAnsi="Calibri" w:cs="Calibri"/>
                <w:color w:val="000000" w:themeColor="text1"/>
              </w:rPr>
            </w:pPr>
            <w:r w:rsidRPr="5E7BD0B1">
              <w:rPr>
                <w:rFonts w:ascii="Calibri" w:eastAsia="Calibri" w:hAnsi="Calibri" w:cs="Calibri"/>
                <w:color w:val="000000" w:themeColor="text1"/>
              </w:rPr>
              <w:t>6%</w:t>
            </w:r>
          </w:p>
        </w:tc>
        <w:tc>
          <w:tcPr>
            <w:tcW w:w="1276" w:type="dxa"/>
            <w:tcBorders>
              <w:top w:val="single" w:sz="8" w:space="0" w:color="auto"/>
              <w:left w:val="single" w:sz="8" w:space="0" w:color="auto"/>
              <w:bottom w:val="single" w:sz="8" w:space="0" w:color="auto"/>
              <w:right w:val="single" w:sz="8" w:space="0" w:color="auto"/>
            </w:tcBorders>
          </w:tcPr>
          <w:p w14:paraId="6B4632FF"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53</w:t>
            </w:r>
          </w:p>
        </w:tc>
        <w:tc>
          <w:tcPr>
            <w:tcW w:w="1276" w:type="dxa"/>
            <w:tcBorders>
              <w:top w:val="single" w:sz="8" w:space="0" w:color="auto"/>
              <w:left w:val="single" w:sz="8" w:space="0" w:color="auto"/>
              <w:bottom w:val="single" w:sz="8" w:space="0" w:color="auto"/>
              <w:right w:val="single" w:sz="8" w:space="0" w:color="auto"/>
            </w:tcBorders>
          </w:tcPr>
          <w:p w14:paraId="7F1F51C6"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7%</w:t>
            </w:r>
          </w:p>
        </w:tc>
      </w:tr>
      <w:tr w:rsidR="00D53352" w14:paraId="28F21420" w14:textId="77777777" w:rsidTr="007C1430">
        <w:trPr>
          <w:trHeight w:val="267"/>
        </w:trPr>
        <w:tc>
          <w:tcPr>
            <w:tcW w:w="3534"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bottom"/>
          </w:tcPr>
          <w:p w14:paraId="2E1BEC7A" w14:textId="77777777" w:rsidR="00D53352" w:rsidRDefault="00D53352" w:rsidP="007C1430">
            <w:r w:rsidRPr="5E7BD0B1">
              <w:rPr>
                <w:rFonts w:ascii="Calibri" w:eastAsia="Calibri" w:hAnsi="Calibri" w:cs="Calibri"/>
                <w:color w:val="000000" w:themeColor="text1"/>
              </w:rPr>
              <w:t>Southland | Murihiku</w:t>
            </w:r>
          </w:p>
        </w:tc>
        <w:tc>
          <w:tcPr>
            <w:tcW w:w="1276" w:type="dxa"/>
            <w:tcBorders>
              <w:top w:val="single" w:sz="8" w:space="0" w:color="auto"/>
              <w:left w:val="single" w:sz="8" w:space="0" w:color="auto"/>
              <w:bottom w:val="single" w:sz="8" w:space="0" w:color="auto"/>
              <w:right w:val="single" w:sz="8" w:space="0" w:color="auto"/>
            </w:tcBorders>
            <w:vAlign w:val="bottom"/>
          </w:tcPr>
          <w:p w14:paraId="004BD2C6" w14:textId="77777777" w:rsidR="00D53352" w:rsidRDefault="00D53352" w:rsidP="007C1430">
            <w:r w:rsidRPr="5E7BD0B1">
              <w:rPr>
                <w:rFonts w:ascii="Calibri" w:eastAsia="Calibri" w:hAnsi="Calibri" w:cs="Calibri"/>
                <w:color w:val="000000" w:themeColor="text1"/>
              </w:rPr>
              <w:t>7</w:t>
            </w:r>
          </w:p>
        </w:tc>
        <w:tc>
          <w:tcPr>
            <w:tcW w:w="1276" w:type="dxa"/>
            <w:tcBorders>
              <w:top w:val="single" w:sz="8" w:space="0" w:color="auto"/>
              <w:left w:val="single" w:sz="8" w:space="0" w:color="auto"/>
              <w:bottom w:val="single" w:sz="8" w:space="0" w:color="auto"/>
              <w:right w:val="single" w:sz="8" w:space="0" w:color="auto"/>
            </w:tcBorders>
            <w:vAlign w:val="bottom"/>
          </w:tcPr>
          <w:p w14:paraId="77E1B039" w14:textId="77777777" w:rsidR="00D53352" w:rsidRDefault="00D53352" w:rsidP="007C1430">
            <w:pPr>
              <w:rPr>
                <w:rFonts w:ascii="Calibri" w:eastAsia="Calibri" w:hAnsi="Calibri" w:cs="Calibri"/>
                <w:color w:val="000000" w:themeColor="text1"/>
              </w:rPr>
            </w:pPr>
            <w:r w:rsidRPr="5E7BD0B1">
              <w:rPr>
                <w:rFonts w:ascii="Calibri" w:eastAsia="Calibri" w:hAnsi="Calibri" w:cs="Calibri"/>
                <w:color w:val="000000" w:themeColor="text1"/>
              </w:rPr>
              <w:t>1%</w:t>
            </w:r>
          </w:p>
        </w:tc>
        <w:tc>
          <w:tcPr>
            <w:tcW w:w="1276" w:type="dxa"/>
            <w:tcBorders>
              <w:top w:val="single" w:sz="8" w:space="0" w:color="auto"/>
              <w:left w:val="single" w:sz="8" w:space="0" w:color="auto"/>
              <w:bottom w:val="single" w:sz="8" w:space="0" w:color="auto"/>
              <w:right w:val="single" w:sz="8" w:space="0" w:color="auto"/>
            </w:tcBorders>
          </w:tcPr>
          <w:p w14:paraId="283260B0"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8</w:t>
            </w:r>
          </w:p>
        </w:tc>
        <w:tc>
          <w:tcPr>
            <w:tcW w:w="1276" w:type="dxa"/>
            <w:tcBorders>
              <w:top w:val="single" w:sz="8" w:space="0" w:color="auto"/>
              <w:left w:val="single" w:sz="8" w:space="0" w:color="auto"/>
              <w:bottom w:val="single" w:sz="8" w:space="0" w:color="auto"/>
              <w:right w:val="single" w:sz="8" w:space="0" w:color="auto"/>
            </w:tcBorders>
          </w:tcPr>
          <w:p w14:paraId="2FB40A0B"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1%</w:t>
            </w:r>
          </w:p>
        </w:tc>
      </w:tr>
      <w:tr w:rsidR="00D53352" w14:paraId="074ED9F5" w14:textId="77777777" w:rsidTr="007C1430">
        <w:trPr>
          <w:trHeight w:val="267"/>
        </w:trPr>
        <w:tc>
          <w:tcPr>
            <w:tcW w:w="3534"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bottom"/>
          </w:tcPr>
          <w:p w14:paraId="69FAD814" w14:textId="77777777" w:rsidR="00D53352" w:rsidRDefault="00D53352" w:rsidP="007C1430">
            <w:r w:rsidRPr="5E7BD0B1">
              <w:rPr>
                <w:rFonts w:ascii="Calibri" w:eastAsia="Calibri" w:hAnsi="Calibri" w:cs="Calibri"/>
                <w:color w:val="000000" w:themeColor="text1"/>
              </w:rPr>
              <w:t>Taranaki</w:t>
            </w:r>
          </w:p>
        </w:tc>
        <w:tc>
          <w:tcPr>
            <w:tcW w:w="1276" w:type="dxa"/>
            <w:tcBorders>
              <w:top w:val="single" w:sz="8" w:space="0" w:color="auto"/>
              <w:left w:val="single" w:sz="8" w:space="0" w:color="auto"/>
              <w:bottom w:val="single" w:sz="8" w:space="0" w:color="auto"/>
              <w:right w:val="single" w:sz="8" w:space="0" w:color="auto"/>
            </w:tcBorders>
            <w:vAlign w:val="bottom"/>
          </w:tcPr>
          <w:p w14:paraId="574069E8" w14:textId="77777777" w:rsidR="00D53352" w:rsidRDefault="00D53352" w:rsidP="007C1430">
            <w:r w:rsidRPr="5E7BD0B1">
              <w:rPr>
                <w:rFonts w:ascii="Calibri" w:eastAsia="Calibri" w:hAnsi="Calibri" w:cs="Calibri"/>
                <w:color w:val="000000" w:themeColor="text1"/>
              </w:rPr>
              <w:t>15</w:t>
            </w:r>
          </w:p>
        </w:tc>
        <w:tc>
          <w:tcPr>
            <w:tcW w:w="1276" w:type="dxa"/>
            <w:tcBorders>
              <w:top w:val="single" w:sz="8" w:space="0" w:color="auto"/>
              <w:left w:val="single" w:sz="8" w:space="0" w:color="auto"/>
              <w:bottom w:val="single" w:sz="8" w:space="0" w:color="auto"/>
              <w:right w:val="single" w:sz="8" w:space="0" w:color="auto"/>
            </w:tcBorders>
            <w:vAlign w:val="bottom"/>
          </w:tcPr>
          <w:p w14:paraId="5D2BBFAC" w14:textId="77777777" w:rsidR="00D53352" w:rsidRDefault="00D53352" w:rsidP="007C1430">
            <w:pPr>
              <w:rPr>
                <w:rFonts w:ascii="Calibri" w:eastAsia="Calibri" w:hAnsi="Calibri" w:cs="Calibri"/>
                <w:color w:val="000000" w:themeColor="text1"/>
              </w:rPr>
            </w:pPr>
            <w:r w:rsidRPr="5E7BD0B1">
              <w:rPr>
                <w:rFonts w:ascii="Calibri" w:eastAsia="Calibri" w:hAnsi="Calibri" w:cs="Calibri"/>
                <w:color w:val="000000" w:themeColor="text1"/>
              </w:rPr>
              <w:t>2%</w:t>
            </w:r>
          </w:p>
        </w:tc>
        <w:tc>
          <w:tcPr>
            <w:tcW w:w="1276" w:type="dxa"/>
            <w:tcBorders>
              <w:top w:val="single" w:sz="8" w:space="0" w:color="auto"/>
              <w:left w:val="single" w:sz="8" w:space="0" w:color="auto"/>
              <w:bottom w:val="single" w:sz="8" w:space="0" w:color="auto"/>
              <w:right w:val="single" w:sz="8" w:space="0" w:color="auto"/>
            </w:tcBorders>
          </w:tcPr>
          <w:p w14:paraId="726513E1"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14</w:t>
            </w:r>
          </w:p>
        </w:tc>
        <w:tc>
          <w:tcPr>
            <w:tcW w:w="1276" w:type="dxa"/>
            <w:tcBorders>
              <w:top w:val="single" w:sz="8" w:space="0" w:color="auto"/>
              <w:left w:val="single" w:sz="8" w:space="0" w:color="auto"/>
              <w:bottom w:val="single" w:sz="8" w:space="0" w:color="auto"/>
              <w:right w:val="single" w:sz="8" w:space="0" w:color="auto"/>
            </w:tcBorders>
          </w:tcPr>
          <w:p w14:paraId="2AB89C3F"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2%</w:t>
            </w:r>
          </w:p>
        </w:tc>
      </w:tr>
      <w:tr w:rsidR="00D53352" w14:paraId="55CE554D" w14:textId="77777777" w:rsidTr="007C1430">
        <w:trPr>
          <w:trHeight w:val="267"/>
        </w:trPr>
        <w:tc>
          <w:tcPr>
            <w:tcW w:w="3534"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bottom"/>
          </w:tcPr>
          <w:p w14:paraId="770C40E6" w14:textId="77777777" w:rsidR="00D53352" w:rsidRDefault="00D53352" w:rsidP="007C1430">
            <w:r w:rsidRPr="5E7BD0B1">
              <w:rPr>
                <w:rFonts w:ascii="Calibri" w:eastAsia="Calibri" w:hAnsi="Calibri" w:cs="Calibri"/>
                <w:color w:val="000000" w:themeColor="text1"/>
              </w:rPr>
              <w:t>Tasman | Te Tai-o-Aorere</w:t>
            </w:r>
          </w:p>
        </w:tc>
        <w:tc>
          <w:tcPr>
            <w:tcW w:w="1276" w:type="dxa"/>
            <w:tcBorders>
              <w:top w:val="single" w:sz="8" w:space="0" w:color="auto"/>
              <w:left w:val="single" w:sz="8" w:space="0" w:color="auto"/>
              <w:bottom w:val="single" w:sz="8" w:space="0" w:color="auto"/>
              <w:right w:val="single" w:sz="8" w:space="0" w:color="auto"/>
            </w:tcBorders>
            <w:vAlign w:val="bottom"/>
          </w:tcPr>
          <w:p w14:paraId="2C22C0E6" w14:textId="77777777" w:rsidR="00D53352" w:rsidRDefault="00D53352" w:rsidP="007C1430">
            <w:r w:rsidRPr="5E7BD0B1">
              <w:rPr>
                <w:rFonts w:ascii="Calibri" w:eastAsia="Calibri" w:hAnsi="Calibri" w:cs="Calibri"/>
                <w:color w:val="000000" w:themeColor="text1"/>
              </w:rPr>
              <w:t>7</w:t>
            </w:r>
          </w:p>
        </w:tc>
        <w:tc>
          <w:tcPr>
            <w:tcW w:w="1276" w:type="dxa"/>
            <w:tcBorders>
              <w:top w:val="single" w:sz="8" w:space="0" w:color="auto"/>
              <w:left w:val="single" w:sz="8" w:space="0" w:color="auto"/>
              <w:bottom w:val="single" w:sz="8" w:space="0" w:color="auto"/>
              <w:right w:val="single" w:sz="8" w:space="0" w:color="auto"/>
            </w:tcBorders>
            <w:vAlign w:val="bottom"/>
          </w:tcPr>
          <w:p w14:paraId="4C4F0F72" w14:textId="77777777" w:rsidR="00D53352" w:rsidRDefault="00D53352" w:rsidP="007C1430">
            <w:pPr>
              <w:rPr>
                <w:rFonts w:ascii="Calibri" w:eastAsia="Calibri" w:hAnsi="Calibri" w:cs="Calibri"/>
                <w:color w:val="000000" w:themeColor="text1"/>
              </w:rPr>
            </w:pPr>
            <w:r w:rsidRPr="5E7BD0B1">
              <w:rPr>
                <w:rFonts w:ascii="Calibri" w:eastAsia="Calibri" w:hAnsi="Calibri" w:cs="Calibri"/>
                <w:color w:val="000000" w:themeColor="text1"/>
              </w:rPr>
              <w:t>1%</w:t>
            </w:r>
          </w:p>
        </w:tc>
        <w:tc>
          <w:tcPr>
            <w:tcW w:w="1276" w:type="dxa"/>
            <w:tcBorders>
              <w:top w:val="single" w:sz="8" w:space="0" w:color="auto"/>
              <w:left w:val="single" w:sz="8" w:space="0" w:color="auto"/>
              <w:bottom w:val="single" w:sz="8" w:space="0" w:color="auto"/>
              <w:right w:val="single" w:sz="8" w:space="0" w:color="auto"/>
            </w:tcBorders>
          </w:tcPr>
          <w:p w14:paraId="101064BB"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7</w:t>
            </w:r>
          </w:p>
        </w:tc>
        <w:tc>
          <w:tcPr>
            <w:tcW w:w="1276" w:type="dxa"/>
            <w:tcBorders>
              <w:top w:val="single" w:sz="8" w:space="0" w:color="auto"/>
              <w:left w:val="single" w:sz="8" w:space="0" w:color="auto"/>
              <w:bottom w:val="single" w:sz="8" w:space="0" w:color="auto"/>
              <w:right w:val="single" w:sz="8" w:space="0" w:color="auto"/>
            </w:tcBorders>
          </w:tcPr>
          <w:p w14:paraId="5FF50504"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1%</w:t>
            </w:r>
          </w:p>
        </w:tc>
      </w:tr>
      <w:tr w:rsidR="00D53352" w14:paraId="06D206A3" w14:textId="77777777" w:rsidTr="007C1430">
        <w:trPr>
          <w:trHeight w:val="253"/>
        </w:trPr>
        <w:tc>
          <w:tcPr>
            <w:tcW w:w="3534"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bottom"/>
          </w:tcPr>
          <w:p w14:paraId="67AB458F" w14:textId="77777777" w:rsidR="00D53352" w:rsidRDefault="00D53352" w:rsidP="007C1430">
            <w:r w:rsidRPr="5E7BD0B1">
              <w:rPr>
                <w:rFonts w:ascii="Calibri" w:eastAsia="Calibri" w:hAnsi="Calibri" w:cs="Calibri"/>
                <w:color w:val="000000" w:themeColor="text1"/>
              </w:rPr>
              <w:t>Waikato</w:t>
            </w:r>
          </w:p>
        </w:tc>
        <w:tc>
          <w:tcPr>
            <w:tcW w:w="1276" w:type="dxa"/>
            <w:tcBorders>
              <w:top w:val="single" w:sz="8" w:space="0" w:color="auto"/>
              <w:left w:val="single" w:sz="8" w:space="0" w:color="auto"/>
              <w:bottom w:val="single" w:sz="8" w:space="0" w:color="auto"/>
              <w:right w:val="single" w:sz="8" w:space="0" w:color="auto"/>
            </w:tcBorders>
            <w:vAlign w:val="bottom"/>
          </w:tcPr>
          <w:p w14:paraId="30986FF1" w14:textId="77777777" w:rsidR="00D53352" w:rsidRDefault="00D53352" w:rsidP="007C1430">
            <w:r w:rsidRPr="5E7BD0B1">
              <w:rPr>
                <w:rFonts w:ascii="Calibri" w:eastAsia="Calibri" w:hAnsi="Calibri" w:cs="Calibri"/>
                <w:color w:val="000000" w:themeColor="text1"/>
              </w:rPr>
              <w:t>43</w:t>
            </w:r>
          </w:p>
        </w:tc>
        <w:tc>
          <w:tcPr>
            <w:tcW w:w="1276" w:type="dxa"/>
            <w:tcBorders>
              <w:top w:val="single" w:sz="8" w:space="0" w:color="auto"/>
              <w:left w:val="single" w:sz="8" w:space="0" w:color="auto"/>
              <w:bottom w:val="single" w:sz="8" w:space="0" w:color="auto"/>
              <w:right w:val="single" w:sz="8" w:space="0" w:color="auto"/>
            </w:tcBorders>
            <w:vAlign w:val="bottom"/>
          </w:tcPr>
          <w:p w14:paraId="630B4717" w14:textId="77777777" w:rsidR="00D53352" w:rsidRDefault="00D53352" w:rsidP="007C1430">
            <w:pPr>
              <w:rPr>
                <w:rFonts w:ascii="Calibri" w:eastAsia="Calibri" w:hAnsi="Calibri" w:cs="Calibri"/>
                <w:color w:val="000000" w:themeColor="text1"/>
              </w:rPr>
            </w:pPr>
            <w:r w:rsidRPr="5E7BD0B1">
              <w:rPr>
                <w:rFonts w:ascii="Calibri" w:eastAsia="Calibri" w:hAnsi="Calibri" w:cs="Calibri"/>
                <w:color w:val="000000" w:themeColor="text1"/>
              </w:rPr>
              <w:t>6%</w:t>
            </w:r>
          </w:p>
        </w:tc>
        <w:tc>
          <w:tcPr>
            <w:tcW w:w="1276" w:type="dxa"/>
            <w:tcBorders>
              <w:top w:val="single" w:sz="8" w:space="0" w:color="auto"/>
              <w:left w:val="single" w:sz="8" w:space="0" w:color="auto"/>
              <w:bottom w:val="single" w:sz="8" w:space="0" w:color="auto"/>
              <w:right w:val="single" w:sz="8" w:space="0" w:color="auto"/>
            </w:tcBorders>
          </w:tcPr>
          <w:p w14:paraId="42B335B1"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44</w:t>
            </w:r>
          </w:p>
        </w:tc>
        <w:tc>
          <w:tcPr>
            <w:tcW w:w="1276" w:type="dxa"/>
            <w:tcBorders>
              <w:top w:val="single" w:sz="8" w:space="0" w:color="auto"/>
              <w:left w:val="single" w:sz="8" w:space="0" w:color="auto"/>
              <w:bottom w:val="single" w:sz="8" w:space="0" w:color="auto"/>
              <w:right w:val="single" w:sz="8" w:space="0" w:color="auto"/>
            </w:tcBorders>
          </w:tcPr>
          <w:p w14:paraId="701F9633"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5%</w:t>
            </w:r>
          </w:p>
        </w:tc>
      </w:tr>
      <w:tr w:rsidR="00D53352" w14:paraId="5651E296" w14:textId="77777777" w:rsidTr="007C1430">
        <w:trPr>
          <w:trHeight w:val="267"/>
        </w:trPr>
        <w:tc>
          <w:tcPr>
            <w:tcW w:w="3534"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bottom"/>
          </w:tcPr>
          <w:p w14:paraId="4255421A" w14:textId="77777777" w:rsidR="00D53352" w:rsidRDefault="00D53352" w:rsidP="007C1430">
            <w:r w:rsidRPr="5E7BD0B1">
              <w:rPr>
                <w:rFonts w:ascii="Calibri" w:eastAsia="Calibri" w:hAnsi="Calibri" w:cs="Calibri"/>
                <w:color w:val="000000" w:themeColor="text1"/>
              </w:rPr>
              <w:t>Wellington | Te Whanganui-a-tara</w:t>
            </w:r>
          </w:p>
        </w:tc>
        <w:tc>
          <w:tcPr>
            <w:tcW w:w="1276" w:type="dxa"/>
            <w:tcBorders>
              <w:top w:val="single" w:sz="8" w:space="0" w:color="auto"/>
              <w:left w:val="single" w:sz="8" w:space="0" w:color="auto"/>
              <w:bottom w:val="single" w:sz="8" w:space="0" w:color="auto"/>
              <w:right w:val="single" w:sz="8" w:space="0" w:color="auto"/>
            </w:tcBorders>
            <w:vAlign w:val="bottom"/>
          </w:tcPr>
          <w:p w14:paraId="5BD5C3B3" w14:textId="77777777" w:rsidR="00D53352" w:rsidRDefault="00D53352" w:rsidP="007C1430">
            <w:r w:rsidRPr="5E7BD0B1">
              <w:rPr>
                <w:rFonts w:ascii="Calibri" w:eastAsia="Calibri" w:hAnsi="Calibri" w:cs="Calibri"/>
                <w:color w:val="000000" w:themeColor="text1"/>
              </w:rPr>
              <w:t>130</w:t>
            </w:r>
          </w:p>
        </w:tc>
        <w:tc>
          <w:tcPr>
            <w:tcW w:w="1276" w:type="dxa"/>
            <w:tcBorders>
              <w:top w:val="single" w:sz="8" w:space="0" w:color="auto"/>
              <w:left w:val="single" w:sz="8" w:space="0" w:color="auto"/>
              <w:bottom w:val="single" w:sz="8" w:space="0" w:color="auto"/>
              <w:right w:val="single" w:sz="8" w:space="0" w:color="auto"/>
            </w:tcBorders>
            <w:vAlign w:val="bottom"/>
          </w:tcPr>
          <w:p w14:paraId="32C18537" w14:textId="77777777" w:rsidR="00D53352" w:rsidRDefault="00D53352" w:rsidP="007C1430">
            <w:pPr>
              <w:rPr>
                <w:rFonts w:ascii="Calibri" w:eastAsia="Calibri" w:hAnsi="Calibri" w:cs="Calibri"/>
                <w:color w:val="000000" w:themeColor="text1"/>
              </w:rPr>
            </w:pPr>
            <w:r w:rsidRPr="5E7BD0B1">
              <w:rPr>
                <w:rFonts w:ascii="Calibri" w:eastAsia="Calibri" w:hAnsi="Calibri" w:cs="Calibri"/>
                <w:color w:val="000000" w:themeColor="text1"/>
              </w:rPr>
              <w:t>17%</w:t>
            </w:r>
          </w:p>
        </w:tc>
        <w:tc>
          <w:tcPr>
            <w:tcW w:w="1276" w:type="dxa"/>
            <w:tcBorders>
              <w:top w:val="single" w:sz="8" w:space="0" w:color="auto"/>
              <w:left w:val="single" w:sz="8" w:space="0" w:color="auto"/>
              <w:bottom w:val="single" w:sz="8" w:space="0" w:color="auto"/>
              <w:right w:val="single" w:sz="8" w:space="0" w:color="auto"/>
            </w:tcBorders>
          </w:tcPr>
          <w:p w14:paraId="45206AFE"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142</w:t>
            </w:r>
          </w:p>
        </w:tc>
        <w:tc>
          <w:tcPr>
            <w:tcW w:w="1276" w:type="dxa"/>
            <w:tcBorders>
              <w:top w:val="single" w:sz="8" w:space="0" w:color="auto"/>
              <w:left w:val="single" w:sz="8" w:space="0" w:color="auto"/>
              <w:bottom w:val="single" w:sz="8" w:space="0" w:color="auto"/>
              <w:right w:val="single" w:sz="8" w:space="0" w:color="auto"/>
            </w:tcBorders>
          </w:tcPr>
          <w:p w14:paraId="07B56E37"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18%</w:t>
            </w:r>
          </w:p>
        </w:tc>
      </w:tr>
      <w:tr w:rsidR="00D53352" w14:paraId="616BA872" w14:textId="77777777" w:rsidTr="007C1430">
        <w:trPr>
          <w:trHeight w:val="267"/>
        </w:trPr>
        <w:tc>
          <w:tcPr>
            <w:tcW w:w="3534"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bottom"/>
          </w:tcPr>
          <w:p w14:paraId="1E6E6D96" w14:textId="77777777" w:rsidR="00D53352" w:rsidRDefault="00D53352" w:rsidP="007C1430">
            <w:r w:rsidRPr="5E7BD0B1">
              <w:rPr>
                <w:rFonts w:ascii="Calibri" w:eastAsia="Calibri" w:hAnsi="Calibri" w:cs="Calibri"/>
                <w:color w:val="000000" w:themeColor="text1"/>
              </w:rPr>
              <w:t>West Coast | Te Tai Poutini</w:t>
            </w:r>
          </w:p>
        </w:tc>
        <w:tc>
          <w:tcPr>
            <w:tcW w:w="1276" w:type="dxa"/>
            <w:tcBorders>
              <w:top w:val="single" w:sz="8" w:space="0" w:color="auto"/>
              <w:left w:val="single" w:sz="8" w:space="0" w:color="auto"/>
              <w:bottom w:val="single" w:sz="8" w:space="0" w:color="auto"/>
              <w:right w:val="single" w:sz="8" w:space="0" w:color="auto"/>
            </w:tcBorders>
            <w:vAlign w:val="bottom"/>
          </w:tcPr>
          <w:p w14:paraId="0D6EC5D9" w14:textId="77777777" w:rsidR="00D53352" w:rsidRDefault="00D53352" w:rsidP="007C1430">
            <w:r w:rsidRPr="5E7BD0B1">
              <w:rPr>
                <w:rFonts w:ascii="Calibri" w:eastAsia="Calibri" w:hAnsi="Calibri" w:cs="Calibri"/>
                <w:color w:val="000000" w:themeColor="text1"/>
              </w:rPr>
              <w:t>18</w:t>
            </w:r>
          </w:p>
        </w:tc>
        <w:tc>
          <w:tcPr>
            <w:tcW w:w="1276" w:type="dxa"/>
            <w:tcBorders>
              <w:top w:val="single" w:sz="8" w:space="0" w:color="auto"/>
              <w:left w:val="single" w:sz="8" w:space="0" w:color="auto"/>
              <w:bottom w:val="single" w:sz="8" w:space="0" w:color="auto"/>
              <w:right w:val="single" w:sz="8" w:space="0" w:color="auto"/>
            </w:tcBorders>
            <w:vAlign w:val="bottom"/>
          </w:tcPr>
          <w:p w14:paraId="6DA8CBB4" w14:textId="77777777" w:rsidR="00D53352" w:rsidRDefault="00D53352" w:rsidP="007C1430">
            <w:pPr>
              <w:rPr>
                <w:rFonts w:ascii="Calibri" w:eastAsia="Calibri" w:hAnsi="Calibri" w:cs="Calibri"/>
                <w:color w:val="000000" w:themeColor="text1"/>
              </w:rPr>
            </w:pPr>
            <w:r w:rsidRPr="5E7BD0B1">
              <w:rPr>
                <w:rFonts w:ascii="Calibri" w:eastAsia="Calibri" w:hAnsi="Calibri" w:cs="Calibri"/>
                <w:color w:val="000000" w:themeColor="text1"/>
              </w:rPr>
              <w:t>2%</w:t>
            </w:r>
          </w:p>
        </w:tc>
        <w:tc>
          <w:tcPr>
            <w:tcW w:w="1276" w:type="dxa"/>
            <w:tcBorders>
              <w:top w:val="single" w:sz="8" w:space="0" w:color="auto"/>
              <w:left w:val="single" w:sz="8" w:space="0" w:color="auto"/>
              <w:bottom w:val="single" w:sz="8" w:space="0" w:color="auto"/>
              <w:right w:val="single" w:sz="8" w:space="0" w:color="auto"/>
            </w:tcBorders>
          </w:tcPr>
          <w:p w14:paraId="7F9BA93B"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20</w:t>
            </w:r>
          </w:p>
        </w:tc>
        <w:tc>
          <w:tcPr>
            <w:tcW w:w="1276" w:type="dxa"/>
            <w:tcBorders>
              <w:top w:val="single" w:sz="8" w:space="0" w:color="auto"/>
              <w:left w:val="single" w:sz="8" w:space="0" w:color="auto"/>
              <w:bottom w:val="single" w:sz="8" w:space="0" w:color="auto"/>
              <w:right w:val="single" w:sz="8" w:space="0" w:color="auto"/>
            </w:tcBorders>
          </w:tcPr>
          <w:p w14:paraId="11B82B8E"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2%</w:t>
            </w:r>
          </w:p>
        </w:tc>
      </w:tr>
      <w:tr w:rsidR="00D53352" w14:paraId="39AE98AC" w14:textId="77777777" w:rsidTr="007C1430">
        <w:trPr>
          <w:trHeight w:val="253"/>
        </w:trPr>
        <w:tc>
          <w:tcPr>
            <w:tcW w:w="3534"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bottom"/>
          </w:tcPr>
          <w:p w14:paraId="7A2A10A7" w14:textId="77777777" w:rsidR="00D53352" w:rsidRDefault="00D53352" w:rsidP="007C1430">
            <w:r w:rsidRPr="5E7BD0B1">
              <w:rPr>
                <w:rFonts w:ascii="Calibri" w:eastAsia="Calibri" w:hAnsi="Calibri" w:cs="Calibri"/>
                <w:color w:val="000000" w:themeColor="text1"/>
              </w:rPr>
              <w:t>Unspecified</w:t>
            </w:r>
          </w:p>
        </w:tc>
        <w:tc>
          <w:tcPr>
            <w:tcW w:w="1276" w:type="dxa"/>
            <w:tcBorders>
              <w:top w:val="single" w:sz="8" w:space="0" w:color="auto"/>
              <w:left w:val="single" w:sz="8" w:space="0" w:color="auto"/>
              <w:bottom w:val="single" w:sz="8" w:space="0" w:color="auto"/>
              <w:right w:val="single" w:sz="8" w:space="0" w:color="auto"/>
            </w:tcBorders>
            <w:vAlign w:val="bottom"/>
          </w:tcPr>
          <w:p w14:paraId="3ACDBE72" w14:textId="77777777" w:rsidR="00D53352" w:rsidRDefault="00D53352" w:rsidP="007C1430">
            <w:r w:rsidRPr="5E7BD0B1">
              <w:rPr>
                <w:rFonts w:ascii="Calibri" w:eastAsia="Calibri" w:hAnsi="Calibri" w:cs="Calibri"/>
                <w:color w:val="000000" w:themeColor="text1"/>
              </w:rPr>
              <w:t>34</w:t>
            </w:r>
          </w:p>
        </w:tc>
        <w:tc>
          <w:tcPr>
            <w:tcW w:w="1276" w:type="dxa"/>
            <w:tcBorders>
              <w:top w:val="single" w:sz="8" w:space="0" w:color="auto"/>
              <w:left w:val="single" w:sz="8" w:space="0" w:color="auto"/>
              <w:bottom w:val="single" w:sz="8" w:space="0" w:color="auto"/>
              <w:right w:val="single" w:sz="8" w:space="0" w:color="auto"/>
            </w:tcBorders>
            <w:vAlign w:val="bottom"/>
          </w:tcPr>
          <w:p w14:paraId="020FE4EC" w14:textId="77777777" w:rsidR="00D53352" w:rsidRDefault="00D53352" w:rsidP="007C1430">
            <w:pPr>
              <w:rPr>
                <w:rFonts w:ascii="Calibri" w:eastAsia="Calibri" w:hAnsi="Calibri" w:cs="Calibri"/>
                <w:color w:val="000000" w:themeColor="text1"/>
              </w:rPr>
            </w:pPr>
            <w:r w:rsidRPr="5E7BD0B1">
              <w:rPr>
                <w:rFonts w:ascii="Calibri" w:eastAsia="Calibri" w:hAnsi="Calibri" w:cs="Calibri"/>
                <w:color w:val="000000" w:themeColor="text1"/>
              </w:rPr>
              <w:t>4%</w:t>
            </w:r>
          </w:p>
        </w:tc>
        <w:tc>
          <w:tcPr>
            <w:tcW w:w="1276" w:type="dxa"/>
            <w:tcBorders>
              <w:top w:val="single" w:sz="8" w:space="0" w:color="auto"/>
              <w:left w:val="single" w:sz="8" w:space="0" w:color="auto"/>
              <w:bottom w:val="single" w:sz="8" w:space="0" w:color="auto"/>
              <w:right w:val="single" w:sz="8" w:space="0" w:color="auto"/>
            </w:tcBorders>
          </w:tcPr>
          <w:p w14:paraId="36CDEC7B"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26</w:t>
            </w:r>
          </w:p>
        </w:tc>
        <w:tc>
          <w:tcPr>
            <w:tcW w:w="1276" w:type="dxa"/>
            <w:tcBorders>
              <w:top w:val="single" w:sz="8" w:space="0" w:color="auto"/>
              <w:left w:val="single" w:sz="8" w:space="0" w:color="auto"/>
              <w:bottom w:val="single" w:sz="8" w:space="0" w:color="auto"/>
              <w:right w:val="single" w:sz="8" w:space="0" w:color="auto"/>
            </w:tcBorders>
          </w:tcPr>
          <w:p w14:paraId="14F5EDC0"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3%</w:t>
            </w:r>
          </w:p>
        </w:tc>
      </w:tr>
      <w:tr w:rsidR="00D53352" w14:paraId="31154D66" w14:textId="77777777" w:rsidTr="007C1430">
        <w:trPr>
          <w:trHeight w:val="253"/>
        </w:trPr>
        <w:tc>
          <w:tcPr>
            <w:tcW w:w="3534"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bottom"/>
          </w:tcPr>
          <w:p w14:paraId="7A23C19E" w14:textId="77777777" w:rsidR="00D53352" w:rsidRPr="00D23EE3" w:rsidRDefault="00D53352" w:rsidP="007C1430">
            <w:pPr>
              <w:rPr>
                <w:rFonts w:ascii="Calibri" w:eastAsia="Calibri" w:hAnsi="Calibri" w:cs="Calibri"/>
                <w:b/>
                <w:bCs/>
                <w:color w:val="000000" w:themeColor="text1"/>
              </w:rPr>
            </w:pPr>
            <w:r w:rsidRPr="00D23EE3">
              <w:rPr>
                <w:rFonts w:ascii="Calibri" w:eastAsia="Calibri" w:hAnsi="Calibri" w:cs="Calibri"/>
                <w:b/>
                <w:bCs/>
                <w:color w:val="000000" w:themeColor="text1"/>
              </w:rPr>
              <w:t>Total</w:t>
            </w:r>
          </w:p>
        </w:tc>
        <w:tc>
          <w:tcPr>
            <w:tcW w:w="1276" w:type="dxa"/>
            <w:tcBorders>
              <w:top w:val="single" w:sz="8" w:space="0" w:color="auto"/>
              <w:left w:val="single" w:sz="8" w:space="0" w:color="auto"/>
              <w:bottom w:val="single" w:sz="8" w:space="0" w:color="auto"/>
              <w:right w:val="single" w:sz="8" w:space="0" w:color="auto"/>
            </w:tcBorders>
            <w:vAlign w:val="bottom"/>
          </w:tcPr>
          <w:p w14:paraId="48C7C102" w14:textId="77777777" w:rsidR="00D53352" w:rsidRPr="00D23EE3" w:rsidRDefault="00D53352" w:rsidP="007C1430">
            <w:pPr>
              <w:rPr>
                <w:rFonts w:ascii="Calibri" w:eastAsia="Calibri" w:hAnsi="Calibri" w:cs="Calibri"/>
                <w:b/>
                <w:bCs/>
                <w:color w:val="000000" w:themeColor="text1"/>
              </w:rPr>
            </w:pPr>
            <w:r>
              <w:rPr>
                <w:rFonts w:ascii="Calibri" w:eastAsia="Calibri" w:hAnsi="Calibri" w:cs="Calibri"/>
                <w:b/>
                <w:bCs/>
                <w:color w:val="000000" w:themeColor="text1"/>
              </w:rPr>
              <w:t>760</w:t>
            </w:r>
          </w:p>
        </w:tc>
        <w:tc>
          <w:tcPr>
            <w:tcW w:w="1276"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bottom"/>
          </w:tcPr>
          <w:p w14:paraId="3244583F" w14:textId="77777777" w:rsidR="00D53352" w:rsidRPr="5E7BD0B1" w:rsidRDefault="00D53352" w:rsidP="007C1430">
            <w:pPr>
              <w:rPr>
                <w:rFonts w:ascii="Calibri" w:eastAsia="Calibri" w:hAnsi="Calibri" w:cs="Calibri"/>
                <w:color w:val="000000" w:themeColor="text1"/>
              </w:rPr>
            </w:pPr>
          </w:p>
        </w:tc>
        <w:tc>
          <w:tcPr>
            <w:tcW w:w="1276" w:type="dxa"/>
            <w:tcBorders>
              <w:top w:val="single" w:sz="8" w:space="0" w:color="auto"/>
              <w:left w:val="single" w:sz="8" w:space="0" w:color="auto"/>
              <w:bottom w:val="single" w:sz="8" w:space="0" w:color="auto"/>
              <w:right w:val="single" w:sz="8" w:space="0" w:color="auto"/>
            </w:tcBorders>
          </w:tcPr>
          <w:p w14:paraId="02FA3FA8" w14:textId="77777777" w:rsidR="00D53352" w:rsidRPr="002D1139" w:rsidRDefault="00D53352" w:rsidP="007C1430">
            <w:pPr>
              <w:rPr>
                <w:rFonts w:ascii="Calibri" w:eastAsia="Calibri" w:hAnsi="Calibri" w:cs="Calibri"/>
                <w:b/>
                <w:bCs/>
                <w:color w:val="000000" w:themeColor="text1"/>
              </w:rPr>
            </w:pPr>
            <w:r w:rsidRPr="002D1139">
              <w:rPr>
                <w:rFonts w:ascii="Calibri" w:eastAsia="Calibri" w:hAnsi="Calibri" w:cs="Calibri"/>
                <w:b/>
                <w:bCs/>
                <w:color w:val="000000" w:themeColor="text1"/>
              </w:rPr>
              <w:t>809</w:t>
            </w:r>
          </w:p>
        </w:tc>
        <w:tc>
          <w:tcPr>
            <w:tcW w:w="1276" w:type="dxa"/>
            <w:tcBorders>
              <w:top w:val="single" w:sz="8" w:space="0" w:color="auto"/>
              <w:left w:val="single" w:sz="8" w:space="0" w:color="auto"/>
              <w:bottom w:val="single" w:sz="8" w:space="0" w:color="auto"/>
              <w:right w:val="single" w:sz="8" w:space="0" w:color="auto"/>
            </w:tcBorders>
            <w:shd w:val="clear" w:color="auto" w:fill="DDD9C3" w:themeFill="background2" w:themeFillShade="E6"/>
          </w:tcPr>
          <w:p w14:paraId="5568D08B" w14:textId="77777777" w:rsidR="00D53352" w:rsidRDefault="00D53352" w:rsidP="007C1430">
            <w:pPr>
              <w:rPr>
                <w:rFonts w:ascii="Calibri" w:eastAsia="Calibri" w:hAnsi="Calibri" w:cs="Calibri"/>
                <w:color w:val="000000" w:themeColor="text1"/>
              </w:rPr>
            </w:pPr>
          </w:p>
        </w:tc>
      </w:tr>
    </w:tbl>
    <w:p w14:paraId="194717ED" w14:textId="77777777" w:rsidR="00D53352" w:rsidRPr="1EEB2879" w:rsidRDefault="00D53352" w:rsidP="00D53352">
      <w:pPr>
        <w:rPr>
          <w:rFonts w:ascii="Calibri" w:eastAsia="Calibri" w:hAnsi="Calibri" w:cs="Calibri"/>
          <w:b/>
          <w:bCs/>
          <w:color w:val="000000" w:themeColor="text1"/>
        </w:rPr>
      </w:pPr>
    </w:p>
    <w:tbl>
      <w:tblPr>
        <w:tblStyle w:val="TableGrid"/>
        <w:tblW w:w="8638" w:type="dxa"/>
        <w:tblLayout w:type="fixed"/>
        <w:tblLook w:val="04A0" w:firstRow="1" w:lastRow="0" w:firstColumn="1" w:lastColumn="0" w:noHBand="0" w:noVBand="1"/>
      </w:tblPr>
      <w:tblGrid>
        <w:gridCol w:w="3534"/>
        <w:gridCol w:w="1276"/>
        <w:gridCol w:w="1276"/>
        <w:gridCol w:w="1276"/>
        <w:gridCol w:w="1276"/>
      </w:tblGrid>
      <w:tr w:rsidR="00D53352" w14:paraId="22889879" w14:textId="77777777" w:rsidTr="007C1430">
        <w:trPr>
          <w:trHeight w:val="72"/>
        </w:trPr>
        <w:tc>
          <w:tcPr>
            <w:tcW w:w="8638" w:type="dxa"/>
            <w:gridSpan w:val="5"/>
            <w:tcBorders>
              <w:top w:val="single" w:sz="8" w:space="0" w:color="auto"/>
              <w:left w:val="single" w:sz="8" w:space="0" w:color="auto"/>
              <w:bottom w:val="single" w:sz="8" w:space="0" w:color="auto"/>
              <w:right w:val="single" w:sz="8" w:space="0" w:color="auto"/>
            </w:tcBorders>
            <w:shd w:val="clear" w:color="auto" w:fill="C0504D" w:themeFill="accent2"/>
          </w:tcPr>
          <w:p w14:paraId="576D98B7" w14:textId="77777777" w:rsidR="00D53352" w:rsidRDefault="00D53352" w:rsidP="007C1430">
            <w:pPr>
              <w:rPr>
                <w:rFonts w:ascii="Calibri" w:eastAsia="Calibri" w:hAnsi="Calibri" w:cs="Calibri"/>
                <w:b/>
                <w:bCs/>
                <w:color w:val="000000" w:themeColor="text1"/>
              </w:rPr>
            </w:pPr>
            <w:r w:rsidRPr="1EEB2879">
              <w:rPr>
                <w:rFonts w:ascii="Calibri" w:eastAsia="Calibri" w:hAnsi="Calibri" w:cs="Calibri"/>
                <w:b/>
                <w:bCs/>
                <w:color w:val="000000" w:themeColor="text1"/>
              </w:rPr>
              <w:t>Membership breakdown by ethnicity</w:t>
            </w:r>
          </w:p>
        </w:tc>
      </w:tr>
      <w:tr w:rsidR="00D53352" w14:paraId="3C469491" w14:textId="77777777" w:rsidTr="007C1430">
        <w:trPr>
          <w:trHeight w:val="340"/>
        </w:trPr>
        <w:tc>
          <w:tcPr>
            <w:tcW w:w="3534"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6D4E1453" w14:textId="77777777" w:rsidR="00D53352" w:rsidRDefault="00D53352" w:rsidP="007C1430">
            <w:pPr>
              <w:rPr>
                <w:rFonts w:ascii="Calibri" w:eastAsia="Calibri" w:hAnsi="Calibri" w:cs="Calibri"/>
                <w:b/>
                <w:bCs/>
                <w:color w:val="000000" w:themeColor="text1"/>
              </w:rPr>
            </w:pP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676EA119" w14:textId="77777777" w:rsidR="00D53352" w:rsidRDefault="00D53352" w:rsidP="007C1430">
            <w:pPr>
              <w:rPr>
                <w:rFonts w:ascii="Calibri" w:eastAsia="Calibri" w:hAnsi="Calibri" w:cs="Calibri"/>
                <w:color w:val="000000" w:themeColor="text1"/>
              </w:rPr>
            </w:pPr>
            <w:r w:rsidRPr="1EEB2879">
              <w:rPr>
                <w:rFonts w:ascii="Calibri" w:eastAsia="Calibri" w:hAnsi="Calibri" w:cs="Calibri"/>
                <w:color w:val="000000" w:themeColor="text1"/>
              </w:rPr>
              <w:t>Total Q1</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1A271A1F" w14:textId="77777777" w:rsidR="00D53352" w:rsidRDefault="00D53352" w:rsidP="007C1430">
            <w:pPr>
              <w:rPr>
                <w:rFonts w:ascii="Calibri" w:eastAsia="Calibri" w:hAnsi="Calibri" w:cs="Calibri"/>
                <w:color w:val="000000" w:themeColor="text1"/>
              </w:rPr>
            </w:pPr>
            <w:r w:rsidRPr="1EEB2879">
              <w:rPr>
                <w:rFonts w:ascii="Calibri" w:eastAsia="Calibri" w:hAnsi="Calibri" w:cs="Calibri"/>
                <w:color w:val="000000" w:themeColor="text1"/>
              </w:rPr>
              <w:t xml:space="preserve">Percentage </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6921C929" w14:textId="77777777" w:rsidR="00D53352" w:rsidRDefault="00D53352" w:rsidP="007C1430">
            <w:pPr>
              <w:rPr>
                <w:rFonts w:ascii="Calibri" w:eastAsia="Calibri" w:hAnsi="Calibri" w:cs="Calibri"/>
                <w:color w:val="000000" w:themeColor="text1"/>
              </w:rPr>
            </w:pPr>
            <w:r w:rsidRPr="1EEB2879">
              <w:rPr>
                <w:rFonts w:ascii="Calibri" w:eastAsia="Calibri" w:hAnsi="Calibri" w:cs="Calibri"/>
                <w:color w:val="000000" w:themeColor="text1"/>
              </w:rPr>
              <w:t>Total Q2</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502F290C" w14:textId="77777777" w:rsidR="00D53352" w:rsidRDefault="00D53352" w:rsidP="007C1430">
            <w:pPr>
              <w:rPr>
                <w:rFonts w:ascii="Calibri" w:eastAsia="Calibri" w:hAnsi="Calibri" w:cs="Calibri"/>
                <w:color w:val="000000" w:themeColor="text1"/>
              </w:rPr>
            </w:pPr>
            <w:r w:rsidRPr="1EEB2879">
              <w:rPr>
                <w:rFonts w:ascii="Calibri" w:eastAsia="Calibri" w:hAnsi="Calibri" w:cs="Calibri"/>
                <w:color w:val="000000" w:themeColor="text1"/>
              </w:rPr>
              <w:t>Percentage</w:t>
            </w:r>
          </w:p>
        </w:tc>
      </w:tr>
      <w:tr w:rsidR="00D53352" w14:paraId="634FEDD4" w14:textId="77777777" w:rsidTr="007C1430">
        <w:trPr>
          <w:trHeight w:val="340"/>
        </w:trPr>
        <w:tc>
          <w:tcPr>
            <w:tcW w:w="3534"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7ABE4508" w14:textId="77777777" w:rsidR="00D53352" w:rsidRPr="00C62303" w:rsidRDefault="00D53352" w:rsidP="007C1430">
            <w:pPr>
              <w:rPr>
                <w:rFonts w:ascii="Calibri" w:eastAsia="Calibri" w:hAnsi="Calibri" w:cs="Calibri"/>
                <w:color w:val="000000" w:themeColor="text1"/>
              </w:rPr>
            </w:pPr>
            <w:r w:rsidRPr="00B17E84">
              <w:rPr>
                <w:rFonts w:ascii="Calibri" w:eastAsia="Calibri" w:hAnsi="Calibri" w:cs="Calibri"/>
                <w:b/>
                <w:bCs/>
                <w:color w:val="000000" w:themeColor="text1"/>
              </w:rPr>
              <w:t>Māori</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706B333F" w14:textId="77777777" w:rsidR="00D53352" w:rsidRPr="00B17E84" w:rsidRDefault="00D53352" w:rsidP="007C1430">
            <w:pPr>
              <w:rPr>
                <w:rFonts w:ascii="Calibri" w:eastAsia="Calibri" w:hAnsi="Calibri" w:cs="Calibri"/>
                <w:b/>
                <w:bCs/>
                <w:color w:val="000000" w:themeColor="text1"/>
              </w:rPr>
            </w:pPr>
            <w:r w:rsidRPr="00C62303">
              <w:rPr>
                <w:rFonts w:ascii="Calibri" w:eastAsia="Calibri" w:hAnsi="Calibri" w:cs="Calibri"/>
                <w:color w:val="000000" w:themeColor="text1"/>
              </w:rPr>
              <w:t>124</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5B99F517" w14:textId="77777777" w:rsidR="00D53352" w:rsidRPr="00F16BEA" w:rsidRDefault="00D53352" w:rsidP="007C1430">
            <w:pPr>
              <w:rPr>
                <w:rFonts w:ascii="Calibri" w:eastAsia="Calibri" w:hAnsi="Calibri" w:cs="Calibri"/>
                <w:color w:val="000000" w:themeColor="text1"/>
              </w:rPr>
            </w:pPr>
            <w:r w:rsidRPr="00F16BEA">
              <w:rPr>
                <w:rFonts w:ascii="Calibri" w:eastAsia="Calibri" w:hAnsi="Calibri" w:cs="Calibri"/>
                <w:color w:val="000000" w:themeColor="text1"/>
              </w:rPr>
              <w:t>14%</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3C5C6147" w14:textId="77777777" w:rsidR="00D53352" w:rsidRDefault="00D53352" w:rsidP="007C1430">
            <w:r>
              <w:rPr>
                <w:rFonts w:ascii="Calibri" w:eastAsia="Calibri" w:hAnsi="Calibri" w:cs="Calibri"/>
                <w:color w:val="000000" w:themeColor="text1"/>
              </w:rPr>
              <w:t>136</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3F0CA62D"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17%</w:t>
            </w:r>
          </w:p>
        </w:tc>
      </w:tr>
      <w:tr w:rsidR="00D53352" w14:paraId="2ADEF28F" w14:textId="77777777" w:rsidTr="007C1430">
        <w:trPr>
          <w:trHeight w:val="340"/>
        </w:trPr>
        <w:tc>
          <w:tcPr>
            <w:tcW w:w="3534"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0C63C3EC" w14:textId="77777777" w:rsidR="00D53352" w:rsidRPr="00C62303" w:rsidRDefault="00D53352" w:rsidP="007C1430">
            <w:pPr>
              <w:rPr>
                <w:rFonts w:ascii="Calibri" w:eastAsia="Calibri" w:hAnsi="Calibri" w:cs="Calibri"/>
                <w:color w:val="000000" w:themeColor="text1"/>
              </w:rPr>
            </w:pPr>
            <w:r w:rsidRPr="00B17E84">
              <w:rPr>
                <w:rFonts w:ascii="Calibri" w:eastAsia="Calibri" w:hAnsi="Calibri" w:cs="Calibri"/>
                <w:b/>
                <w:bCs/>
                <w:color w:val="000000" w:themeColor="text1"/>
              </w:rPr>
              <w:t>Pacific</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6A5FE968" w14:textId="77777777" w:rsidR="00D53352" w:rsidRPr="00B17E84" w:rsidRDefault="00D53352" w:rsidP="007C1430">
            <w:pPr>
              <w:rPr>
                <w:rFonts w:ascii="Calibri" w:eastAsia="Calibri" w:hAnsi="Calibri" w:cs="Calibri"/>
                <w:b/>
                <w:bCs/>
                <w:color w:val="000000" w:themeColor="text1"/>
              </w:rPr>
            </w:pPr>
            <w:r w:rsidRPr="00C62303">
              <w:rPr>
                <w:rFonts w:ascii="Calibri" w:eastAsia="Calibri" w:hAnsi="Calibri" w:cs="Calibri"/>
                <w:color w:val="000000" w:themeColor="text1"/>
              </w:rPr>
              <w:t>73</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7C8A2F37" w14:textId="77777777" w:rsidR="00D53352" w:rsidRPr="00F16BEA" w:rsidRDefault="00D53352" w:rsidP="007C1430">
            <w:pPr>
              <w:rPr>
                <w:rFonts w:ascii="Calibri" w:eastAsia="Calibri" w:hAnsi="Calibri" w:cs="Calibri"/>
                <w:color w:val="000000" w:themeColor="text1"/>
              </w:rPr>
            </w:pPr>
            <w:r w:rsidRPr="00F16BEA">
              <w:rPr>
                <w:rFonts w:ascii="Calibri" w:eastAsia="Calibri" w:hAnsi="Calibri" w:cs="Calibri"/>
                <w:color w:val="000000" w:themeColor="text1"/>
              </w:rPr>
              <w:t>8%</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5C425B85" w14:textId="77777777" w:rsidR="00D53352" w:rsidRDefault="00D53352" w:rsidP="007C1430">
            <w:r>
              <w:rPr>
                <w:rFonts w:ascii="Calibri" w:eastAsia="Calibri" w:hAnsi="Calibri" w:cs="Calibri"/>
                <w:color w:val="000000" w:themeColor="text1"/>
              </w:rPr>
              <w:t>91</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78BDF7F9"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11%</w:t>
            </w:r>
          </w:p>
        </w:tc>
      </w:tr>
      <w:tr w:rsidR="00D53352" w14:paraId="3FBA0802" w14:textId="77777777" w:rsidTr="007C1430">
        <w:trPr>
          <w:trHeight w:val="340"/>
        </w:trPr>
        <w:tc>
          <w:tcPr>
            <w:tcW w:w="3534"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460C2F64" w14:textId="77777777" w:rsidR="00D53352" w:rsidRPr="00C62303" w:rsidRDefault="00D53352" w:rsidP="007C1430">
            <w:pPr>
              <w:rPr>
                <w:rFonts w:ascii="Calibri" w:eastAsia="Calibri" w:hAnsi="Calibri" w:cs="Calibri"/>
                <w:color w:val="000000" w:themeColor="text1"/>
              </w:rPr>
            </w:pPr>
            <w:r w:rsidRPr="00B17E84">
              <w:rPr>
                <w:rFonts w:ascii="Calibri" w:eastAsia="Calibri" w:hAnsi="Calibri" w:cs="Calibri"/>
                <w:b/>
                <w:bCs/>
                <w:color w:val="000000" w:themeColor="text1"/>
              </w:rPr>
              <w:t>Asian</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5C82E831" w14:textId="77777777" w:rsidR="00D53352" w:rsidRPr="00B17E84" w:rsidRDefault="00D53352" w:rsidP="007C1430">
            <w:pPr>
              <w:rPr>
                <w:rFonts w:ascii="Calibri" w:eastAsia="Calibri" w:hAnsi="Calibri" w:cs="Calibri"/>
                <w:b/>
                <w:bCs/>
                <w:color w:val="000000" w:themeColor="text1"/>
              </w:rPr>
            </w:pPr>
            <w:r w:rsidRPr="00C62303">
              <w:rPr>
                <w:rFonts w:ascii="Calibri" w:eastAsia="Calibri" w:hAnsi="Calibri" w:cs="Calibri"/>
                <w:color w:val="000000" w:themeColor="text1"/>
              </w:rPr>
              <w:t>51</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251289FA" w14:textId="77777777" w:rsidR="00D53352" w:rsidRPr="00F16BEA" w:rsidRDefault="00D53352" w:rsidP="007C1430">
            <w:pPr>
              <w:rPr>
                <w:rFonts w:ascii="Calibri" w:eastAsia="Calibri" w:hAnsi="Calibri" w:cs="Calibri"/>
                <w:color w:val="000000" w:themeColor="text1"/>
              </w:rPr>
            </w:pPr>
            <w:r w:rsidRPr="00F16BEA">
              <w:rPr>
                <w:rFonts w:ascii="Calibri" w:eastAsia="Calibri" w:hAnsi="Calibri" w:cs="Calibri"/>
                <w:color w:val="000000" w:themeColor="text1"/>
              </w:rPr>
              <w:t>6%</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5343FE0E" w14:textId="77777777" w:rsidR="00D53352" w:rsidRDefault="00D53352" w:rsidP="007C1430">
            <w:r>
              <w:rPr>
                <w:rFonts w:ascii="Calibri" w:eastAsia="Calibri" w:hAnsi="Calibri" w:cs="Calibri"/>
                <w:color w:val="000000" w:themeColor="text1"/>
              </w:rPr>
              <w:t>52</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72764ECD"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6%</w:t>
            </w:r>
          </w:p>
        </w:tc>
      </w:tr>
      <w:tr w:rsidR="00D53352" w14:paraId="5361BF35" w14:textId="77777777" w:rsidTr="007C1430">
        <w:trPr>
          <w:trHeight w:val="340"/>
        </w:trPr>
        <w:tc>
          <w:tcPr>
            <w:tcW w:w="3534"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5ED2002E" w14:textId="77777777" w:rsidR="00D53352" w:rsidRPr="00C62303" w:rsidRDefault="00D53352" w:rsidP="007C1430">
            <w:pPr>
              <w:rPr>
                <w:rFonts w:ascii="Calibri" w:eastAsia="Calibri" w:hAnsi="Calibri" w:cs="Calibri"/>
                <w:color w:val="000000" w:themeColor="text1"/>
              </w:rPr>
            </w:pPr>
            <w:r w:rsidRPr="00B17E84">
              <w:rPr>
                <w:rFonts w:ascii="Calibri" w:eastAsia="Calibri" w:hAnsi="Calibri" w:cs="Calibri"/>
                <w:b/>
                <w:bCs/>
                <w:color w:val="000000" w:themeColor="text1"/>
              </w:rPr>
              <w:t>Pākehā/Caucasian</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395DBB2E" w14:textId="77777777" w:rsidR="00D53352" w:rsidRPr="00B17E84" w:rsidRDefault="00D53352" w:rsidP="007C1430">
            <w:pPr>
              <w:rPr>
                <w:rFonts w:ascii="Calibri" w:eastAsia="Calibri" w:hAnsi="Calibri" w:cs="Calibri"/>
                <w:b/>
                <w:bCs/>
                <w:color w:val="000000" w:themeColor="text1"/>
              </w:rPr>
            </w:pPr>
            <w:r w:rsidRPr="00C62303">
              <w:rPr>
                <w:rFonts w:ascii="Calibri" w:eastAsia="Calibri" w:hAnsi="Calibri" w:cs="Calibri"/>
                <w:color w:val="000000" w:themeColor="text1"/>
              </w:rPr>
              <w:t>561</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5BE29EB6" w14:textId="77777777" w:rsidR="00D53352" w:rsidRPr="00F16BEA" w:rsidRDefault="00D53352" w:rsidP="007C1430">
            <w:pPr>
              <w:rPr>
                <w:rFonts w:ascii="Calibri" w:eastAsia="Calibri" w:hAnsi="Calibri" w:cs="Calibri"/>
                <w:color w:val="000000" w:themeColor="text1"/>
              </w:rPr>
            </w:pPr>
            <w:r w:rsidRPr="00F16BEA">
              <w:rPr>
                <w:rFonts w:ascii="Calibri" w:eastAsia="Calibri" w:hAnsi="Calibri" w:cs="Calibri"/>
                <w:color w:val="000000" w:themeColor="text1"/>
              </w:rPr>
              <w:t>65%</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1FEFA581" w14:textId="77777777" w:rsidR="00D53352" w:rsidRDefault="00D53352" w:rsidP="007C1430">
            <w:r>
              <w:rPr>
                <w:rFonts w:ascii="Calibri" w:eastAsia="Calibri" w:hAnsi="Calibri" w:cs="Calibri"/>
                <w:color w:val="000000" w:themeColor="text1"/>
              </w:rPr>
              <w:t>588</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47AD033B"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73%</w:t>
            </w:r>
          </w:p>
        </w:tc>
      </w:tr>
      <w:tr w:rsidR="00D53352" w14:paraId="6AA7A464" w14:textId="77777777" w:rsidTr="007C1430">
        <w:trPr>
          <w:trHeight w:val="340"/>
        </w:trPr>
        <w:tc>
          <w:tcPr>
            <w:tcW w:w="3534"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67F126BF" w14:textId="77777777" w:rsidR="00D53352" w:rsidRPr="00C62303" w:rsidRDefault="00D53352" w:rsidP="007C1430">
            <w:pPr>
              <w:rPr>
                <w:rFonts w:ascii="Calibri" w:eastAsia="Calibri" w:hAnsi="Calibri" w:cs="Calibri"/>
                <w:color w:val="000000" w:themeColor="text1"/>
              </w:rPr>
            </w:pPr>
            <w:r w:rsidRPr="00B17E84">
              <w:rPr>
                <w:rFonts w:ascii="Calibri" w:eastAsia="Calibri" w:hAnsi="Calibri" w:cs="Calibri"/>
                <w:b/>
                <w:bCs/>
                <w:color w:val="000000" w:themeColor="text1"/>
              </w:rPr>
              <w:t>Other</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29686D11" w14:textId="77777777" w:rsidR="00D53352" w:rsidRPr="00B17E84" w:rsidRDefault="00D53352" w:rsidP="007C1430">
            <w:pPr>
              <w:rPr>
                <w:rFonts w:ascii="Calibri" w:eastAsia="Calibri" w:hAnsi="Calibri" w:cs="Calibri"/>
                <w:b/>
                <w:bCs/>
                <w:color w:val="000000" w:themeColor="text1"/>
              </w:rPr>
            </w:pPr>
            <w:r w:rsidRPr="00C62303">
              <w:rPr>
                <w:rFonts w:ascii="Calibri" w:eastAsia="Calibri" w:hAnsi="Calibri" w:cs="Calibri"/>
                <w:color w:val="000000" w:themeColor="text1"/>
              </w:rPr>
              <w:t>21</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262CEC6F" w14:textId="77777777" w:rsidR="00D53352" w:rsidRPr="00F16BEA" w:rsidRDefault="00D53352" w:rsidP="007C1430">
            <w:pPr>
              <w:rPr>
                <w:rFonts w:ascii="Calibri" w:eastAsia="Calibri" w:hAnsi="Calibri" w:cs="Calibri"/>
                <w:color w:val="000000" w:themeColor="text1"/>
              </w:rPr>
            </w:pPr>
            <w:r w:rsidRPr="00F16BEA">
              <w:rPr>
                <w:rFonts w:ascii="Calibri" w:eastAsia="Calibri" w:hAnsi="Calibri" w:cs="Calibri"/>
                <w:color w:val="000000" w:themeColor="text1"/>
              </w:rPr>
              <w:t>2%</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24772E33" w14:textId="77777777" w:rsidR="00D53352" w:rsidRDefault="00D53352" w:rsidP="007C1430">
            <w:r>
              <w:rPr>
                <w:rFonts w:ascii="Calibri" w:eastAsia="Calibri" w:hAnsi="Calibri" w:cs="Calibri"/>
                <w:color w:val="000000" w:themeColor="text1"/>
              </w:rPr>
              <w:t>19</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0B342622"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2%</w:t>
            </w:r>
          </w:p>
        </w:tc>
      </w:tr>
      <w:tr w:rsidR="00D53352" w14:paraId="57058D9E" w14:textId="77777777" w:rsidTr="007C1430">
        <w:trPr>
          <w:trHeight w:val="340"/>
        </w:trPr>
        <w:tc>
          <w:tcPr>
            <w:tcW w:w="3534"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3C5A7974" w14:textId="77777777" w:rsidR="00D53352" w:rsidRPr="00C62303" w:rsidRDefault="00D53352" w:rsidP="007C1430">
            <w:pPr>
              <w:rPr>
                <w:rFonts w:ascii="Calibri" w:eastAsia="Calibri" w:hAnsi="Calibri" w:cs="Calibri"/>
                <w:color w:val="000000" w:themeColor="text1"/>
              </w:rPr>
            </w:pPr>
            <w:r w:rsidRPr="00B17E84">
              <w:rPr>
                <w:rFonts w:ascii="Calibri" w:eastAsia="Calibri" w:hAnsi="Calibri" w:cs="Calibri"/>
                <w:b/>
                <w:bCs/>
                <w:color w:val="000000" w:themeColor="text1"/>
              </w:rPr>
              <w:t>Unspecified</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75F22AE8" w14:textId="77777777" w:rsidR="00D53352" w:rsidRPr="00B17E84" w:rsidRDefault="00D53352" w:rsidP="007C1430">
            <w:pPr>
              <w:rPr>
                <w:rFonts w:ascii="Calibri" w:eastAsia="Calibri" w:hAnsi="Calibri" w:cs="Calibri"/>
                <w:b/>
                <w:bCs/>
                <w:color w:val="000000" w:themeColor="text1"/>
              </w:rPr>
            </w:pPr>
            <w:r w:rsidRPr="00C62303">
              <w:rPr>
                <w:rFonts w:ascii="Calibri" w:eastAsia="Calibri" w:hAnsi="Calibri" w:cs="Calibri"/>
                <w:color w:val="000000" w:themeColor="text1"/>
              </w:rPr>
              <w:t>34</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66650954" w14:textId="77777777" w:rsidR="00D53352" w:rsidRPr="00F16BEA" w:rsidRDefault="00D53352" w:rsidP="007C1430">
            <w:pPr>
              <w:rPr>
                <w:rFonts w:ascii="Calibri" w:eastAsia="Calibri" w:hAnsi="Calibri" w:cs="Calibri"/>
                <w:color w:val="000000" w:themeColor="text1"/>
              </w:rPr>
            </w:pPr>
            <w:r w:rsidRPr="00F16BEA">
              <w:rPr>
                <w:rFonts w:ascii="Calibri" w:eastAsia="Calibri" w:hAnsi="Calibri" w:cs="Calibri"/>
                <w:color w:val="000000" w:themeColor="text1"/>
              </w:rPr>
              <w:t>4%</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4D23CFE1" w14:textId="77777777" w:rsidR="00D53352" w:rsidRDefault="00D53352" w:rsidP="007C1430">
            <w:r>
              <w:rPr>
                <w:rFonts w:ascii="Calibri" w:eastAsia="Calibri" w:hAnsi="Calibri" w:cs="Calibri"/>
                <w:color w:val="000000" w:themeColor="text1"/>
              </w:rPr>
              <w:t>33</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71EAC7F2" w14:textId="77777777" w:rsidR="00D53352" w:rsidRDefault="00D53352" w:rsidP="007C1430">
            <w:pPr>
              <w:rPr>
                <w:rFonts w:ascii="Calibri" w:eastAsia="Calibri" w:hAnsi="Calibri" w:cs="Calibri"/>
                <w:color w:val="000000" w:themeColor="text1"/>
              </w:rPr>
            </w:pPr>
            <w:r>
              <w:rPr>
                <w:rFonts w:ascii="Calibri" w:eastAsia="Calibri" w:hAnsi="Calibri" w:cs="Calibri"/>
                <w:color w:val="000000" w:themeColor="text1"/>
              </w:rPr>
              <w:t>4%</w:t>
            </w:r>
          </w:p>
        </w:tc>
      </w:tr>
    </w:tbl>
    <w:p w14:paraId="0B16C63C" w14:textId="77777777" w:rsidR="00D53352" w:rsidRPr="00405674" w:rsidRDefault="00D53352" w:rsidP="00D53352">
      <w:pPr>
        <w:spacing w:line="257" w:lineRule="auto"/>
        <w:rPr>
          <w:rFonts w:eastAsia="Calibri"/>
          <w:sz w:val="24"/>
          <w:szCs w:val="24"/>
        </w:rPr>
      </w:pPr>
      <w:r w:rsidRPr="00405674">
        <w:rPr>
          <w:rFonts w:eastAsia="Calibri"/>
          <w:sz w:val="24"/>
          <w:szCs w:val="24"/>
        </w:rPr>
        <w:t>(NB: consumers may self-identify as more than one ethnic group)</w:t>
      </w:r>
    </w:p>
    <w:p w14:paraId="6C2A178C" w14:textId="15D1191E" w:rsidR="00D53352" w:rsidRPr="00405674" w:rsidRDefault="007F2636" w:rsidP="00D53352">
      <w:pPr>
        <w:spacing w:line="257" w:lineRule="auto"/>
        <w:rPr>
          <w:rFonts w:eastAsia="Calibri"/>
          <w:b/>
        </w:rPr>
      </w:pPr>
      <w:r>
        <w:rPr>
          <w:rFonts w:eastAsia="Calibri"/>
          <w:b/>
          <w:bCs/>
        </w:rPr>
        <w:t xml:space="preserve">He </w:t>
      </w:r>
      <w:r w:rsidR="00D53352" w:rsidRPr="00405674">
        <w:rPr>
          <w:rFonts w:eastAsia="Calibri"/>
          <w:b/>
          <w:bCs/>
        </w:rPr>
        <w:t xml:space="preserve">Hoa Tiaki list of stakeholder engagements </w:t>
      </w:r>
    </w:p>
    <w:p w14:paraId="25D651CB" w14:textId="77777777" w:rsidR="00D53352" w:rsidRPr="00405674" w:rsidRDefault="00D53352" w:rsidP="00D53352">
      <w:pPr>
        <w:spacing w:line="257" w:lineRule="auto"/>
        <w:rPr>
          <w:rFonts w:eastAsia="Calibri"/>
          <w:sz w:val="24"/>
          <w:szCs w:val="24"/>
        </w:rPr>
      </w:pPr>
      <w:r w:rsidRPr="00405674">
        <w:rPr>
          <w:rFonts w:eastAsia="Calibri"/>
          <w:sz w:val="24"/>
          <w:szCs w:val="24"/>
        </w:rPr>
        <w:t>Many engagements were held this quarter (189!). Following the theme from last quarter, many involved introducing and discussing the code of expectations for consumer and whānau engagement, and several have become regularly scheduled follow-ups with stakeholders. Some key engagements include:</w:t>
      </w:r>
    </w:p>
    <w:p w14:paraId="2A0C9D02" w14:textId="77777777" w:rsidR="00D53352" w:rsidRPr="00405674" w:rsidRDefault="00D53352" w:rsidP="00D53352">
      <w:pPr>
        <w:spacing w:line="257" w:lineRule="auto"/>
        <w:rPr>
          <w:rFonts w:eastAsia="Calibri"/>
          <w:sz w:val="24"/>
          <w:szCs w:val="24"/>
        </w:rPr>
      </w:pPr>
    </w:p>
    <w:p w14:paraId="40F01B69" w14:textId="77777777" w:rsidR="00D53352" w:rsidRPr="00405674" w:rsidRDefault="00D53352" w:rsidP="00D53352">
      <w:pPr>
        <w:pStyle w:val="ListParagraph"/>
        <w:numPr>
          <w:ilvl w:val="0"/>
          <w:numId w:val="25"/>
        </w:numPr>
        <w:spacing w:after="160" w:line="257" w:lineRule="auto"/>
        <w:rPr>
          <w:rFonts w:eastAsia="Calibri"/>
          <w:sz w:val="24"/>
          <w:szCs w:val="24"/>
        </w:rPr>
      </w:pPr>
      <w:r w:rsidRPr="00405674">
        <w:rPr>
          <w:rFonts w:eastAsia="Calibri"/>
          <w:sz w:val="24"/>
          <w:szCs w:val="24"/>
        </w:rPr>
        <w:t xml:space="preserve">23/11 Workshop with QSM working group- incorporating code of expectations, and Te Tiriti into the framework. </w:t>
      </w:r>
    </w:p>
    <w:p w14:paraId="56586223" w14:textId="77777777" w:rsidR="00D53352" w:rsidRPr="00405674" w:rsidRDefault="00D53352" w:rsidP="00D53352">
      <w:pPr>
        <w:pStyle w:val="ListParagraph"/>
        <w:numPr>
          <w:ilvl w:val="0"/>
          <w:numId w:val="25"/>
        </w:numPr>
        <w:spacing w:after="160" w:line="257" w:lineRule="auto"/>
        <w:rPr>
          <w:rFonts w:eastAsia="Calibri"/>
          <w:sz w:val="24"/>
          <w:szCs w:val="24"/>
        </w:rPr>
      </w:pPr>
      <w:r w:rsidRPr="00405674">
        <w:rPr>
          <w:rFonts w:eastAsia="Calibri"/>
          <w:sz w:val="24"/>
          <w:szCs w:val="24"/>
        </w:rPr>
        <w:t>29/11 Quality Improvement Advisor’s Professional Development day</w:t>
      </w:r>
    </w:p>
    <w:p w14:paraId="17B9AE23" w14:textId="77777777" w:rsidR="00D53352" w:rsidRPr="00405674" w:rsidRDefault="00D53352" w:rsidP="00D53352">
      <w:pPr>
        <w:pStyle w:val="ListParagraph"/>
        <w:numPr>
          <w:ilvl w:val="0"/>
          <w:numId w:val="25"/>
        </w:numPr>
        <w:spacing w:after="160" w:line="257" w:lineRule="auto"/>
        <w:rPr>
          <w:rFonts w:eastAsia="Calibri"/>
          <w:sz w:val="24"/>
          <w:szCs w:val="24"/>
        </w:rPr>
      </w:pPr>
      <w:r w:rsidRPr="00405674">
        <w:rPr>
          <w:rFonts w:eastAsia="Calibri"/>
          <w:sz w:val="24"/>
          <w:szCs w:val="24"/>
        </w:rPr>
        <w:t>22/11 Health and Disability Commission</w:t>
      </w:r>
    </w:p>
    <w:p w14:paraId="495A2AE3" w14:textId="77777777" w:rsidR="00D53352" w:rsidRPr="00405674" w:rsidRDefault="00D53352" w:rsidP="00D53352">
      <w:pPr>
        <w:pStyle w:val="ListParagraph"/>
        <w:numPr>
          <w:ilvl w:val="0"/>
          <w:numId w:val="25"/>
        </w:numPr>
        <w:spacing w:after="160" w:line="257" w:lineRule="auto"/>
        <w:rPr>
          <w:rFonts w:eastAsia="Calibri"/>
          <w:sz w:val="24"/>
          <w:szCs w:val="24"/>
        </w:rPr>
      </w:pPr>
      <w:r w:rsidRPr="00405674">
        <w:rPr>
          <w:rFonts w:eastAsia="Calibri"/>
          <w:sz w:val="24"/>
          <w:szCs w:val="24"/>
        </w:rPr>
        <w:t>30/11 Rare disorders NZ</w:t>
      </w:r>
    </w:p>
    <w:p w14:paraId="232C2CD2" w14:textId="77777777" w:rsidR="00D53352" w:rsidRPr="00405674" w:rsidRDefault="00D53352" w:rsidP="00D53352">
      <w:pPr>
        <w:pStyle w:val="ListParagraph"/>
        <w:numPr>
          <w:ilvl w:val="0"/>
          <w:numId w:val="25"/>
        </w:numPr>
        <w:spacing w:after="160" w:line="257" w:lineRule="auto"/>
        <w:rPr>
          <w:rFonts w:eastAsia="Calibri"/>
          <w:sz w:val="24"/>
          <w:szCs w:val="24"/>
        </w:rPr>
      </w:pPr>
      <w:r w:rsidRPr="00405674">
        <w:rPr>
          <w:rFonts w:eastAsia="Calibri"/>
          <w:sz w:val="24"/>
          <w:szCs w:val="24"/>
        </w:rPr>
        <w:t>1/12- Consumer council chairs meeting- re: Te Whatu Ora’s national engagement policy</w:t>
      </w:r>
    </w:p>
    <w:p w14:paraId="70C02C68" w14:textId="77777777" w:rsidR="00D53352" w:rsidRPr="00405674" w:rsidRDefault="00D53352" w:rsidP="00D53352">
      <w:pPr>
        <w:pStyle w:val="ListParagraph"/>
        <w:numPr>
          <w:ilvl w:val="0"/>
          <w:numId w:val="25"/>
        </w:numPr>
        <w:spacing w:after="160" w:line="257" w:lineRule="auto"/>
        <w:rPr>
          <w:rFonts w:eastAsia="Calibri"/>
          <w:sz w:val="24"/>
          <w:szCs w:val="24"/>
        </w:rPr>
      </w:pPr>
      <w:r w:rsidRPr="00405674">
        <w:rPr>
          <w:rFonts w:eastAsia="Calibri"/>
          <w:sz w:val="24"/>
          <w:szCs w:val="24"/>
        </w:rPr>
        <w:t>Pinnacle Health PHO- sharing their plans for code of expectations implementation</w:t>
      </w:r>
    </w:p>
    <w:p w14:paraId="177493DC" w14:textId="77777777" w:rsidR="00D53352" w:rsidRPr="00405674" w:rsidRDefault="00D53352" w:rsidP="00D53352">
      <w:pPr>
        <w:pStyle w:val="ListParagraph"/>
        <w:numPr>
          <w:ilvl w:val="0"/>
          <w:numId w:val="25"/>
        </w:numPr>
        <w:spacing w:after="160" w:line="257" w:lineRule="auto"/>
        <w:rPr>
          <w:rFonts w:eastAsia="Calibri"/>
          <w:sz w:val="24"/>
          <w:szCs w:val="24"/>
        </w:rPr>
      </w:pPr>
      <w:r w:rsidRPr="00405674">
        <w:rPr>
          <w:rFonts w:eastAsia="Calibri"/>
          <w:sz w:val="24"/>
          <w:szCs w:val="24"/>
        </w:rPr>
        <w:t>Pharmac- presentation on code, recorded and used for staff training</w:t>
      </w:r>
    </w:p>
    <w:p w14:paraId="6E591EFC" w14:textId="77777777" w:rsidR="00D53352" w:rsidRPr="00405674" w:rsidRDefault="00D53352" w:rsidP="00D53352">
      <w:pPr>
        <w:pStyle w:val="ListParagraph"/>
        <w:numPr>
          <w:ilvl w:val="0"/>
          <w:numId w:val="25"/>
        </w:numPr>
        <w:spacing w:after="160" w:line="257" w:lineRule="auto"/>
        <w:rPr>
          <w:rFonts w:eastAsia="Calibri"/>
          <w:sz w:val="24"/>
          <w:szCs w:val="24"/>
        </w:rPr>
      </w:pPr>
      <w:r w:rsidRPr="00405674">
        <w:rPr>
          <w:rFonts w:eastAsia="Calibri"/>
          <w:sz w:val="24"/>
          <w:szCs w:val="24"/>
        </w:rPr>
        <w:t>DPO coalition- presentation on code</w:t>
      </w:r>
    </w:p>
    <w:p w14:paraId="6C068EFF" w14:textId="77777777" w:rsidR="00D53352" w:rsidRPr="00405674" w:rsidRDefault="00D53352" w:rsidP="00D53352">
      <w:pPr>
        <w:pStyle w:val="ListParagraph"/>
        <w:numPr>
          <w:ilvl w:val="0"/>
          <w:numId w:val="25"/>
        </w:numPr>
        <w:spacing w:after="160" w:line="257" w:lineRule="auto"/>
        <w:rPr>
          <w:rFonts w:eastAsia="Calibri"/>
          <w:sz w:val="24"/>
          <w:szCs w:val="24"/>
        </w:rPr>
      </w:pPr>
      <w:r w:rsidRPr="00405674">
        <w:rPr>
          <w:rFonts w:eastAsia="Calibri"/>
          <w:sz w:val="24"/>
          <w:szCs w:val="24"/>
        </w:rPr>
        <w:t>14/12 Island Health Canada- International sharing of indigenous health frameworks and patient experience data collection/reporting</w:t>
      </w:r>
    </w:p>
    <w:p w14:paraId="52A8CABD" w14:textId="77777777" w:rsidR="00D53352" w:rsidRPr="00405674" w:rsidRDefault="00D53352" w:rsidP="00D53352">
      <w:pPr>
        <w:pStyle w:val="ListParagraph"/>
        <w:numPr>
          <w:ilvl w:val="0"/>
          <w:numId w:val="25"/>
        </w:numPr>
        <w:spacing w:after="160" w:line="257" w:lineRule="auto"/>
        <w:rPr>
          <w:rFonts w:eastAsia="Calibri"/>
          <w:sz w:val="24"/>
          <w:szCs w:val="24"/>
        </w:rPr>
      </w:pPr>
      <w:r w:rsidRPr="00405674">
        <w:rPr>
          <w:rFonts w:eastAsia="Calibri"/>
          <w:sz w:val="24"/>
          <w:szCs w:val="24"/>
        </w:rPr>
        <w:t>15/12 Youth Advisory meeting- first step in establishing a youth consumer network</w:t>
      </w:r>
    </w:p>
    <w:p w14:paraId="3076A97A" w14:textId="77777777" w:rsidR="00D53352" w:rsidRPr="00405674" w:rsidRDefault="00D53352" w:rsidP="00D53352">
      <w:pPr>
        <w:pStyle w:val="ListParagraph"/>
        <w:numPr>
          <w:ilvl w:val="0"/>
          <w:numId w:val="25"/>
        </w:numPr>
        <w:spacing w:after="160" w:line="257" w:lineRule="auto"/>
        <w:rPr>
          <w:rFonts w:eastAsia="Calibri"/>
          <w:sz w:val="24"/>
          <w:szCs w:val="24"/>
        </w:rPr>
      </w:pPr>
      <w:r w:rsidRPr="00405674">
        <w:rPr>
          <w:rFonts w:eastAsia="Calibri"/>
          <w:sz w:val="24"/>
          <w:szCs w:val="24"/>
        </w:rPr>
        <w:t>Major Trauma internal steering committee</w:t>
      </w:r>
    </w:p>
    <w:p w14:paraId="5350679D" w14:textId="77777777" w:rsidR="00D53352" w:rsidRPr="00405674" w:rsidRDefault="00D53352" w:rsidP="00D53352">
      <w:pPr>
        <w:pStyle w:val="ListParagraph"/>
        <w:numPr>
          <w:ilvl w:val="0"/>
          <w:numId w:val="25"/>
        </w:numPr>
        <w:spacing w:after="160" w:line="257" w:lineRule="auto"/>
        <w:rPr>
          <w:rFonts w:eastAsia="Calibri"/>
          <w:sz w:val="24"/>
          <w:szCs w:val="24"/>
        </w:rPr>
      </w:pPr>
      <w:r w:rsidRPr="00405674">
        <w:rPr>
          <w:rFonts w:eastAsia="Calibri"/>
          <w:sz w:val="24"/>
          <w:szCs w:val="24"/>
        </w:rPr>
        <w:lastRenderedPageBreak/>
        <w:t>16/12 Law Commission re: proposed changes to adult decision- making capacity law. CHFA to facilitate focus group to support this engagement.</w:t>
      </w:r>
    </w:p>
    <w:p w14:paraId="4EA3D803" w14:textId="77777777" w:rsidR="00D53352" w:rsidRPr="00405674" w:rsidRDefault="00D53352" w:rsidP="00D53352">
      <w:pPr>
        <w:pStyle w:val="ListParagraph"/>
        <w:numPr>
          <w:ilvl w:val="0"/>
          <w:numId w:val="25"/>
        </w:numPr>
        <w:spacing w:after="160" w:line="257" w:lineRule="auto"/>
        <w:rPr>
          <w:rFonts w:eastAsia="Calibri"/>
          <w:sz w:val="24"/>
          <w:szCs w:val="24"/>
        </w:rPr>
      </w:pPr>
      <w:r w:rsidRPr="00405674">
        <w:rPr>
          <w:rFonts w:eastAsia="Calibri"/>
          <w:sz w:val="24"/>
          <w:szCs w:val="24"/>
        </w:rPr>
        <w:t>Acute flow QIP- potential PIC involvement in joint agency work.</w:t>
      </w:r>
    </w:p>
    <w:p w14:paraId="7EA2CD18" w14:textId="77777777" w:rsidR="00D53352" w:rsidRPr="00405674" w:rsidRDefault="00D53352" w:rsidP="00D53352">
      <w:pPr>
        <w:pStyle w:val="ListParagraph"/>
        <w:numPr>
          <w:ilvl w:val="0"/>
          <w:numId w:val="25"/>
        </w:numPr>
        <w:spacing w:after="160" w:line="257" w:lineRule="auto"/>
        <w:rPr>
          <w:rFonts w:eastAsia="Calibri"/>
          <w:sz w:val="36"/>
          <w:szCs w:val="36"/>
        </w:rPr>
      </w:pPr>
      <w:r w:rsidRPr="00405674">
        <w:rPr>
          <w:rFonts w:eastAsia="Calibri"/>
          <w:sz w:val="24"/>
          <w:szCs w:val="24"/>
        </w:rPr>
        <w:t>19/12 QSM Advisory Group- working towards final draft and timeframe for rollout.</w:t>
      </w:r>
    </w:p>
    <w:p w14:paraId="0429A4DC" w14:textId="3048722B" w:rsidR="00553B7C" w:rsidRPr="00BE5446" w:rsidRDefault="009918F0" w:rsidP="00206C41">
      <w:pPr>
        <w:tabs>
          <w:tab w:val="left" w:pos="567"/>
        </w:tabs>
        <w:spacing w:after="0"/>
        <w:rPr>
          <w:b/>
          <w:bCs/>
        </w:rPr>
      </w:pPr>
      <w:r>
        <w:rPr>
          <w:b/>
          <w:bCs/>
        </w:rPr>
        <w:t>5</w:t>
      </w:r>
      <w:r w:rsidR="00617A9B">
        <w:rPr>
          <w:b/>
          <w:bCs/>
        </w:rPr>
        <w:t>/6</w:t>
      </w:r>
      <w:r w:rsidR="00206C41" w:rsidRPr="00BE5446">
        <w:rPr>
          <w:b/>
          <w:bCs/>
        </w:rPr>
        <w:t xml:space="preserve">. </w:t>
      </w:r>
      <w:r w:rsidR="00B63739" w:rsidRPr="00BE5446">
        <w:rPr>
          <w:b/>
          <w:bCs/>
        </w:rPr>
        <w:t xml:space="preserve">   </w:t>
      </w:r>
      <w:r w:rsidR="00A41037" w:rsidRPr="00BE5446">
        <w:rPr>
          <w:b/>
          <w:bCs/>
        </w:rPr>
        <w:t xml:space="preserve"> </w:t>
      </w:r>
      <w:r w:rsidR="00B63739" w:rsidRPr="00BE5446">
        <w:rPr>
          <w:b/>
          <w:color w:val="000000" w:themeColor="text1"/>
        </w:rPr>
        <w:t>Members environmental scan</w:t>
      </w:r>
      <w:r w:rsidR="00B63739" w:rsidRPr="00BE5446">
        <w:rPr>
          <w:b/>
          <w:bCs/>
        </w:rPr>
        <w:t xml:space="preserve"> </w:t>
      </w:r>
    </w:p>
    <w:p w14:paraId="6339C79D" w14:textId="7E3E348D" w:rsidR="00AF363D" w:rsidRPr="00605B96" w:rsidRDefault="00FE6992" w:rsidP="001355A4">
      <w:pPr>
        <w:tabs>
          <w:tab w:val="left" w:pos="0"/>
          <w:tab w:val="left" w:pos="567"/>
        </w:tabs>
        <w:spacing w:after="0"/>
        <w:rPr>
          <w:bCs/>
          <w:color w:val="000000" w:themeColor="text1"/>
        </w:rPr>
      </w:pPr>
      <w:r w:rsidRPr="00605B96">
        <w:rPr>
          <w:bCs/>
          <w:color w:val="000000" w:themeColor="text1"/>
        </w:rPr>
        <w:t xml:space="preserve">These were provided in writing </w:t>
      </w:r>
      <w:r w:rsidR="007401C1" w:rsidRPr="00605B96">
        <w:rPr>
          <w:bCs/>
          <w:color w:val="000000" w:themeColor="text1"/>
        </w:rPr>
        <w:t>and distributed prior to this hui</w:t>
      </w:r>
      <w:r w:rsidR="000B1BB3" w:rsidRPr="00605B96">
        <w:rPr>
          <w:bCs/>
          <w:color w:val="000000" w:themeColor="text1"/>
        </w:rPr>
        <w:t xml:space="preserve"> for members to</w:t>
      </w:r>
      <w:r w:rsidR="006F15DD" w:rsidRPr="00605B96">
        <w:rPr>
          <w:bCs/>
          <w:color w:val="000000" w:themeColor="text1"/>
        </w:rPr>
        <w:t xml:space="preserve"> note.</w:t>
      </w:r>
    </w:p>
    <w:p w14:paraId="701BDE08" w14:textId="24CB43CA" w:rsidR="00767526" w:rsidRPr="00605B96" w:rsidRDefault="002256CE" w:rsidP="001355A4">
      <w:pPr>
        <w:tabs>
          <w:tab w:val="left" w:pos="0"/>
          <w:tab w:val="left" w:pos="567"/>
        </w:tabs>
        <w:spacing w:after="0"/>
        <w:rPr>
          <w:bCs/>
          <w:color w:val="000000" w:themeColor="text1"/>
        </w:rPr>
      </w:pPr>
      <w:r w:rsidRPr="00605B96">
        <w:rPr>
          <w:bCs/>
          <w:color w:val="000000" w:themeColor="text1"/>
        </w:rPr>
        <w:t>These member scans appear as Appendix 1 following these minutes.</w:t>
      </w:r>
    </w:p>
    <w:p w14:paraId="256EB05C" w14:textId="1BACD4E2" w:rsidR="009A117D" w:rsidRDefault="009A117D" w:rsidP="001355A4">
      <w:pPr>
        <w:tabs>
          <w:tab w:val="left" w:pos="0"/>
          <w:tab w:val="left" w:pos="567"/>
        </w:tabs>
        <w:spacing w:after="0"/>
        <w:rPr>
          <w:bCs/>
          <w:color w:val="000000" w:themeColor="text1"/>
        </w:rPr>
      </w:pPr>
      <w:r w:rsidRPr="00605B96">
        <w:rPr>
          <w:bCs/>
          <w:color w:val="000000" w:themeColor="text1"/>
        </w:rPr>
        <w:t>All members spoke briefly to their reports</w:t>
      </w:r>
      <w:r w:rsidR="00744887">
        <w:rPr>
          <w:bCs/>
          <w:color w:val="000000" w:themeColor="text1"/>
        </w:rPr>
        <w:t xml:space="preserve"> and expanded as follows.</w:t>
      </w:r>
    </w:p>
    <w:p w14:paraId="5E5D8895" w14:textId="5B567C5A" w:rsidR="005D42E2" w:rsidRDefault="005D42E2" w:rsidP="001355A4">
      <w:pPr>
        <w:tabs>
          <w:tab w:val="left" w:pos="0"/>
          <w:tab w:val="left" w:pos="567"/>
        </w:tabs>
        <w:spacing w:after="0"/>
        <w:rPr>
          <w:bCs/>
          <w:color w:val="000000" w:themeColor="text1"/>
        </w:rPr>
      </w:pPr>
    </w:p>
    <w:p w14:paraId="652F1CAF" w14:textId="5BC81A3E" w:rsidR="00105C1E" w:rsidRPr="00105C1E" w:rsidRDefault="008C1E5C" w:rsidP="00105C1E">
      <w:pPr>
        <w:tabs>
          <w:tab w:val="left" w:pos="0"/>
          <w:tab w:val="left" w:pos="567"/>
        </w:tabs>
        <w:spacing w:after="0"/>
        <w:rPr>
          <w:bCs/>
          <w:color w:val="000000" w:themeColor="text1"/>
        </w:rPr>
      </w:pPr>
      <w:r>
        <w:rPr>
          <w:bCs/>
          <w:color w:val="000000" w:themeColor="text1"/>
        </w:rPr>
        <w:t xml:space="preserve">Frank added </w:t>
      </w:r>
      <w:r w:rsidR="00C90A79">
        <w:rPr>
          <w:bCs/>
          <w:color w:val="000000" w:themeColor="text1"/>
        </w:rPr>
        <w:t xml:space="preserve">there are complex </w:t>
      </w:r>
      <w:r w:rsidR="00603C26">
        <w:rPr>
          <w:bCs/>
          <w:color w:val="000000" w:themeColor="text1"/>
        </w:rPr>
        <w:t xml:space="preserve">accountability </w:t>
      </w:r>
      <w:r w:rsidR="004F39E2">
        <w:rPr>
          <w:bCs/>
          <w:color w:val="000000" w:themeColor="text1"/>
        </w:rPr>
        <w:t xml:space="preserve">matters </w:t>
      </w:r>
      <w:r w:rsidR="00603C26">
        <w:rPr>
          <w:bCs/>
          <w:color w:val="000000" w:themeColor="text1"/>
        </w:rPr>
        <w:t>in the health reform</w:t>
      </w:r>
      <w:r w:rsidR="004F39E2">
        <w:rPr>
          <w:bCs/>
          <w:color w:val="000000" w:themeColor="text1"/>
        </w:rPr>
        <w:t>s.</w:t>
      </w:r>
      <w:r w:rsidR="00EB3EE9">
        <w:rPr>
          <w:bCs/>
          <w:color w:val="000000" w:themeColor="text1"/>
        </w:rPr>
        <w:t xml:space="preserve"> These need to be worked thru to see how consumer</w:t>
      </w:r>
      <w:r w:rsidR="00292795">
        <w:rPr>
          <w:bCs/>
          <w:color w:val="000000" w:themeColor="text1"/>
        </w:rPr>
        <w:t xml:space="preserve"> engagement</w:t>
      </w:r>
      <w:r w:rsidR="00203C36">
        <w:rPr>
          <w:bCs/>
          <w:color w:val="000000" w:themeColor="text1"/>
        </w:rPr>
        <w:t xml:space="preserve"> </w:t>
      </w:r>
      <w:r w:rsidR="00EB3EE9">
        <w:rPr>
          <w:bCs/>
          <w:color w:val="000000" w:themeColor="text1"/>
        </w:rPr>
        <w:t>and priorities fit in</w:t>
      </w:r>
      <w:r w:rsidR="00203C36">
        <w:rPr>
          <w:bCs/>
          <w:color w:val="000000" w:themeColor="text1"/>
        </w:rPr>
        <w:t>to the plans</w:t>
      </w:r>
      <w:r w:rsidR="00666729">
        <w:rPr>
          <w:bCs/>
          <w:color w:val="000000" w:themeColor="text1"/>
        </w:rPr>
        <w:t>.</w:t>
      </w:r>
      <w:r w:rsidR="005A0DFC">
        <w:rPr>
          <w:bCs/>
          <w:color w:val="000000" w:themeColor="text1"/>
        </w:rPr>
        <w:t xml:space="preserve"> There’s a lack of understanding</w:t>
      </w:r>
      <w:r w:rsidR="00910468">
        <w:rPr>
          <w:bCs/>
          <w:color w:val="000000" w:themeColor="text1"/>
        </w:rPr>
        <w:t>/awareness</w:t>
      </w:r>
      <w:r w:rsidR="005A0DFC">
        <w:rPr>
          <w:bCs/>
          <w:color w:val="000000" w:themeColor="text1"/>
        </w:rPr>
        <w:t xml:space="preserve"> on how the new consumer code fits into </w:t>
      </w:r>
      <w:r w:rsidR="00910468">
        <w:rPr>
          <w:bCs/>
          <w:color w:val="000000" w:themeColor="text1"/>
        </w:rPr>
        <w:t>everyone’s work and programmes.</w:t>
      </w:r>
      <w:r w:rsidR="004F39E2">
        <w:rPr>
          <w:bCs/>
          <w:color w:val="000000" w:themeColor="text1"/>
        </w:rPr>
        <w:t xml:space="preserve"> </w:t>
      </w:r>
      <w:r w:rsidR="00301A0B">
        <w:rPr>
          <w:bCs/>
          <w:color w:val="000000" w:themeColor="text1"/>
        </w:rPr>
        <w:t xml:space="preserve">Re the link at </w:t>
      </w:r>
      <w:r w:rsidR="00762518">
        <w:rPr>
          <w:bCs/>
          <w:color w:val="000000" w:themeColor="text1"/>
        </w:rPr>
        <w:t xml:space="preserve">bottom of Franks’ report - Action to follow-up with HQI (Richard Hamblin) </w:t>
      </w:r>
      <w:r w:rsidR="003A7175">
        <w:rPr>
          <w:bCs/>
          <w:color w:val="000000" w:themeColor="text1"/>
        </w:rPr>
        <w:t xml:space="preserve">to see if HQSC has </w:t>
      </w:r>
      <w:r w:rsidR="00BB3EB3">
        <w:rPr>
          <w:bCs/>
          <w:color w:val="000000" w:themeColor="text1"/>
        </w:rPr>
        <w:t>a model</w:t>
      </w:r>
      <w:r w:rsidR="003A7175">
        <w:rPr>
          <w:bCs/>
          <w:color w:val="000000" w:themeColor="text1"/>
        </w:rPr>
        <w:t xml:space="preserve"> like this.</w:t>
      </w:r>
    </w:p>
    <w:p w14:paraId="62F1D55E" w14:textId="77777777" w:rsidR="00105C1E" w:rsidRPr="00105C1E" w:rsidRDefault="00105C1E" w:rsidP="00105C1E">
      <w:pPr>
        <w:tabs>
          <w:tab w:val="left" w:pos="0"/>
          <w:tab w:val="left" w:pos="567"/>
        </w:tabs>
        <w:spacing w:after="0"/>
        <w:rPr>
          <w:bCs/>
          <w:color w:val="000000" w:themeColor="text1"/>
        </w:rPr>
      </w:pPr>
    </w:p>
    <w:p w14:paraId="0F9A5A34" w14:textId="0B53C900" w:rsidR="00206D41" w:rsidRDefault="008130D4" w:rsidP="001355A4">
      <w:pPr>
        <w:tabs>
          <w:tab w:val="left" w:pos="0"/>
          <w:tab w:val="left" w:pos="567"/>
        </w:tabs>
        <w:spacing w:after="0"/>
        <w:rPr>
          <w:bCs/>
          <w:color w:val="000000" w:themeColor="text1"/>
        </w:rPr>
      </w:pPr>
      <w:r>
        <w:rPr>
          <w:bCs/>
          <w:color w:val="000000" w:themeColor="text1"/>
        </w:rPr>
        <w:t>Jodie</w:t>
      </w:r>
      <w:r w:rsidR="00811904">
        <w:rPr>
          <w:bCs/>
          <w:color w:val="000000" w:themeColor="text1"/>
        </w:rPr>
        <w:t xml:space="preserve"> r</w:t>
      </w:r>
      <w:r w:rsidR="00264B73">
        <w:rPr>
          <w:bCs/>
          <w:color w:val="000000" w:themeColor="text1"/>
        </w:rPr>
        <w:t xml:space="preserve">eiterated the cost of living is really affecting people. It is very tough out there especially for people with </w:t>
      </w:r>
      <w:r w:rsidR="007F73FA">
        <w:rPr>
          <w:bCs/>
          <w:color w:val="000000" w:themeColor="text1"/>
        </w:rPr>
        <w:t>m</w:t>
      </w:r>
      <w:r w:rsidR="00264B73">
        <w:rPr>
          <w:bCs/>
          <w:color w:val="000000" w:themeColor="text1"/>
        </w:rPr>
        <w:t>ental health issues.</w:t>
      </w:r>
      <w:r w:rsidR="004B6345">
        <w:rPr>
          <w:bCs/>
          <w:color w:val="000000" w:themeColor="text1"/>
        </w:rPr>
        <w:t xml:space="preserve"> Some people making choices whether to eat or get medical </w:t>
      </w:r>
      <w:r w:rsidR="007F73FA">
        <w:rPr>
          <w:bCs/>
          <w:color w:val="000000" w:themeColor="text1"/>
        </w:rPr>
        <w:t>attention when</w:t>
      </w:r>
      <w:r w:rsidR="00CF2719">
        <w:rPr>
          <w:bCs/>
          <w:color w:val="000000" w:themeColor="text1"/>
        </w:rPr>
        <w:t xml:space="preserve"> its </w:t>
      </w:r>
      <w:r w:rsidR="007F73FA">
        <w:rPr>
          <w:bCs/>
          <w:color w:val="000000" w:themeColor="text1"/>
        </w:rPr>
        <w:t>needed.</w:t>
      </w:r>
      <w:r w:rsidR="00811904">
        <w:rPr>
          <w:bCs/>
          <w:color w:val="000000" w:themeColor="text1"/>
        </w:rPr>
        <w:t xml:space="preserve"> </w:t>
      </w:r>
      <w:r w:rsidR="00425429">
        <w:rPr>
          <w:bCs/>
          <w:color w:val="000000" w:themeColor="text1"/>
        </w:rPr>
        <w:t xml:space="preserve">Not seeing enough lived experience input in </w:t>
      </w:r>
      <w:r w:rsidR="00087EA9">
        <w:rPr>
          <w:bCs/>
          <w:color w:val="000000" w:themeColor="text1"/>
        </w:rPr>
        <w:t>local</w:t>
      </w:r>
      <w:r w:rsidR="00425429">
        <w:rPr>
          <w:bCs/>
          <w:color w:val="000000" w:themeColor="text1"/>
        </w:rPr>
        <w:t xml:space="preserve"> locality planning</w:t>
      </w:r>
      <w:r w:rsidR="006503F1">
        <w:rPr>
          <w:bCs/>
          <w:color w:val="000000" w:themeColor="text1"/>
        </w:rPr>
        <w:t>. Lack of awareness around the code of expectations</w:t>
      </w:r>
      <w:r w:rsidR="00D54073">
        <w:rPr>
          <w:bCs/>
          <w:color w:val="000000" w:themeColor="text1"/>
        </w:rPr>
        <w:t xml:space="preserve"> </w:t>
      </w:r>
      <w:r w:rsidR="00E7413F">
        <w:rPr>
          <w:bCs/>
          <w:color w:val="000000" w:themeColor="text1"/>
        </w:rPr>
        <w:t>and the practical application of it.</w:t>
      </w:r>
    </w:p>
    <w:p w14:paraId="599258E9" w14:textId="77777777" w:rsidR="00206D41" w:rsidRDefault="00206D41" w:rsidP="001355A4">
      <w:pPr>
        <w:tabs>
          <w:tab w:val="left" w:pos="0"/>
          <w:tab w:val="left" w:pos="567"/>
        </w:tabs>
        <w:spacing w:after="0"/>
        <w:rPr>
          <w:bCs/>
          <w:color w:val="000000" w:themeColor="text1"/>
        </w:rPr>
      </w:pPr>
    </w:p>
    <w:p w14:paraId="34B3DB54" w14:textId="7C535970" w:rsidR="00A37819" w:rsidRPr="00602E3F" w:rsidRDefault="00D14FD3" w:rsidP="001355A4">
      <w:pPr>
        <w:tabs>
          <w:tab w:val="left" w:pos="0"/>
          <w:tab w:val="left" w:pos="567"/>
        </w:tabs>
        <w:spacing w:after="0"/>
        <w:rPr>
          <w:bCs/>
          <w:color w:val="000000" w:themeColor="text1"/>
        </w:rPr>
      </w:pPr>
      <w:r w:rsidRPr="00602E3F">
        <w:rPr>
          <w:bCs/>
          <w:color w:val="000000" w:themeColor="text1"/>
        </w:rPr>
        <w:t xml:space="preserve">Mary </w:t>
      </w:r>
      <w:r w:rsidR="00F64E0C">
        <w:rPr>
          <w:bCs/>
          <w:color w:val="000000" w:themeColor="text1"/>
        </w:rPr>
        <w:t xml:space="preserve">– Te Whatu Ora struggling re reimbursement policy and its </w:t>
      </w:r>
      <w:r w:rsidR="00603410">
        <w:rPr>
          <w:bCs/>
          <w:color w:val="000000" w:themeColor="text1"/>
        </w:rPr>
        <w:t xml:space="preserve">being complicated </w:t>
      </w:r>
      <w:r w:rsidR="00A5228F">
        <w:rPr>
          <w:bCs/>
          <w:color w:val="000000" w:themeColor="text1"/>
        </w:rPr>
        <w:t>with tax issues.</w:t>
      </w:r>
      <w:r w:rsidR="00504C0E">
        <w:rPr>
          <w:bCs/>
          <w:color w:val="000000" w:themeColor="text1"/>
        </w:rPr>
        <w:t xml:space="preserve"> </w:t>
      </w:r>
      <w:r w:rsidR="001110D9">
        <w:rPr>
          <w:bCs/>
          <w:color w:val="000000" w:themeColor="text1"/>
        </w:rPr>
        <w:t>Auckland</w:t>
      </w:r>
      <w:r w:rsidR="00BF68DC">
        <w:rPr>
          <w:bCs/>
          <w:color w:val="000000" w:themeColor="text1"/>
        </w:rPr>
        <w:t xml:space="preserve"> Te Whatu Ora un</w:t>
      </w:r>
      <w:r w:rsidR="001110D9">
        <w:rPr>
          <w:bCs/>
          <w:color w:val="000000" w:themeColor="text1"/>
        </w:rPr>
        <w:t>dergoing a</w:t>
      </w:r>
      <w:r w:rsidR="000A0207">
        <w:rPr>
          <w:bCs/>
          <w:color w:val="000000" w:themeColor="text1"/>
        </w:rPr>
        <w:t xml:space="preserve"> </w:t>
      </w:r>
      <w:r w:rsidR="00523449">
        <w:rPr>
          <w:bCs/>
          <w:color w:val="000000" w:themeColor="text1"/>
        </w:rPr>
        <w:t>3-year</w:t>
      </w:r>
      <w:r w:rsidR="000A0207">
        <w:rPr>
          <w:bCs/>
          <w:color w:val="000000" w:themeColor="text1"/>
        </w:rPr>
        <w:t xml:space="preserve"> in-patient</w:t>
      </w:r>
      <w:r w:rsidR="001110D9">
        <w:rPr>
          <w:bCs/>
          <w:color w:val="000000" w:themeColor="text1"/>
        </w:rPr>
        <w:t xml:space="preserve"> audit</w:t>
      </w:r>
      <w:r w:rsidR="00E770C5">
        <w:rPr>
          <w:bCs/>
          <w:color w:val="000000" w:themeColor="text1"/>
        </w:rPr>
        <w:t xml:space="preserve"> </w:t>
      </w:r>
      <w:r w:rsidR="000A0207">
        <w:rPr>
          <w:bCs/>
          <w:color w:val="000000" w:themeColor="text1"/>
        </w:rPr>
        <w:t xml:space="preserve">and </w:t>
      </w:r>
      <w:r w:rsidR="000C30D8">
        <w:rPr>
          <w:bCs/>
          <w:color w:val="000000" w:themeColor="text1"/>
        </w:rPr>
        <w:t>the change from previous years is that</w:t>
      </w:r>
      <w:r w:rsidR="000A0207">
        <w:rPr>
          <w:bCs/>
          <w:color w:val="000000" w:themeColor="text1"/>
        </w:rPr>
        <w:t xml:space="preserve"> consumers are being</w:t>
      </w:r>
      <w:r w:rsidR="000C30D8">
        <w:rPr>
          <w:bCs/>
          <w:color w:val="000000" w:themeColor="text1"/>
        </w:rPr>
        <w:t xml:space="preserve"> involved.</w:t>
      </w:r>
      <w:r w:rsidR="00500095">
        <w:rPr>
          <w:bCs/>
          <w:color w:val="000000" w:themeColor="text1"/>
        </w:rPr>
        <w:t xml:space="preserve"> </w:t>
      </w:r>
    </w:p>
    <w:p w14:paraId="035F6474" w14:textId="29C873BE" w:rsidR="00F70BB8" w:rsidRDefault="00F70BB8" w:rsidP="001355A4">
      <w:pPr>
        <w:tabs>
          <w:tab w:val="left" w:pos="0"/>
          <w:tab w:val="left" w:pos="567"/>
        </w:tabs>
        <w:spacing w:after="0"/>
        <w:rPr>
          <w:bCs/>
          <w:color w:val="000000" w:themeColor="text1"/>
        </w:rPr>
      </w:pPr>
    </w:p>
    <w:p w14:paraId="0A0D093B" w14:textId="21669C81" w:rsidR="009A30E9" w:rsidRDefault="009A30E9" w:rsidP="001355A4">
      <w:pPr>
        <w:tabs>
          <w:tab w:val="left" w:pos="0"/>
          <w:tab w:val="left" w:pos="567"/>
        </w:tabs>
        <w:spacing w:after="0"/>
        <w:rPr>
          <w:bCs/>
          <w:color w:val="000000" w:themeColor="text1"/>
        </w:rPr>
      </w:pPr>
      <w:r>
        <w:rPr>
          <w:bCs/>
          <w:color w:val="000000" w:themeColor="text1"/>
        </w:rPr>
        <w:t xml:space="preserve">Delphina </w:t>
      </w:r>
      <w:r w:rsidR="009C0BE2">
        <w:rPr>
          <w:bCs/>
          <w:color w:val="000000" w:themeColor="text1"/>
        </w:rPr>
        <w:t>also reiterated</w:t>
      </w:r>
      <w:r>
        <w:rPr>
          <w:bCs/>
          <w:color w:val="000000" w:themeColor="text1"/>
        </w:rPr>
        <w:t xml:space="preserve"> </w:t>
      </w:r>
      <w:r w:rsidR="009C0BE2">
        <w:rPr>
          <w:bCs/>
          <w:color w:val="000000" w:themeColor="text1"/>
        </w:rPr>
        <w:t>the workforce</w:t>
      </w:r>
      <w:r>
        <w:rPr>
          <w:bCs/>
          <w:color w:val="000000" w:themeColor="text1"/>
        </w:rPr>
        <w:t xml:space="preserve"> being stretched. Huge </w:t>
      </w:r>
      <w:r w:rsidR="009C0BE2">
        <w:rPr>
          <w:bCs/>
          <w:color w:val="000000" w:themeColor="text1"/>
        </w:rPr>
        <w:t>turnover</w:t>
      </w:r>
      <w:r>
        <w:rPr>
          <w:bCs/>
          <w:color w:val="000000" w:themeColor="text1"/>
        </w:rPr>
        <w:t xml:space="preserve"> of staff</w:t>
      </w:r>
      <w:r w:rsidR="009C0BE2">
        <w:rPr>
          <w:bCs/>
          <w:color w:val="000000" w:themeColor="text1"/>
        </w:rPr>
        <w:t xml:space="preserve">. </w:t>
      </w:r>
      <w:r w:rsidR="00BE6B3D">
        <w:rPr>
          <w:bCs/>
          <w:color w:val="000000" w:themeColor="text1"/>
        </w:rPr>
        <w:t>Also trying to get people to come out of the woodwork to get the help they need</w:t>
      </w:r>
      <w:r w:rsidR="00D00B04">
        <w:rPr>
          <w:bCs/>
          <w:color w:val="000000" w:themeColor="text1"/>
        </w:rPr>
        <w:t xml:space="preserve"> and letting them know what help is available.</w:t>
      </w:r>
      <w:r w:rsidR="00710963" w:rsidRPr="00710963">
        <w:rPr>
          <w:bCs/>
          <w:color w:val="000000" w:themeColor="text1"/>
        </w:rPr>
        <w:t xml:space="preserve"> </w:t>
      </w:r>
      <w:r w:rsidR="00710963">
        <w:rPr>
          <w:bCs/>
          <w:color w:val="000000" w:themeColor="text1"/>
        </w:rPr>
        <w:t>Services need to continue to do what they do well.</w:t>
      </w:r>
    </w:p>
    <w:p w14:paraId="4F94F81B" w14:textId="20FEFAE1" w:rsidR="00710963" w:rsidRDefault="00710963" w:rsidP="001355A4">
      <w:pPr>
        <w:tabs>
          <w:tab w:val="left" w:pos="0"/>
          <w:tab w:val="left" w:pos="567"/>
        </w:tabs>
        <w:spacing w:after="0"/>
        <w:rPr>
          <w:bCs/>
          <w:color w:val="000000" w:themeColor="text1"/>
        </w:rPr>
      </w:pPr>
    </w:p>
    <w:p w14:paraId="70EB3FC2" w14:textId="2CF6E4FA" w:rsidR="00710963" w:rsidRPr="00523449" w:rsidRDefault="00710963" w:rsidP="001355A4">
      <w:pPr>
        <w:tabs>
          <w:tab w:val="left" w:pos="0"/>
          <w:tab w:val="left" w:pos="567"/>
        </w:tabs>
        <w:spacing w:after="0"/>
        <w:rPr>
          <w:bCs/>
          <w:color w:val="000000" w:themeColor="text1"/>
        </w:rPr>
      </w:pPr>
      <w:r>
        <w:rPr>
          <w:bCs/>
          <w:color w:val="000000" w:themeColor="text1"/>
        </w:rPr>
        <w:t xml:space="preserve">Maine </w:t>
      </w:r>
      <w:r w:rsidR="00353925">
        <w:rPr>
          <w:bCs/>
          <w:color w:val="000000" w:themeColor="text1"/>
        </w:rPr>
        <w:t xml:space="preserve">– </w:t>
      </w:r>
      <w:r w:rsidR="008A3A5E">
        <w:rPr>
          <w:bCs/>
          <w:color w:val="000000" w:themeColor="text1"/>
        </w:rPr>
        <w:t xml:space="preserve">huge wait lists to see a doctor. Or just getting access to a GP service. </w:t>
      </w:r>
      <w:r w:rsidR="003A0C31">
        <w:rPr>
          <w:bCs/>
          <w:color w:val="000000" w:themeColor="text1"/>
        </w:rPr>
        <w:t xml:space="preserve">Includes other services like dentists etc. </w:t>
      </w:r>
      <w:r w:rsidR="0095652F">
        <w:rPr>
          <w:bCs/>
          <w:color w:val="000000" w:themeColor="text1"/>
        </w:rPr>
        <w:t>The consumer code doesn’t count for much with these issues. We need to get people in the door first.</w:t>
      </w:r>
      <w:r w:rsidR="00FD10EC">
        <w:rPr>
          <w:bCs/>
          <w:color w:val="000000" w:themeColor="text1"/>
        </w:rPr>
        <w:t xml:space="preserve"> In the hospital there are enough beds but not enough staff to service them. </w:t>
      </w:r>
      <w:r w:rsidR="00AE62CA">
        <w:rPr>
          <w:bCs/>
          <w:color w:val="000000" w:themeColor="text1"/>
        </w:rPr>
        <w:t>Diversity of workforce not good. Very hard to access Māori and pacific midwives and nurses.</w:t>
      </w:r>
    </w:p>
    <w:p w14:paraId="1A0F2DE7" w14:textId="77777777" w:rsidR="00F70BB8" w:rsidRPr="005A4FBD" w:rsidRDefault="00F70BB8" w:rsidP="001355A4">
      <w:pPr>
        <w:tabs>
          <w:tab w:val="left" w:pos="0"/>
          <w:tab w:val="left" w:pos="567"/>
        </w:tabs>
        <w:spacing w:after="0"/>
        <w:rPr>
          <w:bCs/>
          <w:i/>
          <w:iCs/>
          <w:color w:val="000000" w:themeColor="text1"/>
        </w:rPr>
      </w:pPr>
    </w:p>
    <w:p w14:paraId="3A251B48" w14:textId="2DAE6C34" w:rsidR="003643C2" w:rsidRPr="007107F8" w:rsidRDefault="003643C2" w:rsidP="001355A4">
      <w:pPr>
        <w:tabs>
          <w:tab w:val="left" w:pos="0"/>
          <w:tab w:val="left" w:pos="567"/>
        </w:tabs>
        <w:spacing w:after="0"/>
        <w:rPr>
          <w:bCs/>
          <w:color w:val="000000" w:themeColor="text1"/>
        </w:rPr>
      </w:pPr>
      <w:r w:rsidRPr="00AE62CA">
        <w:rPr>
          <w:bCs/>
          <w:color w:val="000000" w:themeColor="text1"/>
        </w:rPr>
        <w:t>Russ</w:t>
      </w:r>
      <w:r w:rsidRPr="005A4FBD">
        <w:rPr>
          <w:bCs/>
          <w:i/>
          <w:iCs/>
          <w:color w:val="000000" w:themeColor="text1"/>
        </w:rPr>
        <w:t xml:space="preserve"> </w:t>
      </w:r>
      <w:r w:rsidR="0010320F">
        <w:rPr>
          <w:bCs/>
          <w:color w:val="000000" w:themeColor="text1"/>
        </w:rPr>
        <w:t>reflected many of the same issues with workforce</w:t>
      </w:r>
      <w:r w:rsidR="00630C82">
        <w:rPr>
          <w:bCs/>
          <w:color w:val="000000" w:themeColor="text1"/>
        </w:rPr>
        <w:t xml:space="preserve">. Lack of engagement completely of code or expectations. </w:t>
      </w:r>
      <w:r w:rsidR="00521DB7">
        <w:rPr>
          <w:bCs/>
          <w:color w:val="000000" w:themeColor="text1"/>
        </w:rPr>
        <w:t xml:space="preserve">National consumer group </w:t>
      </w:r>
      <w:r w:rsidR="00D94221">
        <w:rPr>
          <w:bCs/>
          <w:color w:val="000000" w:themeColor="text1"/>
        </w:rPr>
        <w:t>now armed with asking the questions of what does the transition look like</w:t>
      </w:r>
      <w:r w:rsidR="00D25E5B">
        <w:rPr>
          <w:bCs/>
          <w:color w:val="000000" w:themeColor="text1"/>
        </w:rPr>
        <w:t>, the renumeration of consumer groups</w:t>
      </w:r>
      <w:r w:rsidR="00D94221">
        <w:rPr>
          <w:bCs/>
          <w:color w:val="000000" w:themeColor="text1"/>
        </w:rPr>
        <w:t xml:space="preserve"> and the continued involvement of </w:t>
      </w:r>
      <w:r w:rsidR="00550B93">
        <w:rPr>
          <w:bCs/>
          <w:color w:val="000000" w:themeColor="text1"/>
        </w:rPr>
        <w:t>consumer councils in the localities.</w:t>
      </w:r>
    </w:p>
    <w:p w14:paraId="52803D61" w14:textId="77777777" w:rsidR="00495820" w:rsidRPr="00605B96" w:rsidRDefault="00495820" w:rsidP="001355A4">
      <w:pPr>
        <w:tabs>
          <w:tab w:val="left" w:pos="0"/>
          <w:tab w:val="left" w:pos="567"/>
        </w:tabs>
        <w:spacing w:after="0"/>
        <w:rPr>
          <w:bCs/>
          <w:color w:val="000000" w:themeColor="text1"/>
        </w:rPr>
      </w:pPr>
    </w:p>
    <w:p w14:paraId="3042F8CA" w14:textId="7D6ADFF4" w:rsidR="0067555C" w:rsidRDefault="00405770" w:rsidP="001355A4">
      <w:pPr>
        <w:tabs>
          <w:tab w:val="left" w:pos="0"/>
          <w:tab w:val="left" w:pos="567"/>
        </w:tabs>
        <w:spacing w:after="0"/>
        <w:rPr>
          <w:b/>
          <w:color w:val="000000" w:themeColor="text1"/>
        </w:rPr>
      </w:pPr>
      <w:r>
        <w:rPr>
          <w:b/>
          <w:color w:val="000000" w:themeColor="text1"/>
        </w:rPr>
        <w:t>7</w:t>
      </w:r>
      <w:r w:rsidR="0067555C" w:rsidRPr="0067555C">
        <w:rPr>
          <w:b/>
          <w:color w:val="000000" w:themeColor="text1"/>
        </w:rPr>
        <w:t xml:space="preserve">. </w:t>
      </w:r>
      <w:r w:rsidR="00B60298">
        <w:rPr>
          <w:b/>
          <w:color w:val="000000" w:themeColor="text1"/>
        </w:rPr>
        <w:t xml:space="preserve">  </w:t>
      </w:r>
      <w:r w:rsidR="00A41037">
        <w:rPr>
          <w:b/>
          <w:color w:val="000000" w:themeColor="text1"/>
        </w:rPr>
        <w:t xml:space="preserve"> </w:t>
      </w:r>
      <w:r w:rsidR="008B70D7" w:rsidRPr="00AE26B3">
        <w:rPr>
          <w:b/>
          <w:color w:val="000000" w:themeColor="text1"/>
        </w:rPr>
        <w:t xml:space="preserve">Top 3-5 collective issues CAG identify to raise with board </w:t>
      </w:r>
    </w:p>
    <w:p w14:paraId="7FFC4835" w14:textId="091588DD" w:rsidR="00034FEF" w:rsidRDefault="00034FEF" w:rsidP="001355A4">
      <w:pPr>
        <w:tabs>
          <w:tab w:val="left" w:pos="0"/>
          <w:tab w:val="left" w:pos="567"/>
        </w:tabs>
        <w:spacing w:after="0"/>
        <w:rPr>
          <w:bCs/>
          <w:i/>
          <w:iCs/>
          <w:color w:val="000000" w:themeColor="text1"/>
        </w:rPr>
      </w:pPr>
    </w:p>
    <w:p w14:paraId="1A3033C5" w14:textId="33D37004" w:rsidR="00C53B8B" w:rsidRPr="009C3955" w:rsidRDefault="00C53B8B" w:rsidP="001355A4">
      <w:pPr>
        <w:tabs>
          <w:tab w:val="left" w:pos="0"/>
          <w:tab w:val="left" w:pos="567"/>
        </w:tabs>
        <w:spacing w:after="0"/>
        <w:rPr>
          <w:bCs/>
          <w:color w:val="000000" w:themeColor="text1"/>
        </w:rPr>
      </w:pPr>
      <w:r w:rsidRPr="00C53B8B">
        <w:rPr>
          <w:bCs/>
          <w:color w:val="000000" w:themeColor="text1"/>
        </w:rPr>
        <w:t>Ret</w:t>
      </w:r>
      <w:r>
        <w:rPr>
          <w:bCs/>
          <w:color w:val="000000" w:themeColor="text1"/>
        </w:rPr>
        <w:t xml:space="preserve">ain </w:t>
      </w:r>
      <w:r w:rsidR="0092790C">
        <w:rPr>
          <w:bCs/>
          <w:color w:val="000000" w:themeColor="text1"/>
        </w:rPr>
        <w:t>the</w:t>
      </w:r>
      <w:r>
        <w:rPr>
          <w:bCs/>
          <w:color w:val="000000" w:themeColor="text1"/>
        </w:rPr>
        <w:t xml:space="preserve"> 3</w:t>
      </w:r>
      <w:r w:rsidR="00B85391">
        <w:rPr>
          <w:bCs/>
          <w:color w:val="000000" w:themeColor="text1"/>
        </w:rPr>
        <w:t xml:space="preserve"> items </w:t>
      </w:r>
      <w:r w:rsidR="0092790C">
        <w:rPr>
          <w:bCs/>
          <w:color w:val="000000" w:themeColor="text1"/>
        </w:rPr>
        <w:t xml:space="preserve">advised to board last time </w:t>
      </w:r>
      <w:r w:rsidR="00B85391">
        <w:rPr>
          <w:bCs/>
          <w:color w:val="000000" w:themeColor="text1"/>
        </w:rPr>
        <w:t xml:space="preserve">and add </w:t>
      </w:r>
      <w:r w:rsidR="00F95DF3">
        <w:rPr>
          <w:bCs/>
          <w:color w:val="000000" w:themeColor="text1"/>
        </w:rPr>
        <w:t xml:space="preserve">1) </w:t>
      </w:r>
      <w:r w:rsidR="00B85391">
        <w:rPr>
          <w:bCs/>
          <w:color w:val="000000" w:themeColor="text1"/>
        </w:rPr>
        <w:t xml:space="preserve">the lack of </w:t>
      </w:r>
      <w:r w:rsidR="00814143">
        <w:rPr>
          <w:bCs/>
          <w:color w:val="000000" w:themeColor="text1"/>
        </w:rPr>
        <w:t>code engagement and</w:t>
      </w:r>
      <w:r w:rsidR="00F95DF3">
        <w:rPr>
          <w:bCs/>
          <w:color w:val="000000" w:themeColor="text1"/>
        </w:rPr>
        <w:t xml:space="preserve"> </w:t>
      </w:r>
      <w:r w:rsidR="00B85391">
        <w:rPr>
          <w:bCs/>
          <w:color w:val="000000" w:themeColor="text1"/>
        </w:rPr>
        <w:t xml:space="preserve">dissemination </w:t>
      </w:r>
      <w:r w:rsidR="00A443D1">
        <w:rPr>
          <w:bCs/>
          <w:color w:val="000000" w:themeColor="text1"/>
        </w:rPr>
        <w:t xml:space="preserve">and </w:t>
      </w:r>
      <w:r w:rsidR="00F95DF3">
        <w:rPr>
          <w:bCs/>
          <w:color w:val="000000" w:themeColor="text1"/>
        </w:rPr>
        <w:t xml:space="preserve">2) </w:t>
      </w:r>
      <w:r w:rsidR="00431459">
        <w:rPr>
          <w:bCs/>
          <w:color w:val="000000" w:themeColor="text1"/>
        </w:rPr>
        <w:t xml:space="preserve">the </w:t>
      </w:r>
      <w:r w:rsidR="009E091C">
        <w:rPr>
          <w:bCs/>
          <w:color w:val="000000" w:themeColor="text1"/>
        </w:rPr>
        <w:t xml:space="preserve">value of </w:t>
      </w:r>
      <w:r w:rsidR="00ED4250">
        <w:rPr>
          <w:bCs/>
          <w:color w:val="000000" w:themeColor="text1"/>
        </w:rPr>
        <w:t xml:space="preserve">including </w:t>
      </w:r>
      <w:r w:rsidR="009E091C">
        <w:rPr>
          <w:bCs/>
          <w:color w:val="000000" w:themeColor="text1"/>
        </w:rPr>
        <w:t xml:space="preserve">lived experience </w:t>
      </w:r>
      <w:r w:rsidR="003025D6">
        <w:rPr>
          <w:bCs/>
          <w:color w:val="000000" w:themeColor="text1"/>
        </w:rPr>
        <w:t xml:space="preserve">in the planning and delivery </w:t>
      </w:r>
      <w:r w:rsidR="00F95DF3">
        <w:rPr>
          <w:bCs/>
          <w:color w:val="000000" w:themeColor="text1"/>
        </w:rPr>
        <w:t xml:space="preserve">of services </w:t>
      </w:r>
      <w:r w:rsidR="003025D6">
        <w:rPr>
          <w:bCs/>
          <w:color w:val="000000" w:themeColor="text1"/>
        </w:rPr>
        <w:t>at a local level</w:t>
      </w:r>
      <w:r w:rsidR="009B0DDE" w:rsidRPr="009C3955">
        <w:rPr>
          <w:bCs/>
          <w:color w:val="000000" w:themeColor="text1"/>
        </w:rPr>
        <w:t>.</w:t>
      </w:r>
    </w:p>
    <w:p w14:paraId="3C3B2384" w14:textId="67965D36" w:rsidR="009B0DDE" w:rsidRDefault="001963A0" w:rsidP="001355A4">
      <w:pPr>
        <w:tabs>
          <w:tab w:val="left" w:pos="0"/>
          <w:tab w:val="left" w:pos="567"/>
        </w:tabs>
        <w:spacing w:after="0"/>
        <w:rPr>
          <w:bCs/>
          <w:color w:val="000000" w:themeColor="text1"/>
        </w:rPr>
      </w:pPr>
      <w:r>
        <w:rPr>
          <w:bCs/>
          <w:color w:val="000000" w:themeColor="text1"/>
        </w:rPr>
        <w:t xml:space="preserve">CAG would also like feedback on what engagement has been </w:t>
      </w:r>
      <w:r w:rsidR="00CE13CB">
        <w:rPr>
          <w:bCs/>
          <w:color w:val="000000" w:themeColor="text1"/>
        </w:rPr>
        <w:t>conducted as a result of CAG’s highlighted issues.</w:t>
      </w:r>
    </w:p>
    <w:p w14:paraId="0E82E11F" w14:textId="1C936EDF" w:rsidR="00F26FBD" w:rsidRDefault="00F26FBD" w:rsidP="001355A4">
      <w:pPr>
        <w:tabs>
          <w:tab w:val="left" w:pos="0"/>
          <w:tab w:val="left" w:pos="567"/>
        </w:tabs>
        <w:spacing w:after="0"/>
        <w:rPr>
          <w:bCs/>
          <w:color w:val="000000" w:themeColor="text1"/>
        </w:rPr>
      </w:pPr>
      <w:r>
        <w:rPr>
          <w:bCs/>
          <w:color w:val="000000" w:themeColor="text1"/>
        </w:rPr>
        <w:t xml:space="preserve">Mary </w:t>
      </w:r>
      <w:r w:rsidR="00431A66">
        <w:rPr>
          <w:bCs/>
          <w:color w:val="000000" w:themeColor="text1"/>
        </w:rPr>
        <w:t>emphasised</w:t>
      </w:r>
      <w:r>
        <w:rPr>
          <w:bCs/>
          <w:color w:val="000000" w:themeColor="text1"/>
        </w:rPr>
        <w:t xml:space="preserve"> accessibility </w:t>
      </w:r>
      <w:r w:rsidR="00431A66">
        <w:rPr>
          <w:bCs/>
          <w:color w:val="000000" w:themeColor="text1"/>
        </w:rPr>
        <w:t>to info</w:t>
      </w:r>
      <w:r w:rsidR="003341A1">
        <w:rPr>
          <w:bCs/>
          <w:color w:val="000000" w:themeColor="text1"/>
        </w:rPr>
        <w:t>rmation</w:t>
      </w:r>
      <w:r w:rsidR="00431A66">
        <w:rPr>
          <w:bCs/>
          <w:color w:val="000000" w:themeColor="text1"/>
        </w:rPr>
        <w:t xml:space="preserve"> </w:t>
      </w:r>
      <w:r>
        <w:rPr>
          <w:bCs/>
          <w:color w:val="000000" w:themeColor="text1"/>
        </w:rPr>
        <w:t xml:space="preserve">– not just </w:t>
      </w:r>
      <w:r w:rsidR="00431A66">
        <w:rPr>
          <w:bCs/>
          <w:color w:val="000000" w:themeColor="text1"/>
        </w:rPr>
        <w:t>braille</w:t>
      </w:r>
      <w:r>
        <w:rPr>
          <w:bCs/>
          <w:color w:val="000000" w:themeColor="text1"/>
        </w:rPr>
        <w:t xml:space="preserve"> etc. but the language used </w:t>
      </w:r>
      <w:r w:rsidR="00431A66">
        <w:rPr>
          <w:bCs/>
          <w:color w:val="000000" w:themeColor="text1"/>
        </w:rPr>
        <w:t>with consumers.</w:t>
      </w:r>
      <w:r w:rsidR="003341A1">
        <w:rPr>
          <w:bCs/>
          <w:color w:val="000000" w:themeColor="text1"/>
        </w:rPr>
        <w:t xml:space="preserve"> </w:t>
      </w:r>
      <w:r w:rsidR="005700AB">
        <w:rPr>
          <w:bCs/>
          <w:color w:val="000000" w:themeColor="text1"/>
        </w:rPr>
        <w:t>Also suggested l</w:t>
      </w:r>
      <w:r w:rsidR="003341A1">
        <w:rPr>
          <w:bCs/>
          <w:color w:val="000000" w:themeColor="text1"/>
        </w:rPr>
        <w:t>ink</w:t>
      </w:r>
      <w:r w:rsidR="005700AB">
        <w:rPr>
          <w:bCs/>
          <w:color w:val="000000" w:themeColor="text1"/>
        </w:rPr>
        <w:t xml:space="preserve">ing </w:t>
      </w:r>
      <w:r w:rsidR="003341A1">
        <w:rPr>
          <w:bCs/>
          <w:color w:val="000000" w:themeColor="text1"/>
        </w:rPr>
        <w:t xml:space="preserve">up with </w:t>
      </w:r>
      <w:r w:rsidR="005700AB">
        <w:rPr>
          <w:bCs/>
          <w:color w:val="000000" w:themeColor="text1"/>
        </w:rPr>
        <w:t xml:space="preserve">the </w:t>
      </w:r>
      <w:r w:rsidR="003341A1">
        <w:rPr>
          <w:bCs/>
          <w:color w:val="000000" w:themeColor="text1"/>
        </w:rPr>
        <w:t>Digital</w:t>
      </w:r>
      <w:r w:rsidR="005700AB">
        <w:rPr>
          <w:bCs/>
          <w:color w:val="000000" w:themeColor="text1"/>
        </w:rPr>
        <w:t xml:space="preserve"> transformation unit in DIA</w:t>
      </w:r>
      <w:r w:rsidR="009E3908">
        <w:rPr>
          <w:bCs/>
          <w:color w:val="000000" w:themeColor="text1"/>
        </w:rPr>
        <w:t>.</w:t>
      </w:r>
      <w:r w:rsidR="0017733E">
        <w:rPr>
          <w:bCs/>
          <w:color w:val="000000" w:themeColor="text1"/>
        </w:rPr>
        <w:t xml:space="preserve"> </w:t>
      </w:r>
      <w:r w:rsidR="00936D72">
        <w:rPr>
          <w:bCs/>
          <w:color w:val="000000" w:themeColor="text1"/>
        </w:rPr>
        <w:t>DJ</w:t>
      </w:r>
      <w:r w:rsidR="0017733E">
        <w:rPr>
          <w:bCs/>
          <w:color w:val="000000" w:themeColor="text1"/>
        </w:rPr>
        <w:t xml:space="preserve">/LJ </w:t>
      </w:r>
      <w:r w:rsidR="00936D72">
        <w:rPr>
          <w:bCs/>
          <w:color w:val="000000" w:themeColor="text1"/>
        </w:rPr>
        <w:t xml:space="preserve">are </w:t>
      </w:r>
      <w:r w:rsidR="0017733E">
        <w:rPr>
          <w:bCs/>
          <w:color w:val="000000" w:themeColor="text1"/>
        </w:rPr>
        <w:t xml:space="preserve">involved with the </w:t>
      </w:r>
      <w:r w:rsidR="003534F3">
        <w:rPr>
          <w:bCs/>
          <w:color w:val="000000" w:themeColor="text1"/>
        </w:rPr>
        <w:t>Digital</w:t>
      </w:r>
      <w:r w:rsidR="00936D72">
        <w:rPr>
          <w:bCs/>
          <w:color w:val="000000" w:themeColor="text1"/>
        </w:rPr>
        <w:t xml:space="preserve"> health </w:t>
      </w:r>
      <w:r w:rsidR="003534F3">
        <w:rPr>
          <w:bCs/>
          <w:color w:val="000000" w:themeColor="text1"/>
        </w:rPr>
        <w:t>reference equity group.</w:t>
      </w:r>
    </w:p>
    <w:p w14:paraId="56EC136E" w14:textId="39B24BF0" w:rsidR="00B85391" w:rsidRDefault="00B85391" w:rsidP="001355A4">
      <w:pPr>
        <w:tabs>
          <w:tab w:val="left" w:pos="0"/>
          <w:tab w:val="left" w:pos="567"/>
        </w:tabs>
        <w:spacing w:after="0"/>
        <w:rPr>
          <w:bCs/>
          <w:color w:val="000000" w:themeColor="text1"/>
        </w:rPr>
      </w:pPr>
    </w:p>
    <w:p w14:paraId="56A252D6" w14:textId="194A5355" w:rsidR="000E31BC" w:rsidRDefault="003341A1" w:rsidP="001355A4">
      <w:pPr>
        <w:tabs>
          <w:tab w:val="left" w:pos="0"/>
          <w:tab w:val="left" w:pos="567"/>
        </w:tabs>
        <w:spacing w:after="0"/>
        <w:rPr>
          <w:bCs/>
          <w:color w:val="000000" w:themeColor="text1"/>
        </w:rPr>
      </w:pPr>
      <w:r>
        <w:rPr>
          <w:bCs/>
          <w:color w:val="000000" w:themeColor="text1"/>
        </w:rPr>
        <w:t xml:space="preserve">The </w:t>
      </w:r>
      <w:r w:rsidR="00DA7B4F" w:rsidRPr="00C435BC">
        <w:rPr>
          <w:bCs/>
          <w:color w:val="000000" w:themeColor="text1"/>
        </w:rPr>
        <w:t>w</w:t>
      </w:r>
      <w:r w:rsidR="009A6EBE" w:rsidRPr="00C435BC">
        <w:rPr>
          <w:bCs/>
          <w:color w:val="000000" w:themeColor="text1"/>
        </w:rPr>
        <w:t>ritten su</w:t>
      </w:r>
      <w:r>
        <w:rPr>
          <w:bCs/>
          <w:color w:val="000000" w:themeColor="text1"/>
        </w:rPr>
        <w:t>mmary</w:t>
      </w:r>
      <w:r w:rsidR="00DA7B4F" w:rsidRPr="00C435BC">
        <w:rPr>
          <w:bCs/>
          <w:color w:val="000000" w:themeColor="text1"/>
        </w:rPr>
        <w:t xml:space="preserve"> </w:t>
      </w:r>
      <w:r w:rsidR="009A6EBE" w:rsidRPr="00C435BC">
        <w:rPr>
          <w:bCs/>
          <w:color w:val="000000" w:themeColor="text1"/>
        </w:rPr>
        <w:t xml:space="preserve">provided </w:t>
      </w:r>
      <w:r w:rsidR="00C435BC" w:rsidRPr="00C435BC">
        <w:rPr>
          <w:bCs/>
          <w:color w:val="000000" w:themeColor="text1"/>
        </w:rPr>
        <w:t>to</w:t>
      </w:r>
      <w:r w:rsidR="00220C4F" w:rsidRPr="00C435BC">
        <w:rPr>
          <w:bCs/>
          <w:color w:val="000000" w:themeColor="text1"/>
        </w:rPr>
        <w:t xml:space="preserve"> the </w:t>
      </w:r>
      <w:r w:rsidR="009A6EBE" w:rsidRPr="00C435BC">
        <w:rPr>
          <w:bCs/>
          <w:color w:val="000000" w:themeColor="text1"/>
        </w:rPr>
        <w:t>board</w:t>
      </w:r>
      <w:r w:rsidR="00220C4F" w:rsidRPr="00C435BC">
        <w:rPr>
          <w:bCs/>
          <w:color w:val="000000" w:themeColor="text1"/>
        </w:rPr>
        <w:t xml:space="preserve"> follows:</w:t>
      </w:r>
    </w:p>
    <w:p w14:paraId="58F97A14" w14:textId="77777777" w:rsidR="00DE5A75" w:rsidRDefault="00DE5A75" w:rsidP="004A2B94">
      <w:pPr>
        <w:tabs>
          <w:tab w:val="left" w:pos="0"/>
          <w:tab w:val="left" w:pos="567"/>
        </w:tabs>
        <w:spacing w:after="0"/>
        <w:rPr>
          <w:b/>
          <w:color w:val="000000" w:themeColor="text1"/>
        </w:rPr>
      </w:pPr>
    </w:p>
    <w:p w14:paraId="35AD15F1" w14:textId="7ABDA896" w:rsidR="004A2B94" w:rsidRPr="00AE7096" w:rsidRDefault="004A2B94" w:rsidP="004A2B94">
      <w:pPr>
        <w:tabs>
          <w:tab w:val="left" w:pos="0"/>
          <w:tab w:val="left" w:pos="567"/>
        </w:tabs>
        <w:spacing w:after="0"/>
        <w:rPr>
          <w:b/>
          <w:i/>
          <w:iCs/>
          <w:color w:val="000000" w:themeColor="text1"/>
        </w:rPr>
      </w:pPr>
      <w:r w:rsidRPr="00AE7096">
        <w:rPr>
          <w:b/>
          <w:i/>
          <w:iCs/>
          <w:color w:val="000000" w:themeColor="text1"/>
        </w:rPr>
        <w:t>Summary</w:t>
      </w:r>
    </w:p>
    <w:p w14:paraId="595201DC" w14:textId="77777777" w:rsidR="004A2B94" w:rsidRPr="00AE7096" w:rsidRDefault="004A2B94" w:rsidP="004A2B94">
      <w:pPr>
        <w:tabs>
          <w:tab w:val="left" w:pos="0"/>
          <w:tab w:val="left" w:pos="567"/>
        </w:tabs>
        <w:spacing w:after="0"/>
        <w:rPr>
          <w:bCs/>
          <w:i/>
          <w:iCs/>
          <w:color w:val="000000" w:themeColor="text1"/>
        </w:rPr>
      </w:pPr>
      <w:r w:rsidRPr="00AE7096">
        <w:rPr>
          <w:bCs/>
          <w:i/>
          <w:iCs/>
          <w:color w:val="000000" w:themeColor="text1"/>
        </w:rPr>
        <w:t>2.</w:t>
      </w:r>
      <w:r w:rsidRPr="00AE7096">
        <w:rPr>
          <w:bCs/>
          <w:i/>
          <w:iCs/>
          <w:color w:val="000000" w:themeColor="text1"/>
        </w:rPr>
        <w:tab/>
        <w:t>CAG’s discussion centred on the following themes this month:</w:t>
      </w:r>
    </w:p>
    <w:p w14:paraId="3A1E43E4" w14:textId="77777777" w:rsidR="004A2B94" w:rsidRPr="00AE7096" w:rsidRDefault="004A2B94" w:rsidP="004A2B94">
      <w:pPr>
        <w:tabs>
          <w:tab w:val="left" w:pos="0"/>
          <w:tab w:val="left" w:pos="567"/>
        </w:tabs>
        <w:spacing w:after="0"/>
        <w:rPr>
          <w:bCs/>
          <w:i/>
          <w:iCs/>
          <w:color w:val="000000" w:themeColor="text1"/>
        </w:rPr>
      </w:pPr>
    </w:p>
    <w:p w14:paraId="361F5C0B" w14:textId="77777777" w:rsidR="004A2B94" w:rsidRPr="00AE7096" w:rsidRDefault="004A2B94" w:rsidP="004A2B94">
      <w:pPr>
        <w:tabs>
          <w:tab w:val="left" w:pos="0"/>
          <w:tab w:val="left" w:pos="567"/>
        </w:tabs>
        <w:spacing w:after="0"/>
        <w:rPr>
          <w:bCs/>
          <w:i/>
          <w:iCs/>
          <w:color w:val="000000" w:themeColor="text1"/>
        </w:rPr>
      </w:pPr>
      <w:r w:rsidRPr="00AE7096">
        <w:rPr>
          <w:bCs/>
          <w:i/>
          <w:iCs/>
          <w:color w:val="000000" w:themeColor="text1"/>
        </w:rPr>
        <w:t>a.</w:t>
      </w:r>
      <w:r w:rsidRPr="00AE7096">
        <w:rPr>
          <w:bCs/>
          <w:i/>
          <w:iCs/>
          <w:color w:val="000000" w:themeColor="text1"/>
        </w:rPr>
        <w:tab/>
        <w:t>Workforce shortages and access to care.</w:t>
      </w:r>
    </w:p>
    <w:p w14:paraId="6C1AE025" w14:textId="77777777" w:rsidR="004A2B94" w:rsidRPr="00AE7096" w:rsidRDefault="004A2B94" w:rsidP="004A2B94">
      <w:pPr>
        <w:tabs>
          <w:tab w:val="left" w:pos="0"/>
          <w:tab w:val="left" w:pos="567"/>
        </w:tabs>
        <w:spacing w:after="0"/>
        <w:rPr>
          <w:bCs/>
          <w:i/>
          <w:iCs/>
          <w:color w:val="000000" w:themeColor="text1"/>
        </w:rPr>
      </w:pPr>
      <w:r w:rsidRPr="00AE7096">
        <w:rPr>
          <w:bCs/>
          <w:i/>
          <w:iCs/>
          <w:color w:val="000000" w:themeColor="text1"/>
        </w:rPr>
        <w:t>b.</w:t>
      </w:r>
      <w:r w:rsidRPr="00AE7096">
        <w:rPr>
          <w:bCs/>
          <w:i/>
          <w:iCs/>
          <w:color w:val="000000" w:themeColor="text1"/>
        </w:rPr>
        <w:tab/>
        <w:t>Recognition of the value of lived experience to health services planning.</w:t>
      </w:r>
    </w:p>
    <w:p w14:paraId="5E15D696" w14:textId="77777777" w:rsidR="004A2B94" w:rsidRPr="00AE7096" w:rsidRDefault="004A2B94" w:rsidP="001231B0">
      <w:pPr>
        <w:tabs>
          <w:tab w:val="left" w:pos="0"/>
          <w:tab w:val="left" w:pos="567"/>
        </w:tabs>
        <w:spacing w:after="0"/>
        <w:ind w:left="567" w:hanging="567"/>
        <w:rPr>
          <w:bCs/>
          <w:i/>
          <w:iCs/>
          <w:color w:val="000000" w:themeColor="text1"/>
        </w:rPr>
      </w:pPr>
      <w:r w:rsidRPr="00AE7096">
        <w:rPr>
          <w:bCs/>
          <w:i/>
          <w:iCs/>
          <w:color w:val="000000" w:themeColor="text1"/>
        </w:rPr>
        <w:t>c.</w:t>
      </w:r>
      <w:r w:rsidRPr="00AE7096">
        <w:rPr>
          <w:bCs/>
          <w:i/>
          <w:iCs/>
          <w:color w:val="000000" w:themeColor="text1"/>
        </w:rPr>
        <w:tab/>
        <w:t>Need for increased awareness of code of expectations and increased consumer engagement.</w:t>
      </w:r>
    </w:p>
    <w:p w14:paraId="06D62F1C" w14:textId="77777777" w:rsidR="004A2B94" w:rsidRPr="00AE7096" w:rsidRDefault="004A2B94" w:rsidP="004A2B94">
      <w:pPr>
        <w:tabs>
          <w:tab w:val="left" w:pos="0"/>
          <w:tab w:val="left" w:pos="567"/>
        </w:tabs>
        <w:spacing w:after="0"/>
        <w:rPr>
          <w:bCs/>
          <w:i/>
          <w:iCs/>
          <w:color w:val="000000" w:themeColor="text1"/>
        </w:rPr>
      </w:pPr>
      <w:r w:rsidRPr="00AE7096">
        <w:rPr>
          <w:bCs/>
          <w:i/>
          <w:iCs/>
          <w:color w:val="000000" w:themeColor="text1"/>
        </w:rPr>
        <w:t>d.</w:t>
      </w:r>
      <w:r w:rsidRPr="00AE7096">
        <w:rPr>
          <w:bCs/>
          <w:i/>
          <w:iCs/>
          <w:color w:val="000000" w:themeColor="text1"/>
        </w:rPr>
        <w:tab/>
        <w:t>Accessible information for consumers.</w:t>
      </w:r>
    </w:p>
    <w:p w14:paraId="61D9E6E3" w14:textId="77777777" w:rsidR="004A2B94" w:rsidRPr="00AE7096" w:rsidRDefault="004A2B94" w:rsidP="004A2B94">
      <w:pPr>
        <w:tabs>
          <w:tab w:val="left" w:pos="0"/>
          <w:tab w:val="left" w:pos="567"/>
        </w:tabs>
        <w:spacing w:after="0"/>
        <w:rPr>
          <w:bCs/>
          <w:i/>
          <w:iCs/>
          <w:color w:val="000000" w:themeColor="text1"/>
        </w:rPr>
      </w:pPr>
    </w:p>
    <w:p w14:paraId="7F7B88A0" w14:textId="77777777" w:rsidR="004A2B94" w:rsidRPr="00AE7096" w:rsidRDefault="004A2B94" w:rsidP="004A2B94">
      <w:pPr>
        <w:tabs>
          <w:tab w:val="left" w:pos="0"/>
          <w:tab w:val="left" w:pos="567"/>
        </w:tabs>
        <w:spacing w:after="0"/>
        <w:rPr>
          <w:bCs/>
          <w:i/>
          <w:iCs/>
          <w:color w:val="000000" w:themeColor="text1"/>
        </w:rPr>
      </w:pPr>
      <w:r w:rsidRPr="00AE7096">
        <w:rPr>
          <w:bCs/>
          <w:i/>
          <w:iCs/>
          <w:color w:val="000000" w:themeColor="text1"/>
        </w:rPr>
        <w:t>3.</w:t>
      </w:r>
      <w:r w:rsidRPr="00AE7096">
        <w:rPr>
          <w:bCs/>
          <w:i/>
          <w:iCs/>
          <w:color w:val="000000" w:themeColor="text1"/>
        </w:rPr>
        <w:tab/>
        <w:t xml:space="preserve">The CAG highlighted continued concern about pressure on mental health services and workforce shortages in general. The CAG reported difficulties for consumers in accessing services due to workforce shortages, notably in primary care. Access to general practice care was raised by representatives from both ends of the country, Ōtepoti Dunedin and Tāmaki Makaurau Auckland and was agreed to be an issue by the group as a whole. </w:t>
      </w:r>
    </w:p>
    <w:p w14:paraId="41354D1F" w14:textId="77777777" w:rsidR="004A2B94" w:rsidRPr="00AE7096" w:rsidRDefault="004A2B94" w:rsidP="004A2B94">
      <w:pPr>
        <w:tabs>
          <w:tab w:val="left" w:pos="0"/>
          <w:tab w:val="left" w:pos="567"/>
        </w:tabs>
        <w:spacing w:after="0"/>
        <w:rPr>
          <w:bCs/>
          <w:i/>
          <w:iCs/>
          <w:color w:val="000000" w:themeColor="text1"/>
        </w:rPr>
      </w:pPr>
    </w:p>
    <w:p w14:paraId="34DC86CA" w14:textId="77777777" w:rsidR="004A2B94" w:rsidRPr="00AE7096" w:rsidRDefault="004A2B94" w:rsidP="004A2B94">
      <w:pPr>
        <w:tabs>
          <w:tab w:val="left" w:pos="0"/>
          <w:tab w:val="left" w:pos="567"/>
        </w:tabs>
        <w:spacing w:after="0"/>
        <w:rPr>
          <w:bCs/>
          <w:i/>
          <w:iCs/>
          <w:color w:val="000000" w:themeColor="text1"/>
        </w:rPr>
      </w:pPr>
      <w:r w:rsidRPr="00AE7096">
        <w:rPr>
          <w:bCs/>
          <w:i/>
          <w:iCs/>
          <w:color w:val="000000" w:themeColor="text1"/>
        </w:rPr>
        <w:t>4.</w:t>
      </w:r>
      <w:r w:rsidRPr="00AE7096">
        <w:rPr>
          <w:bCs/>
          <w:i/>
          <w:iCs/>
          <w:color w:val="000000" w:themeColor="text1"/>
        </w:rPr>
        <w:tab/>
        <w:t>The CAG noted the importance of the contribution of lived experience to health sector planning and delivery, especially at this time of transition and change in the sector. The view was articulated that the experience of consumers should contribute to the planning process as early as possible. Concerns about a lack of engagement to date in locality and regional planning were voiced. ‘There is emerging discussion on whether current health system planning is really transformative or merely quality improvement’.</w:t>
      </w:r>
    </w:p>
    <w:p w14:paraId="0B2BB5C6" w14:textId="77777777" w:rsidR="004A2B94" w:rsidRPr="00AE7096" w:rsidRDefault="004A2B94" w:rsidP="004A2B94">
      <w:pPr>
        <w:tabs>
          <w:tab w:val="left" w:pos="0"/>
          <w:tab w:val="left" w:pos="567"/>
        </w:tabs>
        <w:spacing w:after="0"/>
        <w:rPr>
          <w:bCs/>
          <w:i/>
          <w:iCs/>
          <w:color w:val="000000" w:themeColor="text1"/>
        </w:rPr>
      </w:pPr>
    </w:p>
    <w:p w14:paraId="26E91DDC" w14:textId="77777777" w:rsidR="004A2B94" w:rsidRPr="00AE7096" w:rsidRDefault="004A2B94" w:rsidP="004A2B94">
      <w:pPr>
        <w:tabs>
          <w:tab w:val="left" w:pos="0"/>
          <w:tab w:val="left" w:pos="567"/>
        </w:tabs>
        <w:spacing w:after="0"/>
        <w:rPr>
          <w:bCs/>
          <w:i/>
          <w:iCs/>
          <w:color w:val="000000" w:themeColor="text1"/>
        </w:rPr>
      </w:pPr>
      <w:r w:rsidRPr="00AE7096">
        <w:rPr>
          <w:bCs/>
          <w:i/>
          <w:iCs/>
          <w:color w:val="000000" w:themeColor="text1"/>
        </w:rPr>
        <w:t>5.</w:t>
      </w:r>
      <w:r w:rsidRPr="00AE7096">
        <w:rPr>
          <w:bCs/>
          <w:i/>
          <w:iCs/>
          <w:color w:val="000000" w:themeColor="text1"/>
        </w:rPr>
        <w:tab/>
        <w:t>There is as yet insufficient awareness of the code of expectations at the locality level and of its requirement for consumer engagement at all organisational and planning levels. This concern was also noted in relation to primary care planning and projects. Members of the CAG advised that they are working to socialise the code of expectations in their contacts within the sector but ‘there is a long way yet to go’ in sector-wide understanding of the code and its implications.</w:t>
      </w:r>
    </w:p>
    <w:p w14:paraId="582B4BD9" w14:textId="77777777" w:rsidR="004A2B94" w:rsidRPr="00AE7096" w:rsidRDefault="004A2B94" w:rsidP="004A2B94">
      <w:pPr>
        <w:tabs>
          <w:tab w:val="left" w:pos="0"/>
          <w:tab w:val="left" w:pos="567"/>
        </w:tabs>
        <w:spacing w:after="0"/>
        <w:rPr>
          <w:bCs/>
          <w:i/>
          <w:iCs/>
          <w:color w:val="000000" w:themeColor="text1"/>
        </w:rPr>
      </w:pPr>
    </w:p>
    <w:p w14:paraId="1009B640" w14:textId="77777777" w:rsidR="004A2B94" w:rsidRPr="00AE7096" w:rsidRDefault="004A2B94" w:rsidP="004A2B94">
      <w:pPr>
        <w:tabs>
          <w:tab w:val="left" w:pos="0"/>
          <w:tab w:val="left" w:pos="567"/>
        </w:tabs>
        <w:spacing w:after="0"/>
        <w:rPr>
          <w:bCs/>
          <w:i/>
          <w:iCs/>
          <w:color w:val="000000" w:themeColor="text1"/>
        </w:rPr>
      </w:pPr>
      <w:r w:rsidRPr="00AE7096">
        <w:rPr>
          <w:bCs/>
          <w:i/>
          <w:iCs/>
          <w:color w:val="000000" w:themeColor="text1"/>
        </w:rPr>
        <w:t>6.</w:t>
      </w:r>
      <w:r w:rsidRPr="00AE7096">
        <w:rPr>
          <w:bCs/>
          <w:i/>
          <w:iCs/>
          <w:color w:val="000000" w:themeColor="text1"/>
        </w:rPr>
        <w:tab/>
        <w:t>The CAG stated the continued need for accessible information for consumers – plain language as well as languages other than English and accessible formats, including but not limited to Braille. Information on medication was highlighted as a particular need/gap.</w:t>
      </w:r>
    </w:p>
    <w:p w14:paraId="5FA176BC" w14:textId="77777777" w:rsidR="004A2B94" w:rsidRPr="00AE7096" w:rsidRDefault="004A2B94" w:rsidP="004A2B94">
      <w:pPr>
        <w:tabs>
          <w:tab w:val="left" w:pos="0"/>
          <w:tab w:val="left" w:pos="567"/>
        </w:tabs>
        <w:spacing w:after="0"/>
        <w:rPr>
          <w:bCs/>
          <w:i/>
          <w:iCs/>
          <w:color w:val="000000" w:themeColor="text1"/>
        </w:rPr>
      </w:pPr>
    </w:p>
    <w:p w14:paraId="5055010F" w14:textId="77777777" w:rsidR="004A2B94" w:rsidRPr="00AE7096" w:rsidRDefault="004A2B94" w:rsidP="004A2B94">
      <w:pPr>
        <w:tabs>
          <w:tab w:val="left" w:pos="0"/>
          <w:tab w:val="left" w:pos="567"/>
        </w:tabs>
        <w:spacing w:after="0"/>
        <w:rPr>
          <w:bCs/>
          <w:i/>
          <w:iCs/>
          <w:color w:val="000000" w:themeColor="text1"/>
        </w:rPr>
      </w:pPr>
      <w:r w:rsidRPr="00AE7096">
        <w:rPr>
          <w:bCs/>
          <w:i/>
          <w:iCs/>
          <w:color w:val="000000" w:themeColor="text1"/>
        </w:rPr>
        <w:t>7.</w:t>
      </w:r>
      <w:r w:rsidRPr="00AE7096">
        <w:rPr>
          <w:bCs/>
          <w:i/>
          <w:iCs/>
          <w:color w:val="000000" w:themeColor="text1"/>
        </w:rPr>
        <w:tab/>
        <w:t>The He Hoa Tiaki | Partners in Care team shares this information with the relevant teams in the Commission to act upon within the Commission’s scope. The noting recommendations detail these actions.</w:t>
      </w:r>
    </w:p>
    <w:p w14:paraId="2BD998CD" w14:textId="77777777" w:rsidR="00C435BC" w:rsidRPr="00C435BC" w:rsidRDefault="00C435BC" w:rsidP="001355A4">
      <w:pPr>
        <w:tabs>
          <w:tab w:val="left" w:pos="0"/>
          <w:tab w:val="left" w:pos="567"/>
        </w:tabs>
        <w:spacing w:after="0"/>
        <w:rPr>
          <w:bCs/>
          <w:color w:val="000000" w:themeColor="text1"/>
        </w:rPr>
      </w:pPr>
    </w:p>
    <w:p w14:paraId="3C94B324" w14:textId="77777777" w:rsidR="00220C4F" w:rsidRPr="00034FEF" w:rsidRDefault="00220C4F" w:rsidP="001355A4">
      <w:pPr>
        <w:tabs>
          <w:tab w:val="left" w:pos="0"/>
          <w:tab w:val="left" w:pos="567"/>
        </w:tabs>
        <w:spacing w:after="0"/>
        <w:rPr>
          <w:bCs/>
          <w:color w:val="000000" w:themeColor="text1"/>
        </w:rPr>
      </w:pPr>
    </w:p>
    <w:p w14:paraId="29BE1E2C" w14:textId="49C2C2F7" w:rsidR="004069C7" w:rsidRPr="004629CD" w:rsidRDefault="001510F9" w:rsidP="006868B3">
      <w:pPr>
        <w:tabs>
          <w:tab w:val="left" w:pos="0"/>
          <w:tab w:val="left" w:pos="567"/>
        </w:tabs>
        <w:spacing w:after="0"/>
        <w:rPr>
          <w:rFonts w:eastAsia="Times New Roman" w:cs="Times New Roman"/>
          <w:b/>
          <w:color w:val="000000" w:themeColor="text1"/>
          <w:szCs w:val="20"/>
          <w:lang w:eastAsia="en-GB"/>
        </w:rPr>
      </w:pPr>
      <w:r>
        <w:rPr>
          <w:b/>
          <w:color w:val="000000" w:themeColor="text1"/>
        </w:rPr>
        <w:t>8</w:t>
      </w:r>
      <w:r w:rsidR="006868B3">
        <w:rPr>
          <w:b/>
          <w:color w:val="000000" w:themeColor="text1"/>
        </w:rPr>
        <w:t>.</w:t>
      </w:r>
      <w:r w:rsidR="00FC6B42">
        <w:rPr>
          <w:b/>
          <w:color w:val="000000" w:themeColor="text1"/>
        </w:rPr>
        <w:tab/>
      </w:r>
      <w:r w:rsidR="00E15B51" w:rsidRPr="00E15B51">
        <w:rPr>
          <w:rFonts w:eastAsia="Times New Roman" w:cs="Times New Roman"/>
          <w:b/>
          <w:color w:val="000000" w:themeColor="text1"/>
          <w:szCs w:val="20"/>
          <w:lang w:eastAsia="en-GB"/>
        </w:rPr>
        <w:t>Input into HDC’s Act and Code Review</w:t>
      </w:r>
    </w:p>
    <w:p w14:paraId="572C19CF" w14:textId="18C325E3" w:rsidR="004069C7" w:rsidRPr="00A427FE" w:rsidRDefault="0092067F" w:rsidP="00A427FE">
      <w:pPr>
        <w:tabs>
          <w:tab w:val="left" w:pos="0"/>
          <w:tab w:val="left" w:pos="567"/>
        </w:tabs>
        <w:spacing w:after="0"/>
        <w:rPr>
          <w:bCs/>
          <w:color w:val="000000" w:themeColor="text1"/>
        </w:rPr>
      </w:pPr>
      <w:r w:rsidRPr="00A427FE">
        <w:rPr>
          <w:bCs/>
          <w:color w:val="000000" w:themeColor="text1"/>
        </w:rPr>
        <w:t>Deon raised the letter</w:t>
      </w:r>
      <w:r w:rsidR="008D6B07" w:rsidRPr="00A427FE">
        <w:rPr>
          <w:bCs/>
          <w:color w:val="000000" w:themeColor="text1"/>
        </w:rPr>
        <w:t xml:space="preserve"> received from the HDC.</w:t>
      </w:r>
      <w:r w:rsidR="007236B4" w:rsidRPr="00A427FE">
        <w:rPr>
          <w:bCs/>
          <w:color w:val="000000" w:themeColor="text1"/>
        </w:rPr>
        <w:t xml:space="preserve"> We have early opportunity to comment on the review.</w:t>
      </w:r>
    </w:p>
    <w:p w14:paraId="4D639C62" w14:textId="77777777" w:rsidR="00291CE8" w:rsidRDefault="00BD2B18" w:rsidP="00A427FE">
      <w:pPr>
        <w:tabs>
          <w:tab w:val="left" w:pos="0"/>
          <w:tab w:val="left" w:pos="567"/>
        </w:tabs>
        <w:spacing w:after="0"/>
        <w:rPr>
          <w:bCs/>
          <w:color w:val="000000" w:themeColor="text1"/>
        </w:rPr>
      </w:pPr>
      <w:r w:rsidRPr="00A427FE">
        <w:rPr>
          <w:bCs/>
          <w:color w:val="000000" w:themeColor="text1"/>
        </w:rPr>
        <w:t>Jodie raised some issues around</w:t>
      </w:r>
      <w:r w:rsidR="00E361A0">
        <w:rPr>
          <w:bCs/>
          <w:color w:val="000000" w:themeColor="text1"/>
        </w:rPr>
        <w:t xml:space="preserve"> interaction with the Mental Health Act and considering that </w:t>
      </w:r>
      <w:r w:rsidR="00624501">
        <w:rPr>
          <w:bCs/>
          <w:color w:val="000000" w:themeColor="text1"/>
        </w:rPr>
        <w:t>in the review.</w:t>
      </w:r>
      <w:r w:rsidR="00291CE8">
        <w:rPr>
          <w:bCs/>
          <w:color w:val="000000" w:themeColor="text1"/>
        </w:rPr>
        <w:t xml:space="preserve"> Changing Minds is making a submission.</w:t>
      </w:r>
    </w:p>
    <w:p w14:paraId="456098CF" w14:textId="47C7F5B6" w:rsidR="0090699B" w:rsidRPr="00A427FE" w:rsidRDefault="00BD2B18" w:rsidP="00A427FE">
      <w:pPr>
        <w:tabs>
          <w:tab w:val="left" w:pos="0"/>
          <w:tab w:val="left" w:pos="567"/>
        </w:tabs>
        <w:spacing w:after="0"/>
        <w:rPr>
          <w:bCs/>
          <w:color w:val="000000" w:themeColor="text1"/>
        </w:rPr>
      </w:pPr>
      <w:r w:rsidRPr="00A427FE">
        <w:rPr>
          <w:bCs/>
          <w:color w:val="000000" w:themeColor="text1"/>
        </w:rPr>
        <w:t>Ma</w:t>
      </w:r>
      <w:r w:rsidR="00243EDB" w:rsidRPr="00A427FE">
        <w:rPr>
          <w:bCs/>
          <w:color w:val="000000" w:themeColor="text1"/>
        </w:rPr>
        <w:t>ry</w:t>
      </w:r>
      <w:r w:rsidRPr="00A427FE">
        <w:rPr>
          <w:bCs/>
          <w:color w:val="000000" w:themeColor="text1"/>
        </w:rPr>
        <w:t xml:space="preserve"> </w:t>
      </w:r>
      <w:r w:rsidR="00291CE8">
        <w:rPr>
          <w:bCs/>
          <w:color w:val="000000" w:themeColor="text1"/>
        </w:rPr>
        <w:t>mentioned</w:t>
      </w:r>
      <w:r w:rsidR="000B5391" w:rsidRPr="00A427FE">
        <w:rPr>
          <w:bCs/>
          <w:color w:val="000000" w:themeColor="text1"/>
        </w:rPr>
        <w:t xml:space="preserve"> and th</w:t>
      </w:r>
      <w:r w:rsidR="00B12E49" w:rsidRPr="00A427FE">
        <w:rPr>
          <w:bCs/>
          <w:color w:val="000000" w:themeColor="text1"/>
        </w:rPr>
        <w:t>a</w:t>
      </w:r>
      <w:r w:rsidR="000B5391" w:rsidRPr="00A427FE">
        <w:rPr>
          <w:bCs/>
          <w:color w:val="000000" w:themeColor="text1"/>
        </w:rPr>
        <w:t>t it should be bought up</w:t>
      </w:r>
      <w:r w:rsidR="0090699B" w:rsidRPr="00A427FE">
        <w:rPr>
          <w:bCs/>
          <w:color w:val="000000" w:themeColor="text1"/>
        </w:rPr>
        <w:t xml:space="preserve"> </w:t>
      </w:r>
      <w:r w:rsidR="000B5391" w:rsidRPr="00A427FE">
        <w:rPr>
          <w:bCs/>
          <w:color w:val="000000" w:themeColor="text1"/>
        </w:rPr>
        <w:t>to</w:t>
      </w:r>
      <w:r w:rsidR="0090699B" w:rsidRPr="00A427FE">
        <w:rPr>
          <w:bCs/>
          <w:color w:val="000000" w:themeColor="text1"/>
        </w:rPr>
        <w:t xml:space="preserve"> </w:t>
      </w:r>
      <w:r w:rsidR="000B5391" w:rsidRPr="00A427FE">
        <w:rPr>
          <w:bCs/>
          <w:color w:val="000000" w:themeColor="text1"/>
        </w:rPr>
        <w:t xml:space="preserve">date with the </w:t>
      </w:r>
      <w:r w:rsidR="00B12E49" w:rsidRPr="00A427FE">
        <w:rPr>
          <w:bCs/>
          <w:color w:val="000000" w:themeColor="text1"/>
        </w:rPr>
        <w:t xml:space="preserve">digital environment. </w:t>
      </w:r>
      <w:r w:rsidR="00FF22D4">
        <w:rPr>
          <w:bCs/>
          <w:color w:val="000000" w:themeColor="text1"/>
        </w:rPr>
        <w:t>Also remove/change wording</w:t>
      </w:r>
      <w:r w:rsidR="00187354">
        <w:rPr>
          <w:bCs/>
          <w:color w:val="000000" w:themeColor="text1"/>
        </w:rPr>
        <w:t xml:space="preserve"> for</w:t>
      </w:r>
      <w:r w:rsidR="00FF22D4">
        <w:rPr>
          <w:bCs/>
          <w:color w:val="000000" w:themeColor="text1"/>
        </w:rPr>
        <w:t xml:space="preserve"> </w:t>
      </w:r>
      <w:r w:rsidR="00187354">
        <w:rPr>
          <w:bCs/>
          <w:color w:val="000000" w:themeColor="text1"/>
        </w:rPr>
        <w:t>‘</w:t>
      </w:r>
      <w:r w:rsidR="00FF22D4">
        <w:rPr>
          <w:bCs/>
          <w:color w:val="000000" w:themeColor="text1"/>
        </w:rPr>
        <w:t>complaint</w:t>
      </w:r>
      <w:r w:rsidR="00187354">
        <w:rPr>
          <w:bCs/>
          <w:color w:val="000000" w:themeColor="text1"/>
        </w:rPr>
        <w:t>”</w:t>
      </w:r>
      <w:r w:rsidR="00FF22D4">
        <w:rPr>
          <w:bCs/>
          <w:color w:val="000000" w:themeColor="text1"/>
        </w:rPr>
        <w:t xml:space="preserve"> to take </w:t>
      </w:r>
      <w:r w:rsidR="00187354">
        <w:rPr>
          <w:bCs/>
          <w:color w:val="000000" w:themeColor="text1"/>
        </w:rPr>
        <w:t xml:space="preserve">it </w:t>
      </w:r>
      <w:r w:rsidR="00FF22D4">
        <w:rPr>
          <w:bCs/>
          <w:color w:val="000000" w:themeColor="text1"/>
        </w:rPr>
        <w:t xml:space="preserve">away </w:t>
      </w:r>
      <w:r w:rsidR="00187354">
        <w:rPr>
          <w:bCs/>
          <w:color w:val="000000" w:themeColor="text1"/>
        </w:rPr>
        <w:t xml:space="preserve">from </w:t>
      </w:r>
      <w:r w:rsidR="00FF22D4">
        <w:rPr>
          <w:bCs/>
          <w:color w:val="000000" w:themeColor="text1"/>
        </w:rPr>
        <w:t>blame</w:t>
      </w:r>
      <w:r w:rsidR="00187354">
        <w:rPr>
          <w:bCs/>
          <w:color w:val="000000" w:themeColor="text1"/>
        </w:rPr>
        <w:t>.</w:t>
      </w:r>
    </w:p>
    <w:p w14:paraId="45EA460E" w14:textId="143092BE" w:rsidR="00122D09" w:rsidRPr="0092067F" w:rsidRDefault="00122D09" w:rsidP="0092067F">
      <w:pPr>
        <w:tabs>
          <w:tab w:val="left" w:pos="0"/>
          <w:tab w:val="left" w:pos="567"/>
        </w:tabs>
        <w:spacing w:after="120"/>
        <w:rPr>
          <w:rFonts w:eastAsia="Times New Roman" w:cs="Times New Roman"/>
          <w:bCs/>
          <w:color w:val="000000" w:themeColor="text1"/>
          <w:szCs w:val="20"/>
          <w:lang w:eastAsia="en-GB"/>
        </w:rPr>
      </w:pPr>
      <w:r>
        <w:rPr>
          <w:rFonts w:eastAsia="Times New Roman" w:cs="Times New Roman"/>
          <w:bCs/>
          <w:color w:val="000000" w:themeColor="text1"/>
          <w:szCs w:val="20"/>
          <w:lang w:eastAsia="en-GB"/>
        </w:rPr>
        <w:t xml:space="preserve">Feedback by </w:t>
      </w:r>
      <w:r w:rsidR="00BD2B18">
        <w:rPr>
          <w:rFonts w:eastAsia="Times New Roman" w:cs="Times New Roman"/>
          <w:bCs/>
          <w:color w:val="000000" w:themeColor="text1"/>
          <w:szCs w:val="20"/>
          <w:lang w:eastAsia="en-GB"/>
        </w:rPr>
        <w:t xml:space="preserve">27 Feb to </w:t>
      </w:r>
      <w:r w:rsidR="00243EDB">
        <w:rPr>
          <w:rFonts w:eastAsia="Times New Roman" w:cs="Times New Roman"/>
          <w:bCs/>
          <w:color w:val="000000" w:themeColor="text1"/>
          <w:szCs w:val="20"/>
          <w:lang w:eastAsia="en-GB"/>
        </w:rPr>
        <w:t>D</w:t>
      </w:r>
      <w:r w:rsidR="00BD2B18">
        <w:rPr>
          <w:rFonts w:eastAsia="Times New Roman" w:cs="Times New Roman"/>
          <w:bCs/>
          <w:color w:val="000000" w:themeColor="text1"/>
          <w:szCs w:val="20"/>
          <w:lang w:eastAsia="en-GB"/>
        </w:rPr>
        <w:t>eon</w:t>
      </w:r>
      <w:r w:rsidR="001D176B">
        <w:rPr>
          <w:rFonts w:eastAsia="Times New Roman" w:cs="Times New Roman"/>
          <w:bCs/>
          <w:color w:val="000000" w:themeColor="text1"/>
          <w:szCs w:val="20"/>
          <w:lang w:eastAsia="en-GB"/>
        </w:rPr>
        <w:t>.</w:t>
      </w:r>
      <w:r w:rsidR="00237799">
        <w:rPr>
          <w:rFonts w:eastAsia="Times New Roman" w:cs="Times New Roman"/>
          <w:bCs/>
          <w:color w:val="000000" w:themeColor="text1"/>
          <w:szCs w:val="20"/>
          <w:lang w:eastAsia="en-GB"/>
        </w:rPr>
        <w:t xml:space="preserve"> </w:t>
      </w:r>
    </w:p>
    <w:p w14:paraId="6EA84930" w14:textId="472D9C55" w:rsidR="0092067F" w:rsidRDefault="0092067F" w:rsidP="00BB01CE">
      <w:pPr>
        <w:tabs>
          <w:tab w:val="left" w:pos="0"/>
          <w:tab w:val="left" w:pos="567"/>
        </w:tabs>
        <w:spacing w:after="0"/>
        <w:rPr>
          <w:rFonts w:eastAsia="Times New Roman" w:cs="Times New Roman"/>
          <w:b/>
          <w:color w:val="000000" w:themeColor="text1"/>
          <w:szCs w:val="20"/>
          <w:lang w:eastAsia="en-GB"/>
        </w:rPr>
      </w:pPr>
    </w:p>
    <w:p w14:paraId="3BD33C80" w14:textId="7984147B" w:rsidR="00396040" w:rsidRDefault="00396040" w:rsidP="00BB01CE">
      <w:pPr>
        <w:tabs>
          <w:tab w:val="left" w:pos="0"/>
          <w:tab w:val="left" w:pos="567"/>
        </w:tabs>
        <w:spacing w:after="0"/>
        <w:rPr>
          <w:rFonts w:eastAsia="Times New Roman" w:cs="Times New Roman"/>
          <w:b/>
          <w:color w:val="000000" w:themeColor="text1"/>
          <w:szCs w:val="20"/>
          <w:lang w:eastAsia="en-GB"/>
        </w:rPr>
      </w:pPr>
      <w:r>
        <w:rPr>
          <w:rFonts w:eastAsia="Times New Roman" w:cs="Times New Roman"/>
          <w:b/>
          <w:color w:val="000000" w:themeColor="text1"/>
          <w:szCs w:val="20"/>
          <w:lang w:eastAsia="en-GB"/>
        </w:rPr>
        <w:t xml:space="preserve">9. </w:t>
      </w:r>
      <w:r w:rsidR="0090699B">
        <w:rPr>
          <w:rFonts w:eastAsia="Times New Roman" w:cs="Times New Roman"/>
          <w:b/>
          <w:color w:val="000000" w:themeColor="text1"/>
          <w:szCs w:val="20"/>
          <w:lang w:eastAsia="en-GB"/>
        </w:rPr>
        <w:tab/>
      </w:r>
      <w:r w:rsidR="00866F46" w:rsidRPr="00866F46">
        <w:rPr>
          <w:rFonts w:eastAsia="Times New Roman" w:cs="Times New Roman"/>
          <w:b/>
          <w:color w:val="000000" w:themeColor="text1"/>
          <w:szCs w:val="20"/>
          <w:lang w:eastAsia="en-GB"/>
        </w:rPr>
        <w:t>Discuss proposals for draft programme plan for 23/24</w:t>
      </w:r>
    </w:p>
    <w:p w14:paraId="241C6EC0" w14:textId="43735217" w:rsidR="00413D3A" w:rsidRDefault="00BF4731" w:rsidP="00FE2F41">
      <w:pPr>
        <w:tabs>
          <w:tab w:val="left" w:pos="0"/>
          <w:tab w:val="left" w:pos="567"/>
        </w:tabs>
        <w:spacing w:after="120"/>
        <w:rPr>
          <w:rFonts w:eastAsia="Times New Roman" w:cs="Times New Roman"/>
          <w:bCs/>
          <w:color w:val="000000" w:themeColor="text1"/>
          <w:szCs w:val="20"/>
          <w:lang w:eastAsia="en-GB"/>
        </w:rPr>
      </w:pPr>
      <w:r w:rsidRPr="008933D6">
        <w:rPr>
          <w:rFonts w:eastAsia="Times New Roman" w:cs="Times New Roman"/>
          <w:bCs/>
          <w:color w:val="000000" w:themeColor="text1"/>
          <w:szCs w:val="20"/>
          <w:lang w:eastAsia="en-GB"/>
        </w:rPr>
        <w:t>Deon outlined our thinking</w:t>
      </w:r>
      <w:r w:rsidR="008933D6" w:rsidRPr="008933D6">
        <w:rPr>
          <w:rFonts w:eastAsia="Times New Roman" w:cs="Times New Roman"/>
          <w:bCs/>
          <w:color w:val="000000" w:themeColor="text1"/>
          <w:szCs w:val="20"/>
          <w:lang w:eastAsia="en-GB"/>
        </w:rPr>
        <w:t xml:space="preserve"> – reflecting on </w:t>
      </w:r>
      <w:r w:rsidR="00CB3E07">
        <w:rPr>
          <w:rFonts w:eastAsia="Times New Roman" w:cs="Times New Roman"/>
          <w:bCs/>
          <w:color w:val="000000" w:themeColor="text1"/>
          <w:szCs w:val="20"/>
          <w:lang w:eastAsia="en-GB"/>
        </w:rPr>
        <w:t>our four priority areas. There will also be the Ministers letter of expectation to consider.</w:t>
      </w:r>
      <w:r w:rsidR="00F2366B">
        <w:rPr>
          <w:rFonts w:eastAsia="Times New Roman" w:cs="Times New Roman"/>
          <w:bCs/>
          <w:color w:val="000000" w:themeColor="text1"/>
          <w:szCs w:val="20"/>
          <w:lang w:eastAsia="en-GB"/>
        </w:rPr>
        <w:t xml:space="preserve"> There was a general discussion around areas </w:t>
      </w:r>
      <w:r w:rsidR="00FE2F41">
        <w:rPr>
          <w:rFonts w:eastAsia="Times New Roman" w:cs="Times New Roman"/>
          <w:bCs/>
          <w:color w:val="000000" w:themeColor="text1"/>
          <w:szCs w:val="20"/>
          <w:lang w:eastAsia="en-GB"/>
        </w:rPr>
        <w:t xml:space="preserve">we could </w:t>
      </w:r>
      <w:r w:rsidR="00F2366B">
        <w:rPr>
          <w:rFonts w:eastAsia="Times New Roman" w:cs="Times New Roman"/>
          <w:bCs/>
          <w:color w:val="000000" w:themeColor="text1"/>
          <w:szCs w:val="20"/>
          <w:lang w:eastAsia="en-GB"/>
        </w:rPr>
        <w:t>focus on</w:t>
      </w:r>
      <w:r w:rsidR="007D314C">
        <w:rPr>
          <w:rFonts w:eastAsia="Times New Roman" w:cs="Times New Roman"/>
          <w:bCs/>
          <w:color w:val="000000" w:themeColor="text1"/>
          <w:szCs w:val="20"/>
          <w:lang w:eastAsia="en-GB"/>
        </w:rPr>
        <w:t xml:space="preserve"> and general </w:t>
      </w:r>
      <w:r w:rsidR="00010B04">
        <w:rPr>
          <w:rFonts w:eastAsia="Times New Roman" w:cs="Times New Roman"/>
          <w:bCs/>
          <w:color w:val="000000" w:themeColor="text1"/>
          <w:szCs w:val="20"/>
          <w:lang w:eastAsia="en-GB"/>
        </w:rPr>
        <w:t>agreement</w:t>
      </w:r>
      <w:r w:rsidR="007D314C">
        <w:rPr>
          <w:rFonts w:eastAsia="Times New Roman" w:cs="Times New Roman"/>
          <w:bCs/>
          <w:color w:val="000000" w:themeColor="text1"/>
          <w:szCs w:val="20"/>
          <w:lang w:eastAsia="en-GB"/>
        </w:rPr>
        <w:t xml:space="preserve"> on the ideas listed be</w:t>
      </w:r>
      <w:r w:rsidR="00010B04">
        <w:rPr>
          <w:rFonts w:eastAsia="Times New Roman" w:cs="Times New Roman"/>
          <w:bCs/>
          <w:color w:val="000000" w:themeColor="text1"/>
          <w:szCs w:val="20"/>
          <w:lang w:eastAsia="en-GB"/>
        </w:rPr>
        <w:t>low</w:t>
      </w:r>
      <w:r w:rsidR="00F2366B">
        <w:rPr>
          <w:rFonts w:eastAsia="Times New Roman" w:cs="Times New Roman"/>
          <w:bCs/>
          <w:color w:val="000000" w:themeColor="text1"/>
          <w:szCs w:val="20"/>
          <w:lang w:eastAsia="en-GB"/>
        </w:rPr>
        <w:t>.</w:t>
      </w:r>
      <w:r w:rsidR="00FE2F41">
        <w:rPr>
          <w:rFonts w:eastAsia="Times New Roman" w:cs="Times New Roman"/>
          <w:bCs/>
          <w:color w:val="000000" w:themeColor="text1"/>
          <w:szCs w:val="20"/>
          <w:lang w:eastAsia="en-GB"/>
        </w:rPr>
        <w:t xml:space="preserve"> </w:t>
      </w:r>
      <w:r w:rsidR="00D62BB6" w:rsidRPr="00A63C8E">
        <w:rPr>
          <w:rFonts w:eastAsia="Times New Roman" w:cs="Times New Roman"/>
          <w:bCs/>
          <w:color w:val="000000" w:themeColor="text1"/>
          <w:szCs w:val="20"/>
          <w:lang w:eastAsia="en-GB"/>
        </w:rPr>
        <w:t>A</w:t>
      </w:r>
      <w:r w:rsidR="00A63C8E">
        <w:rPr>
          <w:rFonts w:eastAsia="Times New Roman" w:cs="Times New Roman"/>
          <w:bCs/>
          <w:color w:val="000000" w:themeColor="text1"/>
          <w:szCs w:val="20"/>
          <w:lang w:eastAsia="en-GB"/>
        </w:rPr>
        <w:t>l</w:t>
      </w:r>
      <w:r w:rsidR="00D62BB6" w:rsidRPr="00A63C8E">
        <w:rPr>
          <w:rFonts w:eastAsia="Times New Roman" w:cs="Times New Roman"/>
          <w:bCs/>
          <w:color w:val="000000" w:themeColor="text1"/>
          <w:szCs w:val="20"/>
          <w:lang w:eastAsia="en-GB"/>
        </w:rPr>
        <w:t xml:space="preserve">lison </w:t>
      </w:r>
      <w:r w:rsidR="00A63C8E" w:rsidRPr="00A63C8E">
        <w:rPr>
          <w:rFonts w:eastAsia="Times New Roman" w:cs="Times New Roman"/>
          <w:bCs/>
          <w:color w:val="000000" w:themeColor="text1"/>
          <w:szCs w:val="20"/>
          <w:lang w:eastAsia="en-GB"/>
        </w:rPr>
        <w:t xml:space="preserve">worked thru </w:t>
      </w:r>
      <w:r w:rsidR="00432A83">
        <w:rPr>
          <w:rFonts w:eastAsia="Times New Roman" w:cs="Times New Roman"/>
          <w:bCs/>
          <w:color w:val="000000" w:themeColor="text1"/>
          <w:szCs w:val="20"/>
          <w:lang w:eastAsia="en-GB"/>
        </w:rPr>
        <w:t>the</w:t>
      </w:r>
      <w:r w:rsidR="00A63C8E" w:rsidRPr="00A63C8E">
        <w:rPr>
          <w:rFonts w:eastAsia="Times New Roman" w:cs="Times New Roman"/>
          <w:bCs/>
          <w:color w:val="000000" w:themeColor="text1"/>
          <w:szCs w:val="20"/>
          <w:lang w:eastAsia="en-GB"/>
        </w:rPr>
        <w:t xml:space="preserve"> ideas </w:t>
      </w:r>
      <w:r w:rsidR="00432A83">
        <w:rPr>
          <w:rFonts w:eastAsia="Times New Roman" w:cs="Times New Roman"/>
          <w:bCs/>
          <w:color w:val="000000" w:themeColor="text1"/>
          <w:szCs w:val="20"/>
          <w:lang w:eastAsia="en-GB"/>
        </w:rPr>
        <w:t>from</w:t>
      </w:r>
      <w:r w:rsidR="00A63C8E" w:rsidRPr="00A63C8E">
        <w:rPr>
          <w:rFonts w:eastAsia="Times New Roman" w:cs="Times New Roman"/>
          <w:bCs/>
          <w:color w:val="000000" w:themeColor="text1"/>
          <w:szCs w:val="20"/>
          <w:lang w:eastAsia="en-GB"/>
        </w:rPr>
        <w:t xml:space="preserve"> </w:t>
      </w:r>
      <w:r w:rsidR="00EB56AD">
        <w:rPr>
          <w:rFonts w:eastAsia="Times New Roman" w:cs="Times New Roman"/>
          <w:bCs/>
          <w:color w:val="000000" w:themeColor="text1"/>
          <w:szCs w:val="20"/>
          <w:lang w:eastAsia="en-GB"/>
        </w:rPr>
        <w:t>the PIC team day, based on the 4 workstreams.</w:t>
      </w:r>
    </w:p>
    <w:p w14:paraId="6AEA9467" w14:textId="77777777" w:rsidR="006507AC" w:rsidRDefault="006507AC" w:rsidP="006507AC">
      <w:pPr>
        <w:tabs>
          <w:tab w:val="left" w:pos="0"/>
          <w:tab w:val="left" w:pos="567"/>
        </w:tabs>
        <w:spacing w:after="0"/>
        <w:rPr>
          <w:rFonts w:eastAsia="Times New Roman" w:cs="Times New Roman"/>
          <w:bCs/>
          <w:color w:val="000000" w:themeColor="text1"/>
          <w:szCs w:val="20"/>
          <w:lang w:eastAsia="en-GB"/>
        </w:rPr>
      </w:pPr>
    </w:p>
    <w:p w14:paraId="522BA59F" w14:textId="2FF4B29E" w:rsidR="00EE6F6C" w:rsidRPr="00EE6F6C" w:rsidRDefault="00EE6F6C" w:rsidP="00534CB2">
      <w:pPr>
        <w:tabs>
          <w:tab w:val="left" w:pos="0"/>
          <w:tab w:val="left" w:pos="567"/>
        </w:tabs>
        <w:spacing w:after="0"/>
        <w:rPr>
          <w:rFonts w:ascii="Times New Roman" w:eastAsia="Times New Roman" w:hAnsi="Times New Roman" w:cs="Times New Roman"/>
          <w:sz w:val="24"/>
          <w:szCs w:val="24"/>
          <w:lang w:eastAsia="en-NZ"/>
        </w:rPr>
      </w:pPr>
      <w:r w:rsidRPr="006507AC">
        <w:rPr>
          <w:rFonts w:eastAsia="Times New Roman" w:cs="Times New Roman"/>
          <w:bCs/>
          <w:color w:val="000000" w:themeColor="text1"/>
          <w:szCs w:val="20"/>
          <w:lang w:eastAsia="en-GB"/>
        </w:rPr>
        <w:t>Workstream 1</w:t>
      </w:r>
      <w:r w:rsidR="006507AC" w:rsidRPr="006507AC">
        <w:rPr>
          <w:rFonts w:eastAsia="Times New Roman" w:cs="Times New Roman"/>
          <w:bCs/>
          <w:color w:val="000000" w:themeColor="text1"/>
          <w:szCs w:val="20"/>
          <w:lang w:eastAsia="en-GB"/>
        </w:rPr>
        <w:t xml:space="preserve">: </w:t>
      </w:r>
      <w:r w:rsidRPr="00EE6F6C">
        <w:rPr>
          <w:rFonts w:eastAsia="Times New Roman" w:cs="Times New Roman"/>
          <w:bCs/>
          <w:color w:val="000000" w:themeColor="text1"/>
          <w:szCs w:val="20"/>
          <w:lang w:eastAsia="en-GB"/>
        </w:rPr>
        <w:t>Growing and strengthening ngā pae hiranga, the Commission’s centre of excellence for whānau, consumer, and community voice.</w:t>
      </w:r>
      <w:r w:rsidR="00534CB2">
        <w:rPr>
          <w:rFonts w:eastAsia="Times New Roman" w:cs="Times New Roman"/>
          <w:bCs/>
          <w:color w:val="000000" w:themeColor="text1"/>
          <w:szCs w:val="20"/>
          <w:lang w:eastAsia="en-GB"/>
        </w:rPr>
        <w:t xml:space="preserve"> </w:t>
      </w:r>
      <w:r w:rsidR="006507AC" w:rsidRPr="00534CB2">
        <w:rPr>
          <w:rFonts w:eastAsia="Times New Roman" w:cs="Times New Roman"/>
          <w:bCs/>
          <w:color w:val="000000" w:themeColor="text1"/>
          <w:szCs w:val="20"/>
          <w:lang w:eastAsia="en-GB"/>
        </w:rPr>
        <w:t>Ideas:</w:t>
      </w:r>
      <w:r w:rsidR="006507AC">
        <w:rPr>
          <w:rFonts w:ascii="Times New Roman" w:eastAsia="Times New Roman" w:hAnsi="Times New Roman" w:cs="Times New Roman"/>
          <w:sz w:val="24"/>
          <w:szCs w:val="24"/>
          <w:lang w:eastAsia="en-NZ"/>
        </w:rPr>
        <w:t xml:space="preserve"> </w:t>
      </w:r>
    </w:p>
    <w:p w14:paraId="2437FD5D" w14:textId="77777777" w:rsidR="00534CB2" w:rsidRPr="00534CB2" w:rsidRDefault="00534CB2" w:rsidP="00534CB2">
      <w:pPr>
        <w:numPr>
          <w:ilvl w:val="0"/>
          <w:numId w:val="27"/>
        </w:numPr>
        <w:tabs>
          <w:tab w:val="left" w:pos="0"/>
          <w:tab w:val="left" w:pos="567"/>
        </w:tabs>
        <w:spacing w:after="0"/>
        <w:rPr>
          <w:rFonts w:eastAsia="Times New Roman" w:cs="Times New Roman"/>
          <w:bCs/>
          <w:color w:val="000000" w:themeColor="text1"/>
          <w:szCs w:val="20"/>
          <w:lang w:eastAsia="en-GB"/>
        </w:rPr>
      </w:pPr>
      <w:r w:rsidRPr="00534CB2">
        <w:rPr>
          <w:rFonts w:eastAsia="Times New Roman" w:cs="Times New Roman"/>
          <w:bCs/>
          <w:color w:val="000000" w:themeColor="text1"/>
          <w:szCs w:val="20"/>
          <w:lang w:eastAsia="en-GB"/>
        </w:rPr>
        <w:t>Innovation map</w:t>
      </w:r>
    </w:p>
    <w:p w14:paraId="12FFADFB" w14:textId="77777777" w:rsidR="00534CB2" w:rsidRPr="00534CB2" w:rsidRDefault="00534CB2" w:rsidP="00534CB2">
      <w:pPr>
        <w:numPr>
          <w:ilvl w:val="0"/>
          <w:numId w:val="27"/>
        </w:numPr>
        <w:tabs>
          <w:tab w:val="left" w:pos="0"/>
          <w:tab w:val="left" w:pos="567"/>
        </w:tabs>
        <w:spacing w:after="0"/>
        <w:rPr>
          <w:rFonts w:eastAsia="Times New Roman" w:cs="Times New Roman"/>
          <w:bCs/>
          <w:color w:val="000000" w:themeColor="text1"/>
          <w:szCs w:val="20"/>
          <w:lang w:eastAsia="en-GB"/>
        </w:rPr>
      </w:pPr>
      <w:r w:rsidRPr="00534CB2">
        <w:rPr>
          <w:rFonts w:eastAsia="Times New Roman" w:cs="Times New Roman"/>
          <w:bCs/>
          <w:color w:val="000000" w:themeColor="text1"/>
          <w:szCs w:val="20"/>
          <w:lang w:eastAsia="en-GB"/>
        </w:rPr>
        <w:t>Code e-learning module</w:t>
      </w:r>
    </w:p>
    <w:p w14:paraId="75C23DD0" w14:textId="77777777" w:rsidR="00534CB2" w:rsidRPr="00534CB2" w:rsidRDefault="00534CB2" w:rsidP="00534CB2">
      <w:pPr>
        <w:numPr>
          <w:ilvl w:val="0"/>
          <w:numId w:val="27"/>
        </w:numPr>
        <w:tabs>
          <w:tab w:val="left" w:pos="0"/>
          <w:tab w:val="left" w:pos="567"/>
        </w:tabs>
        <w:spacing w:after="0"/>
        <w:rPr>
          <w:rFonts w:eastAsia="Times New Roman" w:cs="Times New Roman"/>
          <w:bCs/>
          <w:color w:val="000000" w:themeColor="text1"/>
          <w:szCs w:val="20"/>
          <w:lang w:eastAsia="en-GB"/>
        </w:rPr>
      </w:pPr>
      <w:r w:rsidRPr="00534CB2">
        <w:rPr>
          <w:rFonts w:eastAsia="Times New Roman" w:cs="Times New Roman"/>
          <w:bCs/>
          <w:color w:val="000000" w:themeColor="text1"/>
          <w:szCs w:val="20"/>
          <w:lang w:eastAsia="en-GB"/>
        </w:rPr>
        <w:t>More use of social media, Teams channel use for CAG (and CN?)</w:t>
      </w:r>
    </w:p>
    <w:p w14:paraId="258CE1D8" w14:textId="77777777" w:rsidR="00291B33" w:rsidRDefault="00291B33" w:rsidP="00BB01CE">
      <w:pPr>
        <w:tabs>
          <w:tab w:val="left" w:pos="0"/>
          <w:tab w:val="left" w:pos="567"/>
        </w:tabs>
        <w:spacing w:after="0"/>
        <w:rPr>
          <w:rFonts w:eastAsia="Times New Roman" w:cs="Times New Roman"/>
          <w:bCs/>
          <w:color w:val="000000" w:themeColor="text1"/>
          <w:szCs w:val="20"/>
          <w:lang w:eastAsia="en-GB"/>
        </w:rPr>
      </w:pPr>
    </w:p>
    <w:p w14:paraId="7E7ED362" w14:textId="3BEFB035" w:rsidR="00534CB2" w:rsidRDefault="00BF1466" w:rsidP="00BF1466">
      <w:pPr>
        <w:tabs>
          <w:tab w:val="left" w:pos="0"/>
          <w:tab w:val="left" w:pos="567"/>
        </w:tabs>
        <w:spacing w:after="0"/>
        <w:rPr>
          <w:rFonts w:eastAsia="Times New Roman" w:cs="Times New Roman"/>
          <w:bCs/>
          <w:color w:val="000000" w:themeColor="text1"/>
          <w:szCs w:val="20"/>
          <w:lang w:eastAsia="en-GB"/>
        </w:rPr>
      </w:pPr>
      <w:r w:rsidRPr="00BF1466">
        <w:rPr>
          <w:rFonts w:eastAsia="Times New Roman" w:cs="Times New Roman"/>
          <w:bCs/>
          <w:color w:val="000000" w:themeColor="text1"/>
          <w:szCs w:val="20"/>
          <w:lang w:eastAsia="en-GB"/>
        </w:rPr>
        <w:t>Workstream 2</w:t>
      </w:r>
      <w:r w:rsidR="00711390">
        <w:rPr>
          <w:rFonts w:eastAsia="Times New Roman" w:cs="Times New Roman"/>
          <w:bCs/>
          <w:color w:val="000000" w:themeColor="text1"/>
          <w:szCs w:val="20"/>
          <w:lang w:eastAsia="en-GB"/>
        </w:rPr>
        <w:t>:</w:t>
      </w:r>
      <w:r w:rsidR="00796E86">
        <w:rPr>
          <w:rFonts w:eastAsia="Times New Roman" w:cs="Times New Roman"/>
          <w:bCs/>
          <w:color w:val="000000" w:themeColor="text1"/>
          <w:szCs w:val="20"/>
          <w:lang w:eastAsia="en-GB"/>
        </w:rPr>
        <w:t xml:space="preserve"> </w:t>
      </w:r>
      <w:r w:rsidRPr="00BF1466">
        <w:rPr>
          <w:rFonts w:eastAsia="Times New Roman" w:cs="Times New Roman"/>
          <w:bCs/>
          <w:color w:val="000000" w:themeColor="text1"/>
          <w:szCs w:val="20"/>
          <w:lang w:eastAsia="en-GB"/>
        </w:rPr>
        <w:t>Supporting and growing a consumer forum which embeds and enables the whānau, consumer and community voice to be heard across the health system</w:t>
      </w:r>
      <w:r>
        <w:rPr>
          <w:rFonts w:eastAsia="Times New Roman" w:cs="Times New Roman"/>
          <w:bCs/>
          <w:color w:val="000000" w:themeColor="text1"/>
          <w:szCs w:val="20"/>
          <w:lang w:eastAsia="en-GB"/>
        </w:rPr>
        <w:t>: Ideas</w:t>
      </w:r>
      <w:r w:rsidR="00BD2841">
        <w:rPr>
          <w:rFonts w:eastAsia="Times New Roman" w:cs="Times New Roman"/>
          <w:bCs/>
          <w:color w:val="000000" w:themeColor="text1"/>
          <w:szCs w:val="20"/>
          <w:lang w:eastAsia="en-GB"/>
        </w:rPr>
        <w:t>:</w:t>
      </w:r>
    </w:p>
    <w:p w14:paraId="7547BD7D" w14:textId="77777777" w:rsidR="00F3120B" w:rsidRPr="00BF1466" w:rsidRDefault="00F3120B" w:rsidP="00BF1466">
      <w:pPr>
        <w:tabs>
          <w:tab w:val="left" w:pos="0"/>
          <w:tab w:val="left" w:pos="567"/>
        </w:tabs>
        <w:spacing w:after="0"/>
        <w:rPr>
          <w:rFonts w:eastAsia="Times New Roman" w:cs="Times New Roman"/>
          <w:bCs/>
          <w:color w:val="000000" w:themeColor="text1"/>
          <w:szCs w:val="20"/>
          <w:lang w:eastAsia="en-GB"/>
        </w:rPr>
      </w:pPr>
    </w:p>
    <w:p w14:paraId="1306057E" w14:textId="77777777" w:rsidR="002D63D7" w:rsidRPr="002D63D7" w:rsidRDefault="002D63D7" w:rsidP="002D63D7">
      <w:pPr>
        <w:numPr>
          <w:ilvl w:val="0"/>
          <w:numId w:val="27"/>
        </w:numPr>
        <w:tabs>
          <w:tab w:val="left" w:pos="0"/>
          <w:tab w:val="left" w:pos="567"/>
        </w:tabs>
        <w:spacing w:after="0"/>
        <w:rPr>
          <w:rFonts w:eastAsia="Times New Roman" w:cs="Times New Roman"/>
          <w:bCs/>
          <w:color w:val="000000" w:themeColor="text1"/>
          <w:szCs w:val="20"/>
          <w:lang w:eastAsia="en-GB"/>
        </w:rPr>
      </w:pPr>
      <w:r w:rsidRPr="002D63D7">
        <w:rPr>
          <w:rFonts w:eastAsia="Times New Roman" w:cs="Times New Roman"/>
          <w:bCs/>
          <w:color w:val="000000" w:themeColor="text1"/>
          <w:szCs w:val="20"/>
          <w:lang w:eastAsia="en-GB"/>
        </w:rPr>
        <w:t>Consumer forum events-roadshow</w:t>
      </w:r>
    </w:p>
    <w:p w14:paraId="690D69EB" w14:textId="77777777" w:rsidR="002D63D7" w:rsidRPr="002D63D7" w:rsidRDefault="002D63D7" w:rsidP="002D63D7">
      <w:pPr>
        <w:numPr>
          <w:ilvl w:val="0"/>
          <w:numId w:val="27"/>
        </w:numPr>
        <w:tabs>
          <w:tab w:val="left" w:pos="0"/>
          <w:tab w:val="left" w:pos="567"/>
        </w:tabs>
        <w:spacing w:after="0"/>
        <w:rPr>
          <w:rFonts w:eastAsia="Times New Roman" w:cs="Times New Roman"/>
          <w:bCs/>
          <w:color w:val="000000" w:themeColor="text1"/>
          <w:szCs w:val="20"/>
          <w:lang w:eastAsia="en-GB"/>
        </w:rPr>
      </w:pPr>
      <w:r w:rsidRPr="002D63D7">
        <w:rPr>
          <w:rFonts w:eastAsia="Times New Roman" w:cs="Times New Roman"/>
          <w:bCs/>
          <w:color w:val="000000" w:themeColor="text1"/>
          <w:szCs w:val="20"/>
          <w:lang w:eastAsia="en-GB"/>
        </w:rPr>
        <w:t xml:space="preserve">Membership growth </w:t>
      </w:r>
    </w:p>
    <w:p w14:paraId="42A55096" w14:textId="77777777" w:rsidR="002D63D7" w:rsidRPr="002D63D7" w:rsidRDefault="002D63D7" w:rsidP="002D63D7">
      <w:pPr>
        <w:numPr>
          <w:ilvl w:val="0"/>
          <w:numId w:val="27"/>
        </w:numPr>
        <w:tabs>
          <w:tab w:val="left" w:pos="0"/>
          <w:tab w:val="left" w:pos="567"/>
        </w:tabs>
        <w:spacing w:after="0"/>
        <w:rPr>
          <w:rFonts w:eastAsia="Times New Roman" w:cs="Times New Roman"/>
          <w:bCs/>
          <w:color w:val="000000" w:themeColor="text1"/>
          <w:szCs w:val="20"/>
          <w:lang w:eastAsia="en-GB"/>
        </w:rPr>
      </w:pPr>
      <w:r w:rsidRPr="002D63D7">
        <w:rPr>
          <w:rFonts w:eastAsia="Times New Roman" w:cs="Times New Roman"/>
          <w:bCs/>
          <w:color w:val="000000" w:themeColor="text1"/>
          <w:szCs w:val="20"/>
          <w:lang w:eastAsia="en-GB"/>
        </w:rPr>
        <w:t>A feedback portal for consumers</w:t>
      </w:r>
    </w:p>
    <w:p w14:paraId="5B1159C4" w14:textId="69C5FE1F" w:rsidR="002D63D7" w:rsidRDefault="002D63D7" w:rsidP="002D63D7">
      <w:pPr>
        <w:numPr>
          <w:ilvl w:val="0"/>
          <w:numId w:val="27"/>
        </w:numPr>
        <w:tabs>
          <w:tab w:val="left" w:pos="0"/>
          <w:tab w:val="left" w:pos="567"/>
        </w:tabs>
        <w:spacing w:after="0"/>
        <w:rPr>
          <w:rFonts w:eastAsia="Times New Roman" w:cs="Times New Roman"/>
          <w:bCs/>
          <w:color w:val="000000" w:themeColor="text1"/>
          <w:szCs w:val="20"/>
          <w:lang w:eastAsia="en-GB"/>
        </w:rPr>
      </w:pPr>
      <w:r w:rsidRPr="002D63D7">
        <w:rPr>
          <w:rFonts w:eastAsia="Times New Roman" w:cs="Times New Roman"/>
          <w:bCs/>
          <w:color w:val="000000" w:themeColor="text1"/>
          <w:szCs w:val="20"/>
          <w:lang w:eastAsia="en-GB"/>
        </w:rPr>
        <w:t>Evidence that CE works</w:t>
      </w:r>
    </w:p>
    <w:p w14:paraId="6BB2D9EE" w14:textId="475F642A" w:rsidR="002D63D7" w:rsidRDefault="002D63D7" w:rsidP="00711390">
      <w:pPr>
        <w:tabs>
          <w:tab w:val="left" w:pos="0"/>
          <w:tab w:val="left" w:pos="567"/>
        </w:tabs>
        <w:spacing w:after="0"/>
        <w:rPr>
          <w:rFonts w:eastAsia="Times New Roman" w:cs="Times New Roman"/>
          <w:bCs/>
          <w:color w:val="000000" w:themeColor="text1"/>
          <w:szCs w:val="20"/>
          <w:lang w:eastAsia="en-GB"/>
        </w:rPr>
      </w:pPr>
    </w:p>
    <w:p w14:paraId="31927DE5" w14:textId="1BD274E2" w:rsidR="002D63D7" w:rsidRDefault="007B2AE0" w:rsidP="007B2AE0">
      <w:pPr>
        <w:tabs>
          <w:tab w:val="left" w:pos="0"/>
          <w:tab w:val="left" w:pos="567"/>
        </w:tabs>
        <w:spacing w:after="0"/>
        <w:rPr>
          <w:rFonts w:eastAsia="Times New Roman" w:cs="Times New Roman"/>
          <w:bCs/>
          <w:color w:val="000000" w:themeColor="text1"/>
          <w:szCs w:val="20"/>
          <w:lang w:eastAsia="en-GB"/>
        </w:rPr>
      </w:pPr>
      <w:r w:rsidRPr="007B2AE0">
        <w:rPr>
          <w:rFonts w:eastAsia="Times New Roman" w:cs="Times New Roman"/>
          <w:bCs/>
          <w:color w:val="000000" w:themeColor="text1"/>
          <w:szCs w:val="20"/>
          <w:lang w:eastAsia="en-GB"/>
        </w:rPr>
        <w:t>Workstream 3</w:t>
      </w:r>
      <w:r>
        <w:rPr>
          <w:rFonts w:eastAsia="Times New Roman" w:cs="Times New Roman"/>
          <w:bCs/>
          <w:color w:val="000000" w:themeColor="text1"/>
          <w:szCs w:val="20"/>
          <w:lang w:eastAsia="en-GB"/>
        </w:rPr>
        <w:t>:</w:t>
      </w:r>
      <w:r w:rsidR="00F3120B">
        <w:rPr>
          <w:rFonts w:eastAsia="Times New Roman" w:cs="Times New Roman"/>
          <w:bCs/>
          <w:color w:val="000000" w:themeColor="text1"/>
          <w:szCs w:val="20"/>
          <w:lang w:eastAsia="en-GB"/>
        </w:rPr>
        <w:t xml:space="preserve"> </w:t>
      </w:r>
      <w:r w:rsidRPr="007B2AE0">
        <w:rPr>
          <w:rFonts w:eastAsia="Times New Roman" w:cs="Times New Roman"/>
          <w:bCs/>
          <w:color w:val="000000" w:themeColor="text1"/>
          <w:szCs w:val="20"/>
          <w:lang w:eastAsia="en-GB"/>
        </w:rPr>
        <w:t>Building whānau and consumer leadership and capability</w:t>
      </w:r>
      <w:r w:rsidR="00AA55E0">
        <w:rPr>
          <w:rFonts w:eastAsia="Times New Roman" w:cs="Times New Roman"/>
          <w:bCs/>
          <w:color w:val="000000" w:themeColor="text1"/>
          <w:szCs w:val="20"/>
          <w:lang w:eastAsia="en-GB"/>
        </w:rPr>
        <w:t>. Ideas:</w:t>
      </w:r>
    </w:p>
    <w:p w14:paraId="2C931AC4" w14:textId="77777777" w:rsidR="004C16A5" w:rsidRPr="004C16A5" w:rsidRDefault="004C16A5" w:rsidP="004C16A5">
      <w:pPr>
        <w:numPr>
          <w:ilvl w:val="0"/>
          <w:numId w:val="29"/>
        </w:numPr>
        <w:tabs>
          <w:tab w:val="left" w:pos="0"/>
          <w:tab w:val="left" w:pos="567"/>
        </w:tabs>
        <w:spacing w:after="0"/>
        <w:rPr>
          <w:rFonts w:eastAsia="Times New Roman" w:cs="Times New Roman"/>
          <w:bCs/>
          <w:color w:val="000000" w:themeColor="text1"/>
          <w:szCs w:val="20"/>
          <w:lang w:eastAsia="en-GB"/>
        </w:rPr>
      </w:pPr>
      <w:r w:rsidRPr="004C16A5">
        <w:rPr>
          <w:rFonts w:eastAsia="Times New Roman" w:cs="Times New Roman"/>
          <w:bCs/>
          <w:color w:val="000000" w:themeColor="text1"/>
          <w:szCs w:val="20"/>
          <w:lang w:eastAsia="en-GB"/>
        </w:rPr>
        <w:t>Consumer training and education</w:t>
      </w:r>
    </w:p>
    <w:p w14:paraId="2276A6D9" w14:textId="77777777" w:rsidR="004C16A5" w:rsidRPr="004C16A5" w:rsidRDefault="004C16A5" w:rsidP="004C16A5">
      <w:pPr>
        <w:numPr>
          <w:ilvl w:val="0"/>
          <w:numId w:val="29"/>
        </w:numPr>
        <w:tabs>
          <w:tab w:val="left" w:pos="0"/>
          <w:tab w:val="left" w:pos="567"/>
        </w:tabs>
        <w:spacing w:after="0"/>
        <w:rPr>
          <w:rFonts w:eastAsia="Times New Roman" w:cs="Times New Roman"/>
          <w:bCs/>
          <w:color w:val="000000" w:themeColor="text1"/>
          <w:szCs w:val="20"/>
          <w:lang w:eastAsia="en-GB"/>
        </w:rPr>
      </w:pPr>
      <w:r w:rsidRPr="004C16A5">
        <w:rPr>
          <w:rFonts w:eastAsia="Times New Roman" w:cs="Times New Roman"/>
          <w:bCs/>
          <w:color w:val="000000" w:themeColor="text1"/>
          <w:szCs w:val="20"/>
          <w:lang w:eastAsia="en-GB"/>
        </w:rPr>
        <w:t>All TORs updated</w:t>
      </w:r>
    </w:p>
    <w:p w14:paraId="3CEB9DE9" w14:textId="77777777" w:rsidR="004C16A5" w:rsidRPr="004C16A5" w:rsidRDefault="004C16A5" w:rsidP="004C16A5">
      <w:pPr>
        <w:numPr>
          <w:ilvl w:val="0"/>
          <w:numId w:val="29"/>
        </w:numPr>
        <w:tabs>
          <w:tab w:val="left" w:pos="0"/>
          <w:tab w:val="left" w:pos="567"/>
        </w:tabs>
        <w:spacing w:after="0"/>
        <w:rPr>
          <w:rFonts w:eastAsia="Times New Roman" w:cs="Times New Roman"/>
          <w:bCs/>
          <w:color w:val="000000" w:themeColor="text1"/>
          <w:szCs w:val="20"/>
          <w:lang w:eastAsia="en-GB"/>
        </w:rPr>
      </w:pPr>
      <w:r w:rsidRPr="004C16A5">
        <w:rPr>
          <w:rFonts w:eastAsia="Times New Roman" w:cs="Times New Roman"/>
          <w:bCs/>
          <w:color w:val="000000" w:themeColor="text1"/>
          <w:szCs w:val="20"/>
          <w:lang w:eastAsia="en-GB"/>
        </w:rPr>
        <w:t>Driving a rangitahi group</w:t>
      </w:r>
    </w:p>
    <w:p w14:paraId="3615CDA2" w14:textId="77777777" w:rsidR="004C16A5" w:rsidRPr="004C16A5" w:rsidRDefault="004C16A5" w:rsidP="004C16A5">
      <w:pPr>
        <w:numPr>
          <w:ilvl w:val="0"/>
          <w:numId w:val="29"/>
        </w:numPr>
        <w:tabs>
          <w:tab w:val="left" w:pos="0"/>
          <w:tab w:val="left" w:pos="567"/>
        </w:tabs>
        <w:spacing w:after="0"/>
        <w:rPr>
          <w:rFonts w:eastAsia="Times New Roman" w:cs="Times New Roman"/>
          <w:bCs/>
          <w:color w:val="000000" w:themeColor="text1"/>
          <w:szCs w:val="20"/>
          <w:lang w:eastAsia="en-GB"/>
        </w:rPr>
      </w:pPr>
      <w:r w:rsidRPr="004C16A5">
        <w:rPr>
          <w:rFonts w:eastAsia="Times New Roman" w:cs="Times New Roman"/>
          <w:bCs/>
          <w:color w:val="000000" w:themeColor="text1"/>
          <w:szCs w:val="20"/>
          <w:lang w:eastAsia="en-GB"/>
        </w:rPr>
        <w:t>CAG- Code training, leadership training/governance training</w:t>
      </w:r>
    </w:p>
    <w:p w14:paraId="7D7E9F75" w14:textId="77777777" w:rsidR="004C16A5" w:rsidRPr="004C16A5" w:rsidRDefault="004C16A5" w:rsidP="004C16A5">
      <w:pPr>
        <w:numPr>
          <w:ilvl w:val="0"/>
          <w:numId w:val="29"/>
        </w:numPr>
        <w:tabs>
          <w:tab w:val="left" w:pos="0"/>
          <w:tab w:val="left" w:pos="567"/>
        </w:tabs>
        <w:spacing w:after="0"/>
        <w:rPr>
          <w:rFonts w:eastAsia="Times New Roman" w:cs="Times New Roman"/>
          <w:bCs/>
          <w:color w:val="000000" w:themeColor="text1"/>
          <w:szCs w:val="20"/>
          <w:lang w:eastAsia="en-GB"/>
        </w:rPr>
      </w:pPr>
      <w:r w:rsidRPr="004C16A5">
        <w:rPr>
          <w:rFonts w:eastAsia="Times New Roman" w:cs="Times New Roman"/>
          <w:bCs/>
          <w:color w:val="000000" w:themeColor="text1"/>
          <w:szCs w:val="20"/>
          <w:lang w:eastAsia="en-GB"/>
        </w:rPr>
        <w:t xml:space="preserve">Yale university leadership academy for consumers </w:t>
      </w:r>
    </w:p>
    <w:p w14:paraId="7DB84303" w14:textId="7DAC8B92" w:rsidR="004C16A5" w:rsidRPr="004C16A5" w:rsidRDefault="004C16A5" w:rsidP="004C16A5">
      <w:pPr>
        <w:numPr>
          <w:ilvl w:val="0"/>
          <w:numId w:val="29"/>
        </w:numPr>
        <w:tabs>
          <w:tab w:val="left" w:pos="0"/>
          <w:tab w:val="left" w:pos="567"/>
        </w:tabs>
        <w:spacing w:after="0"/>
        <w:rPr>
          <w:rFonts w:eastAsia="Times New Roman" w:cs="Times New Roman"/>
          <w:bCs/>
          <w:color w:val="000000" w:themeColor="text1"/>
          <w:szCs w:val="20"/>
          <w:lang w:eastAsia="en-GB"/>
        </w:rPr>
      </w:pPr>
      <w:r w:rsidRPr="004C16A5">
        <w:rPr>
          <w:rFonts w:eastAsia="Times New Roman" w:cs="Times New Roman"/>
          <w:bCs/>
          <w:color w:val="000000" w:themeColor="text1"/>
          <w:szCs w:val="20"/>
          <w:lang w:eastAsia="en-GB"/>
        </w:rPr>
        <w:t>Consumer</w:t>
      </w:r>
      <w:r w:rsidR="00821371">
        <w:rPr>
          <w:rFonts w:eastAsia="Times New Roman" w:cs="Times New Roman"/>
          <w:bCs/>
          <w:color w:val="000000" w:themeColor="text1"/>
          <w:szCs w:val="20"/>
          <w:lang w:eastAsia="en-GB"/>
        </w:rPr>
        <w:t>s</w:t>
      </w:r>
      <w:r w:rsidRPr="004C16A5">
        <w:rPr>
          <w:rFonts w:eastAsia="Times New Roman" w:cs="Times New Roman"/>
          <w:bCs/>
          <w:color w:val="000000" w:themeColor="text1"/>
          <w:szCs w:val="20"/>
          <w:lang w:eastAsia="en-GB"/>
        </w:rPr>
        <w:t xml:space="preserve"> lead a quality improvement project</w:t>
      </w:r>
    </w:p>
    <w:p w14:paraId="20EFBF81" w14:textId="4B8E0A50" w:rsidR="004C16A5" w:rsidRPr="004C16A5" w:rsidRDefault="004C16A5" w:rsidP="004C16A5">
      <w:pPr>
        <w:numPr>
          <w:ilvl w:val="0"/>
          <w:numId w:val="29"/>
        </w:numPr>
        <w:tabs>
          <w:tab w:val="left" w:pos="0"/>
          <w:tab w:val="left" w:pos="567"/>
        </w:tabs>
        <w:spacing w:after="0"/>
        <w:rPr>
          <w:rFonts w:eastAsia="Times New Roman" w:cs="Times New Roman"/>
          <w:bCs/>
          <w:color w:val="000000" w:themeColor="text1"/>
          <w:szCs w:val="20"/>
          <w:lang w:eastAsia="en-GB"/>
        </w:rPr>
      </w:pPr>
      <w:r w:rsidRPr="004C16A5">
        <w:rPr>
          <w:rFonts w:eastAsia="Times New Roman" w:cs="Times New Roman"/>
          <w:bCs/>
          <w:color w:val="000000" w:themeColor="text1"/>
          <w:szCs w:val="20"/>
          <w:lang w:eastAsia="en-GB"/>
        </w:rPr>
        <w:t>Locality QI work</w:t>
      </w:r>
    </w:p>
    <w:p w14:paraId="184A0059" w14:textId="77777777" w:rsidR="002D63D7" w:rsidRPr="002D63D7" w:rsidRDefault="002D63D7" w:rsidP="007B2AE0">
      <w:pPr>
        <w:tabs>
          <w:tab w:val="left" w:pos="0"/>
          <w:tab w:val="left" w:pos="567"/>
        </w:tabs>
        <w:spacing w:after="0"/>
        <w:rPr>
          <w:rFonts w:eastAsia="Times New Roman" w:cs="Times New Roman"/>
          <w:bCs/>
          <w:color w:val="000000" w:themeColor="text1"/>
          <w:szCs w:val="20"/>
          <w:lang w:eastAsia="en-GB"/>
        </w:rPr>
      </w:pPr>
    </w:p>
    <w:p w14:paraId="6F0DBFE9" w14:textId="3D22427F" w:rsidR="00534CB2" w:rsidRDefault="001B4785" w:rsidP="001B4785">
      <w:pPr>
        <w:tabs>
          <w:tab w:val="left" w:pos="0"/>
          <w:tab w:val="left" w:pos="567"/>
        </w:tabs>
        <w:spacing w:after="0"/>
        <w:rPr>
          <w:rFonts w:eastAsia="Times New Roman" w:cs="Times New Roman"/>
          <w:bCs/>
          <w:color w:val="000000" w:themeColor="text1"/>
          <w:szCs w:val="20"/>
          <w:lang w:eastAsia="en-GB"/>
        </w:rPr>
      </w:pPr>
      <w:r w:rsidRPr="001B4785">
        <w:rPr>
          <w:rFonts w:eastAsia="Times New Roman" w:cs="Times New Roman"/>
          <w:bCs/>
          <w:color w:val="000000" w:themeColor="text1"/>
          <w:szCs w:val="20"/>
          <w:lang w:eastAsia="en-GB"/>
        </w:rPr>
        <w:t>Workstream 4</w:t>
      </w:r>
      <w:r w:rsidR="00F3120B">
        <w:rPr>
          <w:rFonts w:eastAsia="Times New Roman" w:cs="Times New Roman"/>
          <w:bCs/>
          <w:color w:val="000000" w:themeColor="text1"/>
          <w:szCs w:val="20"/>
          <w:lang w:eastAsia="en-GB"/>
        </w:rPr>
        <w:t xml:space="preserve">: </w:t>
      </w:r>
      <w:r w:rsidRPr="001B4785">
        <w:rPr>
          <w:rFonts w:eastAsia="Times New Roman" w:cs="Times New Roman"/>
          <w:bCs/>
          <w:color w:val="000000" w:themeColor="text1"/>
          <w:szCs w:val="20"/>
          <w:lang w:eastAsia="en-GB"/>
        </w:rPr>
        <w:t>Measuring progress and responding to the whānau and consumer experience of the health system</w:t>
      </w:r>
      <w:r>
        <w:rPr>
          <w:rFonts w:eastAsia="Times New Roman" w:cs="Times New Roman"/>
          <w:bCs/>
          <w:color w:val="000000" w:themeColor="text1"/>
          <w:szCs w:val="20"/>
          <w:lang w:eastAsia="en-GB"/>
        </w:rPr>
        <w:t>. Ideas:</w:t>
      </w:r>
    </w:p>
    <w:p w14:paraId="76FBA78C" w14:textId="77777777" w:rsidR="004E3874" w:rsidRPr="004E3874" w:rsidRDefault="004E3874" w:rsidP="004E3874">
      <w:pPr>
        <w:numPr>
          <w:ilvl w:val="0"/>
          <w:numId w:val="30"/>
        </w:numPr>
        <w:tabs>
          <w:tab w:val="left" w:pos="0"/>
          <w:tab w:val="left" w:pos="567"/>
        </w:tabs>
        <w:spacing w:after="0"/>
        <w:rPr>
          <w:rFonts w:eastAsia="Times New Roman" w:cs="Times New Roman"/>
          <w:bCs/>
          <w:color w:val="000000" w:themeColor="text1"/>
          <w:szCs w:val="20"/>
          <w:lang w:eastAsia="en-GB"/>
        </w:rPr>
      </w:pPr>
      <w:r w:rsidRPr="004E3874">
        <w:rPr>
          <w:rFonts w:eastAsia="Times New Roman" w:cs="Times New Roman"/>
          <w:bCs/>
          <w:color w:val="000000" w:themeColor="text1"/>
          <w:szCs w:val="20"/>
          <w:lang w:eastAsia="en-GB"/>
        </w:rPr>
        <w:t>Co-design with quality improvement teams</w:t>
      </w:r>
    </w:p>
    <w:p w14:paraId="2F578CF6" w14:textId="77777777" w:rsidR="004E3874" w:rsidRPr="004E3874" w:rsidRDefault="004E3874" w:rsidP="004E3874">
      <w:pPr>
        <w:numPr>
          <w:ilvl w:val="0"/>
          <w:numId w:val="30"/>
        </w:numPr>
        <w:tabs>
          <w:tab w:val="left" w:pos="0"/>
          <w:tab w:val="left" w:pos="567"/>
        </w:tabs>
        <w:spacing w:after="0"/>
        <w:rPr>
          <w:rFonts w:eastAsia="Times New Roman" w:cs="Times New Roman"/>
          <w:bCs/>
          <w:color w:val="000000" w:themeColor="text1"/>
          <w:szCs w:val="20"/>
          <w:lang w:eastAsia="en-GB"/>
        </w:rPr>
      </w:pPr>
      <w:r w:rsidRPr="004E3874">
        <w:rPr>
          <w:rFonts w:eastAsia="Times New Roman" w:cs="Times New Roman"/>
          <w:bCs/>
          <w:color w:val="000000" w:themeColor="text1"/>
          <w:szCs w:val="20"/>
          <w:lang w:eastAsia="en-GB"/>
        </w:rPr>
        <w:t>Disseminating our work through peer-reviewed publications and opinion pieces</w:t>
      </w:r>
    </w:p>
    <w:p w14:paraId="4CC790CF" w14:textId="3E280DA1" w:rsidR="004E3874" w:rsidRPr="004E3874" w:rsidRDefault="004E3874" w:rsidP="004E3874">
      <w:pPr>
        <w:numPr>
          <w:ilvl w:val="0"/>
          <w:numId w:val="30"/>
        </w:numPr>
        <w:tabs>
          <w:tab w:val="left" w:pos="0"/>
          <w:tab w:val="left" w:pos="567"/>
        </w:tabs>
        <w:spacing w:after="0"/>
        <w:rPr>
          <w:rFonts w:eastAsia="Times New Roman" w:cs="Times New Roman"/>
          <w:bCs/>
          <w:color w:val="000000" w:themeColor="text1"/>
          <w:szCs w:val="20"/>
          <w:lang w:eastAsia="en-GB"/>
        </w:rPr>
      </w:pPr>
      <w:r w:rsidRPr="004E3874">
        <w:rPr>
          <w:rFonts w:eastAsia="Times New Roman" w:cs="Times New Roman"/>
          <w:bCs/>
          <w:color w:val="000000" w:themeColor="text1"/>
          <w:szCs w:val="20"/>
          <w:lang w:eastAsia="en-GB"/>
        </w:rPr>
        <w:t>QSM moderating piece.</w:t>
      </w:r>
    </w:p>
    <w:p w14:paraId="4696A1F9" w14:textId="13822BA7" w:rsidR="001B4785" w:rsidRDefault="001B4785" w:rsidP="001B4785">
      <w:pPr>
        <w:tabs>
          <w:tab w:val="left" w:pos="0"/>
          <w:tab w:val="left" w:pos="567"/>
        </w:tabs>
        <w:spacing w:after="0"/>
        <w:rPr>
          <w:rFonts w:eastAsia="Times New Roman" w:cs="Times New Roman"/>
          <w:bCs/>
          <w:color w:val="000000" w:themeColor="text1"/>
          <w:szCs w:val="20"/>
          <w:lang w:eastAsia="en-GB"/>
        </w:rPr>
      </w:pPr>
    </w:p>
    <w:p w14:paraId="03D15E18" w14:textId="52957BAF" w:rsidR="00DD5C2F" w:rsidRPr="003728C0" w:rsidRDefault="00DD5C2F" w:rsidP="001B4785">
      <w:pPr>
        <w:tabs>
          <w:tab w:val="left" w:pos="0"/>
          <w:tab w:val="left" w:pos="567"/>
        </w:tabs>
        <w:spacing w:after="0"/>
        <w:rPr>
          <w:rFonts w:eastAsia="Times New Roman" w:cs="Times New Roman"/>
          <w:b/>
          <w:color w:val="000000" w:themeColor="text1"/>
          <w:szCs w:val="20"/>
          <w:lang w:eastAsia="en-GB"/>
        </w:rPr>
      </w:pPr>
      <w:r w:rsidRPr="00DD5C2F">
        <w:rPr>
          <w:rFonts w:eastAsia="Times New Roman" w:cs="Times New Roman"/>
          <w:b/>
          <w:color w:val="000000" w:themeColor="text1"/>
          <w:szCs w:val="20"/>
          <w:lang w:eastAsia="en-GB"/>
        </w:rPr>
        <w:t>10</w:t>
      </w:r>
      <w:r w:rsidRPr="003728C0">
        <w:rPr>
          <w:rFonts w:eastAsia="Times New Roman" w:cs="Times New Roman"/>
          <w:b/>
          <w:color w:val="000000" w:themeColor="text1"/>
          <w:szCs w:val="20"/>
          <w:lang w:eastAsia="en-GB"/>
        </w:rPr>
        <w:t xml:space="preserve">.    </w:t>
      </w:r>
      <w:r w:rsidR="008316A6" w:rsidRPr="003728C0">
        <w:rPr>
          <w:rFonts w:eastAsia="Times New Roman" w:cs="Times New Roman"/>
          <w:b/>
          <w:color w:val="000000" w:themeColor="text1"/>
          <w:szCs w:val="20"/>
          <w:lang w:eastAsia="en-GB"/>
        </w:rPr>
        <w:t>Update on consumer code implementation guide</w:t>
      </w:r>
      <w:r w:rsidR="003728C0" w:rsidRPr="003728C0">
        <w:rPr>
          <w:rFonts w:eastAsia="Times New Roman" w:cs="Times New Roman"/>
          <w:b/>
          <w:color w:val="000000" w:themeColor="text1"/>
          <w:szCs w:val="20"/>
          <w:lang w:eastAsia="en-GB"/>
        </w:rPr>
        <w:t>.</w:t>
      </w:r>
    </w:p>
    <w:p w14:paraId="4BB6BD9E" w14:textId="7455BB86" w:rsidR="003728C0" w:rsidRDefault="003728C0" w:rsidP="001B4785">
      <w:pPr>
        <w:tabs>
          <w:tab w:val="left" w:pos="0"/>
          <w:tab w:val="left" w:pos="567"/>
        </w:tabs>
        <w:spacing w:after="0"/>
        <w:rPr>
          <w:rFonts w:eastAsia="Times New Roman" w:cs="Times New Roman"/>
          <w:bCs/>
          <w:color w:val="000000" w:themeColor="text1"/>
          <w:szCs w:val="20"/>
          <w:lang w:eastAsia="en-GB"/>
        </w:rPr>
      </w:pPr>
      <w:r>
        <w:rPr>
          <w:rFonts w:eastAsia="Times New Roman" w:cs="Times New Roman"/>
          <w:bCs/>
          <w:color w:val="000000" w:themeColor="text1"/>
          <w:szCs w:val="20"/>
          <w:lang w:eastAsia="en-GB"/>
        </w:rPr>
        <w:t>This section was combined with 11.2 below</w:t>
      </w:r>
      <w:r w:rsidR="003136EA">
        <w:rPr>
          <w:rFonts w:eastAsia="Times New Roman" w:cs="Times New Roman"/>
          <w:bCs/>
          <w:color w:val="000000" w:themeColor="text1"/>
          <w:szCs w:val="20"/>
          <w:lang w:eastAsia="en-GB"/>
        </w:rPr>
        <w:t>.</w:t>
      </w:r>
    </w:p>
    <w:p w14:paraId="3B5C9035" w14:textId="77777777" w:rsidR="006600A8" w:rsidRPr="001B4785" w:rsidRDefault="006600A8" w:rsidP="001B4785">
      <w:pPr>
        <w:tabs>
          <w:tab w:val="left" w:pos="0"/>
          <w:tab w:val="left" w:pos="567"/>
        </w:tabs>
        <w:spacing w:after="0"/>
        <w:rPr>
          <w:rFonts w:eastAsia="Times New Roman" w:cs="Times New Roman"/>
          <w:bCs/>
          <w:color w:val="000000" w:themeColor="text1"/>
          <w:szCs w:val="20"/>
          <w:lang w:eastAsia="en-GB"/>
        </w:rPr>
      </w:pPr>
    </w:p>
    <w:p w14:paraId="7630F231" w14:textId="7A57C088" w:rsidR="00805BE8" w:rsidRDefault="0058662A" w:rsidP="00695237">
      <w:pPr>
        <w:tabs>
          <w:tab w:val="left" w:pos="0"/>
          <w:tab w:val="left" w:pos="567"/>
        </w:tabs>
        <w:spacing w:after="120"/>
        <w:rPr>
          <w:rFonts w:eastAsia="Times New Roman" w:cs="Times New Roman"/>
          <w:b/>
          <w:color w:val="000000" w:themeColor="text1"/>
          <w:szCs w:val="20"/>
          <w:lang w:eastAsia="en-GB"/>
        </w:rPr>
      </w:pPr>
      <w:r>
        <w:rPr>
          <w:rFonts w:eastAsia="Times New Roman" w:cs="Times New Roman"/>
          <w:b/>
          <w:color w:val="000000" w:themeColor="text1"/>
          <w:szCs w:val="20"/>
          <w:lang w:eastAsia="en-GB"/>
        </w:rPr>
        <w:t>1</w:t>
      </w:r>
      <w:r w:rsidR="00DD5C2F">
        <w:rPr>
          <w:rFonts w:eastAsia="Times New Roman" w:cs="Times New Roman"/>
          <w:b/>
          <w:color w:val="000000" w:themeColor="text1"/>
          <w:szCs w:val="20"/>
          <w:lang w:eastAsia="en-GB"/>
        </w:rPr>
        <w:t>1</w:t>
      </w:r>
      <w:r w:rsidR="00E01013">
        <w:rPr>
          <w:rFonts w:eastAsia="Times New Roman" w:cs="Times New Roman"/>
          <w:b/>
          <w:color w:val="000000" w:themeColor="text1"/>
          <w:szCs w:val="20"/>
          <w:lang w:eastAsia="en-GB"/>
        </w:rPr>
        <w:t xml:space="preserve">. </w:t>
      </w:r>
      <w:r w:rsidR="00E01013">
        <w:rPr>
          <w:rFonts w:eastAsia="Times New Roman" w:cs="Times New Roman"/>
          <w:b/>
          <w:color w:val="000000" w:themeColor="text1"/>
          <w:szCs w:val="20"/>
          <w:lang w:eastAsia="en-GB"/>
        </w:rPr>
        <w:tab/>
      </w:r>
      <w:r w:rsidR="0069404A" w:rsidRPr="00695237">
        <w:rPr>
          <w:rFonts w:eastAsia="Times New Roman" w:cs="Times New Roman"/>
          <w:b/>
          <w:color w:val="000000" w:themeColor="text1"/>
          <w:szCs w:val="20"/>
          <w:lang w:eastAsia="en-GB"/>
        </w:rPr>
        <w:t>B</w:t>
      </w:r>
      <w:r w:rsidR="000541F6" w:rsidRPr="00695237">
        <w:rPr>
          <w:rFonts w:eastAsia="Times New Roman" w:cs="Times New Roman"/>
          <w:b/>
          <w:color w:val="000000" w:themeColor="text1"/>
          <w:szCs w:val="20"/>
          <w:lang w:eastAsia="en-GB"/>
        </w:rPr>
        <w:t>oard paper</w:t>
      </w:r>
      <w:r w:rsidR="0069404A" w:rsidRPr="00695237">
        <w:rPr>
          <w:rFonts w:eastAsia="Times New Roman" w:cs="Times New Roman"/>
          <w:b/>
          <w:color w:val="000000" w:themeColor="text1"/>
          <w:szCs w:val="20"/>
          <w:lang w:eastAsia="en-GB"/>
        </w:rPr>
        <w:t xml:space="preserve"> feedback</w:t>
      </w:r>
      <w:r w:rsidR="00F35C98" w:rsidRPr="00695237">
        <w:rPr>
          <w:rFonts w:eastAsia="Times New Roman" w:cs="Times New Roman"/>
          <w:b/>
          <w:color w:val="000000" w:themeColor="text1"/>
          <w:szCs w:val="20"/>
          <w:lang w:eastAsia="en-GB"/>
        </w:rPr>
        <w:t>.</w:t>
      </w:r>
    </w:p>
    <w:p w14:paraId="464A90CE" w14:textId="77777777" w:rsidR="00C70A50" w:rsidRDefault="006600A8" w:rsidP="00F268F3">
      <w:pPr>
        <w:tabs>
          <w:tab w:val="left" w:pos="0"/>
          <w:tab w:val="left" w:pos="567"/>
        </w:tabs>
        <w:spacing w:after="0"/>
        <w:rPr>
          <w:rFonts w:eastAsia="Times New Roman" w:cs="Times New Roman"/>
          <w:b/>
          <w:color w:val="000000" w:themeColor="text1"/>
          <w:szCs w:val="20"/>
          <w:lang w:eastAsia="en-GB"/>
        </w:rPr>
      </w:pPr>
      <w:r>
        <w:rPr>
          <w:rFonts w:eastAsia="Times New Roman" w:cs="Times New Roman"/>
          <w:b/>
          <w:color w:val="000000" w:themeColor="text1"/>
          <w:szCs w:val="20"/>
          <w:lang w:eastAsia="en-GB"/>
        </w:rPr>
        <w:t>11.1 Commissions performance review</w:t>
      </w:r>
      <w:r w:rsidR="00C70A50">
        <w:rPr>
          <w:rFonts w:eastAsia="Times New Roman" w:cs="Times New Roman"/>
          <w:b/>
          <w:color w:val="000000" w:themeColor="text1"/>
          <w:szCs w:val="20"/>
          <w:lang w:eastAsia="en-GB"/>
        </w:rPr>
        <w:t xml:space="preserve"> 2023</w:t>
      </w:r>
    </w:p>
    <w:p w14:paraId="4C157D84" w14:textId="711F7326" w:rsidR="00831999" w:rsidRDefault="00C70A50" w:rsidP="00695237">
      <w:pPr>
        <w:tabs>
          <w:tab w:val="left" w:pos="0"/>
          <w:tab w:val="left" w:pos="567"/>
        </w:tabs>
        <w:spacing w:after="120"/>
        <w:rPr>
          <w:rFonts w:eastAsia="Times New Roman" w:cs="Times New Roman"/>
          <w:bCs/>
          <w:color w:val="000000" w:themeColor="text1"/>
          <w:szCs w:val="20"/>
          <w:lang w:eastAsia="en-GB"/>
        </w:rPr>
      </w:pPr>
      <w:r w:rsidRPr="00C70A50">
        <w:rPr>
          <w:rFonts w:eastAsia="Times New Roman" w:cs="Times New Roman"/>
          <w:bCs/>
          <w:color w:val="000000" w:themeColor="text1"/>
          <w:szCs w:val="20"/>
          <w:lang w:eastAsia="en-GB"/>
        </w:rPr>
        <w:t>Shelley Hanifan zoomed in to get feedback on this paper directly.</w:t>
      </w:r>
      <w:r w:rsidR="006600A8" w:rsidRPr="00C70A50">
        <w:rPr>
          <w:rFonts w:eastAsia="Times New Roman" w:cs="Times New Roman"/>
          <w:bCs/>
          <w:color w:val="000000" w:themeColor="text1"/>
          <w:szCs w:val="20"/>
          <w:lang w:eastAsia="en-GB"/>
        </w:rPr>
        <w:t xml:space="preserve"> </w:t>
      </w:r>
      <w:r w:rsidR="000A67E6">
        <w:rPr>
          <w:rFonts w:eastAsia="Times New Roman" w:cs="Times New Roman"/>
          <w:bCs/>
          <w:color w:val="000000" w:themeColor="text1"/>
          <w:szCs w:val="20"/>
          <w:lang w:eastAsia="en-GB"/>
        </w:rPr>
        <w:t>A presentation was provided</w:t>
      </w:r>
      <w:r w:rsidR="008E2E49">
        <w:rPr>
          <w:rFonts w:eastAsia="Times New Roman" w:cs="Times New Roman"/>
          <w:bCs/>
          <w:color w:val="000000" w:themeColor="text1"/>
          <w:szCs w:val="20"/>
          <w:lang w:eastAsia="en-GB"/>
        </w:rPr>
        <w:t xml:space="preserve">. We have a new statement of intent (SOI) </w:t>
      </w:r>
      <w:r w:rsidR="00D07DAA">
        <w:rPr>
          <w:rFonts w:eastAsia="Times New Roman" w:cs="Times New Roman"/>
          <w:bCs/>
          <w:color w:val="000000" w:themeColor="text1"/>
          <w:szCs w:val="20"/>
          <w:lang w:eastAsia="en-GB"/>
        </w:rPr>
        <w:t>being prepared. This is now underway after being postponed</w:t>
      </w:r>
      <w:r w:rsidR="00410245">
        <w:rPr>
          <w:rFonts w:eastAsia="Times New Roman" w:cs="Times New Roman"/>
          <w:bCs/>
          <w:color w:val="000000" w:themeColor="text1"/>
          <w:szCs w:val="20"/>
          <w:lang w:eastAsia="en-GB"/>
        </w:rPr>
        <w:t xml:space="preserve">. The commission is doing a limited </w:t>
      </w:r>
      <w:r w:rsidR="00450620">
        <w:rPr>
          <w:rFonts w:eastAsia="Times New Roman" w:cs="Times New Roman"/>
          <w:bCs/>
          <w:color w:val="000000" w:themeColor="text1"/>
          <w:szCs w:val="20"/>
          <w:lang w:eastAsia="en-GB"/>
        </w:rPr>
        <w:t>self-review</w:t>
      </w:r>
      <w:r w:rsidR="00410245">
        <w:rPr>
          <w:rFonts w:eastAsia="Times New Roman" w:cs="Times New Roman"/>
          <w:bCs/>
          <w:color w:val="000000" w:themeColor="text1"/>
          <w:szCs w:val="20"/>
          <w:lang w:eastAsia="en-GB"/>
        </w:rPr>
        <w:t xml:space="preserve"> (PIF)</w:t>
      </w:r>
      <w:r w:rsidR="00450620">
        <w:rPr>
          <w:rFonts w:eastAsia="Times New Roman" w:cs="Times New Roman"/>
          <w:bCs/>
          <w:color w:val="000000" w:themeColor="text1"/>
          <w:szCs w:val="20"/>
          <w:lang w:eastAsia="en-GB"/>
        </w:rPr>
        <w:t xml:space="preserve"> drawing on the expertise of the last reviewers</w:t>
      </w:r>
      <w:r w:rsidR="00DF60C9">
        <w:rPr>
          <w:rFonts w:eastAsia="Times New Roman" w:cs="Times New Roman"/>
          <w:bCs/>
          <w:color w:val="000000" w:themeColor="text1"/>
          <w:szCs w:val="20"/>
          <w:lang w:eastAsia="en-GB"/>
        </w:rPr>
        <w:t xml:space="preserve"> who are leading this review. </w:t>
      </w:r>
      <w:r w:rsidR="008B209C">
        <w:rPr>
          <w:rFonts w:eastAsia="Times New Roman" w:cs="Times New Roman"/>
          <w:bCs/>
          <w:color w:val="000000" w:themeColor="text1"/>
          <w:szCs w:val="20"/>
          <w:lang w:eastAsia="en-GB"/>
        </w:rPr>
        <w:t>We are s</w:t>
      </w:r>
      <w:r w:rsidR="00DF60C9">
        <w:rPr>
          <w:rFonts w:eastAsia="Times New Roman" w:cs="Times New Roman"/>
          <w:bCs/>
          <w:color w:val="000000" w:themeColor="text1"/>
          <w:szCs w:val="20"/>
          <w:lang w:eastAsia="en-GB"/>
        </w:rPr>
        <w:t xml:space="preserve">eeking </w:t>
      </w:r>
      <w:r w:rsidR="008B209C">
        <w:rPr>
          <w:rFonts w:eastAsia="Times New Roman" w:cs="Times New Roman"/>
          <w:bCs/>
          <w:color w:val="000000" w:themeColor="text1"/>
          <w:szCs w:val="20"/>
          <w:lang w:eastAsia="en-GB"/>
        </w:rPr>
        <w:t>t</w:t>
      </w:r>
      <w:r w:rsidR="00DF60C9">
        <w:rPr>
          <w:rFonts w:eastAsia="Times New Roman" w:cs="Times New Roman"/>
          <w:bCs/>
          <w:color w:val="000000" w:themeColor="text1"/>
          <w:szCs w:val="20"/>
          <w:lang w:eastAsia="en-GB"/>
        </w:rPr>
        <w:t>he who</w:t>
      </w:r>
      <w:r w:rsidR="005411BB">
        <w:rPr>
          <w:rFonts w:eastAsia="Times New Roman" w:cs="Times New Roman"/>
          <w:bCs/>
          <w:color w:val="000000" w:themeColor="text1"/>
          <w:szCs w:val="20"/>
          <w:lang w:eastAsia="en-GB"/>
        </w:rPr>
        <w:t>,</w:t>
      </w:r>
      <w:r w:rsidR="00DF60C9">
        <w:rPr>
          <w:rFonts w:eastAsia="Times New Roman" w:cs="Times New Roman"/>
          <w:bCs/>
          <w:color w:val="000000" w:themeColor="text1"/>
          <w:szCs w:val="20"/>
          <w:lang w:eastAsia="en-GB"/>
        </w:rPr>
        <w:t xml:space="preserve"> what &amp; how of this review.</w:t>
      </w:r>
      <w:r w:rsidR="00450620">
        <w:rPr>
          <w:rFonts w:eastAsia="Times New Roman" w:cs="Times New Roman"/>
          <w:bCs/>
          <w:color w:val="000000" w:themeColor="text1"/>
          <w:szCs w:val="20"/>
          <w:lang w:eastAsia="en-GB"/>
        </w:rPr>
        <w:t xml:space="preserve"> </w:t>
      </w:r>
      <w:r w:rsidR="00843CBD">
        <w:rPr>
          <w:rFonts w:eastAsia="Times New Roman" w:cs="Times New Roman"/>
          <w:bCs/>
          <w:color w:val="000000" w:themeColor="text1"/>
          <w:szCs w:val="20"/>
          <w:lang w:eastAsia="en-GB"/>
        </w:rPr>
        <w:t xml:space="preserve">Shelley showed our current </w:t>
      </w:r>
      <w:r w:rsidR="009B4684">
        <w:rPr>
          <w:rFonts w:eastAsia="Times New Roman" w:cs="Times New Roman"/>
          <w:bCs/>
          <w:color w:val="000000" w:themeColor="text1"/>
          <w:szCs w:val="20"/>
          <w:lang w:eastAsia="en-GB"/>
        </w:rPr>
        <w:t xml:space="preserve">strategic priorities. </w:t>
      </w:r>
    </w:p>
    <w:p w14:paraId="52C4AB5A" w14:textId="3709D7FF" w:rsidR="00C70A50" w:rsidRDefault="00627711" w:rsidP="00695237">
      <w:pPr>
        <w:tabs>
          <w:tab w:val="left" w:pos="0"/>
          <w:tab w:val="left" w:pos="567"/>
        </w:tabs>
        <w:spacing w:after="120"/>
        <w:rPr>
          <w:rFonts w:eastAsia="Times New Roman" w:cs="Times New Roman"/>
          <w:bCs/>
          <w:color w:val="000000" w:themeColor="text1"/>
          <w:szCs w:val="20"/>
          <w:lang w:eastAsia="en-GB"/>
        </w:rPr>
      </w:pPr>
      <w:r>
        <w:rPr>
          <w:rFonts w:eastAsia="Times New Roman" w:cs="Times New Roman"/>
          <w:bCs/>
          <w:color w:val="000000" w:themeColor="text1"/>
          <w:szCs w:val="20"/>
          <w:lang w:eastAsia="en-GB"/>
        </w:rPr>
        <w:t>C</w:t>
      </w:r>
      <w:r w:rsidR="00EC723B">
        <w:rPr>
          <w:rFonts w:eastAsia="Times New Roman" w:cs="Times New Roman"/>
          <w:bCs/>
          <w:color w:val="000000" w:themeColor="text1"/>
          <w:szCs w:val="20"/>
          <w:lang w:eastAsia="en-GB"/>
        </w:rPr>
        <w:t>omment</w:t>
      </w:r>
      <w:r>
        <w:rPr>
          <w:rFonts w:eastAsia="Times New Roman" w:cs="Times New Roman"/>
          <w:bCs/>
          <w:color w:val="000000" w:themeColor="text1"/>
          <w:szCs w:val="20"/>
          <w:lang w:eastAsia="en-GB"/>
        </w:rPr>
        <w:t xml:space="preserve"> that</w:t>
      </w:r>
      <w:r w:rsidR="00EC723B">
        <w:rPr>
          <w:rFonts w:eastAsia="Times New Roman" w:cs="Times New Roman"/>
          <w:bCs/>
          <w:color w:val="000000" w:themeColor="text1"/>
          <w:szCs w:val="20"/>
          <w:lang w:eastAsia="en-GB"/>
        </w:rPr>
        <w:t xml:space="preserve"> </w:t>
      </w:r>
      <w:r w:rsidR="00217DB3">
        <w:rPr>
          <w:rFonts w:eastAsia="Times New Roman" w:cs="Times New Roman"/>
          <w:bCs/>
          <w:color w:val="000000" w:themeColor="text1"/>
          <w:szCs w:val="20"/>
          <w:lang w:eastAsia="en-GB"/>
        </w:rPr>
        <w:t xml:space="preserve">there’s </w:t>
      </w:r>
      <w:r w:rsidR="00EC723B">
        <w:rPr>
          <w:rFonts w:eastAsia="Times New Roman" w:cs="Times New Roman"/>
          <w:bCs/>
          <w:color w:val="000000" w:themeColor="text1"/>
          <w:szCs w:val="20"/>
          <w:lang w:eastAsia="en-GB"/>
        </w:rPr>
        <w:t xml:space="preserve">a lot of </w:t>
      </w:r>
      <w:r w:rsidR="00723B69">
        <w:rPr>
          <w:rFonts w:eastAsia="Times New Roman" w:cs="Times New Roman"/>
          <w:bCs/>
          <w:color w:val="000000" w:themeColor="text1"/>
          <w:szCs w:val="20"/>
          <w:lang w:eastAsia="en-GB"/>
        </w:rPr>
        <w:t>top-level</w:t>
      </w:r>
      <w:r w:rsidR="00EC723B">
        <w:rPr>
          <w:rFonts w:eastAsia="Times New Roman" w:cs="Times New Roman"/>
          <w:bCs/>
          <w:color w:val="000000" w:themeColor="text1"/>
          <w:szCs w:val="20"/>
          <w:lang w:eastAsia="en-GB"/>
        </w:rPr>
        <w:t xml:space="preserve"> people</w:t>
      </w:r>
      <w:r w:rsidR="008C322D">
        <w:rPr>
          <w:rFonts w:eastAsia="Times New Roman" w:cs="Times New Roman"/>
          <w:bCs/>
          <w:color w:val="000000" w:themeColor="text1"/>
          <w:szCs w:val="20"/>
          <w:lang w:eastAsia="en-GB"/>
        </w:rPr>
        <w:t xml:space="preserve"> mentioned for consultation</w:t>
      </w:r>
      <w:r w:rsidR="00EC723B">
        <w:rPr>
          <w:rFonts w:eastAsia="Times New Roman" w:cs="Times New Roman"/>
          <w:bCs/>
          <w:color w:val="000000" w:themeColor="text1"/>
          <w:szCs w:val="20"/>
          <w:lang w:eastAsia="en-GB"/>
        </w:rPr>
        <w:t>. Would they be fully cognisant of the con</w:t>
      </w:r>
      <w:r w:rsidR="00723B69">
        <w:rPr>
          <w:rFonts w:eastAsia="Times New Roman" w:cs="Times New Roman"/>
          <w:bCs/>
          <w:color w:val="000000" w:themeColor="text1"/>
          <w:szCs w:val="20"/>
          <w:lang w:eastAsia="en-GB"/>
        </w:rPr>
        <w:t>sumer code of expectation</w:t>
      </w:r>
      <w:r w:rsidR="00434E6A">
        <w:rPr>
          <w:rFonts w:eastAsia="Times New Roman" w:cs="Times New Roman"/>
          <w:bCs/>
          <w:color w:val="000000" w:themeColor="text1"/>
          <w:szCs w:val="20"/>
          <w:lang w:eastAsia="en-GB"/>
        </w:rPr>
        <w:t>s</w:t>
      </w:r>
      <w:r w:rsidR="00723B69">
        <w:rPr>
          <w:rFonts w:eastAsia="Times New Roman" w:cs="Times New Roman"/>
          <w:bCs/>
          <w:color w:val="000000" w:themeColor="text1"/>
          <w:szCs w:val="20"/>
          <w:lang w:eastAsia="en-GB"/>
        </w:rPr>
        <w:t xml:space="preserve">. And would those </w:t>
      </w:r>
      <w:r w:rsidR="00FC4A81">
        <w:rPr>
          <w:rFonts w:eastAsia="Times New Roman" w:cs="Times New Roman"/>
          <w:bCs/>
          <w:color w:val="000000" w:themeColor="text1"/>
          <w:szCs w:val="20"/>
          <w:lang w:eastAsia="en-GB"/>
        </w:rPr>
        <w:t xml:space="preserve">CE’s etc. know the workings </w:t>
      </w:r>
      <w:r w:rsidR="00FC4A81">
        <w:rPr>
          <w:rFonts w:eastAsia="Times New Roman" w:cs="Times New Roman"/>
          <w:bCs/>
          <w:color w:val="000000" w:themeColor="text1"/>
          <w:szCs w:val="20"/>
          <w:lang w:eastAsia="en-GB"/>
        </w:rPr>
        <w:lastRenderedPageBreak/>
        <w:t>of the commission in any detail?</w:t>
      </w:r>
      <w:r w:rsidR="006E0166">
        <w:rPr>
          <w:rFonts w:eastAsia="Times New Roman" w:cs="Times New Roman"/>
          <w:bCs/>
          <w:color w:val="000000" w:themeColor="text1"/>
          <w:szCs w:val="20"/>
          <w:lang w:eastAsia="en-GB"/>
        </w:rPr>
        <w:t xml:space="preserve"> </w:t>
      </w:r>
      <w:r w:rsidR="00EF75FB">
        <w:rPr>
          <w:rFonts w:eastAsia="Times New Roman" w:cs="Times New Roman"/>
          <w:bCs/>
          <w:color w:val="000000" w:themeColor="text1"/>
          <w:szCs w:val="20"/>
          <w:lang w:eastAsia="en-GB"/>
        </w:rPr>
        <w:t xml:space="preserve">Names of lived </w:t>
      </w:r>
      <w:r w:rsidR="008C322D">
        <w:rPr>
          <w:rFonts w:eastAsia="Times New Roman" w:cs="Times New Roman"/>
          <w:bCs/>
          <w:color w:val="000000" w:themeColor="text1"/>
          <w:szCs w:val="20"/>
          <w:lang w:eastAsia="en-GB"/>
        </w:rPr>
        <w:t>experience</w:t>
      </w:r>
      <w:r w:rsidR="00EF75FB">
        <w:rPr>
          <w:rFonts w:eastAsia="Times New Roman" w:cs="Times New Roman"/>
          <w:bCs/>
          <w:color w:val="000000" w:themeColor="text1"/>
          <w:szCs w:val="20"/>
          <w:lang w:eastAsia="en-GB"/>
        </w:rPr>
        <w:t xml:space="preserve"> people can be passed on if appropriate for inclusion </w:t>
      </w:r>
      <w:r w:rsidR="008C322D">
        <w:rPr>
          <w:rFonts w:eastAsia="Times New Roman" w:cs="Times New Roman"/>
          <w:bCs/>
          <w:color w:val="000000" w:themeColor="text1"/>
          <w:szCs w:val="20"/>
          <w:lang w:eastAsia="en-GB"/>
        </w:rPr>
        <w:t>in consultation.</w:t>
      </w:r>
      <w:r w:rsidR="00AA0C62">
        <w:rPr>
          <w:rFonts w:eastAsia="Times New Roman" w:cs="Times New Roman"/>
          <w:bCs/>
          <w:color w:val="000000" w:themeColor="text1"/>
          <w:szCs w:val="20"/>
          <w:lang w:eastAsia="en-GB"/>
        </w:rPr>
        <w:t xml:space="preserve"> </w:t>
      </w:r>
      <w:r w:rsidR="00E03B4A">
        <w:rPr>
          <w:rFonts w:eastAsia="Times New Roman" w:cs="Times New Roman"/>
          <w:bCs/>
          <w:color w:val="000000" w:themeColor="text1"/>
          <w:szCs w:val="20"/>
          <w:lang w:eastAsia="en-GB"/>
        </w:rPr>
        <w:t>Also,</w:t>
      </w:r>
      <w:r w:rsidR="0040390A">
        <w:rPr>
          <w:rFonts w:eastAsia="Times New Roman" w:cs="Times New Roman"/>
          <w:bCs/>
          <w:color w:val="000000" w:themeColor="text1"/>
          <w:szCs w:val="20"/>
          <w:lang w:eastAsia="en-GB"/>
        </w:rPr>
        <w:t xml:space="preserve"> with the </w:t>
      </w:r>
      <w:r w:rsidR="006C0C8A">
        <w:rPr>
          <w:rFonts w:eastAsia="Times New Roman" w:cs="Times New Roman"/>
          <w:bCs/>
          <w:color w:val="000000" w:themeColor="text1"/>
          <w:szCs w:val="20"/>
          <w:lang w:eastAsia="en-GB"/>
        </w:rPr>
        <w:t xml:space="preserve">consumer </w:t>
      </w:r>
      <w:r w:rsidR="0040390A">
        <w:rPr>
          <w:rFonts w:eastAsia="Times New Roman" w:cs="Times New Roman"/>
          <w:bCs/>
          <w:color w:val="000000" w:themeColor="text1"/>
          <w:szCs w:val="20"/>
          <w:lang w:eastAsia="en-GB"/>
        </w:rPr>
        <w:t>council chairs</w:t>
      </w:r>
      <w:r w:rsidR="006C0C8A">
        <w:rPr>
          <w:rFonts w:eastAsia="Times New Roman" w:cs="Times New Roman"/>
          <w:bCs/>
          <w:color w:val="000000" w:themeColor="text1"/>
          <w:szCs w:val="20"/>
          <w:lang w:eastAsia="en-GB"/>
        </w:rPr>
        <w:t>,</w:t>
      </w:r>
      <w:r w:rsidR="0040390A">
        <w:rPr>
          <w:rFonts w:eastAsia="Times New Roman" w:cs="Times New Roman"/>
          <w:bCs/>
          <w:color w:val="000000" w:themeColor="text1"/>
          <w:szCs w:val="20"/>
          <w:lang w:eastAsia="en-GB"/>
        </w:rPr>
        <w:t xml:space="preserve"> reps from the regional areas should be included.</w:t>
      </w:r>
    </w:p>
    <w:p w14:paraId="6D5DED3A" w14:textId="629C0FF4" w:rsidR="005E33C6" w:rsidRDefault="000E0B59" w:rsidP="00695237">
      <w:pPr>
        <w:tabs>
          <w:tab w:val="left" w:pos="0"/>
          <w:tab w:val="left" w:pos="567"/>
        </w:tabs>
        <w:spacing w:after="120"/>
        <w:rPr>
          <w:rFonts w:eastAsia="Times New Roman" w:cs="Times New Roman"/>
          <w:bCs/>
          <w:color w:val="000000" w:themeColor="text1"/>
          <w:szCs w:val="20"/>
          <w:lang w:eastAsia="en-GB"/>
        </w:rPr>
      </w:pPr>
      <w:r>
        <w:rPr>
          <w:rFonts w:eastAsia="Times New Roman" w:cs="Times New Roman"/>
          <w:bCs/>
          <w:color w:val="000000" w:themeColor="text1"/>
          <w:szCs w:val="20"/>
          <w:lang w:eastAsia="en-GB"/>
        </w:rPr>
        <w:t>Shelley ran thru t</w:t>
      </w:r>
      <w:r w:rsidR="005E33C6">
        <w:rPr>
          <w:rFonts w:eastAsia="Times New Roman" w:cs="Times New Roman"/>
          <w:bCs/>
          <w:color w:val="000000" w:themeColor="text1"/>
          <w:szCs w:val="20"/>
          <w:lang w:eastAsia="en-GB"/>
        </w:rPr>
        <w:t>he</w:t>
      </w:r>
      <w:r>
        <w:rPr>
          <w:rFonts w:eastAsia="Times New Roman" w:cs="Times New Roman"/>
          <w:bCs/>
          <w:color w:val="000000" w:themeColor="text1"/>
          <w:szCs w:val="20"/>
          <w:lang w:eastAsia="en-GB"/>
        </w:rPr>
        <w:t xml:space="preserve"> </w:t>
      </w:r>
      <w:r w:rsidR="0091770E">
        <w:rPr>
          <w:rFonts w:eastAsia="Times New Roman" w:cs="Times New Roman"/>
          <w:bCs/>
          <w:color w:val="000000" w:themeColor="text1"/>
          <w:szCs w:val="20"/>
          <w:lang w:eastAsia="en-GB"/>
        </w:rPr>
        <w:t xml:space="preserve">planned </w:t>
      </w:r>
      <w:r>
        <w:rPr>
          <w:rFonts w:eastAsia="Times New Roman" w:cs="Times New Roman"/>
          <w:bCs/>
          <w:color w:val="000000" w:themeColor="text1"/>
          <w:szCs w:val="20"/>
          <w:lang w:eastAsia="en-GB"/>
        </w:rPr>
        <w:t>questions to be asked in the consultation.</w:t>
      </w:r>
    </w:p>
    <w:p w14:paraId="5CFF67A9" w14:textId="43F7CB06" w:rsidR="00C70A50" w:rsidRDefault="00346BFE" w:rsidP="00F268F3">
      <w:pPr>
        <w:tabs>
          <w:tab w:val="left" w:pos="0"/>
          <w:tab w:val="left" w:pos="567"/>
        </w:tabs>
        <w:spacing w:after="0"/>
        <w:rPr>
          <w:rFonts w:eastAsia="Times New Roman" w:cs="Times New Roman"/>
          <w:b/>
          <w:color w:val="000000" w:themeColor="text1"/>
          <w:szCs w:val="20"/>
          <w:lang w:eastAsia="en-GB"/>
        </w:rPr>
      </w:pPr>
      <w:r w:rsidRPr="00346BFE">
        <w:rPr>
          <w:rFonts w:eastAsia="Times New Roman" w:cs="Times New Roman"/>
          <w:b/>
          <w:color w:val="000000" w:themeColor="text1"/>
          <w:szCs w:val="20"/>
          <w:lang w:eastAsia="en-GB"/>
        </w:rPr>
        <w:t>11.2</w:t>
      </w:r>
      <w:r w:rsidR="00932708">
        <w:rPr>
          <w:rFonts w:eastAsia="Times New Roman" w:cs="Times New Roman"/>
          <w:b/>
          <w:color w:val="000000" w:themeColor="text1"/>
          <w:szCs w:val="20"/>
          <w:lang w:eastAsia="en-GB"/>
        </w:rPr>
        <w:t xml:space="preserve"> </w:t>
      </w:r>
      <w:r w:rsidR="00C51250">
        <w:rPr>
          <w:rFonts w:eastAsia="Times New Roman" w:cs="Times New Roman"/>
          <w:b/>
          <w:color w:val="000000" w:themeColor="text1"/>
          <w:szCs w:val="20"/>
          <w:lang w:eastAsia="en-GB"/>
        </w:rPr>
        <w:t>Supporting th</w:t>
      </w:r>
      <w:r w:rsidR="00047C99">
        <w:rPr>
          <w:rFonts w:eastAsia="Times New Roman" w:cs="Times New Roman"/>
          <w:b/>
          <w:color w:val="000000" w:themeColor="text1"/>
          <w:szCs w:val="20"/>
          <w:lang w:eastAsia="en-GB"/>
        </w:rPr>
        <w:t xml:space="preserve">e </w:t>
      </w:r>
      <w:r w:rsidR="003E7535">
        <w:rPr>
          <w:rFonts w:eastAsia="Times New Roman" w:cs="Times New Roman"/>
          <w:b/>
          <w:color w:val="000000" w:themeColor="text1"/>
          <w:szCs w:val="20"/>
          <w:lang w:eastAsia="en-GB"/>
        </w:rPr>
        <w:t xml:space="preserve">sector to implement the code of </w:t>
      </w:r>
      <w:r w:rsidR="00DD1435">
        <w:rPr>
          <w:rFonts w:eastAsia="Times New Roman" w:cs="Times New Roman"/>
          <w:b/>
          <w:color w:val="000000" w:themeColor="text1"/>
          <w:szCs w:val="20"/>
          <w:lang w:eastAsia="en-GB"/>
        </w:rPr>
        <w:t>expectations.</w:t>
      </w:r>
    </w:p>
    <w:p w14:paraId="5F77C1A0" w14:textId="1F271BD3" w:rsidR="003E7535" w:rsidRPr="003E7535" w:rsidRDefault="00DD1435" w:rsidP="00F268F3">
      <w:pPr>
        <w:tabs>
          <w:tab w:val="left" w:pos="0"/>
          <w:tab w:val="left" w:pos="567"/>
        </w:tabs>
        <w:spacing w:after="0"/>
        <w:rPr>
          <w:rFonts w:eastAsia="Times New Roman" w:cs="Times New Roman"/>
          <w:bCs/>
          <w:color w:val="000000" w:themeColor="text1"/>
          <w:szCs w:val="20"/>
          <w:lang w:eastAsia="en-GB"/>
        </w:rPr>
      </w:pPr>
      <w:r>
        <w:rPr>
          <w:rFonts w:eastAsia="Times New Roman" w:cs="Times New Roman"/>
          <w:bCs/>
          <w:color w:val="000000" w:themeColor="text1"/>
          <w:szCs w:val="20"/>
          <w:lang w:eastAsia="en-GB"/>
        </w:rPr>
        <w:t xml:space="preserve">Deon ran thru this paper prepared </w:t>
      </w:r>
      <w:r w:rsidR="00752672">
        <w:rPr>
          <w:rFonts w:eastAsia="Times New Roman" w:cs="Times New Roman"/>
          <w:bCs/>
          <w:color w:val="000000" w:themeColor="text1"/>
          <w:szCs w:val="20"/>
          <w:lang w:eastAsia="en-GB"/>
        </w:rPr>
        <w:t xml:space="preserve">with </w:t>
      </w:r>
      <w:r w:rsidR="0047770A">
        <w:rPr>
          <w:rFonts w:eastAsia="Times New Roman" w:cs="Times New Roman"/>
          <w:bCs/>
          <w:color w:val="000000" w:themeColor="text1"/>
          <w:szCs w:val="20"/>
          <w:lang w:eastAsia="en-GB"/>
        </w:rPr>
        <w:t>Anne</w:t>
      </w:r>
      <w:r w:rsidR="00752672">
        <w:rPr>
          <w:rFonts w:eastAsia="Times New Roman" w:cs="Times New Roman"/>
          <w:bCs/>
          <w:color w:val="000000" w:themeColor="text1"/>
          <w:szCs w:val="20"/>
          <w:lang w:eastAsia="en-GB"/>
        </w:rPr>
        <w:t xml:space="preserve"> </w:t>
      </w:r>
      <w:r w:rsidR="0034046D">
        <w:rPr>
          <w:rFonts w:eastAsia="Times New Roman" w:cs="Times New Roman"/>
          <w:bCs/>
          <w:color w:val="000000" w:themeColor="text1"/>
          <w:szCs w:val="20"/>
          <w:lang w:eastAsia="en-GB"/>
        </w:rPr>
        <w:t xml:space="preserve">and </w:t>
      </w:r>
      <w:r w:rsidR="00C73219">
        <w:rPr>
          <w:rFonts w:eastAsia="Times New Roman" w:cs="Times New Roman"/>
          <w:bCs/>
          <w:color w:val="000000" w:themeColor="text1"/>
          <w:szCs w:val="20"/>
          <w:lang w:eastAsia="en-GB"/>
        </w:rPr>
        <w:t>that this paper was a follow-up to previous info</w:t>
      </w:r>
      <w:r w:rsidR="00A6433E">
        <w:rPr>
          <w:rFonts w:eastAsia="Times New Roman" w:cs="Times New Roman"/>
          <w:bCs/>
          <w:color w:val="000000" w:themeColor="text1"/>
          <w:szCs w:val="20"/>
          <w:lang w:eastAsia="en-GB"/>
        </w:rPr>
        <w:t>rmation</w:t>
      </w:r>
      <w:r w:rsidR="00C73219">
        <w:rPr>
          <w:rFonts w:eastAsia="Times New Roman" w:cs="Times New Roman"/>
          <w:bCs/>
          <w:color w:val="000000" w:themeColor="text1"/>
          <w:szCs w:val="20"/>
          <w:lang w:eastAsia="en-GB"/>
        </w:rPr>
        <w:t xml:space="preserve"> supplied to the board</w:t>
      </w:r>
      <w:r w:rsidR="0034046D">
        <w:rPr>
          <w:rFonts w:eastAsia="Times New Roman" w:cs="Times New Roman"/>
          <w:bCs/>
          <w:color w:val="000000" w:themeColor="text1"/>
          <w:szCs w:val="20"/>
          <w:lang w:eastAsia="en-GB"/>
        </w:rPr>
        <w:t xml:space="preserve">. </w:t>
      </w:r>
      <w:r w:rsidR="001F7B8C">
        <w:rPr>
          <w:rFonts w:eastAsia="Times New Roman" w:cs="Times New Roman"/>
          <w:bCs/>
          <w:color w:val="000000" w:themeColor="text1"/>
          <w:szCs w:val="20"/>
          <w:lang w:eastAsia="en-GB"/>
        </w:rPr>
        <w:t xml:space="preserve">There was some minor feedback on reference to districts </w:t>
      </w:r>
      <w:r w:rsidR="00A6433E">
        <w:rPr>
          <w:rFonts w:eastAsia="Times New Roman" w:cs="Times New Roman"/>
          <w:bCs/>
          <w:color w:val="000000" w:themeColor="text1"/>
          <w:szCs w:val="20"/>
          <w:lang w:eastAsia="en-GB"/>
        </w:rPr>
        <w:t>rather than</w:t>
      </w:r>
      <w:r w:rsidR="001F7B8C">
        <w:rPr>
          <w:rFonts w:eastAsia="Times New Roman" w:cs="Times New Roman"/>
          <w:bCs/>
          <w:color w:val="000000" w:themeColor="text1"/>
          <w:szCs w:val="20"/>
          <w:lang w:eastAsia="en-GB"/>
        </w:rPr>
        <w:t xml:space="preserve"> localities. </w:t>
      </w:r>
      <w:r w:rsidR="00635FAD">
        <w:rPr>
          <w:rFonts w:eastAsia="Times New Roman" w:cs="Times New Roman"/>
          <w:bCs/>
          <w:color w:val="000000" w:themeColor="text1"/>
          <w:szCs w:val="20"/>
          <w:lang w:eastAsia="en-GB"/>
        </w:rPr>
        <w:t xml:space="preserve">Deon spoke about how reporting on the code </w:t>
      </w:r>
      <w:r w:rsidR="00D2348A">
        <w:rPr>
          <w:rFonts w:eastAsia="Times New Roman" w:cs="Times New Roman"/>
          <w:bCs/>
          <w:color w:val="000000" w:themeColor="text1"/>
          <w:szCs w:val="20"/>
          <w:lang w:eastAsia="en-GB"/>
        </w:rPr>
        <w:t>implementation should work.</w:t>
      </w:r>
    </w:p>
    <w:p w14:paraId="65FC0FE0" w14:textId="77777777" w:rsidR="00011CDD" w:rsidRDefault="00011CDD" w:rsidP="00011CDD">
      <w:pPr>
        <w:tabs>
          <w:tab w:val="left" w:pos="0"/>
          <w:tab w:val="left" w:pos="567"/>
        </w:tabs>
        <w:spacing w:after="0"/>
        <w:rPr>
          <w:rFonts w:eastAsia="Times New Roman" w:cs="Times New Roman"/>
          <w:b/>
          <w:color w:val="000000" w:themeColor="text1"/>
          <w:szCs w:val="20"/>
          <w:lang w:eastAsia="en-GB"/>
        </w:rPr>
      </w:pPr>
    </w:p>
    <w:p w14:paraId="5650B288" w14:textId="4A2AC608" w:rsidR="00F268F3" w:rsidRDefault="00C04225" w:rsidP="00695237">
      <w:pPr>
        <w:tabs>
          <w:tab w:val="left" w:pos="0"/>
          <w:tab w:val="left" w:pos="567"/>
        </w:tabs>
        <w:spacing w:after="120"/>
        <w:rPr>
          <w:rFonts w:eastAsia="Times New Roman" w:cs="Times New Roman"/>
          <w:b/>
          <w:color w:val="000000" w:themeColor="text1"/>
          <w:szCs w:val="20"/>
          <w:lang w:eastAsia="en-GB"/>
        </w:rPr>
      </w:pPr>
      <w:r>
        <w:rPr>
          <w:rFonts w:eastAsia="Times New Roman" w:cs="Times New Roman"/>
          <w:b/>
          <w:color w:val="000000" w:themeColor="text1"/>
          <w:szCs w:val="20"/>
          <w:lang w:eastAsia="en-GB"/>
        </w:rPr>
        <w:t>12.</w:t>
      </w:r>
      <w:r w:rsidR="004C6CB7">
        <w:rPr>
          <w:rFonts w:eastAsia="Times New Roman" w:cs="Times New Roman"/>
          <w:b/>
          <w:color w:val="000000" w:themeColor="text1"/>
          <w:szCs w:val="20"/>
          <w:lang w:eastAsia="en-GB"/>
        </w:rPr>
        <w:t xml:space="preserve"> </w:t>
      </w:r>
      <w:r w:rsidR="004C6CB7" w:rsidRPr="004C6CB7">
        <w:rPr>
          <w:rFonts w:eastAsia="Times New Roman" w:cs="Times New Roman"/>
          <w:b/>
          <w:color w:val="000000" w:themeColor="text1"/>
          <w:szCs w:val="20"/>
          <w:lang w:eastAsia="en-GB"/>
        </w:rPr>
        <w:t>Discuss opportunities for World Patient Safety Day ‘Patient and family engagement’</w:t>
      </w:r>
      <w:r w:rsidR="00047C99">
        <w:rPr>
          <w:rFonts w:eastAsia="Times New Roman" w:cs="Times New Roman"/>
          <w:b/>
          <w:color w:val="000000" w:themeColor="text1"/>
          <w:szCs w:val="20"/>
          <w:lang w:eastAsia="en-GB"/>
        </w:rPr>
        <w:t xml:space="preserve"> theme for 2023</w:t>
      </w:r>
    </w:p>
    <w:p w14:paraId="504A3D47" w14:textId="6A81ACF8" w:rsidR="00F268F3" w:rsidRDefault="00706514" w:rsidP="00695237">
      <w:pPr>
        <w:tabs>
          <w:tab w:val="left" w:pos="0"/>
          <w:tab w:val="left" w:pos="567"/>
        </w:tabs>
        <w:spacing w:after="120"/>
        <w:rPr>
          <w:rFonts w:eastAsia="Times New Roman" w:cs="Times New Roman"/>
          <w:bCs/>
          <w:color w:val="000000" w:themeColor="text1"/>
          <w:szCs w:val="20"/>
          <w:lang w:eastAsia="en-GB"/>
        </w:rPr>
      </w:pPr>
      <w:r w:rsidRPr="00706514">
        <w:rPr>
          <w:rFonts w:eastAsia="Times New Roman" w:cs="Times New Roman"/>
          <w:bCs/>
          <w:color w:val="000000" w:themeColor="text1"/>
          <w:szCs w:val="20"/>
          <w:lang w:eastAsia="en-GB"/>
        </w:rPr>
        <w:t>History</w:t>
      </w:r>
      <w:r w:rsidR="009F2A60">
        <w:rPr>
          <w:rFonts w:eastAsia="Times New Roman" w:cs="Times New Roman"/>
          <w:bCs/>
          <w:color w:val="000000" w:themeColor="text1"/>
          <w:szCs w:val="20"/>
          <w:lang w:eastAsia="en-GB"/>
        </w:rPr>
        <w:t xml:space="preserve"> of World Patient </w:t>
      </w:r>
      <w:r w:rsidR="00025788">
        <w:rPr>
          <w:rFonts w:eastAsia="Times New Roman" w:cs="Times New Roman"/>
          <w:bCs/>
          <w:color w:val="000000" w:themeColor="text1"/>
          <w:szCs w:val="20"/>
          <w:lang w:eastAsia="en-GB"/>
        </w:rPr>
        <w:t>Safety Day</w:t>
      </w:r>
      <w:r w:rsidR="009F2A60">
        <w:rPr>
          <w:rFonts w:eastAsia="Times New Roman" w:cs="Times New Roman"/>
          <w:bCs/>
          <w:color w:val="000000" w:themeColor="text1"/>
          <w:szCs w:val="20"/>
          <w:lang w:eastAsia="en-GB"/>
        </w:rPr>
        <w:t xml:space="preserve"> </w:t>
      </w:r>
      <w:r w:rsidRPr="00706514">
        <w:rPr>
          <w:rFonts w:eastAsia="Times New Roman" w:cs="Times New Roman"/>
          <w:bCs/>
          <w:color w:val="000000" w:themeColor="text1"/>
          <w:szCs w:val="20"/>
          <w:lang w:eastAsia="en-GB"/>
        </w:rPr>
        <w:t xml:space="preserve">was explained by Deon </w:t>
      </w:r>
      <w:r w:rsidR="0094703C">
        <w:rPr>
          <w:rFonts w:eastAsia="Times New Roman" w:cs="Times New Roman"/>
          <w:bCs/>
          <w:color w:val="000000" w:themeColor="text1"/>
          <w:szCs w:val="20"/>
          <w:lang w:eastAsia="en-GB"/>
        </w:rPr>
        <w:t>and why we should be involved this time seeing the topic.</w:t>
      </w:r>
      <w:r w:rsidR="009F2A60">
        <w:rPr>
          <w:rFonts w:eastAsia="Times New Roman" w:cs="Times New Roman"/>
          <w:bCs/>
          <w:color w:val="000000" w:themeColor="text1"/>
          <w:szCs w:val="20"/>
          <w:lang w:eastAsia="en-GB"/>
        </w:rPr>
        <w:t xml:space="preserve"> </w:t>
      </w:r>
      <w:r w:rsidR="004A7EF9">
        <w:rPr>
          <w:rFonts w:eastAsia="Times New Roman" w:cs="Times New Roman"/>
          <w:bCs/>
          <w:color w:val="000000" w:themeColor="text1"/>
          <w:szCs w:val="20"/>
          <w:lang w:eastAsia="en-GB"/>
        </w:rPr>
        <w:t xml:space="preserve">This was an fyi and the group </w:t>
      </w:r>
      <w:r w:rsidR="00C62736">
        <w:rPr>
          <w:rFonts w:eastAsia="Times New Roman" w:cs="Times New Roman"/>
          <w:bCs/>
          <w:color w:val="000000" w:themeColor="text1"/>
          <w:szCs w:val="20"/>
          <w:lang w:eastAsia="en-GB"/>
        </w:rPr>
        <w:t xml:space="preserve">will discuss again at </w:t>
      </w:r>
      <w:r w:rsidR="002F382F">
        <w:rPr>
          <w:rFonts w:eastAsia="Times New Roman" w:cs="Times New Roman"/>
          <w:bCs/>
          <w:color w:val="000000" w:themeColor="text1"/>
          <w:szCs w:val="20"/>
          <w:lang w:eastAsia="en-GB"/>
        </w:rPr>
        <w:t>future hui.</w:t>
      </w:r>
    </w:p>
    <w:p w14:paraId="4B61A534" w14:textId="29E988AD" w:rsidR="0094703C" w:rsidRDefault="003351D9" w:rsidP="00C00140">
      <w:pPr>
        <w:tabs>
          <w:tab w:val="left" w:pos="0"/>
          <w:tab w:val="left" w:pos="567"/>
        </w:tabs>
        <w:spacing w:after="0"/>
        <w:rPr>
          <w:rFonts w:eastAsia="Times New Roman" w:cs="Times New Roman"/>
          <w:b/>
          <w:color w:val="000000" w:themeColor="text1"/>
          <w:szCs w:val="20"/>
          <w:lang w:eastAsia="en-GB"/>
        </w:rPr>
      </w:pPr>
      <w:r w:rsidRPr="003351D9">
        <w:rPr>
          <w:rFonts w:eastAsia="Times New Roman" w:cs="Times New Roman"/>
          <w:b/>
          <w:color w:val="000000" w:themeColor="text1"/>
          <w:szCs w:val="20"/>
          <w:lang w:eastAsia="en-GB"/>
        </w:rPr>
        <w:t xml:space="preserve">13. </w:t>
      </w:r>
      <w:r w:rsidR="00D70F68">
        <w:rPr>
          <w:rFonts w:eastAsia="Times New Roman" w:cs="Times New Roman"/>
          <w:b/>
          <w:color w:val="000000" w:themeColor="text1"/>
          <w:szCs w:val="20"/>
          <w:lang w:eastAsia="en-GB"/>
        </w:rPr>
        <w:t xml:space="preserve">Brief on </w:t>
      </w:r>
      <w:r w:rsidR="00817A4D">
        <w:rPr>
          <w:rFonts w:eastAsia="Times New Roman" w:cs="Times New Roman"/>
          <w:b/>
          <w:color w:val="000000" w:themeColor="text1"/>
          <w:szCs w:val="20"/>
          <w:lang w:eastAsia="en-GB"/>
        </w:rPr>
        <w:t>Consumer health forum leadership planning workshop</w:t>
      </w:r>
    </w:p>
    <w:p w14:paraId="7F2D1056" w14:textId="19003A86" w:rsidR="00817A4D" w:rsidRDefault="00817A4D" w:rsidP="00C00140">
      <w:pPr>
        <w:tabs>
          <w:tab w:val="left" w:pos="0"/>
          <w:tab w:val="left" w:pos="567"/>
        </w:tabs>
        <w:spacing w:after="0"/>
        <w:rPr>
          <w:rFonts w:eastAsia="Times New Roman" w:cs="Times New Roman"/>
          <w:bCs/>
          <w:color w:val="000000" w:themeColor="text1"/>
          <w:szCs w:val="20"/>
          <w:lang w:eastAsia="en-GB"/>
        </w:rPr>
      </w:pPr>
      <w:r w:rsidRPr="00FB5320">
        <w:rPr>
          <w:rFonts w:eastAsia="Times New Roman" w:cs="Times New Roman"/>
          <w:bCs/>
          <w:color w:val="000000" w:themeColor="text1"/>
          <w:szCs w:val="20"/>
          <w:lang w:eastAsia="en-GB"/>
        </w:rPr>
        <w:t xml:space="preserve">Allison ran thru the </w:t>
      </w:r>
      <w:r w:rsidR="001E6D24">
        <w:rPr>
          <w:rFonts w:eastAsia="Times New Roman" w:cs="Times New Roman"/>
          <w:bCs/>
          <w:color w:val="000000" w:themeColor="text1"/>
          <w:szCs w:val="20"/>
          <w:lang w:eastAsia="en-GB"/>
        </w:rPr>
        <w:t>objectives</w:t>
      </w:r>
      <w:r w:rsidR="00FB5320" w:rsidRPr="00FB5320">
        <w:rPr>
          <w:rFonts w:eastAsia="Times New Roman" w:cs="Times New Roman"/>
          <w:bCs/>
          <w:color w:val="000000" w:themeColor="text1"/>
          <w:szCs w:val="20"/>
          <w:lang w:eastAsia="en-GB"/>
        </w:rPr>
        <w:t xml:space="preserve"> of this strategic</w:t>
      </w:r>
      <w:r w:rsidR="00095981">
        <w:rPr>
          <w:rFonts w:eastAsia="Times New Roman" w:cs="Times New Roman"/>
          <w:bCs/>
          <w:color w:val="000000" w:themeColor="text1"/>
          <w:szCs w:val="20"/>
          <w:lang w:eastAsia="en-GB"/>
        </w:rPr>
        <w:t xml:space="preserve"> d</w:t>
      </w:r>
      <w:r w:rsidR="001E6D24">
        <w:rPr>
          <w:rFonts w:eastAsia="Times New Roman" w:cs="Times New Roman"/>
          <w:bCs/>
          <w:color w:val="000000" w:themeColor="text1"/>
          <w:szCs w:val="20"/>
          <w:lang w:eastAsia="en-GB"/>
        </w:rPr>
        <w:t>ay</w:t>
      </w:r>
      <w:r w:rsidR="00FB5320" w:rsidRPr="00FB5320">
        <w:rPr>
          <w:rFonts w:eastAsia="Times New Roman" w:cs="Times New Roman"/>
          <w:bCs/>
          <w:color w:val="000000" w:themeColor="text1"/>
          <w:szCs w:val="20"/>
          <w:lang w:eastAsia="en-GB"/>
        </w:rPr>
        <w:t xml:space="preserve"> workshop</w:t>
      </w:r>
      <w:r w:rsidR="00095981">
        <w:rPr>
          <w:rFonts w:eastAsia="Times New Roman" w:cs="Times New Roman"/>
          <w:bCs/>
          <w:color w:val="000000" w:themeColor="text1"/>
          <w:szCs w:val="20"/>
          <w:lang w:eastAsia="en-GB"/>
        </w:rPr>
        <w:t xml:space="preserve"> run by Creative HQ </w:t>
      </w:r>
      <w:r w:rsidR="001E6D24">
        <w:rPr>
          <w:rFonts w:eastAsia="Times New Roman" w:cs="Times New Roman"/>
          <w:bCs/>
          <w:color w:val="000000" w:themeColor="text1"/>
          <w:szCs w:val="20"/>
          <w:lang w:eastAsia="en-GB"/>
        </w:rPr>
        <w:t xml:space="preserve">next week </w:t>
      </w:r>
      <w:r w:rsidR="00095981">
        <w:rPr>
          <w:rFonts w:eastAsia="Times New Roman" w:cs="Times New Roman"/>
          <w:bCs/>
          <w:color w:val="000000" w:themeColor="text1"/>
          <w:szCs w:val="20"/>
          <w:lang w:eastAsia="en-GB"/>
        </w:rPr>
        <w:t>with selected forum members</w:t>
      </w:r>
      <w:r w:rsidR="001E6D24">
        <w:rPr>
          <w:rFonts w:eastAsia="Times New Roman" w:cs="Times New Roman"/>
          <w:bCs/>
          <w:color w:val="000000" w:themeColor="text1"/>
          <w:szCs w:val="20"/>
          <w:lang w:eastAsia="en-GB"/>
        </w:rPr>
        <w:t>. There were 137</w:t>
      </w:r>
      <w:r w:rsidR="00924FA2">
        <w:rPr>
          <w:rFonts w:eastAsia="Times New Roman" w:cs="Times New Roman"/>
          <w:bCs/>
          <w:color w:val="000000" w:themeColor="text1"/>
          <w:szCs w:val="20"/>
          <w:lang w:eastAsia="en-GB"/>
        </w:rPr>
        <w:t xml:space="preserve"> applications with a rigorous sel</w:t>
      </w:r>
      <w:r w:rsidR="00CB5693">
        <w:rPr>
          <w:rFonts w:eastAsia="Times New Roman" w:cs="Times New Roman"/>
          <w:bCs/>
          <w:color w:val="000000" w:themeColor="text1"/>
          <w:szCs w:val="20"/>
          <w:lang w:eastAsia="en-GB"/>
        </w:rPr>
        <w:t>e</w:t>
      </w:r>
      <w:r w:rsidR="00924FA2">
        <w:rPr>
          <w:rFonts w:eastAsia="Times New Roman" w:cs="Times New Roman"/>
          <w:bCs/>
          <w:color w:val="000000" w:themeColor="text1"/>
          <w:szCs w:val="20"/>
          <w:lang w:eastAsia="en-GB"/>
        </w:rPr>
        <w:t xml:space="preserve">ction to get a wide spread of experience from various </w:t>
      </w:r>
      <w:r w:rsidR="00CB5693">
        <w:rPr>
          <w:rFonts w:eastAsia="Times New Roman" w:cs="Times New Roman"/>
          <w:bCs/>
          <w:color w:val="000000" w:themeColor="text1"/>
          <w:szCs w:val="20"/>
          <w:lang w:eastAsia="en-GB"/>
        </w:rPr>
        <w:t xml:space="preserve">groups of interest. </w:t>
      </w:r>
      <w:r w:rsidR="003A3E1A">
        <w:rPr>
          <w:rFonts w:eastAsia="Times New Roman" w:cs="Times New Roman"/>
          <w:bCs/>
          <w:color w:val="000000" w:themeColor="text1"/>
          <w:szCs w:val="20"/>
          <w:lang w:eastAsia="en-GB"/>
        </w:rPr>
        <w:t>It will also include a rep from CAG (Jodie) and the consumer network (Joanne Neilson)</w:t>
      </w:r>
      <w:r w:rsidR="00B40AA0">
        <w:rPr>
          <w:rFonts w:eastAsia="Times New Roman" w:cs="Times New Roman"/>
          <w:bCs/>
          <w:color w:val="000000" w:themeColor="text1"/>
          <w:szCs w:val="20"/>
          <w:lang w:eastAsia="en-GB"/>
        </w:rPr>
        <w:t xml:space="preserve">. </w:t>
      </w:r>
      <w:r w:rsidR="002E48F4">
        <w:rPr>
          <w:rFonts w:eastAsia="Times New Roman" w:cs="Times New Roman"/>
          <w:bCs/>
          <w:color w:val="000000" w:themeColor="text1"/>
          <w:szCs w:val="20"/>
          <w:lang w:eastAsia="en-GB"/>
        </w:rPr>
        <w:t>The workshop will</w:t>
      </w:r>
      <w:r w:rsidR="00B40AA0">
        <w:rPr>
          <w:rFonts w:eastAsia="Times New Roman" w:cs="Times New Roman"/>
          <w:bCs/>
          <w:color w:val="000000" w:themeColor="text1"/>
          <w:szCs w:val="20"/>
          <w:lang w:eastAsia="en-GB"/>
        </w:rPr>
        <w:t xml:space="preserve"> </w:t>
      </w:r>
      <w:r w:rsidR="00C3075B">
        <w:rPr>
          <w:rFonts w:eastAsia="Times New Roman" w:cs="Times New Roman"/>
          <w:bCs/>
          <w:color w:val="000000" w:themeColor="text1"/>
          <w:szCs w:val="20"/>
          <w:lang w:eastAsia="en-GB"/>
        </w:rPr>
        <w:t xml:space="preserve">develop ideas about what </w:t>
      </w:r>
      <w:r w:rsidR="00217550">
        <w:rPr>
          <w:rFonts w:eastAsia="Times New Roman" w:cs="Times New Roman"/>
          <w:bCs/>
          <w:color w:val="000000" w:themeColor="text1"/>
          <w:szCs w:val="20"/>
          <w:lang w:eastAsia="en-GB"/>
        </w:rPr>
        <w:t xml:space="preserve">topics are </w:t>
      </w:r>
      <w:r w:rsidR="00FC402F">
        <w:rPr>
          <w:rFonts w:eastAsia="Times New Roman" w:cs="Times New Roman"/>
          <w:bCs/>
          <w:color w:val="000000" w:themeColor="text1"/>
          <w:szCs w:val="20"/>
          <w:lang w:eastAsia="en-GB"/>
        </w:rPr>
        <w:t>relevant</w:t>
      </w:r>
      <w:r w:rsidR="00217550">
        <w:rPr>
          <w:rFonts w:eastAsia="Times New Roman" w:cs="Times New Roman"/>
          <w:bCs/>
          <w:color w:val="000000" w:themeColor="text1"/>
          <w:szCs w:val="20"/>
          <w:lang w:eastAsia="en-GB"/>
        </w:rPr>
        <w:t xml:space="preserve"> to the forum and look at ways to develop</w:t>
      </w:r>
      <w:r w:rsidR="00FC402F" w:rsidRPr="00FC402F">
        <w:rPr>
          <w:rFonts w:eastAsia="Times New Roman" w:cs="Times New Roman"/>
          <w:bCs/>
          <w:color w:val="000000" w:themeColor="text1"/>
          <w:szCs w:val="20"/>
          <w:lang w:eastAsia="en-GB"/>
        </w:rPr>
        <w:t xml:space="preserve"> </w:t>
      </w:r>
      <w:r w:rsidR="00FC402F">
        <w:rPr>
          <w:rFonts w:eastAsia="Times New Roman" w:cs="Times New Roman"/>
          <w:bCs/>
          <w:color w:val="000000" w:themeColor="text1"/>
          <w:szCs w:val="20"/>
          <w:lang w:eastAsia="en-GB"/>
        </w:rPr>
        <w:t>further connection and dialogue amongst CHFA members</w:t>
      </w:r>
      <w:r w:rsidR="00437404">
        <w:rPr>
          <w:rFonts w:eastAsia="Times New Roman" w:cs="Times New Roman"/>
          <w:bCs/>
          <w:color w:val="000000" w:themeColor="text1"/>
          <w:szCs w:val="20"/>
          <w:lang w:eastAsia="en-GB"/>
        </w:rPr>
        <w:t>.</w:t>
      </w:r>
    </w:p>
    <w:p w14:paraId="38D1F26F" w14:textId="77777777" w:rsidR="00C00140" w:rsidRPr="00FB5320" w:rsidRDefault="00C00140" w:rsidP="00C00140">
      <w:pPr>
        <w:tabs>
          <w:tab w:val="left" w:pos="0"/>
          <w:tab w:val="left" w:pos="567"/>
        </w:tabs>
        <w:spacing w:after="0"/>
        <w:rPr>
          <w:rFonts w:eastAsia="Times New Roman" w:cs="Times New Roman"/>
          <w:bCs/>
          <w:color w:val="000000" w:themeColor="text1"/>
          <w:szCs w:val="20"/>
          <w:lang w:eastAsia="en-GB"/>
        </w:rPr>
      </w:pPr>
    </w:p>
    <w:p w14:paraId="2AD226B2" w14:textId="25FBB59F" w:rsidR="00302337" w:rsidRDefault="000C145A" w:rsidP="00B9085B">
      <w:pPr>
        <w:tabs>
          <w:tab w:val="left" w:pos="0"/>
          <w:tab w:val="left" w:pos="567"/>
        </w:tabs>
        <w:spacing w:after="0"/>
        <w:rPr>
          <w:b/>
          <w:bCs/>
        </w:rPr>
      </w:pPr>
      <w:r>
        <w:rPr>
          <w:b/>
          <w:bCs/>
        </w:rPr>
        <w:t>14</w:t>
      </w:r>
      <w:r w:rsidR="00C32FE4">
        <w:rPr>
          <w:b/>
          <w:bCs/>
        </w:rPr>
        <w:t>.</w:t>
      </w:r>
      <w:r w:rsidR="00B0498F">
        <w:rPr>
          <w:b/>
          <w:bCs/>
        </w:rPr>
        <w:t xml:space="preserve"> </w:t>
      </w:r>
      <w:r w:rsidR="00302337">
        <w:rPr>
          <w:b/>
          <w:bCs/>
        </w:rPr>
        <w:t>QSM update</w:t>
      </w:r>
    </w:p>
    <w:p w14:paraId="447353ED" w14:textId="3CD5E48B" w:rsidR="003D794F" w:rsidRDefault="003D794F" w:rsidP="00B9085B">
      <w:pPr>
        <w:tabs>
          <w:tab w:val="left" w:pos="0"/>
          <w:tab w:val="left" w:pos="567"/>
        </w:tabs>
        <w:spacing w:after="0"/>
      </w:pPr>
      <w:r w:rsidRPr="003D794F">
        <w:t>This was discussed in the PIC update</w:t>
      </w:r>
    </w:p>
    <w:p w14:paraId="74AD7838" w14:textId="3DE9E060" w:rsidR="003D794F" w:rsidRDefault="003D794F" w:rsidP="00B9085B">
      <w:pPr>
        <w:tabs>
          <w:tab w:val="left" w:pos="0"/>
          <w:tab w:val="left" w:pos="567"/>
        </w:tabs>
        <w:spacing w:after="0"/>
      </w:pPr>
    </w:p>
    <w:p w14:paraId="5051893B" w14:textId="0BD64E9D" w:rsidR="003D794F" w:rsidRDefault="003D794F" w:rsidP="00B9085B">
      <w:pPr>
        <w:tabs>
          <w:tab w:val="left" w:pos="0"/>
          <w:tab w:val="left" w:pos="567"/>
        </w:tabs>
        <w:spacing w:after="0"/>
        <w:rPr>
          <w:b/>
          <w:bCs/>
        </w:rPr>
      </w:pPr>
      <w:r w:rsidRPr="00D00FD5">
        <w:rPr>
          <w:b/>
          <w:bCs/>
        </w:rPr>
        <w:t>15</w:t>
      </w:r>
      <w:r w:rsidR="00D00FD5" w:rsidRPr="00D00FD5">
        <w:rPr>
          <w:b/>
          <w:bCs/>
        </w:rPr>
        <w:t xml:space="preserve">. </w:t>
      </w:r>
      <w:r w:rsidR="00D00FD5">
        <w:rPr>
          <w:b/>
          <w:bCs/>
        </w:rPr>
        <w:t>Wrap of day – other business</w:t>
      </w:r>
    </w:p>
    <w:p w14:paraId="3792A4E4" w14:textId="21CC8049" w:rsidR="00D00FD5" w:rsidRDefault="00AA7439" w:rsidP="00B9085B">
      <w:pPr>
        <w:tabs>
          <w:tab w:val="left" w:pos="0"/>
          <w:tab w:val="left" w:pos="567"/>
        </w:tabs>
        <w:spacing w:after="0"/>
      </w:pPr>
      <w:r w:rsidRPr="00AA7439">
        <w:t>Dez</w:t>
      </w:r>
      <w:r>
        <w:t xml:space="preserve"> </w:t>
      </w:r>
      <w:r w:rsidR="00887FD2">
        <w:t xml:space="preserve">briefed on </w:t>
      </w:r>
      <w:r w:rsidR="00604882">
        <w:t>the May forum and meetings</w:t>
      </w:r>
      <w:r w:rsidR="00AC4EE0">
        <w:t xml:space="preserve"> either day of the 25th</w:t>
      </w:r>
      <w:r w:rsidR="00604882">
        <w:t>, travel</w:t>
      </w:r>
      <w:r w:rsidR="007C7AEE">
        <w:t>,</w:t>
      </w:r>
      <w:r w:rsidR="00604882">
        <w:t xml:space="preserve"> accommodation etc.</w:t>
      </w:r>
    </w:p>
    <w:p w14:paraId="3D6232AF" w14:textId="040F2AFF" w:rsidR="002D3A2C" w:rsidRPr="00AA7439" w:rsidRDefault="002D3A2C" w:rsidP="00B9085B">
      <w:pPr>
        <w:tabs>
          <w:tab w:val="left" w:pos="0"/>
          <w:tab w:val="left" w:pos="567"/>
        </w:tabs>
        <w:spacing w:after="0"/>
      </w:pPr>
      <w:r>
        <w:t>There wa</w:t>
      </w:r>
      <w:r w:rsidR="00990119">
        <w:t>s</w:t>
      </w:r>
      <w:r>
        <w:t xml:space="preserve"> a brief round table on </w:t>
      </w:r>
      <w:r w:rsidR="00990119">
        <w:t>members</w:t>
      </w:r>
      <w:r>
        <w:t xml:space="preserve"> thoughts o</w:t>
      </w:r>
      <w:r w:rsidR="00990119">
        <w:t>n</w:t>
      </w:r>
      <w:r>
        <w:t xml:space="preserve"> the day.</w:t>
      </w:r>
    </w:p>
    <w:p w14:paraId="75148E8B" w14:textId="5E23B3B9" w:rsidR="00302337" w:rsidRDefault="00302337" w:rsidP="00B9085B">
      <w:pPr>
        <w:tabs>
          <w:tab w:val="left" w:pos="0"/>
          <w:tab w:val="left" w:pos="567"/>
        </w:tabs>
        <w:spacing w:after="0"/>
        <w:rPr>
          <w:b/>
          <w:bCs/>
        </w:rPr>
      </w:pPr>
    </w:p>
    <w:p w14:paraId="3C99BE9C" w14:textId="1E3CAFFD" w:rsidR="00CE5222" w:rsidRPr="00ED2D0D" w:rsidRDefault="007C7AEE" w:rsidP="00B9085B">
      <w:pPr>
        <w:tabs>
          <w:tab w:val="left" w:pos="0"/>
          <w:tab w:val="left" w:pos="567"/>
        </w:tabs>
        <w:spacing w:after="0"/>
        <w:rPr>
          <w:b/>
          <w:color w:val="000000" w:themeColor="text1"/>
        </w:rPr>
      </w:pPr>
      <w:r>
        <w:rPr>
          <w:b/>
          <w:bCs/>
        </w:rPr>
        <w:t>16.</w:t>
      </w:r>
      <w:r w:rsidR="00ED2D0D">
        <w:rPr>
          <w:b/>
          <w:color w:val="000000" w:themeColor="text1"/>
        </w:rPr>
        <w:t xml:space="preserve"> Karakia &amp; close</w:t>
      </w:r>
    </w:p>
    <w:p w14:paraId="53D80513" w14:textId="730F01FF" w:rsidR="00677C7A" w:rsidRPr="002012A3" w:rsidRDefault="002D3A2C" w:rsidP="00911D7C">
      <w:pPr>
        <w:tabs>
          <w:tab w:val="left" w:pos="0"/>
          <w:tab w:val="left" w:pos="567"/>
        </w:tabs>
        <w:spacing w:after="0"/>
        <w:rPr>
          <w:bCs/>
          <w:color w:val="000000" w:themeColor="text1"/>
        </w:rPr>
      </w:pPr>
      <w:r>
        <w:rPr>
          <w:bCs/>
          <w:color w:val="000000" w:themeColor="text1"/>
        </w:rPr>
        <w:t>L</w:t>
      </w:r>
      <w:r w:rsidR="00CD0842">
        <w:rPr>
          <w:bCs/>
          <w:color w:val="000000" w:themeColor="text1"/>
        </w:rPr>
        <w:t>J</w:t>
      </w:r>
      <w:r w:rsidR="0006454A">
        <w:rPr>
          <w:bCs/>
          <w:color w:val="000000" w:themeColor="text1"/>
        </w:rPr>
        <w:t xml:space="preserve"> </w:t>
      </w:r>
      <w:r w:rsidR="00677C7A" w:rsidRPr="00677C7A">
        <w:rPr>
          <w:bCs/>
          <w:color w:val="000000" w:themeColor="text1"/>
        </w:rPr>
        <w:t>closed with a Karakia</w:t>
      </w:r>
      <w:r w:rsidR="006E6F73">
        <w:rPr>
          <w:bCs/>
          <w:color w:val="000000" w:themeColor="text1"/>
        </w:rPr>
        <w:t>.</w:t>
      </w:r>
    </w:p>
    <w:p w14:paraId="2258081C" w14:textId="77777777" w:rsidR="009A2041" w:rsidRPr="009A2041" w:rsidRDefault="009A2041" w:rsidP="00543F21">
      <w:pPr>
        <w:tabs>
          <w:tab w:val="left" w:pos="567"/>
        </w:tabs>
        <w:spacing w:after="0"/>
        <w:rPr>
          <w:bCs/>
          <w:color w:val="000000" w:themeColor="text1"/>
        </w:rPr>
      </w:pPr>
    </w:p>
    <w:p w14:paraId="0A3EA123" w14:textId="41176B4B" w:rsidR="00290A1D" w:rsidRDefault="00543F21" w:rsidP="00850671">
      <w:pPr>
        <w:ind w:right="-567"/>
        <w:rPr>
          <w:bCs/>
          <w:color w:val="000000" w:themeColor="text1"/>
        </w:rPr>
      </w:pPr>
      <w:r w:rsidRPr="00BA7A1C">
        <w:rPr>
          <w:b/>
          <w:color w:val="000000" w:themeColor="text1"/>
        </w:rPr>
        <w:t xml:space="preserve">Next </w:t>
      </w:r>
      <w:r w:rsidR="004E4435">
        <w:rPr>
          <w:b/>
          <w:color w:val="000000" w:themeColor="text1"/>
        </w:rPr>
        <w:t>hui:</w:t>
      </w:r>
      <w:r w:rsidR="00121EE5">
        <w:rPr>
          <w:bCs/>
          <w:color w:val="000000" w:themeColor="text1"/>
        </w:rPr>
        <w:t xml:space="preserve"> </w:t>
      </w:r>
      <w:r w:rsidR="00155D0B">
        <w:rPr>
          <w:bCs/>
          <w:color w:val="000000" w:themeColor="text1"/>
        </w:rPr>
        <w:t>24 November 22</w:t>
      </w:r>
      <w:r w:rsidR="00290A1D">
        <w:rPr>
          <w:bCs/>
          <w:color w:val="000000" w:themeColor="text1"/>
        </w:rPr>
        <w:t xml:space="preserve"> </w:t>
      </w:r>
      <w:r w:rsidR="00ED2D0D">
        <w:rPr>
          <w:bCs/>
          <w:color w:val="000000" w:themeColor="text1"/>
        </w:rPr>
        <w:t>–</w:t>
      </w:r>
      <w:r w:rsidR="00850671" w:rsidRPr="00850671">
        <w:rPr>
          <w:bCs/>
          <w:color w:val="000000" w:themeColor="text1"/>
        </w:rPr>
        <w:t xml:space="preserve"> </w:t>
      </w:r>
      <w:r w:rsidR="00842E47">
        <w:rPr>
          <w:bCs/>
          <w:color w:val="000000" w:themeColor="text1"/>
        </w:rPr>
        <w:t xml:space="preserve">CAG hui first &amp; then </w:t>
      </w:r>
      <w:r w:rsidR="00155D0B">
        <w:rPr>
          <w:bCs/>
          <w:color w:val="000000" w:themeColor="text1"/>
        </w:rPr>
        <w:t>in person with Board</w:t>
      </w:r>
      <w:r w:rsidR="00290A1D">
        <w:rPr>
          <w:bCs/>
          <w:color w:val="000000" w:themeColor="text1"/>
        </w:rPr>
        <w:t xml:space="preserve"> </w:t>
      </w:r>
    </w:p>
    <w:p w14:paraId="47EED56B" w14:textId="3CEA1909" w:rsidR="00F76972" w:rsidRDefault="00F76972" w:rsidP="00850671">
      <w:pPr>
        <w:tabs>
          <w:tab w:val="left" w:pos="567"/>
        </w:tabs>
        <w:spacing w:after="0"/>
        <w:rPr>
          <w:b/>
          <w:color w:val="000000" w:themeColor="text1"/>
          <w:u w:val="single"/>
        </w:rPr>
      </w:pPr>
    </w:p>
    <w:p w14:paraId="6DCBD14C" w14:textId="77777777" w:rsidR="007A53B6" w:rsidRPr="00197696" w:rsidRDefault="007A53B6" w:rsidP="007A53B6">
      <w:pPr>
        <w:tabs>
          <w:tab w:val="left" w:pos="567"/>
        </w:tabs>
        <w:rPr>
          <w:b/>
          <w:color w:val="000000" w:themeColor="text1"/>
          <w:u w:val="single"/>
        </w:rPr>
      </w:pPr>
      <w:r w:rsidRPr="00197696">
        <w:rPr>
          <w:b/>
          <w:color w:val="000000" w:themeColor="text1"/>
          <w:u w:val="single"/>
        </w:rPr>
        <w:t>Actions List:</w:t>
      </w:r>
    </w:p>
    <w:tbl>
      <w:tblPr>
        <w:tblStyle w:val="TableGrid"/>
        <w:tblW w:w="0" w:type="auto"/>
        <w:tblLook w:val="04A0" w:firstRow="1" w:lastRow="0" w:firstColumn="1" w:lastColumn="0" w:noHBand="0" w:noVBand="1"/>
      </w:tblPr>
      <w:tblGrid>
        <w:gridCol w:w="1838"/>
        <w:gridCol w:w="3827"/>
        <w:gridCol w:w="3402"/>
      </w:tblGrid>
      <w:tr w:rsidR="007A53B6" w:rsidRPr="0000389D" w14:paraId="5127EA56" w14:textId="77777777" w:rsidTr="00085CDC">
        <w:tc>
          <w:tcPr>
            <w:tcW w:w="1838" w:type="dxa"/>
            <w:shd w:val="clear" w:color="auto" w:fill="92D050"/>
          </w:tcPr>
          <w:p w14:paraId="3F293D1B" w14:textId="77777777" w:rsidR="007A53B6" w:rsidRPr="0000389D" w:rsidRDefault="007A53B6" w:rsidP="00085CDC">
            <w:pPr>
              <w:tabs>
                <w:tab w:val="left" w:pos="567"/>
                <w:tab w:val="left" w:pos="993"/>
              </w:tabs>
              <w:spacing w:line="276" w:lineRule="auto"/>
              <w:jc w:val="center"/>
              <w:rPr>
                <w:color w:val="000000" w:themeColor="text1"/>
              </w:rPr>
            </w:pPr>
            <w:r w:rsidRPr="0000389D">
              <w:rPr>
                <w:color w:val="000000" w:themeColor="text1"/>
              </w:rPr>
              <w:t>Date</w:t>
            </w:r>
          </w:p>
        </w:tc>
        <w:tc>
          <w:tcPr>
            <w:tcW w:w="3827" w:type="dxa"/>
            <w:shd w:val="clear" w:color="auto" w:fill="92D050"/>
          </w:tcPr>
          <w:p w14:paraId="2C1A0F40" w14:textId="77777777" w:rsidR="007A53B6" w:rsidRPr="0000389D" w:rsidRDefault="007A53B6" w:rsidP="00085CDC">
            <w:pPr>
              <w:tabs>
                <w:tab w:val="left" w:pos="567"/>
                <w:tab w:val="left" w:pos="993"/>
              </w:tabs>
              <w:spacing w:line="276" w:lineRule="auto"/>
              <w:jc w:val="center"/>
              <w:rPr>
                <w:color w:val="000000" w:themeColor="text1"/>
              </w:rPr>
            </w:pPr>
            <w:r w:rsidRPr="0000389D">
              <w:rPr>
                <w:color w:val="000000" w:themeColor="text1"/>
              </w:rPr>
              <w:t xml:space="preserve">Action </w:t>
            </w:r>
          </w:p>
        </w:tc>
        <w:tc>
          <w:tcPr>
            <w:tcW w:w="3402" w:type="dxa"/>
            <w:shd w:val="clear" w:color="auto" w:fill="92D050"/>
          </w:tcPr>
          <w:p w14:paraId="7EC7C6F0" w14:textId="77777777" w:rsidR="007A53B6" w:rsidRPr="0000389D" w:rsidRDefault="007A53B6" w:rsidP="00085CDC">
            <w:pPr>
              <w:tabs>
                <w:tab w:val="left" w:pos="567"/>
                <w:tab w:val="left" w:pos="993"/>
              </w:tabs>
              <w:spacing w:line="276" w:lineRule="auto"/>
              <w:jc w:val="center"/>
              <w:rPr>
                <w:color w:val="000000" w:themeColor="text1"/>
              </w:rPr>
            </w:pPr>
            <w:r w:rsidRPr="0000389D">
              <w:rPr>
                <w:color w:val="000000" w:themeColor="text1"/>
              </w:rPr>
              <w:t xml:space="preserve">Responsibility </w:t>
            </w:r>
          </w:p>
        </w:tc>
      </w:tr>
      <w:tr w:rsidR="00587D89" w:rsidRPr="0000389D" w14:paraId="2B959D03" w14:textId="77777777" w:rsidTr="00085CDC">
        <w:tc>
          <w:tcPr>
            <w:tcW w:w="1838" w:type="dxa"/>
          </w:tcPr>
          <w:p w14:paraId="4A3568DF" w14:textId="4C053BCA" w:rsidR="00587D89" w:rsidRDefault="00003AC7" w:rsidP="00085CDC">
            <w:pPr>
              <w:tabs>
                <w:tab w:val="left" w:pos="567"/>
                <w:tab w:val="left" w:pos="993"/>
              </w:tabs>
              <w:rPr>
                <w:color w:val="000000" w:themeColor="text1"/>
              </w:rPr>
            </w:pPr>
            <w:r>
              <w:rPr>
                <w:color w:val="000000" w:themeColor="text1"/>
              </w:rPr>
              <w:t>15 Nov</w:t>
            </w:r>
          </w:p>
        </w:tc>
        <w:tc>
          <w:tcPr>
            <w:tcW w:w="3827" w:type="dxa"/>
          </w:tcPr>
          <w:p w14:paraId="7E05104B" w14:textId="2F69D1B6" w:rsidR="00587D89" w:rsidRDefault="00DF63BE" w:rsidP="009B17D9">
            <w:pPr>
              <w:tabs>
                <w:tab w:val="left" w:pos="567"/>
              </w:tabs>
            </w:pPr>
            <w:r>
              <w:t>Carry f</w:t>
            </w:r>
            <w:r w:rsidR="0076706E">
              <w:t>orward</w:t>
            </w:r>
            <w:r w:rsidR="00824B50">
              <w:t xml:space="preserve"> from last hui. </w:t>
            </w:r>
            <w:r w:rsidR="00833D98">
              <w:t xml:space="preserve">Angie </w:t>
            </w:r>
            <w:r>
              <w:t>to pro</w:t>
            </w:r>
            <w:r w:rsidR="00824B50">
              <w:t>vide</w:t>
            </w:r>
            <w:r w:rsidR="00833D98">
              <w:t xml:space="preserve"> changes to the Interests register.</w:t>
            </w:r>
          </w:p>
        </w:tc>
        <w:tc>
          <w:tcPr>
            <w:tcW w:w="3402" w:type="dxa"/>
          </w:tcPr>
          <w:p w14:paraId="234F12EC" w14:textId="691C69B5" w:rsidR="00587D89" w:rsidRDefault="00833D98" w:rsidP="00085CDC">
            <w:pPr>
              <w:tabs>
                <w:tab w:val="left" w:pos="567"/>
                <w:tab w:val="left" w:pos="993"/>
              </w:tabs>
              <w:rPr>
                <w:color w:val="000000" w:themeColor="text1"/>
              </w:rPr>
            </w:pPr>
            <w:r>
              <w:rPr>
                <w:color w:val="000000" w:themeColor="text1"/>
              </w:rPr>
              <w:t>Angie</w:t>
            </w:r>
            <w:r w:rsidR="0014577A">
              <w:rPr>
                <w:color w:val="000000" w:themeColor="text1"/>
              </w:rPr>
              <w:t xml:space="preserve"> (Dez)</w:t>
            </w:r>
          </w:p>
        </w:tc>
      </w:tr>
      <w:tr w:rsidR="00AB0FAA" w:rsidRPr="0000389D" w14:paraId="5824ED56" w14:textId="77777777" w:rsidTr="00085CDC">
        <w:tc>
          <w:tcPr>
            <w:tcW w:w="1838" w:type="dxa"/>
          </w:tcPr>
          <w:p w14:paraId="51D25E8C" w14:textId="7DEDB1D8" w:rsidR="00AB0FAA" w:rsidRDefault="002E0BFA" w:rsidP="00085CDC">
            <w:pPr>
              <w:tabs>
                <w:tab w:val="left" w:pos="567"/>
                <w:tab w:val="left" w:pos="993"/>
              </w:tabs>
              <w:rPr>
                <w:color w:val="000000" w:themeColor="text1"/>
              </w:rPr>
            </w:pPr>
            <w:r>
              <w:rPr>
                <w:color w:val="000000" w:themeColor="text1"/>
              </w:rPr>
              <w:t>10 Feb</w:t>
            </w:r>
          </w:p>
        </w:tc>
        <w:tc>
          <w:tcPr>
            <w:tcW w:w="3827" w:type="dxa"/>
          </w:tcPr>
          <w:p w14:paraId="70F98F1E" w14:textId="078F0EE1" w:rsidR="00383D2E" w:rsidRPr="00B80DA9" w:rsidRDefault="00383D2E" w:rsidP="00B80DA9">
            <w:pPr>
              <w:tabs>
                <w:tab w:val="left" w:pos="567"/>
              </w:tabs>
            </w:pPr>
            <w:r w:rsidRPr="00B80DA9">
              <w:t xml:space="preserve">for forum registration </w:t>
            </w:r>
            <w:r w:rsidR="00B80DA9">
              <w:t>-</w:t>
            </w:r>
            <w:r w:rsidRPr="00B80DA9">
              <w:t xml:space="preserve"> look at targeting existing ethnic groups </w:t>
            </w:r>
            <w:r w:rsidR="00AD6847">
              <w:rPr>
                <w:color w:val="000000" w:themeColor="text1"/>
              </w:rPr>
              <w:t xml:space="preserve">on the database </w:t>
            </w:r>
            <w:r w:rsidRPr="00B80DA9">
              <w:t xml:space="preserve">to get increases </w:t>
            </w:r>
            <w:r w:rsidR="00AD6847">
              <w:rPr>
                <w:color w:val="000000" w:themeColor="text1"/>
              </w:rPr>
              <w:t xml:space="preserve">in membership </w:t>
            </w:r>
            <w:r w:rsidRPr="00B80DA9">
              <w:t>thru their networks.</w:t>
            </w:r>
          </w:p>
          <w:p w14:paraId="0E81F754" w14:textId="77777777" w:rsidR="00AB0FAA" w:rsidRDefault="00AB0FAA" w:rsidP="009B17D9">
            <w:pPr>
              <w:tabs>
                <w:tab w:val="left" w:pos="567"/>
              </w:tabs>
            </w:pPr>
          </w:p>
        </w:tc>
        <w:tc>
          <w:tcPr>
            <w:tcW w:w="3402" w:type="dxa"/>
          </w:tcPr>
          <w:p w14:paraId="2AFA1C85" w14:textId="7A6FBED8" w:rsidR="00AB0FAA" w:rsidRDefault="00B80DA9" w:rsidP="00085CDC">
            <w:pPr>
              <w:tabs>
                <w:tab w:val="left" w:pos="567"/>
                <w:tab w:val="left" w:pos="993"/>
              </w:tabs>
              <w:rPr>
                <w:color w:val="000000" w:themeColor="text1"/>
              </w:rPr>
            </w:pPr>
            <w:r>
              <w:rPr>
                <w:color w:val="000000" w:themeColor="text1"/>
              </w:rPr>
              <w:t>Allison/Tanaya</w:t>
            </w:r>
            <w:r w:rsidR="000A55AC">
              <w:rPr>
                <w:color w:val="000000" w:themeColor="text1"/>
              </w:rPr>
              <w:t>/PIC team</w:t>
            </w:r>
          </w:p>
        </w:tc>
      </w:tr>
      <w:tr w:rsidR="00B80DA9" w:rsidRPr="0000389D" w14:paraId="740513AC" w14:textId="77777777" w:rsidTr="00085CDC">
        <w:tc>
          <w:tcPr>
            <w:tcW w:w="1838" w:type="dxa"/>
          </w:tcPr>
          <w:p w14:paraId="45B31C3D" w14:textId="39184DE6" w:rsidR="00B80DA9" w:rsidRDefault="00B80DA9" w:rsidP="00085CDC">
            <w:pPr>
              <w:tabs>
                <w:tab w:val="left" w:pos="567"/>
                <w:tab w:val="left" w:pos="993"/>
              </w:tabs>
              <w:rPr>
                <w:color w:val="000000" w:themeColor="text1"/>
              </w:rPr>
            </w:pPr>
            <w:r>
              <w:rPr>
                <w:color w:val="000000" w:themeColor="text1"/>
              </w:rPr>
              <w:t xml:space="preserve">10 Feb </w:t>
            </w:r>
          </w:p>
        </w:tc>
        <w:tc>
          <w:tcPr>
            <w:tcW w:w="3827" w:type="dxa"/>
          </w:tcPr>
          <w:p w14:paraId="034F2AD4" w14:textId="6A297B51" w:rsidR="00B80DA9" w:rsidRPr="00B80DA9" w:rsidRDefault="00BF4A48" w:rsidP="00B80DA9">
            <w:pPr>
              <w:tabs>
                <w:tab w:val="left" w:pos="567"/>
              </w:tabs>
            </w:pPr>
            <w:r>
              <w:t>F/up with HQI re link at bottom of Franks report and if we have anything like this.</w:t>
            </w:r>
            <w:r w:rsidR="00082E29">
              <w:t>(Frank emailed Richard Hamblin)</w:t>
            </w:r>
          </w:p>
        </w:tc>
        <w:tc>
          <w:tcPr>
            <w:tcW w:w="3402" w:type="dxa"/>
          </w:tcPr>
          <w:p w14:paraId="0F2AB241" w14:textId="669669DA" w:rsidR="00B80DA9" w:rsidRDefault="00BF4A48" w:rsidP="00085CDC">
            <w:pPr>
              <w:tabs>
                <w:tab w:val="left" w:pos="567"/>
                <w:tab w:val="left" w:pos="993"/>
              </w:tabs>
              <w:rPr>
                <w:color w:val="000000" w:themeColor="text1"/>
              </w:rPr>
            </w:pPr>
            <w:r>
              <w:rPr>
                <w:color w:val="000000" w:themeColor="text1"/>
              </w:rPr>
              <w:t>Dez</w:t>
            </w:r>
          </w:p>
        </w:tc>
      </w:tr>
      <w:tr w:rsidR="004A7EF9" w:rsidRPr="0000389D" w14:paraId="021E142B" w14:textId="77777777" w:rsidTr="00085CDC">
        <w:tc>
          <w:tcPr>
            <w:tcW w:w="1838" w:type="dxa"/>
          </w:tcPr>
          <w:p w14:paraId="02AB16D0" w14:textId="478A3C4E" w:rsidR="004A7EF9" w:rsidRDefault="004A7EF9" w:rsidP="00085CDC">
            <w:pPr>
              <w:tabs>
                <w:tab w:val="left" w:pos="567"/>
                <w:tab w:val="left" w:pos="993"/>
              </w:tabs>
              <w:rPr>
                <w:color w:val="000000" w:themeColor="text1"/>
              </w:rPr>
            </w:pPr>
            <w:r>
              <w:rPr>
                <w:color w:val="000000" w:themeColor="text1"/>
              </w:rPr>
              <w:lastRenderedPageBreak/>
              <w:t>10 Feb</w:t>
            </w:r>
          </w:p>
        </w:tc>
        <w:tc>
          <w:tcPr>
            <w:tcW w:w="3827" w:type="dxa"/>
          </w:tcPr>
          <w:p w14:paraId="1D385C9F" w14:textId="2315230C" w:rsidR="004A7EF9" w:rsidRPr="004A7EF9" w:rsidRDefault="004A7EF9" w:rsidP="004A7EF9">
            <w:pPr>
              <w:tabs>
                <w:tab w:val="left" w:pos="0"/>
                <w:tab w:val="left" w:pos="567"/>
              </w:tabs>
              <w:spacing w:after="120"/>
              <w:rPr>
                <w:rFonts w:eastAsia="Times New Roman" w:cs="Times New Roman"/>
                <w:bCs/>
                <w:color w:val="000000" w:themeColor="text1"/>
                <w:szCs w:val="20"/>
                <w:lang w:eastAsia="en-GB"/>
              </w:rPr>
            </w:pPr>
            <w:r>
              <w:rPr>
                <w:rFonts w:eastAsia="Times New Roman" w:cs="Times New Roman"/>
                <w:bCs/>
                <w:color w:val="000000" w:themeColor="text1"/>
                <w:szCs w:val="20"/>
                <w:lang w:eastAsia="en-GB"/>
              </w:rPr>
              <w:t xml:space="preserve">Further discussion for next agenda </w:t>
            </w:r>
            <w:r w:rsidR="00025788">
              <w:rPr>
                <w:rFonts w:eastAsia="Times New Roman" w:cs="Times New Roman"/>
                <w:bCs/>
                <w:color w:val="000000" w:themeColor="text1"/>
                <w:szCs w:val="20"/>
                <w:lang w:eastAsia="en-GB"/>
              </w:rPr>
              <w:t>on</w:t>
            </w:r>
            <w:r w:rsidRPr="004A7EF9">
              <w:rPr>
                <w:rFonts w:eastAsia="Times New Roman" w:cs="Times New Roman"/>
                <w:bCs/>
                <w:color w:val="000000" w:themeColor="text1"/>
                <w:szCs w:val="20"/>
                <w:lang w:eastAsia="en-GB"/>
              </w:rPr>
              <w:t xml:space="preserve"> opportunities for World Patient Safety Day ‘Patient and family engagement’ theme for 2023</w:t>
            </w:r>
          </w:p>
          <w:p w14:paraId="7896CBBA" w14:textId="77777777" w:rsidR="004A7EF9" w:rsidRDefault="004A7EF9" w:rsidP="00B80DA9">
            <w:pPr>
              <w:tabs>
                <w:tab w:val="left" w:pos="567"/>
              </w:tabs>
            </w:pPr>
          </w:p>
        </w:tc>
        <w:tc>
          <w:tcPr>
            <w:tcW w:w="3402" w:type="dxa"/>
          </w:tcPr>
          <w:p w14:paraId="4C12A3AD" w14:textId="46EDC2DF" w:rsidR="004A7EF9" w:rsidRDefault="00025788" w:rsidP="00085CDC">
            <w:pPr>
              <w:tabs>
                <w:tab w:val="left" w:pos="567"/>
                <w:tab w:val="left" w:pos="993"/>
              </w:tabs>
              <w:rPr>
                <w:color w:val="000000" w:themeColor="text1"/>
              </w:rPr>
            </w:pPr>
            <w:r>
              <w:rPr>
                <w:color w:val="000000" w:themeColor="text1"/>
              </w:rPr>
              <w:t>Dez</w:t>
            </w:r>
          </w:p>
        </w:tc>
      </w:tr>
    </w:tbl>
    <w:p w14:paraId="788F3D05" w14:textId="27EC3728" w:rsidR="00ED6B1E" w:rsidRDefault="00ED6B1E" w:rsidP="0000389D">
      <w:pPr>
        <w:tabs>
          <w:tab w:val="left" w:pos="567"/>
          <w:tab w:val="left" w:pos="993"/>
        </w:tabs>
        <w:rPr>
          <w:color w:val="000000" w:themeColor="text1"/>
          <w:u w:val="single"/>
        </w:rPr>
      </w:pPr>
    </w:p>
    <w:p w14:paraId="2C0CCD61" w14:textId="542CA3D3" w:rsidR="002256CE" w:rsidRPr="00E32153" w:rsidRDefault="00DE3334" w:rsidP="0000389D">
      <w:pPr>
        <w:tabs>
          <w:tab w:val="left" w:pos="567"/>
          <w:tab w:val="left" w:pos="993"/>
        </w:tabs>
        <w:rPr>
          <w:color w:val="000000" w:themeColor="text1"/>
        </w:rPr>
      </w:pPr>
      <w:r w:rsidRPr="00E32153">
        <w:rPr>
          <w:color w:val="000000" w:themeColor="text1"/>
        </w:rPr>
        <w:t>(</w:t>
      </w:r>
      <w:r w:rsidR="00E32153">
        <w:rPr>
          <w:color w:val="000000" w:themeColor="text1"/>
        </w:rPr>
        <w:t>Member r</w:t>
      </w:r>
      <w:r w:rsidR="00E32153" w:rsidRPr="00E32153">
        <w:rPr>
          <w:color w:val="000000" w:themeColor="text1"/>
        </w:rPr>
        <w:t>eports</w:t>
      </w:r>
      <w:r w:rsidRPr="00E32153">
        <w:rPr>
          <w:color w:val="000000" w:themeColor="text1"/>
        </w:rPr>
        <w:t xml:space="preserve"> follow </w:t>
      </w:r>
      <w:r w:rsidR="00011CDD">
        <w:rPr>
          <w:color w:val="000000" w:themeColor="text1"/>
        </w:rPr>
        <w:t>below</w:t>
      </w:r>
      <w:r w:rsidR="00E32153" w:rsidRPr="00E32153">
        <w:rPr>
          <w:color w:val="000000" w:themeColor="text1"/>
        </w:rPr>
        <w:t>)</w:t>
      </w:r>
    </w:p>
    <w:p w14:paraId="2160812C" w14:textId="77777777" w:rsidR="00011CDD" w:rsidRDefault="00011CDD" w:rsidP="000C6B66">
      <w:pPr>
        <w:spacing w:after="0" w:line="240" w:lineRule="auto"/>
        <w:ind w:right="-286"/>
        <w:rPr>
          <w:rFonts w:eastAsia="Times New Roman" w:cs="Times New Roman"/>
          <w:b/>
          <w:color w:val="244061" w:themeColor="accent1" w:themeShade="80"/>
          <w:sz w:val="28"/>
          <w:szCs w:val="28"/>
          <w:lang w:eastAsia="en-NZ"/>
        </w:rPr>
      </w:pPr>
    </w:p>
    <w:p w14:paraId="58A95AE9" w14:textId="2F9FD2A3" w:rsidR="000C6B66" w:rsidRDefault="000C6B66" w:rsidP="000C6B66">
      <w:pPr>
        <w:spacing w:after="0" w:line="240" w:lineRule="auto"/>
        <w:ind w:right="-286"/>
        <w:rPr>
          <w:rFonts w:eastAsia="Times New Roman" w:cs="Times New Roman"/>
          <w:b/>
          <w:color w:val="244061" w:themeColor="accent1" w:themeShade="80"/>
          <w:sz w:val="28"/>
          <w:szCs w:val="28"/>
          <w:lang w:eastAsia="en-NZ"/>
        </w:rPr>
      </w:pPr>
      <w:r w:rsidRPr="000C6B66">
        <w:rPr>
          <w:rFonts w:eastAsia="Times New Roman" w:cs="Times New Roman"/>
          <w:b/>
          <w:color w:val="244061" w:themeColor="accent1" w:themeShade="80"/>
          <w:sz w:val="28"/>
          <w:szCs w:val="28"/>
          <w:lang w:eastAsia="en-NZ"/>
        </w:rPr>
        <w:t>Appendix A</w:t>
      </w:r>
    </w:p>
    <w:p w14:paraId="7BD4B50B" w14:textId="7A683DB1" w:rsidR="00D37735" w:rsidRDefault="00D37735" w:rsidP="000C6B66">
      <w:pPr>
        <w:spacing w:after="0" w:line="240" w:lineRule="auto"/>
        <w:ind w:right="-286"/>
        <w:rPr>
          <w:rFonts w:eastAsia="Times New Roman" w:cs="Times New Roman"/>
          <w:b/>
          <w:color w:val="244061" w:themeColor="accent1" w:themeShade="80"/>
          <w:sz w:val="28"/>
          <w:szCs w:val="28"/>
          <w:lang w:eastAsia="en-NZ"/>
        </w:rPr>
      </w:pPr>
    </w:p>
    <w:p w14:paraId="0395A6C7" w14:textId="77777777" w:rsidR="00D84EB1" w:rsidRDefault="00D84EB1" w:rsidP="00D84EB1">
      <w:pPr>
        <w:pStyle w:val="Heading1"/>
        <w:rPr>
          <w:rFonts w:cs="Arial"/>
          <w:color w:val="000000" w:themeColor="text1"/>
          <w:sz w:val="22"/>
          <w:szCs w:val="22"/>
        </w:rPr>
      </w:pPr>
      <w:r>
        <w:rPr>
          <w:rFonts w:cs="Arial"/>
          <w:color w:val="000000" w:themeColor="text1"/>
          <w:sz w:val="22"/>
          <w:szCs w:val="22"/>
        </w:rPr>
        <w:t>Summary of CAG members environmental scan for 10 February CAG hui</w:t>
      </w:r>
    </w:p>
    <w:p w14:paraId="1F2BDD83" w14:textId="77777777" w:rsidR="00D84EB1" w:rsidRDefault="00D84EB1" w:rsidP="00D84EB1">
      <w:pPr>
        <w:spacing w:after="0"/>
        <w:rPr>
          <w:b/>
        </w:rPr>
      </w:pPr>
    </w:p>
    <w:p w14:paraId="70DDAD6C" w14:textId="77777777" w:rsidR="00D84EB1" w:rsidRPr="00687AD9" w:rsidRDefault="00D84EB1" w:rsidP="00D84EB1">
      <w:pPr>
        <w:rPr>
          <w:bCs/>
        </w:rPr>
      </w:pPr>
      <w:r w:rsidRPr="00147814">
        <w:rPr>
          <w:b/>
        </w:rPr>
        <w:t xml:space="preserve">Russ Aiton </w:t>
      </w:r>
      <w:r w:rsidRPr="00687AD9">
        <w:rPr>
          <w:bCs/>
        </w:rPr>
        <w:t>(West Coast)</w:t>
      </w:r>
    </w:p>
    <w:p w14:paraId="03530957" w14:textId="77777777" w:rsidR="00D84EB1" w:rsidRPr="00F20DAB" w:rsidRDefault="00D84EB1" w:rsidP="00D84EB1">
      <w:pPr>
        <w:spacing w:after="0" w:line="240" w:lineRule="auto"/>
        <w:rPr>
          <w:bCs/>
        </w:rPr>
      </w:pPr>
      <w:r w:rsidRPr="00F20DAB">
        <w:rPr>
          <w:bCs/>
        </w:rPr>
        <w:t>Chair - Consumer Council WCDHB</w:t>
      </w:r>
    </w:p>
    <w:p w14:paraId="239A00E2" w14:textId="77777777" w:rsidR="00D84EB1" w:rsidRPr="00F20DAB" w:rsidRDefault="00D84EB1" w:rsidP="00D84EB1">
      <w:pPr>
        <w:spacing w:after="0" w:line="240" w:lineRule="auto"/>
        <w:rPr>
          <w:bCs/>
        </w:rPr>
      </w:pPr>
      <w:r w:rsidRPr="00F20DAB">
        <w:rPr>
          <w:bCs/>
        </w:rPr>
        <w:t>Chair - National Chairs Group (Consumer Councils)</w:t>
      </w:r>
    </w:p>
    <w:p w14:paraId="6620B35F" w14:textId="77777777" w:rsidR="00D84EB1" w:rsidRPr="00F20DAB" w:rsidRDefault="00D84EB1" w:rsidP="00D84EB1">
      <w:pPr>
        <w:spacing w:after="0" w:line="240" w:lineRule="auto"/>
        <w:rPr>
          <w:bCs/>
        </w:rPr>
      </w:pPr>
      <w:r w:rsidRPr="00F20DAB">
        <w:rPr>
          <w:bCs/>
        </w:rPr>
        <w:t>Co-Chair – Consumer Advisory Group (HQSC)</w:t>
      </w:r>
    </w:p>
    <w:p w14:paraId="0F8E291E" w14:textId="77777777" w:rsidR="00D84EB1" w:rsidRPr="00F20DAB" w:rsidRDefault="00D84EB1" w:rsidP="00D84EB1">
      <w:pPr>
        <w:spacing w:after="0" w:line="240" w:lineRule="auto"/>
        <w:rPr>
          <w:bCs/>
        </w:rPr>
      </w:pPr>
      <w:r w:rsidRPr="00F20DAB">
        <w:rPr>
          <w:bCs/>
        </w:rPr>
        <w:t>Chair – Cornerstone Family Support Services (Greymouth)</w:t>
      </w:r>
    </w:p>
    <w:p w14:paraId="5BCC2310" w14:textId="77777777" w:rsidR="00D84EB1" w:rsidRPr="008B590C" w:rsidRDefault="00D84EB1" w:rsidP="00D84EB1">
      <w:pPr>
        <w:spacing w:after="0"/>
        <w:ind w:left="-142"/>
        <w:rPr>
          <w:b/>
          <w:i/>
          <w:iCs/>
        </w:rPr>
      </w:pPr>
    </w:p>
    <w:p w14:paraId="4169FB5F" w14:textId="77777777" w:rsidR="00D84EB1" w:rsidRPr="009D48B0" w:rsidRDefault="00D84EB1" w:rsidP="00D84EB1">
      <w:pPr>
        <w:spacing w:after="0"/>
        <w:rPr>
          <w:sz w:val="20"/>
          <w:szCs w:val="20"/>
        </w:rPr>
      </w:pPr>
      <w:r w:rsidRPr="009D48B0">
        <w:rPr>
          <w:b/>
          <w:sz w:val="20"/>
          <w:szCs w:val="20"/>
        </w:rPr>
        <w:t>Environmental scan/real time monitoring</w:t>
      </w:r>
    </w:p>
    <w:p w14:paraId="5A0D901B" w14:textId="77777777" w:rsidR="00D84EB1" w:rsidRPr="002F2DC4" w:rsidRDefault="00D84EB1" w:rsidP="002F2DC4">
      <w:pPr>
        <w:spacing w:after="0" w:line="240" w:lineRule="auto"/>
        <w:rPr>
          <w:bCs/>
        </w:rPr>
      </w:pPr>
      <w:r w:rsidRPr="002F2DC4">
        <w:rPr>
          <w:bCs/>
        </w:rPr>
        <w:t>Takiwā Poutini | West Coast Localities steering group – the newly appointed Programme Manager has asked for a hui regarding the Code of Consumer Expectations with an outcome of co-designing the ToR for Takiwā and embedding elements for engagement. I have been able to extend the invitation to wider consumer members [initially] with a view to including other consumer stakeholders.</w:t>
      </w:r>
    </w:p>
    <w:p w14:paraId="555E41A3" w14:textId="77777777" w:rsidR="00D84EB1" w:rsidRPr="002F2DC4" w:rsidRDefault="00D84EB1" w:rsidP="002F2DC4">
      <w:pPr>
        <w:spacing w:after="0" w:line="240" w:lineRule="auto"/>
        <w:rPr>
          <w:bCs/>
        </w:rPr>
      </w:pPr>
    </w:p>
    <w:p w14:paraId="1C08DE49" w14:textId="77777777" w:rsidR="00D84EB1" w:rsidRPr="002F2DC4" w:rsidRDefault="00D84EB1" w:rsidP="002F2DC4">
      <w:pPr>
        <w:spacing w:after="0" w:line="240" w:lineRule="auto"/>
        <w:rPr>
          <w:bCs/>
        </w:rPr>
      </w:pPr>
      <w:r w:rsidRPr="002F2DC4">
        <w:rPr>
          <w:bCs/>
        </w:rPr>
        <w:t>Te Whatu Ora – West Coast continue to demonstrate a lack of energy or will in engaging the newly named Consumer Advisory Group seeking to negotiate administrative support and input to facilitate meetings, recruitment plans and remuneration enquiries, instead directing all such enquiries to “Regional”.</w:t>
      </w:r>
    </w:p>
    <w:p w14:paraId="1B4468B8" w14:textId="77777777" w:rsidR="00D84EB1" w:rsidRPr="002F2DC4" w:rsidRDefault="00D84EB1" w:rsidP="002F2DC4">
      <w:pPr>
        <w:spacing w:after="0" w:line="240" w:lineRule="auto"/>
        <w:rPr>
          <w:bCs/>
        </w:rPr>
      </w:pPr>
    </w:p>
    <w:p w14:paraId="2A721849" w14:textId="77777777" w:rsidR="00D84EB1" w:rsidRPr="002F2DC4" w:rsidRDefault="00D84EB1" w:rsidP="002F2DC4">
      <w:pPr>
        <w:spacing w:after="0" w:line="240" w:lineRule="auto"/>
        <w:rPr>
          <w:bCs/>
        </w:rPr>
      </w:pPr>
      <w:r w:rsidRPr="002F2DC4">
        <w:rPr>
          <w:bCs/>
        </w:rPr>
        <w:t>There is very little communication on the media streams here on the Coast for any plans to engage both consumers and communities. If such is happening, it is away from the view of the Consumer Advisory Group.</w:t>
      </w:r>
    </w:p>
    <w:p w14:paraId="761A8042" w14:textId="77777777" w:rsidR="00D84EB1" w:rsidRPr="002F2DC4" w:rsidRDefault="00D84EB1" w:rsidP="002F2DC4">
      <w:pPr>
        <w:spacing w:after="0" w:line="240" w:lineRule="auto"/>
        <w:rPr>
          <w:bCs/>
        </w:rPr>
      </w:pPr>
    </w:p>
    <w:p w14:paraId="71B758B6" w14:textId="77777777" w:rsidR="00D84EB1" w:rsidRPr="002F2DC4" w:rsidRDefault="00D84EB1" w:rsidP="002F2DC4">
      <w:pPr>
        <w:spacing w:after="0" w:line="240" w:lineRule="auto"/>
        <w:rPr>
          <w:bCs/>
        </w:rPr>
      </w:pPr>
      <w:r w:rsidRPr="002F2DC4">
        <w:rPr>
          <w:bCs/>
        </w:rPr>
        <w:t>Communication and transparency continue to be non-existent (regarding consumers).</w:t>
      </w:r>
    </w:p>
    <w:p w14:paraId="21D33E52" w14:textId="77777777" w:rsidR="00D84EB1" w:rsidRDefault="00D84EB1" w:rsidP="00D84EB1">
      <w:pPr>
        <w:pStyle w:val="BodyText"/>
        <w:kinsoku w:val="0"/>
        <w:overflowPunct w:val="0"/>
        <w:spacing w:before="1"/>
        <w:rPr>
          <w:spacing w:val="-2"/>
          <w:sz w:val="22"/>
          <w:szCs w:val="22"/>
        </w:rPr>
      </w:pPr>
    </w:p>
    <w:p w14:paraId="400AA189" w14:textId="77777777" w:rsidR="00D84EB1" w:rsidRPr="009D48B0" w:rsidRDefault="00D84EB1" w:rsidP="00D84EB1">
      <w:pPr>
        <w:spacing w:after="0"/>
        <w:rPr>
          <w:b/>
          <w:sz w:val="20"/>
          <w:szCs w:val="20"/>
        </w:rPr>
      </w:pPr>
      <w:r w:rsidRPr="009D48B0">
        <w:rPr>
          <w:b/>
          <w:sz w:val="20"/>
          <w:szCs w:val="20"/>
        </w:rPr>
        <w:t>COVID-19 comments</w:t>
      </w:r>
    </w:p>
    <w:p w14:paraId="2BD9ED18" w14:textId="77777777" w:rsidR="00D84EB1" w:rsidRPr="002F2DC4" w:rsidRDefault="00D84EB1" w:rsidP="002F2DC4">
      <w:pPr>
        <w:spacing w:after="0" w:line="240" w:lineRule="auto"/>
        <w:rPr>
          <w:bCs/>
        </w:rPr>
      </w:pPr>
      <w:r w:rsidRPr="002F2DC4">
        <w:rPr>
          <w:bCs/>
        </w:rPr>
        <w:t>There are still COVID cases, as well as seasonal flu cases, coming in via unplanned care and to health centre maintaining the pressure on health of workforce. This is still providing stress for the workforce and immediate management.</w:t>
      </w:r>
    </w:p>
    <w:p w14:paraId="62697DEB" w14:textId="77777777" w:rsidR="00D84EB1" w:rsidRPr="00F20DAB" w:rsidRDefault="00D84EB1" w:rsidP="00D84EB1">
      <w:pPr>
        <w:pStyle w:val="BodyText"/>
        <w:kinsoku w:val="0"/>
        <w:overflowPunct w:val="0"/>
        <w:spacing w:before="1"/>
        <w:rPr>
          <w:spacing w:val="-2"/>
          <w:sz w:val="22"/>
          <w:szCs w:val="22"/>
        </w:rPr>
      </w:pPr>
    </w:p>
    <w:p w14:paraId="0410962A" w14:textId="77777777" w:rsidR="00D84EB1" w:rsidRPr="009D48B0" w:rsidRDefault="00D84EB1" w:rsidP="00D84EB1">
      <w:pPr>
        <w:spacing w:after="0"/>
        <w:rPr>
          <w:b/>
          <w:sz w:val="20"/>
          <w:szCs w:val="20"/>
        </w:rPr>
      </w:pPr>
      <w:r w:rsidRPr="009D48B0">
        <w:rPr>
          <w:b/>
          <w:sz w:val="20"/>
          <w:szCs w:val="20"/>
        </w:rPr>
        <w:t>Services</w:t>
      </w:r>
    </w:p>
    <w:p w14:paraId="19E0A87E" w14:textId="77777777" w:rsidR="00D84EB1" w:rsidRPr="002F2DC4" w:rsidRDefault="00D84EB1" w:rsidP="002F2DC4">
      <w:pPr>
        <w:spacing w:after="0" w:line="240" w:lineRule="auto"/>
        <w:rPr>
          <w:bCs/>
        </w:rPr>
      </w:pPr>
      <w:r w:rsidRPr="002F2DC4">
        <w:rPr>
          <w:bCs/>
        </w:rPr>
        <w:t>It is difficult to give any input on how well the services are doing (or not) as little or no communication is happening or including the Consumer Advisory Group.</w:t>
      </w:r>
    </w:p>
    <w:p w14:paraId="5AACAA49" w14:textId="77777777" w:rsidR="00D84EB1" w:rsidRPr="008B590C" w:rsidRDefault="00D84EB1" w:rsidP="00D84EB1">
      <w:pPr>
        <w:spacing w:after="0"/>
        <w:rPr>
          <w:b/>
          <w:i/>
          <w:iCs/>
          <w:sz w:val="20"/>
          <w:szCs w:val="20"/>
        </w:rPr>
      </w:pPr>
    </w:p>
    <w:p w14:paraId="2D0D9B6C" w14:textId="77777777" w:rsidR="00D84EB1" w:rsidRPr="00FA24C3" w:rsidRDefault="00D84EB1" w:rsidP="00D84EB1">
      <w:pPr>
        <w:spacing w:after="0"/>
        <w:rPr>
          <w:b/>
          <w:sz w:val="20"/>
          <w:szCs w:val="20"/>
        </w:rPr>
      </w:pPr>
      <w:r w:rsidRPr="00FA24C3">
        <w:rPr>
          <w:b/>
          <w:sz w:val="20"/>
          <w:szCs w:val="20"/>
        </w:rPr>
        <w:t>National Consumer (Councils) Group</w:t>
      </w:r>
    </w:p>
    <w:p w14:paraId="5004D121" w14:textId="77777777" w:rsidR="00D84EB1" w:rsidRPr="002F2DC4" w:rsidRDefault="00D84EB1" w:rsidP="002F2DC4">
      <w:pPr>
        <w:spacing w:after="0" w:line="240" w:lineRule="auto"/>
        <w:rPr>
          <w:bCs/>
        </w:rPr>
      </w:pPr>
      <w:r w:rsidRPr="002F2DC4">
        <w:rPr>
          <w:bCs/>
        </w:rPr>
        <w:t>Re-convening Feb ’23 our workload is anticipated to continue to grow as requests for Consumer engagement come via the Chair and out to the Regional Groups. Requests have been around the (National) Remuneration, CC Transition Plan, Anti-coagulant, and Code Implementation work via the HQSC.</w:t>
      </w:r>
    </w:p>
    <w:p w14:paraId="63D7D24D" w14:textId="77777777" w:rsidR="00D84EB1" w:rsidRPr="008B590C" w:rsidRDefault="00D84EB1" w:rsidP="00D84EB1">
      <w:pPr>
        <w:spacing w:after="0" w:line="240" w:lineRule="auto"/>
        <w:rPr>
          <w:bCs/>
          <w:i/>
          <w:iCs/>
        </w:rPr>
      </w:pPr>
    </w:p>
    <w:p w14:paraId="361502E7" w14:textId="77777777" w:rsidR="00011CDD" w:rsidRDefault="00011CDD" w:rsidP="00D84EB1">
      <w:pPr>
        <w:rPr>
          <w:b/>
        </w:rPr>
      </w:pPr>
    </w:p>
    <w:p w14:paraId="7D59D226" w14:textId="69BA95E3" w:rsidR="00D84EB1" w:rsidRDefault="00D84EB1" w:rsidP="00D84EB1">
      <w:pPr>
        <w:rPr>
          <w:rStyle w:val="normaltextrun"/>
        </w:rPr>
      </w:pPr>
      <w:r>
        <w:rPr>
          <w:b/>
        </w:rPr>
        <w:lastRenderedPageBreak/>
        <w:t xml:space="preserve">Angie Smith </w:t>
      </w:r>
      <w:r w:rsidRPr="00555FC0">
        <w:rPr>
          <w:bCs/>
        </w:rPr>
        <w:t>(</w:t>
      </w:r>
      <w:r w:rsidRPr="00B04D4E">
        <w:rPr>
          <w:rStyle w:val="normaltextrun"/>
        </w:rPr>
        <w:t>Wairoa)</w:t>
      </w:r>
    </w:p>
    <w:p w14:paraId="79DFFCAE" w14:textId="77777777" w:rsidR="00D84EB1" w:rsidRDefault="00D84EB1" w:rsidP="00D84EB1">
      <w:pPr>
        <w:spacing w:after="0" w:line="240" w:lineRule="auto"/>
      </w:pPr>
      <w:r>
        <w:t>Kaiwhakarite Māori – mahi kiritaki I Consumer representative, Māori</w:t>
      </w:r>
    </w:p>
    <w:p w14:paraId="20ED893D" w14:textId="77777777" w:rsidR="00D84EB1" w:rsidRDefault="00D84EB1" w:rsidP="00D84EB1">
      <w:pPr>
        <w:spacing w:after="0" w:line="240" w:lineRule="auto"/>
      </w:pPr>
      <w:r>
        <w:t>Co-chair, Te Kāhui Mahi Ngātahi I Consumer advisory group</w:t>
      </w:r>
    </w:p>
    <w:p w14:paraId="53B69D89" w14:textId="77777777" w:rsidR="00D84EB1" w:rsidRDefault="00D84EB1" w:rsidP="00D84EB1">
      <w:pPr>
        <w:spacing w:after="0" w:line="240" w:lineRule="auto"/>
      </w:pPr>
      <w:r>
        <w:t>Member I Consumer and whānau voice framework reference group</w:t>
      </w:r>
    </w:p>
    <w:p w14:paraId="1FC66956" w14:textId="77777777" w:rsidR="00D84EB1" w:rsidRDefault="00D84EB1" w:rsidP="00D84EB1">
      <w:pPr>
        <w:spacing w:after="0" w:line="240" w:lineRule="auto"/>
      </w:pPr>
      <w:r>
        <w:t>Ngāti Kahungunu – Ngāti Ruapani ki Waikaremoana – Ngāi Tūhoe</w:t>
      </w:r>
    </w:p>
    <w:p w14:paraId="19C3D68B" w14:textId="77777777" w:rsidR="00D84EB1" w:rsidRDefault="00D84EB1" w:rsidP="00D84EB1">
      <w:pPr>
        <w:spacing w:after="0" w:line="240" w:lineRule="auto"/>
      </w:pPr>
    </w:p>
    <w:p w14:paraId="090A6538" w14:textId="77777777" w:rsidR="00D84EB1" w:rsidRDefault="00D84EB1" w:rsidP="00D84EB1">
      <w:pPr>
        <w:spacing w:after="0"/>
        <w:rPr>
          <w:b/>
          <w:sz w:val="20"/>
          <w:szCs w:val="20"/>
        </w:rPr>
      </w:pPr>
      <w:r w:rsidRPr="00527415">
        <w:rPr>
          <w:b/>
          <w:sz w:val="20"/>
          <w:szCs w:val="20"/>
        </w:rPr>
        <w:t>Environmental scan/real time monitoring</w:t>
      </w:r>
    </w:p>
    <w:p w14:paraId="3707CEC9" w14:textId="77777777" w:rsidR="00D84EB1" w:rsidRDefault="00D84EB1" w:rsidP="00476F67">
      <w:pPr>
        <w:spacing w:after="0" w:line="240" w:lineRule="auto"/>
        <w:rPr>
          <w:rFonts w:eastAsia="Arial"/>
          <w:b/>
          <w:bCs/>
          <w:color w:val="222222"/>
        </w:rPr>
      </w:pPr>
      <w:r>
        <w:rPr>
          <w:rFonts w:eastAsia="Times New Roman"/>
          <w:b/>
          <w:bCs/>
          <w:color w:val="222222"/>
          <w:lang w:eastAsia="en-GB"/>
        </w:rPr>
        <w:t xml:space="preserve">Consumer Council - Te Matau a Māui </w:t>
      </w:r>
      <w:r>
        <w:rPr>
          <w:rFonts w:eastAsia="Arial"/>
          <w:b/>
          <w:bCs/>
          <w:color w:val="222222"/>
        </w:rPr>
        <w:t>Hawke’s Bay</w:t>
      </w:r>
    </w:p>
    <w:p w14:paraId="4194C62B" w14:textId="77777777" w:rsidR="00D84EB1" w:rsidRDefault="00D84EB1" w:rsidP="00D84EB1">
      <w:pPr>
        <w:spacing w:after="120"/>
        <w:rPr>
          <w:rFonts w:eastAsia="Arial"/>
          <w:color w:val="1C1E21"/>
        </w:rPr>
      </w:pPr>
      <w:r>
        <w:rPr>
          <w:rFonts w:eastAsia="Arial"/>
          <w:color w:val="1C1E21"/>
        </w:rPr>
        <w:t xml:space="preserve">Penita Davies has just been taken on as Consumer Engagement Lead for Patient Safety &amp; Quality Service, Te Matau a Māui Hawke’s Bay. I will be meeting with her to help facilitate the re-engagement of our region’s consumer council that has not been operating since last year 30 June 2022. I am particularly interested in how well consumer engagement in our region is happening, especially regarding implementing the code of expectations for health entities' engagement with consumers and whānau (the </w:t>
      </w:r>
      <w:r>
        <w:rPr>
          <w:rFonts w:eastAsia="Arial"/>
          <w:b/>
          <w:bCs/>
          <w:color w:val="1C1E21"/>
        </w:rPr>
        <w:t>code</w:t>
      </w:r>
      <w:r>
        <w:rPr>
          <w:rFonts w:eastAsia="Arial"/>
          <w:color w:val="1C1E21"/>
        </w:rPr>
        <w:t>) - to what extent the code has been implemented or what is planned. Furthermore, it is important that our region is represented at the consumer council chairs group.</w:t>
      </w:r>
    </w:p>
    <w:p w14:paraId="5A9F684A" w14:textId="77777777" w:rsidR="00D84EB1" w:rsidRDefault="00D84EB1" w:rsidP="00476F67">
      <w:pPr>
        <w:spacing w:after="0"/>
        <w:rPr>
          <w:b/>
          <w:bCs/>
        </w:rPr>
      </w:pPr>
      <w:r>
        <w:rPr>
          <w:b/>
          <w:bCs/>
        </w:rPr>
        <w:t>Services</w:t>
      </w:r>
    </w:p>
    <w:p w14:paraId="3070CE61" w14:textId="77777777" w:rsidR="00D84EB1" w:rsidRPr="00A134B7" w:rsidRDefault="00D84EB1" w:rsidP="00D84EB1">
      <w:pPr>
        <w:spacing w:after="120"/>
        <w:rPr>
          <w:rFonts w:eastAsia="Arial"/>
          <w:color w:val="1C1E21"/>
          <w:u w:val="single"/>
          <w:lang w:eastAsia="en-GB"/>
        </w:rPr>
      </w:pPr>
      <w:r w:rsidRPr="00A134B7">
        <w:rPr>
          <w:rFonts w:eastAsia="Arial"/>
          <w:color w:val="1C1E21"/>
          <w:u w:val="single"/>
          <w:lang w:eastAsia="en-GB"/>
        </w:rPr>
        <w:t>SEVERE staff shortage - Queen St Practice (Wairoa)</w:t>
      </w:r>
    </w:p>
    <w:p w14:paraId="72AA1D80" w14:textId="77777777" w:rsidR="00D84EB1" w:rsidRDefault="00D84EB1" w:rsidP="00D84EB1">
      <w:pPr>
        <w:spacing w:after="120"/>
        <w:rPr>
          <w:rFonts w:eastAsia="Arial"/>
          <w:color w:val="1C1E21"/>
        </w:rPr>
      </w:pPr>
      <w:r>
        <w:rPr>
          <w:rFonts w:eastAsia="Arial"/>
          <w:color w:val="1C1E21"/>
          <w:lang w:eastAsia="en-GB"/>
        </w:rPr>
        <w:t xml:space="preserve">In December 2022 Wairoa’s one and only GP practice had a SEVERE staff shortage due to staff testing positive for Covid. There were delays in answering phones, in calling back and booking consultations. Of course, </w:t>
      </w:r>
      <w:r>
        <w:rPr>
          <w:rFonts w:eastAsia="Arial"/>
          <w:color w:val="1C1E21"/>
        </w:rPr>
        <w:t xml:space="preserve">only urgent matters were being dealt with. </w:t>
      </w:r>
    </w:p>
    <w:p w14:paraId="033AB589" w14:textId="77777777" w:rsidR="00D84EB1" w:rsidRPr="00A134B7" w:rsidRDefault="00D84EB1" w:rsidP="00D84EB1">
      <w:pPr>
        <w:spacing w:after="120"/>
        <w:rPr>
          <w:rFonts w:eastAsia="Arial"/>
          <w:color w:val="1C1E21"/>
          <w:u w:val="single"/>
        </w:rPr>
      </w:pPr>
      <w:r w:rsidRPr="00A134B7">
        <w:rPr>
          <w:rFonts w:eastAsia="Arial"/>
          <w:color w:val="1C1E21"/>
          <w:u w:val="single"/>
        </w:rPr>
        <w:t>Pharmacy service concern</w:t>
      </w:r>
    </w:p>
    <w:p w14:paraId="7E52E9F6" w14:textId="77777777" w:rsidR="00D84EB1" w:rsidRDefault="00D84EB1" w:rsidP="00D84EB1">
      <w:pPr>
        <w:spacing w:after="120"/>
        <w:rPr>
          <w:rFonts w:eastAsia="Arial"/>
          <w:color w:val="1C1E21"/>
        </w:rPr>
      </w:pPr>
      <w:r>
        <w:rPr>
          <w:rFonts w:eastAsia="Arial"/>
          <w:color w:val="1C1E21"/>
        </w:rPr>
        <w:t xml:space="preserve">Wairoa Pharmacy is still not offering the best service to our community. There are delays in prescriptions – waiting for hours (days) for prescriptions, even after calling the day before to ensure the pharmacy has received the prescription order from their doctor. The main concern here is that many of our community live rurally. They travel long distances to their doctor’s appointments and to the pharmacy, so there is a cost in time and dollars that is distressing for our small, rural, low socio-economic town. </w:t>
      </w:r>
    </w:p>
    <w:p w14:paraId="4DE66E1E" w14:textId="77777777" w:rsidR="00D84EB1" w:rsidRDefault="00D84EB1" w:rsidP="00D84EB1">
      <w:pPr>
        <w:spacing w:after="120"/>
        <w:rPr>
          <w:rFonts w:eastAsia="Arial"/>
          <w:color w:val="1C1E21"/>
        </w:rPr>
      </w:pPr>
      <w:r>
        <w:rPr>
          <w:rFonts w:eastAsia="Arial"/>
          <w:color w:val="1C1E21"/>
        </w:rPr>
        <w:t xml:space="preserve">Wrong prescriptions have been given to consumers! </w:t>
      </w:r>
    </w:p>
    <w:p w14:paraId="1C1B4719" w14:textId="77777777" w:rsidR="00D84EB1" w:rsidRDefault="00D84EB1" w:rsidP="00D84EB1">
      <w:pPr>
        <w:spacing w:after="120"/>
        <w:rPr>
          <w:rFonts w:eastAsia="Arial"/>
          <w:color w:val="1C1E21"/>
        </w:rPr>
      </w:pPr>
      <w:r>
        <w:rPr>
          <w:rFonts w:eastAsia="Arial"/>
          <w:color w:val="1C1E21"/>
        </w:rPr>
        <w:t>Another concern is that many of our community are elderly and some live by themselves. Getting their meds is challenging enough, without the added risk of taking the wrong pills.</w:t>
      </w:r>
    </w:p>
    <w:p w14:paraId="5D834786" w14:textId="77777777" w:rsidR="00D84EB1" w:rsidRDefault="00D84EB1" w:rsidP="00D84EB1">
      <w:pPr>
        <w:spacing w:after="120"/>
        <w:rPr>
          <w:rFonts w:eastAsia="Arial"/>
          <w:color w:val="1C1E21"/>
        </w:rPr>
      </w:pPr>
      <w:r>
        <w:rPr>
          <w:rFonts w:eastAsia="Arial"/>
          <w:color w:val="1C1E21"/>
        </w:rPr>
        <w:t xml:space="preserve">This service has been happening for years!! Complaints have been made. I have personally submitted a complaint to the GP practice about my mum getting the wrong medication. My advice to every consumer in my community who has complained to me about the service, is to formalise a complaint for EVERY time something has happened – don't just talk about it, put it in writing (for a start) and if you are not happy with the response, then escalate your complaint, take it to the next level.  </w:t>
      </w:r>
    </w:p>
    <w:p w14:paraId="2998789C" w14:textId="77777777" w:rsidR="00D84EB1" w:rsidRDefault="00D84EB1" w:rsidP="00D84EB1">
      <w:pPr>
        <w:spacing w:after="120"/>
        <w:rPr>
          <w:b/>
          <w:bCs/>
        </w:rPr>
      </w:pPr>
      <w:r>
        <w:rPr>
          <w:b/>
          <w:bCs/>
        </w:rPr>
        <w:t>Positive stories and exemplars</w:t>
      </w:r>
    </w:p>
    <w:p w14:paraId="5957D25C" w14:textId="77777777" w:rsidR="00D84EB1" w:rsidRPr="00CC0E2D" w:rsidRDefault="00D84EB1" w:rsidP="00476F67">
      <w:pPr>
        <w:spacing w:after="0"/>
        <w:rPr>
          <w:u w:val="single"/>
        </w:rPr>
      </w:pPr>
      <w:r w:rsidRPr="00CC0E2D">
        <w:rPr>
          <w:u w:val="single"/>
        </w:rPr>
        <w:t>Health clinic trailers haled as ‘amazing’</w:t>
      </w:r>
    </w:p>
    <w:p w14:paraId="192DFD86" w14:textId="77777777" w:rsidR="00D84EB1" w:rsidRDefault="00D84EB1" w:rsidP="00D84EB1">
      <w:pPr>
        <w:spacing w:after="120"/>
      </w:pPr>
      <w:r>
        <w:t>Wairoa now has a pair of extraordinary BBQ trailers which each have a generator, defibrillator, gas bottles, speaker and medical vaccination fridge, barbecue table and chairs, to enable health &amp; social services to get out to all the rural areas and enhance community vaccination and health events.</w:t>
      </w:r>
    </w:p>
    <w:p w14:paraId="1463B8F3" w14:textId="77777777" w:rsidR="00D84EB1" w:rsidRDefault="00D84EB1" w:rsidP="00D84EB1">
      <w:pPr>
        <w:spacing w:after="120"/>
      </w:pPr>
      <w:r>
        <w:t xml:space="preserve">Te Puni Kōkiri worked with Te Whare Maire o Tapuae (whānau ora provider) on their priorities to improve Wairoa's resilience and self-reliance as experienced through the lockdowns and arrival of Omicron, and with the increased occurrence of weather events and natural disasters. </w:t>
      </w:r>
      <w:r>
        <w:lastRenderedPageBreak/>
        <w:t>The working group included the Wairoa District Council, iwi, post-settlement group entities and local organisations for the initial planning which was followed by a seven months implementing the plan.</w:t>
      </w:r>
    </w:p>
    <w:p w14:paraId="50BB0FC1" w14:textId="77777777" w:rsidR="00D84EB1" w:rsidRDefault="00D84EB1" w:rsidP="00D84EB1">
      <w:pPr>
        <w:spacing w:after="0" w:line="240" w:lineRule="auto"/>
      </w:pPr>
    </w:p>
    <w:p w14:paraId="597F8678" w14:textId="77777777" w:rsidR="00D84EB1" w:rsidRPr="00FA24C3" w:rsidRDefault="00D84EB1" w:rsidP="00D84EB1">
      <w:pPr>
        <w:pStyle w:val="Heading1"/>
        <w:rPr>
          <w:rFonts w:cs="Arial"/>
          <w:color w:val="000000" w:themeColor="text1"/>
          <w:sz w:val="22"/>
          <w:szCs w:val="22"/>
        </w:rPr>
      </w:pPr>
      <w:r w:rsidRPr="00FA24C3">
        <w:rPr>
          <w:rFonts w:cs="Arial"/>
          <w:color w:val="000000" w:themeColor="text1"/>
          <w:sz w:val="22"/>
          <w:szCs w:val="22"/>
        </w:rPr>
        <w:t xml:space="preserve">Mary Schnackenberg </w:t>
      </w:r>
      <w:r w:rsidRPr="00FA24C3">
        <w:rPr>
          <w:rFonts w:cs="Arial"/>
          <w:b w:val="0"/>
          <w:bCs/>
          <w:color w:val="000000" w:themeColor="text1"/>
          <w:sz w:val="22"/>
          <w:szCs w:val="22"/>
        </w:rPr>
        <w:t>(Auckland)</w:t>
      </w:r>
    </w:p>
    <w:p w14:paraId="0C5686BC" w14:textId="77777777" w:rsidR="00D84EB1" w:rsidRPr="008B590C" w:rsidRDefault="00D84EB1" w:rsidP="00D84EB1">
      <w:pPr>
        <w:pStyle w:val="HeadingBlank"/>
        <w:rPr>
          <w:i/>
          <w:iCs/>
        </w:rPr>
      </w:pPr>
    </w:p>
    <w:p w14:paraId="6E7B854E" w14:textId="77777777" w:rsidR="00D84EB1" w:rsidRPr="004A7156" w:rsidRDefault="00D84EB1" w:rsidP="00476F67">
      <w:pPr>
        <w:spacing w:after="0"/>
        <w:rPr>
          <w:sz w:val="20"/>
          <w:szCs w:val="20"/>
        </w:rPr>
      </w:pPr>
      <w:r w:rsidRPr="004A7156">
        <w:rPr>
          <w:b/>
          <w:sz w:val="20"/>
          <w:szCs w:val="20"/>
        </w:rPr>
        <w:t>Environmental scan/real time monitoring</w:t>
      </w:r>
    </w:p>
    <w:p w14:paraId="13B5E538" w14:textId="77777777" w:rsidR="00D84EB1" w:rsidRPr="004A7156" w:rsidRDefault="00D84EB1" w:rsidP="002F2DC4">
      <w:pPr>
        <w:spacing w:after="120"/>
      </w:pPr>
      <w:r w:rsidRPr="004A7156">
        <w:t>The holiday period has meant much less contact with consumer adviser colleagues.</w:t>
      </w:r>
    </w:p>
    <w:p w14:paraId="32DF296D" w14:textId="77777777" w:rsidR="00D84EB1" w:rsidRPr="004A7156" w:rsidRDefault="00D84EB1" w:rsidP="002F2DC4">
      <w:pPr>
        <w:spacing w:after="120"/>
      </w:pPr>
      <w:r w:rsidRPr="004A7156">
        <w:t>However, the weekend floods in Auckland have raised the spectre of disabled people who normally live alone having difficulty getting in contact with services. I find this surprising as the Auckland Branch of Blind Citizens NZ met about 18 months ago with Auckland Emergency Management staff for a workshop. That experience was extremely positive as they talked about how some 30 different organisations around Auckland were well networked to provide the range of services in times of local disasters. There will no doubt be an investigation of what actually happened.</w:t>
      </w:r>
    </w:p>
    <w:p w14:paraId="789F7189" w14:textId="77777777" w:rsidR="00011CDD" w:rsidRDefault="00011CDD" w:rsidP="00011CDD">
      <w:pPr>
        <w:spacing w:after="0"/>
        <w:rPr>
          <w:b/>
        </w:rPr>
      </w:pPr>
    </w:p>
    <w:p w14:paraId="12986516" w14:textId="19915CBD" w:rsidR="00D84EB1" w:rsidRPr="009C4156" w:rsidRDefault="00D84EB1" w:rsidP="00D84EB1">
      <w:pPr>
        <w:rPr>
          <w:b/>
        </w:rPr>
      </w:pPr>
      <w:r w:rsidRPr="009C4156">
        <w:rPr>
          <w:b/>
        </w:rPr>
        <w:t xml:space="preserve">Jodie Bennett, </w:t>
      </w:r>
      <w:r w:rsidRPr="009C4156">
        <w:rPr>
          <w:bCs/>
        </w:rPr>
        <w:t>(Auckland) Changing Minds (Mental Health and Addiction Sector)</w:t>
      </w:r>
    </w:p>
    <w:p w14:paraId="7B6AC67E" w14:textId="77777777" w:rsidR="00D84EB1" w:rsidRPr="00D0036C" w:rsidRDefault="00D84EB1" w:rsidP="00476F67">
      <w:pPr>
        <w:spacing w:after="0"/>
        <w:rPr>
          <w:b/>
          <w:sz w:val="20"/>
          <w:szCs w:val="20"/>
        </w:rPr>
      </w:pPr>
      <w:r w:rsidRPr="00D0036C">
        <w:rPr>
          <w:b/>
          <w:sz w:val="20"/>
          <w:szCs w:val="20"/>
        </w:rPr>
        <w:t>Environmental scan/real time monitoring</w:t>
      </w:r>
    </w:p>
    <w:p w14:paraId="4A4DD73E" w14:textId="77777777" w:rsidR="00D84EB1" w:rsidRPr="00803DCB" w:rsidRDefault="00D84EB1" w:rsidP="00D84EB1">
      <w:pPr>
        <w:spacing w:after="0"/>
        <w:rPr>
          <w:lang w:val="mi-NZ"/>
        </w:rPr>
      </w:pPr>
      <w:r w:rsidRPr="00803DCB">
        <w:rPr>
          <w:lang w:val="mi-NZ"/>
        </w:rPr>
        <w:t xml:space="preserve">We are hearing our communities are under increased financial distress adding to detrimental socioeconomic factors aleady impacted by the rising cost of living. </w:t>
      </w:r>
      <w:r w:rsidRPr="00803DCB">
        <w:rPr>
          <w:lang w:val="mi-NZ"/>
        </w:rPr>
        <w:br/>
        <w:t xml:space="preserve">The associated cost to access health services are impacting whai ora decisions to seek help when they need it. </w:t>
      </w:r>
      <w:r w:rsidRPr="00803DCB">
        <w:rPr>
          <w:lang w:val="mi-NZ"/>
        </w:rPr>
        <w:br/>
        <w:t xml:space="preserve">Equitable access should be addressed as a matter of priority in national, regional and locality planning.  </w:t>
      </w:r>
      <w:r w:rsidRPr="00803DCB">
        <w:rPr>
          <w:lang w:val="mi-NZ"/>
        </w:rPr>
        <w:br/>
        <w:t xml:space="preserve"> </w:t>
      </w:r>
    </w:p>
    <w:p w14:paraId="27474EF3" w14:textId="77777777" w:rsidR="00D84EB1" w:rsidRPr="00803DCB" w:rsidRDefault="00D84EB1" w:rsidP="00D84EB1">
      <w:pPr>
        <w:spacing w:after="0"/>
        <w:rPr>
          <w:lang w:val="mi-NZ"/>
        </w:rPr>
      </w:pPr>
      <w:r w:rsidRPr="00803DCB">
        <w:rPr>
          <w:lang w:val="mi-NZ"/>
        </w:rPr>
        <w:t xml:space="preserve">We are still not seeing enough Lived Experience (LE) engagement in locality planning, proposals and strategies. </w:t>
      </w:r>
      <w:r w:rsidRPr="00803DCB">
        <w:rPr>
          <w:lang w:val="mi-NZ"/>
        </w:rPr>
        <w:br/>
        <w:t xml:space="preserve">It gives a sense of ‘business as usual’ that LE and consumer voices are not being sought out and heard from the beginning of a change process, as opposed to a ‘tick the box’ exercise once key decisons have already been made by those part of the existing system. </w:t>
      </w:r>
      <w:r w:rsidRPr="00803DCB">
        <w:rPr>
          <w:lang w:val="mi-NZ"/>
        </w:rPr>
        <w:br/>
      </w:r>
      <w:r w:rsidRPr="00803DCB">
        <w:rPr>
          <w:lang w:val="mi-NZ"/>
        </w:rPr>
        <w:br/>
        <w:t>Consumer voices are essential to true transformation within our health systems and services.</w:t>
      </w:r>
    </w:p>
    <w:p w14:paraId="75AC898E" w14:textId="77777777" w:rsidR="00D84EB1" w:rsidRPr="00803DCB" w:rsidRDefault="00D84EB1" w:rsidP="00D84EB1">
      <w:pPr>
        <w:rPr>
          <w:lang w:val="mi-NZ"/>
        </w:rPr>
      </w:pPr>
      <w:r w:rsidRPr="00803DCB">
        <w:rPr>
          <w:lang w:val="mi-NZ"/>
        </w:rPr>
        <w:t>There is emerging discussion on whether current health system planning is really transformative or merely just quality improv</w:t>
      </w:r>
      <w:r>
        <w:rPr>
          <w:lang w:val="mi-NZ"/>
        </w:rPr>
        <w:t>e</w:t>
      </w:r>
      <w:r w:rsidRPr="00803DCB">
        <w:rPr>
          <w:lang w:val="mi-NZ"/>
        </w:rPr>
        <w:t xml:space="preserve">ment. </w:t>
      </w:r>
    </w:p>
    <w:p w14:paraId="7725FF26" w14:textId="77777777" w:rsidR="00D84EB1" w:rsidRPr="00803DCB" w:rsidRDefault="00D84EB1" w:rsidP="00476F67">
      <w:pPr>
        <w:spacing w:after="0"/>
        <w:rPr>
          <w:b/>
          <w:sz w:val="20"/>
          <w:szCs w:val="20"/>
        </w:rPr>
      </w:pPr>
      <w:r w:rsidRPr="00803DCB">
        <w:rPr>
          <w:b/>
          <w:sz w:val="20"/>
          <w:szCs w:val="20"/>
        </w:rPr>
        <w:t>Services</w:t>
      </w:r>
    </w:p>
    <w:p w14:paraId="07BA4AAC" w14:textId="77777777" w:rsidR="00D84EB1" w:rsidRPr="00017AEB" w:rsidRDefault="00D84EB1" w:rsidP="00D84EB1">
      <w:pPr>
        <w:spacing w:after="0"/>
        <w:rPr>
          <w:lang w:val="mi-NZ"/>
        </w:rPr>
      </w:pPr>
      <w:r w:rsidRPr="00017AEB">
        <w:rPr>
          <w:lang w:val="mi-NZ"/>
        </w:rPr>
        <w:t xml:space="preserve">Workforce shortages continue to impact the Mental Health and Addictions sector, therefore impacting access to services and wait times. This is an ongoing concern that in part needs to be addressed by continued workforce development planning and investment. </w:t>
      </w:r>
      <w:r w:rsidRPr="00017AEB">
        <w:rPr>
          <w:lang w:val="mi-NZ"/>
        </w:rPr>
        <w:br/>
      </w:r>
    </w:p>
    <w:p w14:paraId="10CF5153" w14:textId="77777777" w:rsidR="00D84EB1" w:rsidRDefault="00D84EB1" w:rsidP="00D84EB1">
      <w:pPr>
        <w:spacing w:after="0"/>
        <w:rPr>
          <w:lang w:val="mi-NZ"/>
        </w:rPr>
      </w:pPr>
      <w:r w:rsidRPr="00017AEB">
        <w:rPr>
          <w:lang w:val="mi-NZ"/>
        </w:rPr>
        <w:t>Part of this workforce development conversation includes a need for recognition that not enough Māori are in the Lived Experience workforce, including in peer support and advocacy roles.</w:t>
      </w:r>
    </w:p>
    <w:p w14:paraId="7C6F9066" w14:textId="77777777" w:rsidR="00D84EB1" w:rsidRPr="00017AEB" w:rsidRDefault="00D84EB1" w:rsidP="00D84EB1">
      <w:pPr>
        <w:spacing w:after="0"/>
        <w:rPr>
          <w:lang w:val="mi-NZ"/>
        </w:rPr>
      </w:pPr>
    </w:p>
    <w:p w14:paraId="297FBAB0" w14:textId="77777777" w:rsidR="00D84EB1" w:rsidRPr="00E50355" w:rsidRDefault="00D84EB1" w:rsidP="00476F67">
      <w:pPr>
        <w:spacing w:after="0"/>
        <w:rPr>
          <w:b/>
          <w:sz w:val="20"/>
          <w:szCs w:val="20"/>
        </w:rPr>
      </w:pPr>
      <w:r w:rsidRPr="00E50355">
        <w:rPr>
          <w:b/>
          <w:sz w:val="20"/>
          <w:szCs w:val="20"/>
        </w:rPr>
        <w:t>Positive stories and exemplars</w:t>
      </w:r>
    </w:p>
    <w:p w14:paraId="2429C602" w14:textId="77777777" w:rsidR="00D84EB1" w:rsidRPr="0033550C" w:rsidRDefault="00D84EB1" w:rsidP="005F46FD">
      <w:pPr>
        <w:spacing w:after="0"/>
        <w:rPr>
          <w:bCs/>
          <w:u w:val="single"/>
        </w:rPr>
      </w:pPr>
      <w:r w:rsidRPr="0033550C">
        <w:rPr>
          <w:bCs/>
          <w:u w:val="single"/>
        </w:rPr>
        <w:t xml:space="preserve">Changing Minds Survey </w:t>
      </w:r>
    </w:p>
    <w:p w14:paraId="719E0CEC" w14:textId="77777777" w:rsidR="00D84EB1" w:rsidRPr="0033550C" w:rsidRDefault="00D84EB1" w:rsidP="00D84EB1">
      <w:pPr>
        <w:shd w:val="clear" w:color="auto" w:fill="FFFFFF"/>
        <w:rPr>
          <w:rFonts w:eastAsia="Times New Roman"/>
          <w:color w:val="000000"/>
          <w:lang w:eastAsia="en-NZ"/>
        </w:rPr>
      </w:pPr>
      <w:r w:rsidRPr="0033550C">
        <w:rPr>
          <w:bCs/>
        </w:rPr>
        <w:t xml:space="preserve">Changing Minds was honoured </w:t>
      </w:r>
      <w:r w:rsidRPr="0033550C">
        <w:rPr>
          <w:rFonts w:eastAsia="Times New Roman"/>
          <w:color w:val="000000"/>
          <w:lang w:eastAsia="en-NZ"/>
        </w:rPr>
        <w:t xml:space="preserve">to be able to collate and advocate for the voices of those with Lived Experience of mental distress and/or addiction in Aotearoa. As our health system </w:t>
      </w:r>
      <w:r w:rsidRPr="0033550C">
        <w:rPr>
          <w:rFonts w:eastAsia="Times New Roman"/>
          <w:color w:val="000000"/>
          <w:lang w:eastAsia="en-NZ"/>
        </w:rPr>
        <w:lastRenderedPageBreak/>
        <w:t xml:space="preserve">undergoes a once-in-a-lifetime change, it’s important that these changes are guided by the views and expertise of people with Lived Experience. </w:t>
      </w:r>
    </w:p>
    <w:p w14:paraId="57629D8A" w14:textId="77777777" w:rsidR="00D84EB1" w:rsidRPr="0033550C" w:rsidRDefault="00D84EB1" w:rsidP="00D84EB1">
      <w:pPr>
        <w:shd w:val="clear" w:color="auto" w:fill="FFFFFF"/>
        <w:spacing w:after="0" w:line="240" w:lineRule="auto"/>
        <w:rPr>
          <w:rFonts w:eastAsia="Times New Roman"/>
          <w:color w:val="000000"/>
          <w:lang w:eastAsia="en-NZ"/>
        </w:rPr>
      </w:pPr>
      <w:r w:rsidRPr="0033550C">
        <w:rPr>
          <w:rFonts w:eastAsia="Times New Roman"/>
          <w:color w:val="000000"/>
          <w:lang w:eastAsia="en-NZ"/>
        </w:rPr>
        <w:t>We asked respondents to tell us what they don’t like about the existing health system, how an ideal mental health and/or addiction service would feel and be delivered, and what an ideal service would offer.</w:t>
      </w:r>
    </w:p>
    <w:p w14:paraId="7D428EDF" w14:textId="77777777" w:rsidR="00D84EB1" w:rsidRPr="0033550C" w:rsidRDefault="00D84EB1" w:rsidP="00D84EB1">
      <w:pPr>
        <w:shd w:val="clear" w:color="auto" w:fill="FFFFFF"/>
        <w:spacing w:after="0" w:line="240" w:lineRule="auto"/>
        <w:rPr>
          <w:rFonts w:eastAsia="Times New Roman"/>
          <w:color w:val="000000"/>
          <w:lang w:eastAsia="en-NZ"/>
        </w:rPr>
      </w:pPr>
    </w:p>
    <w:p w14:paraId="7D6FF5BF" w14:textId="77777777" w:rsidR="00D84EB1" w:rsidRPr="0033550C" w:rsidRDefault="00D84EB1" w:rsidP="00D84EB1">
      <w:pPr>
        <w:shd w:val="clear" w:color="auto" w:fill="FFFFFF"/>
        <w:spacing w:after="0" w:line="240" w:lineRule="auto"/>
        <w:rPr>
          <w:rFonts w:eastAsia="Times New Roman"/>
          <w:color w:val="000000"/>
          <w:lang w:eastAsia="en-NZ"/>
        </w:rPr>
      </w:pPr>
      <w:r w:rsidRPr="0033550C">
        <w:rPr>
          <w:rFonts w:eastAsia="Times New Roman"/>
          <w:color w:val="000000"/>
          <w:lang w:eastAsia="en-NZ"/>
        </w:rPr>
        <w:t xml:space="preserve">The results can be found here: </w:t>
      </w:r>
      <w:hyperlink r:id="rId19" w:history="1">
        <w:r w:rsidRPr="0033550C">
          <w:rPr>
            <w:rStyle w:val="Hyperlink"/>
            <w:lang w:eastAsia="en-NZ"/>
          </w:rPr>
          <w:t>https://www.changingminds.org.nz/storiesdb/what-does-positive-health-system-transformation-look-like-for-tngata-mtau-wheako</w:t>
        </w:r>
      </w:hyperlink>
      <w:r w:rsidRPr="0033550C">
        <w:rPr>
          <w:rFonts w:eastAsia="Times New Roman"/>
          <w:color w:val="000000"/>
          <w:lang w:eastAsia="en-NZ"/>
        </w:rPr>
        <w:t xml:space="preserve">. </w:t>
      </w:r>
    </w:p>
    <w:p w14:paraId="4B33A097" w14:textId="77777777" w:rsidR="00D84EB1" w:rsidRPr="0033550C" w:rsidRDefault="00D84EB1" w:rsidP="00D84EB1">
      <w:pPr>
        <w:rPr>
          <w:bCs/>
          <w:u w:val="single"/>
        </w:rPr>
      </w:pPr>
    </w:p>
    <w:p w14:paraId="16A4929B" w14:textId="77777777" w:rsidR="00D84EB1" w:rsidRPr="0033550C" w:rsidRDefault="00D84EB1" w:rsidP="005F46FD">
      <w:pPr>
        <w:spacing w:after="0"/>
        <w:rPr>
          <w:u w:val="single"/>
          <w:lang w:val="mi-NZ"/>
        </w:rPr>
      </w:pPr>
      <w:r w:rsidRPr="0033550C">
        <w:rPr>
          <w:u w:val="single"/>
          <w:lang w:val="mi-NZ"/>
        </w:rPr>
        <w:t>Whai Ora Mapping and Experience Project</w:t>
      </w:r>
    </w:p>
    <w:p w14:paraId="4298FE4E" w14:textId="77777777" w:rsidR="00D84EB1" w:rsidRPr="0033550C" w:rsidRDefault="00D84EB1" w:rsidP="00D84EB1">
      <w:r w:rsidRPr="0033550C">
        <w:rPr>
          <w:lang w:val="mi-NZ"/>
        </w:rPr>
        <w:t xml:space="preserve">Jodie has joined the Steering Committee for a ‘Connected Care’ project which </w:t>
      </w:r>
      <w:r w:rsidRPr="0033550C">
        <w:t xml:space="preserve">includes the mapping of whai ora pathways through services, and alongside that, understanding the experience of whai ora who are accessing those services. This will be an influential piece of work that will make sure that the Mental Health and Addiction pathways through relevant services are trusted and safe, easy to navigate, and that they also connect whai ora to their community support networks, ensuring that whai ora and whānau voices are central to decision making. </w:t>
      </w:r>
    </w:p>
    <w:p w14:paraId="0260C072" w14:textId="77777777" w:rsidR="00D84EB1" w:rsidRPr="0033550C" w:rsidRDefault="00D84EB1" w:rsidP="00D84EB1">
      <w:r w:rsidRPr="0033550C">
        <w:t>This is led by He Hononga o te Raki Northern Regional Alliance Mental Health and Addiction Network (NRA) and covers the Tāmaki Makaurau/Northland regions.</w:t>
      </w:r>
    </w:p>
    <w:p w14:paraId="54C37B2D" w14:textId="77777777" w:rsidR="00D84EB1" w:rsidRPr="0033550C" w:rsidRDefault="00D84EB1" w:rsidP="005F46FD">
      <w:pPr>
        <w:spacing w:after="0"/>
        <w:rPr>
          <w:u w:val="single"/>
        </w:rPr>
      </w:pPr>
      <w:r w:rsidRPr="0033550C">
        <w:rPr>
          <w:u w:val="single"/>
        </w:rPr>
        <w:t>Waitematā Co-Response Pilot</w:t>
      </w:r>
    </w:p>
    <w:p w14:paraId="6A595C2B" w14:textId="77777777" w:rsidR="00D84EB1" w:rsidRPr="0033550C" w:rsidRDefault="00D84EB1" w:rsidP="00D84EB1">
      <w:r w:rsidRPr="0033550C">
        <w:t>A Co-Response pilot between the NZ Police and Adult Mental Health Services has been launched in the Waitematā East/North (North Shore &amp; Rodney District). The Co-Response team is already seeing encouraging results with less whai ora requiring Emergency Department admissions or less detention of people under Section 109 for assessment.</w:t>
      </w:r>
    </w:p>
    <w:p w14:paraId="0131C0E8" w14:textId="77777777" w:rsidR="00D84EB1" w:rsidRPr="00504C0E" w:rsidRDefault="00D84EB1" w:rsidP="00D84EB1">
      <w:r w:rsidRPr="00504C0E">
        <w:t xml:space="preserve">The Co-Response service is run Tuesday – Friday from 10am to 10pm based on demand in the ED, factoring in the time of day for the majority of emergency calls and when the response is most needed. The team responds to those aged from 15 years old and upwards. </w:t>
      </w:r>
    </w:p>
    <w:p w14:paraId="6CC22B3E" w14:textId="77777777" w:rsidR="00D84EB1" w:rsidRPr="00EB1CDF" w:rsidRDefault="00D84EB1" w:rsidP="005F46FD">
      <w:pPr>
        <w:spacing w:after="0"/>
        <w:rPr>
          <w:u w:val="single"/>
        </w:rPr>
      </w:pPr>
      <w:r w:rsidRPr="00EB1CDF">
        <w:rPr>
          <w:u w:val="single"/>
        </w:rPr>
        <w:t>Ola Manuia</w:t>
      </w:r>
    </w:p>
    <w:p w14:paraId="7001D4BF" w14:textId="77777777" w:rsidR="00D84EB1" w:rsidRPr="00AD7AA5" w:rsidRDefault="00D84EB1" w:rsidP="00D84EB1">
      <w:r w:rsidRPr="00AD7AA5">
        <w:rPr>
          <w:rStyle w:val="Emphasis"/>
        </w:rPr>
        <w:t>We were pleased to see the</w:t>
      </w:r>
      <w:r w:rsidRPr="00AD7AA5">
        <w:t xml:space="preserve"> Ola Manuia Pacific Health and Wellbeing Action Plan released, which has just been revised and released as a second version with a focus on the next two years outlining the five key priorities for the Pacific Directorate (with one key component referring to mental health).</w:t>
      </w:r>
    </w:p>
    <w:p w14:paraId="114B8612" w14:textId="77777777" w:rsidR="00D84EB1" w:rsidRPr="00AD7AA5" w:rsidRDefault="00D84EB1" w:rsidP="00D84EB1">
      <w:r w:rsidRPr="00AD7AA5">
        <w:rPr>
          <w:rStyle w:val="Emphasis"/>
        </w:rPr>
        <w:t>There</w:t>
      </w:r>
      <w:r w:rsidRPr="00AD7AA5">
        <w:t xml:space="preserve"> is a dual approach to this two-year plan which includes Pacific Health enablers and Pacific Health priorities.</w:t>
      </w:r>
    </w:p>
    <w:p w14:paraId="19631C8F" w14:textId="77777777" w:rsidR="00D84EB1" w:rsidRPr="00AD7AA5" w:rsidRDefault="00D84EB1" w:rsidP="00D84EB1">
      <w:pPr>
        <w:rPr>
          <w:rStyle w:val="Emphasis"/>
          <w:i/>
          <w:iCs/>
        </w:rPr>
      </w:pPr>
      <w:r w:rsidRPr="00AD7AA5">
        <w:t>These Pacific enablers prioritise oral collaboration, community and Lived Experience voices, alongside population health/good quality data and insights, commissioning, provider development and workforce development.</w:t>
      </w:r>
    </w:p>
    <w:p w14:paraId="0F40955F" w14:textId="77777777" w:rsidR="00C43E18" w:rsidRDefault="00C43E18" w:rsidP="00C43E18">
      <w:pPr>
        <w:spacing w:after="0"/>
        <w:rPr>
          <w:b/>
        </w:rPr>
      </w:pPr>
    </w:p>
    <w:p w14:paraId="0A4B6063" w14:textId="2BA5B5EA" w:rsidR="00D84EB1" w:rsidRPr="007A6ED8" w:rsidRDefault="00D84EB1" w:rsidP="00D84EB1">
      <w:pPr>
        <w:rPr>
          <w:b/>
        </w:rPr>
      </w:pPr>
      <w:r w:rsidRPr="007A6ED8">
        <w:rPr>
          <w:b/>
        </w:rPr>
        <w:t xml:space="preserve">Frank Bristol </w:t>
      </w:r>
      <w:r w:rsidRPr="007A6ED8">
        <w:rPr>
          <w:bCs/>
        </w:rPr>
        <w:t>(Whanganui)</w:t>
      </w:r>
    </w:p>
    <w:p w14:paraId="08BD5F8E" w14:textId="77777777" w:rsidR="00D84EB1" w:rsidRPr="007A6ED8" w:rsidRDefault="00D84EB1" w:rsidP="00524BE2">
      <w:pPr>
        <w:spacing w:after="0"/>
        <w:rPr>
          <w:b/>
          <w:sz w:val="20"/>
          <w:szCs w:val="20"/>
        </w:rPr>
      </w:pPr>
      <w:r w:rsidRPr="007A6ED8">
        <w:rPr>
          <w:b/>
          <w:sz w:val="20"/>
          <w:szCs w:val="20"/>
        </w:rPr>
        <w:t>Environmental scan/real time monitoring</w:t>
      </w:r>
    </w:p>
    <w:p w14:paraId="640776CB" w14:textId="77777777" w:rsidR="00D84EB1" w:rsidRDefault="00D84EB1" w:rsidP="00D84EB1">
      <w:pPr>
        <w:pStyle w:val="NoSpacing"/>
        <w:rPr>
          <w:rFonts w:eastAsiaTheme="minorEastAsia" w:cs="Arial"/>
        </w:rPr>
      </w:pPr>
      <w:r w:rsidRPr="00CF0548">
        <w:rPr>
          <w:rFonts w:eastAsiaTheme="minorEastAsia" w:cs="Arial"/>
          <w:b/>
          <w:bCs/>
        </w:rPr>
        <w:t>Demand and supply of clinical health services:</w:t>
      </w:r>
      <w:r w:rsidRPr="00CF0548">
        <w:rPr>
          <w:rFonts w:eastAsiaTheme="minorEastAsia" w:cs="Arial"/>
        </w:rPr>
        <w:t xml:space="preserve">  Many Whanganui GP practices have closed their books, even if health needs are considered urgent. Whanganui does have a 24/7 Primary Care service called Whanganui Accident &amp; Medical (WAM).  Doctors, and other registered health staff continue to be short to fill vacancies. </w:t>
      </w:r>
    </w:p>
    <w:p w14:paraId="0D652A08" w14:textId="77777777" w:rsidR="00D84EB1" w:rsidRPr="00CF0548" w:rsidRDefault="00D84EB1" w:rsidP="00D84EB1">
      <w:pPr>
        <w:pStyle w:val="NoSpacing"/>
        <w:rPr>
          <w:rFonts w:eastAsiaTheme="minorEastAsia" w:cs="Arial"/>
        </w:rPr>
      </w:pPr>
      <w:r w:rsidRPr="00CF0548">
        <w:rPr>
          <w:rFonts w:eastAsiaTheme="minorEastAsia" w:cs="Arial"/>
        </w:rPr>
        <w:lastRenderedPageBreak/>
        <w:t xml:space="preserve">Mental health services continue to be under high demand but are being creative in filling vacancies with the Peer Support workforce being utilised which is great progress.  </w:t>
      </w:r>
    </w:p>
    <w:p w14:paraId="7D0A380A" w14:textId="77777777" w:rsidR="00D84EB1" w:rsidRPr="00CF0548" w:rsidRDefault="00D84EB1" w:rsidP="00D84EB1">
      <w:pPr>
        <w:pStyle w:val="NoSpacing"/>
        <w:rPr>
          <w:rFonts w:eastAsiaTheme="minorEastAsia" w:cs="Arial"/>
        </w:rPr>
      </w:pPr>
    </w:p>
    <w:p w14:paraId="0C14CE3F" w14:textId="77777777" w:rsidR="00D84EB1" w:rsidRPr="00CF0548" w:rsidRDefault="00D84EB1" w:rsidP="00D84EB1">
      <w:pPr>
        <w:pStyle w:val="NoSpacing"/>
        <w:rPr>
          <w:rFonts w:eastAsiaTheme="minorEastAsia" w:cs="Arial"/>
          <w:b/>
          <w:bCs/>
        </w:rPr>
      </w:pPr>
      <w:r w:rsidRPr="00CF0548">
        <w:rPr>
          <w:rFonts w:eastAsiaTheme="minorEastAsia" w:cs="Arial"/>
          <w:b/>
          <w:bCs/>
        </w:rPr>
        <w:t>Consumer Engagement</w:t>
      </w:r>
    </w:p>
    <w:p w14:paraId="15390F0C" w14:textId="77777777" w:rsidR="00D84EB1" w:rsidRPr="00CF0548" w:rsidRDefault="00D84EB1" w:rsidP="00D84EB1">
      <w:pPr>
        <w:pStyle w:val="NoSpacing"/>
        <w:rPr>
          <w:rFonts w:eastAsiaTheme="minorEastAsia" w:cs="Arial"/>
        </w:rPr>
      </w:pPr>
      <w:r w:rsidRPr="00CF0548">
        <w:rPr>
          <w:rFonts w:eastAsiaTheme="minorEastAsia" w:cs="Arial"/>
        </w:rPr>
        <w:t xml:space="preserve">Lots of pull here at Te Whatu Ora Whanganui (TWOW) and Te Pukaea (our Te Whatu Ora consumer council) for incorporating consumer engagement into operational design and planning. Leadership at TWOW Director level are now fully on board with implementing the Code of Expectations and recently trained Directors and Patient Safety and Quality Improvement. We are in the process of setting up a Consumer Network so that we have a pool of consumers with specific health service experience to draw from for projects.  </w:t>
      </w:r>
    </w:p>
    <w:p w14:paraId="4902EFC3" w14:textId="77777777" w:rsidR="00D84EB1" w:rsidRPr="00CF0548" w:rsidRDefault="00D84EB1" w:rsidP="00D84EB1">
      <w:pPr>
        <w:pStyle w:val="NoSpacing"/>
        <w:rPr>
          <w:rFonts w:eastAsiaTheme="minorEastAsia" w:cs="Arial"/>
        </w:rPr>
      </w:pPr>
      <w:r w:rsidRPr="00CF0548">
        <w:rPr>
          <w:rFonts w:eastAsiaTheme="minorEastAsia" w:cs="Arial"/>
        </w:rPr>
        <w:t xml:space="preserve">The Central Region now has two consumers on the Regional Clinical Board. More work needs to be done to ensure current central region consumer issues are networked into the Regional Clinical Board. </w:t>
      </w:r>
    </w:p>
    <w:p w14:paraId="10B4F2B8" w14:textId="77777777" w:rsidR="00D84EB1" w:rsidRPr="00CF0548" w:rsidRDefault="00D84EB1" w:rsidP="00D84EB1">
      <w:pPr>
        <w:pStyle w:val="NoSpacing"/>
        <w:rPr>
          <w:rFonts w:eastAsiaTheme="minorEastAsia" w:cs="Arial"/>
        </w:rPr>
      </w:pPr>
    </w:p>
    <w:p w14:paraId="08D03F62" w14:textId="77777777" w:rsidR="00D84EB1" w:rsidRPr="00CF0548" w:rsidRDefault="00D84EB1" w:rsidP="00D84EB1">
      <w:pPr>
        <w:pStyle w:val="NoSpacing"/>
        <w:rPr>
          <w:rFonts w:eastAsiaTheme="minorEastAsia" w:cs="Arial"/>
        </w:rPr>
      </w:pPr>
      <w:r w:rsidRPr="00CF0548">
        <w:rPr>
          <w:rFonts w:eastAsiaTheme="minorEastAsia" w:cs="Arial"/>
        </w:rPr>
        <w:t>However, there is so far no visible/noticeable consumer engagement pull from primary care for planning and projects. Re our Locality Prototype: early communication has said the Consumer voice could come through the Iwi Māori Partnership Boards. There is a need for dialogue to be led from both the national, regional and local levels so we do not end up with every locality having different ways of doing consumer engagement.</w:t>
      </w:r>
    </w:p>
    <w:p w14:paraId="381C5178" w14:textId="77777777" w:rsidR="00D84EB1" w:rsidRPr="00CF0548" w:rsidRDefault="00D84EB1" w:rsidP="00D84EB1">
      <w:pPr>
        <w:pStyle w:val="NoSpacing"/>
        <w:rPr>
          <w:rFonts w:eastAsiaTheme="minorEastAsia" w:cs="Arial"/>
        </w:rPr>
      </w:pPr>
    </w:p>
    <w:p w14:paraId="316E2B48" w14:textId="77777777" w:rsidR="00D84EB1" w:rsidRPr="00B80387" w:rsidRDefault="00D84EB1" w:rsidP="00D84EB1">
      <w:pPr>
        <w:spacing w:after="0"/>
        <w:rPr>
          <w:b/>
        </w:rPr>
      </w:pPr>
      <w:r w:rsidRPr="00B80387">
        <w:rPr>
          <w:b/>
        </w:rPr>
        <w:t>COVID-19 comments</w:t>
      </w:r>
    </w:p>
    <w:p w14:paraId="6A7F35F5" w14:textId="77777777" w:rsidR="00D84EB1" w:rsidRPr="00CF0548" w:rsidRDefault="00D84EB1" w:rsidP="00D84EB1">
      <w:pPr>
        <w:pStyle w:val="NoSpacing"/>
        <w:rPr>
          <w:rFonts w:eastAsiaTheme="minorEastAsia" w:cs="Arial"/>
        </w:rPr>
      </w:pPr>
      <w:r w:rsidRPr="00CF0548">
        <w:rPr>
          <w:rFonts w:eastAsiaTheme="minorEastAsia" w:cs="Arial"/>
        </w:rPr>
        <w:t>Covid continues to be rampant and a threat to people’s health. People who have had access to Anti</w:t>
      </w:r>
      <w:r>
        <w:rPr>
          <w:rFonts w:eastAsiaTheme="minorEastAsia" w:cs="Arial"/>
        </w:rPr>
        <w:t>v</w:t>
      </w:r>
      <w:r w:rsidRPr="00CF0548">
        <w:rPr>
          <w:rFonts w:eastAsiaTheme="minorEastAsia" w:cs="Arial"/>
        </w:rPr>
        <w:t>irals are reporting these are working well and it has been convenient to have pharmacies dispensing these Anti</w:t>
      </w:r>
      <w:r>
        <w:rPr>
          <w:rFonts w:eastAsiaTheme="minorEastAsia" w:cs="Arial"/>
        </w:rPr>
        <w:t>v</w:t>
      </w:r>
      <w:r w:rsidRPr="00CF0548">
        <w:rPr>
          <w:rFonts w:eastAsiaTheme="minorEastAsia" w:cs="Arial"/>
        </w:rPr>
        <w:t xml:space="preserve">irals meds. </w:t>
      </w:r>
    </w:p>
    <w:p w14:paraId="2D45D8D0" w14:textId="77777777" w:rsidR="00D84EB1" w:rsidRPr="00CF0548" w:rsidRDefault="00D84EB1" w:rsidP="00D84EB1">
      <w:pPr>
        <w:pStyle w:val="NoSpacing"/>
        <w:ind w:left="360"/>
        <w:rPr>
          <w:rFonts w:eastAsiaTheme="minorEastAsia" w:cs="Arial"/>
        </w:rPr>
      </w:pPr>
    </w:p>
    <w:p w14:paraId="6B9B711C" w14:textId="77777777" w:rsidR="00D84EB1" w:rsidRPr="00B80387" w:rsidRDefault="00D84EB1" w:rsidP="00D84EB1">
      <w:pPr>
        <w:spacing w:after="0"/>
        <w:rPr>
          <w:b/>
        </w:rPr>
      </w:pPr>
      <w:r w:rsidRPr="00B80387">
        <w:rPr>
          <w:b/>
        </w:rPr>
        <w:t>Health Information accessibility</w:t>
      </w:r>
    </w:p>
    <w:p w14:paraId="454F3F4D" w14:textId="77777777" w:rsidR="00D84EB1" w:rsidRPr="00CF0548" w:rsidRDefault="00D84EB1" w:rsidP="00D84EB1">
      <w:pPr>
        <w:pStyle w:val="NoSpacing"/>
        <w:rPr>
          <w:rFonts w:eastAsiaTheme="minorEastAsia" w:cs="Arial"/>
        </w:rPr>
      </w:pPr>
      <w:r w:rsidRPr="00CF0548">
        <w:rPr>
          <w:rFonts w:eastAsiaTheme="minorEastAsia" w:cs="Arial"/>
        </w:rPr>
        <w:t xml:space="preserve">As mentioned last year there are continuing issues with accessibility to personal digital health information being provided from health services. All health records need to be joined-up and made accessible to consumers and whānau. </w:t>
      </w:r>
    </w:p>
    <w:p w14:paraId="0C3C37D4" w14:textId="77777777" w:rsidR="00D84EB1" w:rsidRPr="00CF0548" w:rsidRDefault="00D84EB1" w:rsidP="00D84EB1">
      <w:pPr>
        <w:pStyle w:val="NoSpacing"/>
        <w:rPr>
          <w:rFonts w:eastAsiaTheme="minorEastAsia" w:cs="Arial"/>
        </w:rPr>
      </w:pPr>
    </w:p>
    <w:p w14:paraId="7D368519" w14:textId="77777777" w:rsidR="00D84EB1" w:rsidRPr="00CF0548" w:rsidRDefault="00D84EB1" w:rsidP="00D84EB1">
      <w:pPr>
        <w:rPr>
          <w:b/>
          <w:bCs/>
        </w:rPr>
      </w:pPr>
      <w:r w:rsidRPr="00B80387">
        <w:rPr>
          <w:b/>
        </w:rPr>
        <w:t>Social and Economic Factors</w:t>
      </w:r>
      <w:r w:rsidRPr="00B80387">
        <w:rPr>
          <w:b/>
        </w:rPr>
        <w:br/>
      </w:r>
      <w:r w:rsidRPr="00CF0548">
        <w:t>Food banks are</w:t>
      </w:r>
      <w:r w:rsidRPr="00CF0548">
        <w:rPr>
          <w:color w:val="000000" w:themeColor="text1"/>
        </w:rPr>
        <w:t xml:space="preserve"> busy, food inflation particularly for fresh vegetables is high, and lack of affordable housing are major barriers to health. </w:t>
      </w:r>
    </w:p>
    <w:p w14:paraId="2F9CFC0E" w14:textId="77777777" w:rsidR="00D84EB1" w:rsidRPr="00CF0548" w:rsidRDefault="00D84EB1" w:rsidP="00D84EB1">
      <w:pPr>
        <w:rPr>
          <w:color w:val="000000" w:themeColor="text1"/>
        </w:rPr>
      </w:pPr>
      <w:r w:rsidRPr="00CF0548">
        <w:rPr>
          <w:b/>
          <w:bCs/>
          <w:color w:val="000000" w:themeColor="text1"/>
        </w:rPr>
        <w:t>A question?</w:t>
      </w:r>
      <w:r w:rsidRPr="00CF0548">
        <w:rPr>
          <w:color w:val="000000" w:themeColor="text1"/>
        </w:rPr>
        <w:t xml:space="preserve"> Do we have something similar to the County Health Ranking Model happening in Aotearoa? I really like it.</w:t>
      </w:r>
    </w:p>
    <w:p w14:paraId="347E752F" w14:textId="77777777" w:rsidR="00D84EB1" w:rsidRPr="00CF0548" w:rsidRDefault="00C56638" w:rsidP="00D84EB1">
      <w:pPr>
        <w:rPr>
          <w:color w:val="000000" w:themeColor="text1"/>
          <w:sz w:val="24"/>
          <w:szCs w:val="24"/>
        </w:rPr>
      </w:pPr>
      <w:hyperlink r:id="rId20" w:history="1">
        <w:r w:rsidR="00D84EB1" w:rsidRPr="00CF0548">
          <w:rPr>
            <w:rStyle w:val="Hyperlink"/>
          </w:rPr>
          <w:t>County Health Rankings Model | County Health Rankings &amp; Roadmaps</w:t>
        </w:r>
      </w:hyperlink>
    </w:p>
    <w:p w14:paraId="72626C94" w14:textId="77777777" w:rsidR="00D84EB1" w:rsidRPr="008B590C" w:rsidRDefault="00D84EB1" w:rsidP="00D84EB1">
      <w:pPr>
        <w:rPr>
          <w:b/>
          <w:i/>
          <w:iCs/>
        </w:rPr>
      </w:pPr>
    </w:p>
    <w:p w14:paraId="44EC682B" w14:textId="77777777" w:rsidR="00D84EB1" w:rsidRPr="001041F3" w:rsidRDefault="00D84EB1" w:rsidP="00D84EB1">
      <w:pPr>
        <w:rPr>
          <w:bCs/>
        </w:rPr>
      </w:pPr>
      <w:r w:rsidRPr="00687AD9">
        <w:rPr>
          <w:b/>
        </w:rPr>
        <w:t>Ngatamaine Mareko-Johnson</w:t>
      </w:r>
      <w:r>
        <w:rPr>
          <w:b/>
        </w:rPr>
        <w:t xml:space="preserve"> </w:t>
      </w:r>
      <w:r w:rsidRPr="001041F3">
        <w:rPr>
          <w:bCs/>
        </w:rPr>
        <w:t>(Ōtepoti)</w:t>
      </w:r>
    </w:p>
    <w:p w14:paraId="3C6523F2" w14:textId="77777777" w:rsidR="00D84EB1" w:rsidRPr="005B7D57" w:rsidRDefault="00D84EB1" w:rsidP="00524BE2">
      <w:pPr>
        <w:spacing w:after="0"/>
        <w:rPr>
          <w:b/>
          <w:sz w:val="20"/>
          <w:szCs w:val="20"/>
        </w:rPr>
      </w:pPr>
      <w:r w:rsidRPr="005B7D57">
        <w:rPr>
          <w:b/>
          <w:sz w:val="20"/>
          <w:szCs w:val="20"/>
        </w:rPr>
        <w:t>Environmental scan</w:t>
      </w:r>
    </w:p>
    <w:p w14:paraId="0F20CB17" w14:textId="77777777" w:rsidR="00D84EB1" w:rsidRPr="0034532E" w:rsidRDefault="00D84EB1" w:rsidP="00D84EB1">
      <w:pPr>
        <w:pStyle w:val="NoSpacing"/>
        <w:rPr>
          <w:rFonts w:eastAsiaTheme="minorEastAsia" w:cs="Arial"/>
        </w:rPr>
      </w:pPr>
      <w:r w:rsidRPr="0034532E">
        <w:rPr>
          <w:rFonts w:eastAsiaTheme="minorEastAsia" w:cs="Arial"/>
        </w:rPr>
        <w:t>Covid-19 is still prevalent in the community, which is putting stress on the workforce.</w:t>
      </w:r>
    </w:p>
    <w:p w14:paraId="781BF277" w14:textId="77777777" w:rsidR="00D84EB1" w:rsidRDefault="00D84EB1" w:rsidP="00D84EB1">
      <w:pPr>
        <w:pStyle w:val="NoSpacing"/>
        <w:rPr>
          <w:rFonts w:eastAsiaTheme="minorEastAsia" w:cs="Arial"/>
        </w:rPr>
      </w:pPr>
    </w:p>
    <w:p w14:paraId="6331B983" w14:textId="77777777" w:rsidR="00D84EB1" w:rsidRDefault="00D84EB1" w:rsidP="00D84EB1">
      <w:pPr>
        <w:pStyle w:val="NoSpacing"/>
        <w:rPr>
          <w:rFonts w:eastAsiaTheme="minorEastAsia" w:cs="Arial"/>
        </w:rPr>
      </w:pPr>
      <w:r w:rsidRPr="0034532E">
        <w:rPr>
          <w:rFonts w:eastAsiaTheme="minorEastAsia" w:cs="Arial"/>
        </w:rPr>
        <w:t>University will be starting back again for Semester 1, there is concern that this may bring flu and the next strain of Covid-19 to Ōtepoti. There is currently a virus going around that</w:t>
      </w:r>
      <w:r>
        <w:rPr>
          <w:rFonts w:cstheme="minorHAnsi"/>
          <w:iCs/>
        </w:rPr>
        <w:t xml:space="preserve"> </w:t>
      </w:r>
      <w:r w:rsidRPr="00423B0E">
        <w:rPr>
          <w:rFonts w:eastAsiaTheme="minorEastAsia" w:cs="Arial"/>
        </w:rPr>
        <w:t>people have reported the symptoms worse than having Covid-19, and the effects after the sickness has occurred have lasted longer.</w:t>
      </w:r>
    </w:p>
    <w:p w14:paraId="05A6C137" w14:textId="77777777" w:rsidR="00D84EB1" w:rsidRPr="00423B0E" w:rsidRDefault="00D84EB1" w:rsidP="00D84EB1">
      <w:pPr>
        <w:pStyle w:val="NoSpacing"/>
        <w:rPr>
          <w:rFonts w:eastAsiaTheme="minorEastAsia" w:cs="Arial"/>
        </w:rPr>
      </w:pPr>
    </w:p>
    <w:p w14:paraId="694F20A9" w14:textId="77777777" w:rsidR="00D84EB1" w:rsidRDefault="00D84EB1" w:rsidP="00D84EB1">
      <w:pPr>
        <w:pStyle w:val="NoSpacing"/>
        <w:rPr>
          <w:rFonts w:eastAsiaTheme="minorEastAsia" w:cs="Arial"/>
        </w:rPr>
      </w:pPr>
      <w:r w:rsidRPr="00423B0E">
        <w:rPr>
          <w:rFonts w:eastAsiaTheme="minorEastAsia" w:cs="Arial"/>
        </w:rPr>
        <w:t xml:space="preserve">The community is still struggling with </w:t>
      </w:r>
      <w:r>
        <w:rPr>
          <w:rFonts w:eastAsiaTheme="minorEastAsia" w:cs="Arial"/>
        </w:rPr>
        <w:t>t</w:t>
      </w:r>
      <w:r w:rsidRPr="00423B0E">
        <w:rPr>
          <w:rFonts w:eastAsiaTheme="minorEastAsia" w:cs="Arial"/>
        </w:rPr>
        <w:t>he lack of access to GP services – sadly this has not changed and continues to get worse.</w:t>
      </w:r>
    </w:p>
    <w:p w14:paraId="1BA4F0C1" w14:textId="77777777" w:rsidR="00D84EB1" w:rsidRPr="00423B0E" w:rsidRDefault="00D84EB1" w:rsidP="00D84EB1">
      <w:pPr>
        <w:pStyle w:val="NoSpacing"/>
        <w:rPr>
          <w:rFonts w:eastAsiaTheme="minorEastAsia" w:cs="Arial"/>
        </w:rPr>
      </w:pPr>
    </w:p>
    <w:p w14:paraId="21B4CB2C" w14:textId="77777777" w:rsidR="00D84EB1" w:rsidRDefault="00D84EB1" w:rsidP="00D84EB1">
      <w:pPr>
        <w:pStyle w:val="NoSpacing"/>
        <w:rPr>
          <w:rFonts w:eastAsiaTheme="minorEastAsia" w:cs="Arial"/>
        </w:rPr>
      </w:pPr>
      <w:r w:rsidRPr="00423B0E">
        <w:rPr>
          <w:rFonts w:eastAsiaTheme="minorEastAsia" w:cs="Arial"/>
        </w:rPr>
        <w:t>People have expressed that the Christmas break was an opportunity to reset, however as 2022 was such a difficult year, it felt less like they had had a ‘break’.</w:t>
      </w:r>
    </w:p>
    <w:p w14:paraId="2FE30D29" w14:textId="77777777" w:rsidR="00D84EB1" w:rsidRPr="00423B0E" w:rsidRDefault="00D84EB1" w:rsidP="00D84EB1">
      <w:pPr>
        <w:pStyle w:val="NoSpacing"/>
        <w:rPr>
          <w:rFonts w:eastAsiaTheme="minorEastAsia" w:cs="Arial"/>
        </w:rPr>
      </w:pPr>
    </w:p>
    <w:p w14:paraId="347C9DE2" w14:textId="77777777" w:rsidR="00D84EB1" w:rsidRPr="00423B0E" w:rsidRDefault="00D84EB1" w:rsidP="00D84EB1">
      <w:pPr>
        <w:pStyle w:val="NoSpacing"/>
        <w:rPr>
          <w:rFonts w:eastAsiaTheme="minorEastAsia" w:cs="Arial"/>
        </w:rPr>
      </w:pPr>
      <w:r w:rsidRPr="00423B0E">
        <w:rPr>
          <w:rFonts w:eastAsiaTheme="minorEastAsia" w:cs="Arial"/>
        </w:rPr>
        <w:lastRenderedPageBreak/>
        <w:t>There is a large back log of Surgical specialists’ appointment. Currently there is a 6–12-month waitlist for a pre-surgery appointment. Which is causing a lot of angst in the community.</w:t>
      </w:r>
    </w:p>
    <w:p w14:paraId="2BC1C596" w14:textId="77777777" w:rsidR="00D84EB1" w:rsidRDefault="00D84EB1" w:rsidP="00D84EB1">
      <w:pPr>
        <w:pStyle w:val="NoSpacing"/>
        <w:rPr>
          <w:rFonts w:eastAsiaTheme="minorEastAsia" w:cs="Arial"/>
        </w:rPr>
      </w:pPr>
      <w:r w:rsidRPr="00423B0E">
        <w:rPr>
          <w:rFonts w:eastAsiaTheme="minorEastAsia" w:cs="Arial"/>
        </w:rPr>
        <w:t>This pushes out the return to work programmes and extends the wait time again sadly, no change here.</w:t>
      </w:r>
    </w:p>
    <w:p w14:paraId="43C5E734" w14:textId="77777777" w:rsidR="00D84EB1" w:rsidRPr="00423B0E" w:rsidRDefault="00D84EB1" w:rsidP="00D84EB1">
      <w:pPr>
        <w:pStyle w:val="NoSpacing"/>
        <w:rPr>
          <w:rFonts w:eastAsiaTheme="minorEastAsia" w:cs="Arial"/>
        </w:rPr>
      </w:pPr>
    </w:p>
    <w:p w14:paraId="1A439C52" w14:textId="566AE39B" w:rsidR="00D84EB1" w:rsidRPr="00423B0E" w:rsidRDefault="00D84EB1" w:rsidP="00D84EB1">
      <w:pPr>
        <w:pStyle w:val="NoSpacing"/>
        <w:rPr>
          <w:rFonts w:eastAsiaTheme="minorEastAsia" w:cs="Arial"/>
        </w:rPr>
      </w:pPr>
      <w:r w:rsidRPr="00423B0E">
        <w:rPr>
          <w:rFonts w:eastAsiaTheme="minorEastAsia" w:cs="Arial"/>
        </w:rPr>
        <w:t xml:space="preserve">There is still an issue with a Māori health provider that is not providing the services that it receives funding </w:t>
      </w:r>
      <w:r w:rsidR="00524BE2" w:rsidRPr="00423B0E">
        <w:rPr>
          <w:rFonts w:eastAsiaTheme="minorEastAsia" w:cs="Arial"/>
        </w:rPr>
        <w:t>for and</w:t>
      </w:r>
      <w:r w:rsidRPr="00423B0E">
        <w:rPr>
          <w:rFonts w:eastAsiaTheme="minorEastAsia" w:cs="Arial"/>
        </w:rPr>
        <w:t xml:space="preserve"> claims to be providing. Families are struggling. We acknowledge that there needs to be for Māori by Māori, however, these partnerships should be made with organisations that have a good community standing and proven relationships within the community, through their successful programmes. </w:t>
      </w:r>
    </w:p>
    <w:p w14:paraId="2ED0B4E1" w14:textId="77777777" w:rsidR="00D84EB1" w:rsidRDefault="00D84EB1" w:rsidP="00D84EB1">
      <w:pPr>
        <w:pStyle w:val="NoSpacing"/>
        <w:rPr>
          <w:rFonts w:eastAsiaTheme="minorEastAsia" w:cs="Arial"/>
        </w:rPr>
      </w:pPr>
      <w:r w:rsidRPr="00423B0E">
        <w:rPr>
          <w:rFonts w:eastAsiaTheme="minorEastAsia" w:cs="Arial"/>
        </w:rPr>
        <w:t xml:space="preserve">This is putting undue pressure on the workforce, that is already tired and struggling, yet are still plugging the gaps, stretching their limited resources. </w:t>
      </w:r>
    </w:p>
    <w:p w14:paraId="17B7F355" w14:textId="77777777" w:rsidR="00D84EB1" w:rsidRPr="00423B0E" w:rsidRDefault="00D84EB1" w:rsidP="00D84EB1">
      <w:pPr>
        <w:pStyle w:val="NoSpacing"/>
        <w:rPr>
          <w:rFonts w:eastAsiaTheme="minorEastAsia" w:cs="Arial"/>
        </w:rPr>
      </w:pPr>
    </w:p>
    <w:p w14:paraId="06FEC452" w14:textId="77777777" w:rsidR="00D84EB1" w:rsidRPr="00423B0E" w:rsidRDefault="00D84EB1" w:rsidP="00D84EB1">
      <w:pPr>
        <w:pStyle w:val="NoSpacing"/>
        <w:rPr>
          <w:rFonts w:eastAsiaTheme="minorEastAsia" w:cs="Arial"/>
        </w:rPr>
      </w:pPr>
      <w:r w:rsidRPr="00423B0E">
        <w:rPr>
          <w:rFonts w:eastAsiaTheme="minorEastAsia" w:cs="Arial"/>
        </w:rPr>
        <w:t>The community is nervous about the new hospital build, again, as there has been announcements, that they are having to cut back on spending once more (This has been consistent), which continues to decrease the size of the new hospital, which in its initial planning stages, was already considerably smaller than the current one. This is scaring people and having them consider if they continue in the region, as there is fear that moving forward, with a smaller hospital, there will be less access and a further overloaded and stressed system, where people will die in their homes, waiting to access the healthcare that is their human ri</w:t>
      </w:r>
      <w:r>
        <w:rPr>
          <w:rFonts w:eastAsiaTheme="minorEastAsia" w:cs="Arial"/>
        </w:rPr>
        <w:t>ght</w:t>
      </w:r>
      <w:r w:rsidRPr="00423B0E">
        <w:rPr>
          <w:rFonts w:eastAsiaTheme="minorEastAsia" w:cs="Arial"/>
        </w:rPr>
        <w:t xml:space="preserve">. </w:t>
      </w:r>
    </w:p>
    <w:p w14:paraId="76BE395B" w14:textId="77777777" w:rsidR="00D84EB1" w:rsidRDefault="00D84EB1" w:rsidP="00D84EB1">
      <w:pPr>
        <w:pStyle w:val="NoSpacing"/>
        <w:rPr>
          <w:rFonts w:eastAsiaTheme="minorEastAsia" w:cs="Arial"/>
        </w:rPr>
      </w:pPr>
    </w:p>
    <w:p w14:paraId="7AAB4168" w14:textId="77777777" w:rsidR="00D84EB1" w:rsidRPr="00A474D1" w:rsidRDefault="00D84EB1" w:rsidP="00D84EB1">
      <w:pPr>
        <w:pStyle w:val="NoSpacing"/>
        <w:rPr>
          <w:rFonts w:cstheme="minorHAnsi"/>
          <w:iCs/>
        </w:rPr>
      </w:pPr>
      <w:r w:rsidRPr="00423B0E">
        <w:rPr>
          <w:rFonts w:eastAsiaTheme="minorEastAsia" w:cs="Arial"/>
        </w:rPr>
        <w:t>Due to it being the Christmas period, things have been quiet. However, as statistics have historically shown, things become dicey from February onwards in terms of requiring access to healthcare and domestic violence, as many have left the region for the holidays, though</w:t>
      </w:r>
      <w:r>
        <w:rPr>
          <w:rFonts w:eastAsiaTheme="minorEastAsia" w:cs="Arial"/>
        </w:rPr>
        <w:t xml:space="preserve"> </w:t>
      </w:r>
      <w:r w:rsidRPr="00423B0E">
        <w:rPr>
          <w:rFonts w:eastAsiaTheme="minorEastAsia" w:cs="Arial"/>
        </w:rPr>
        <w:t xml:space="preserve">return for work and school by February. </w:t>
      </w:r>
      <w:r w:rsidRPr="00423B0E">
        <w:rPr>
          <w:rFonts w:eastAsiaTheme="minorEastAsia" w:cs="Arial"/>
        </w:rPr>
        <w:br/>
      </w:r>
    </w:p>
    <w:p w14:paraId="16F91B9C" w14:textId="77777777" w:rsidR="00D84EB1" w:rsidRPr="00B22145" w:rsidRDefault="00D84EB1" w:rsidP="00524BE2">
      <w:pPr>
        <w:spacing w:after="0"/>
        <w:rPr>
          <w:b/>
          <w:sz w:val="20"/>
          <w:szCs w:val="20"/>
        </w:rPr>
      </w:pPr>
      <w:r>
        <w:rPr>
          <w:b/>
          <w:sz w:val="20"/>
          <w:szCs w:val="20"/>
        </w:rPr>
        <w:t>A</w:t>
      </w:r>
      <w:r w:rsidRPr="00B22145">
        <w:rPr>
          <w:b/>
          <w:sz w:val="20"/>
          <w:szCs w:val="20"/>
        </w:rPr>
        <w:t>ctivity (since last report)</w:t>
      </w:r>
    </w:p>
    <w:p w14:paraId="6DA4E7A4" w14:textId="77777777" w:rsidR="00D84EB1" w:rsidRPr="004107BC" w:rsidRDefault="00D84EB1" w:rsidP="00D84EB1">
      <w:pPr>
        <w:pStyle w:val="NoSpacing"/>
        <w:rPr>
          <w:rFonts w:eastAsiaTheme="minorEastAsia" w:cs="Arial"/>
        </w:rPr>
      </w:pPr>
      <w:r w:rsidRPr="004107BC">
        <w:rPr>
          <w:rFonts w:eastAsiaTheme="minorEastAsia" w:cs="Arial"/>
        </w:rPr>
        <w:t xml:space="preserve">Have been completing a piece of work in collaboration with NZ Police, Otago Youth Wellness, Oranga Tamariki, Youth Forensics Team and including the Dunedin City Council about the youth offending and anti-social behaviour at the Dunedin Bus Hub – This continues to be work in progress that is adapting as required. </w:t>
      </w:r>
    </w:p>
    <w:p w14:paraId="6A5772B7" w14:textId="77777777" w:rsidR="00D84EB1" w:rsidRPr="004107BC" w:rsidRDefault="00D84EB1" w:rsidP="00D84EB1">
      <w:pPr>
        <w:pStyle w:val="NoSpacing"/>
        <w:rPr>
          <w:rFonts w:eastAsiaTheme="minorEastAsia" w:cs="Arial"/>
        </w:rPr>
      </w:pPr>
      <w:r w:rsidRPr="004107BC">
        <w:rPr>
          <w:rFonts w:eastAsiaTheme="minorEastAsia" w:cs="Arial"/>
        </w:rPr>
        <w:t>With this group recognising the cohort of young people</w:t>
      </w:r>
      <w:r>
        <w:rPr>
          <w:rFonts w:eastAsiaTheme="minorEastAsia" w:cs="Arial"/>
        </w:rPr>
        <w:t>,</w:t>
      </w:r>
    </w:p>
    <w:p w14:paraId="37D8C54D" w14:textId="77777777" w:rsidR="00D84EB1" w:rsidRPr="004107BC" w:rsidRDefault="00D84EB1" w:rsidP="00D84EB1">
      <w:pPr>
        <w:pStyle w:val="NoSpacing"/>
        <w:rPr>
          <w:rFonts w:eastAsiaTheme="minorEastAsia" w:cs="Arial"/>
        </w:rPr>
      </w:pPr>
      <w:r w:rsidRPr="004107BC">
        <w:rPr>
          <w:rFonts w:eastAsiaTheme="minorEastAsia" w:cs="Arial"/>
        </w:rPr>
        <w:t>Assess the services that are involved</w:t>
      </w:r>
      <w:r>
        <w:rPr>
          <w:rFonts w:eastAsiaTheme="minorEastAsia" w:cs="Arial"/>
        </w:rPr>
        <w:t>,</w:t>
      </w:r>
      <w:r w:rsidRPr="004107BC">
        <w:rPr>
          <w:rFonts w:eastAsiaTheme="minorEastAsia" w:cs="Arial"/>
        </w:rPr>
        <w:t xml:space="preserve"> </w:t>
      </w:r>
    </w:p>
    <w:p w14:paraId="1215E741" w14:textId="77777777" w:rsidR="00D84EB1" w:rsidRPr="004107BC" w:rsidRDefault="00D84EB1" w:rsidP="00D84EB1">
      <w:pPr>
        <w:pStyle w:val="NoSpacing"/>
        <w:rPr>
          <w:rFonts w:eastAsiaTheme="minorEastAsia" w:cs="Arial"/>
        </w:rPr>
      </w:pPr>
      <w:r w:rsidRPr="004107BC">
        <w:rPr>
          <w:rFonts w:eastAsiaTheme="minorEastAsia" w:cs="Arial"/>
        </w:rPr>
        <w:t>If there are not services involved, how do we navigate them to this</w:t>
      </w:r>
      <w:r>
        <w:rPr>
          <w:rFonts w:eastAsiaTheme="minorEastAsia" w:cs="Arial"/>
        </w:rPr>
        <w:t>,</w:t>
      </w:r>
      <w:r w:rsidRPr="004107BC">
        <w:rPr>
          <w:rFonts w:eastAsiaTheme="minorEastAsia" w:cs="Arial"/>
        </w:rPr>
        <w:t xml:space="preserve"> </w:t>
      </w:r>
    </w:p>
    <w:p w14:paraId="6D5558A4" w14:textId="77777777" w:rsidR="00D84EB1" w:rsidRPr="004107BC" w:rsidRDefault="00D84EB1" w:rsidP="00D84EB1">
      <w:pPr>
        <w:pStyle w:val="NoSpacing"/>
        <w:rPr>
          <w:rFonts w:eastAsiaTheme="minorEastAsia" w:cs="Arial"/>
        </w:rPr>
      </w:pPr>
      <w:r w:rsidRPr="004107BC">
        <w:rPr>
          <w:rFonts w:eastAsiaTheme="minorEastAsia" w:cs="Arial"/>
        </w:rPr>
        <w:t xml:space="preserve">We realise that this has become a problem, however the solution is not easy. </w:t>
      </w:r>
    </w:p>
    <w:p w14:paraId="7E3675F9" w14:textId="77777777" w:rsidR="00D84EB1" w:rsidRPr="004107BC" w:rsidRDefault="00D84EB1" w:rsidP="00D84EB1">
      <w:pPr>
        <w:pStyle w:val="NoSpacing"/>
        <w:rPr>
          <w:rFonts w:eastAsiaTheme="minorEastAsia" w:cs="Arial"/>
        </w:rPr>
      </w:pPr>
      <w:r w:rsidRPr="004107BC">
        <w:rPr>
          <w:rFonts w:eastAsiaTheme="minorEastAsia" w:cs="Arial"/>
        </w:rPr>
        <w:t>Despite the fact that it is located outside the Dunedin Central Police Station, Police, have not the resource to maintain regular policing of the area.</w:t>
      </w:r>
    </w:p>
    <w:p w14:paraId="0A58CEF7" w14:textId="77777777" w:rsidR="00D84EB1" w:rsidRDefault="00D84EB1" w:rsidP="00D84EB1">
      <w:pPr>
        <w:pStyle w:val="NoSpacing"/>
        <w:rPr>
          <w:rFonts w:eastAsiaTheme="minorEastAsia" w:cs="Arial"/>
        </w:rPr>
      </w:pPr>
    </w:p>
    <w:p w14:paraId="0C0896CD" w14:textId="77777777" w:rsidR="00D84EB1" w:rsidRPr="004107BC" w:rsidRDefault="00D84EB1" w:rsidP="00D84EB1">
      <w:pPr>
        <w:pStyle w:val="NoSpacing"/>
        <w:rPr>
          <w:rFonts w:eastAsiaTheme="minorEastAsia" w:cs="Arial"/>
        </w:rPr>
      </w:pPr>
      <w:r w:rsidRPr="004107BC">
        <w:rPr>
          <w:rFonts w:eastAsiaTheme="minorEastAsia" w:cs="Arial"/>
        </w:rPr>
        <w:t>Working alongside the parents of the young people, to empower them with management tools for supporting their children, away from the area, and the negative behaviours. – This continues to be work in progress that is adapting as required.</w:t>
      </w:r>
    </w:p>
    <w:p w14:paraId="408DEB5F" w14:textId="77777777" w:rsidR="00D84EB1" w:rsidRPr="004107BC" w:rsidRDefault="00D84EB1" w:rsidP="00D84EB1">
      <w:pPr>
        <w:pStyle w:val="NoSpacing"/>
        <w:rPr>
          <w:rFonts w:eastAsiaTheme="minorEastAsia" w:cs="Arial"/>
        </w:rPr>
      </w:pPr>
      <w:r w:rsidRPr="004107BC">
        <w:rPr>
          <w:rFonts w:eastAsiaTheme="minorEastAsia" w:cs="Arial"/>
        </w:rPr>
        <w:t xml:space="preserve">The perception in public, is that the kid’s parents are not looking after them, they are on a benefit and are not parenting. </w:t>
      </w:r>
    </w:p>
    <w:p w14:paraId="1F8B7E7F" w14:textId="77777777" w:rsidR="00D84EB1" w:rsidRPr="004107BC" w:rsidRDefault="00D84EB1" w:rsidP="00D84EB1">
      <w:pPr>
        <w:pStyle w:val="NoSpacing"/>
        <w:rPr>
          <w:rFonts w:eastAsiaTheme="minorEastAsia" w:cs="Arial"/>
        </w:rPr>
      </w:pPr>
      <w:r w:rsidRPr="004107BC">
        <w:rPr>
          <w:rFonts w:eastAsiaTheme="minorEastAsia" w:cs="Arial"/>
        </w:rPr>
        <w:t>The reality is, both parents are working, after the economic impacts they have experienced because of Covid-19.</w:t>
      </w:r>
    </w:p>
    <w:p w14:paraId="45807F97" w14:textId="77777777" w:rsidR="00D84EB1" w:rsidRPr="004107BC" w:rsidRDefault="00D84EB1" w:rsidP="00D84EB1">
      <w:pPr>
        <w:pStyle w:val="NoSpacing"/>
        <w:rPr>
          <w:rFonts w:eastAsiaTheme="minorEastAsia" w:cs="Arial"/>
        </w:rPr>
      </w:pPr>
      <w:r w:rsidRPr="004107BC">
        <w:rPr>
          <w:rFonts w:eastAsiaTheme="minorEastAsia" w:cs="Arial"/>
        </w:rPr>
        <w:t xml:space="preserve">Te Mokopuna Table has been a busy piece of work and the it has been a difficult space to navigate at times, with a busy and constantly conflicting diary.  </w:t>
      </w:r>
    </w:p>
    <w:p w14:paraId="6DAB9932" w14:textId="77777777" w:rsidR="00D84EB1" w:rsidRPr="004107BC" w:rsidRDefault="00D84EB1" w:rsidP="00D84EB1">
      <w:pPr>
        <w:pStyle w:val="NoSpacing"/>
        <w:rPr>
          <w:rFonts w:eastAsiaTheme="minorEastAsia" w:cs="Arial"/>
        </w:rPr>
      </w:pPr>
      <w:r w:rsidRPr="004107BC">
        <w:rPr>
          <w:rFonts w:eastAsiaTheme="minorEastAsia" w:cs="Arial"/>
        </w:rPr>
        <w:t xml:space="preserve">There has been a decent flow of referrals from the SAM table </w:t>
      </w:r>
    </w:p>
    <w:p w14:paraId="6B210F18" w14:textId="77777777" w:rsidR="00D84EB1" w:rsidRPr="004107BC" w:rsidRDefault="00D84EB1" w:rsidP="00D84EB1">
      <w:pPr>
        <w:pStyle w:val="NoSpacing"/>
        <w:rPr>
          <w:rFonts w:eastAsiaTheme="minorEastAsia" w:cs="Arial"/>
        </w:rPr>
      </w:pPr>
      <w:r w:rsidRPr="004107BC">
        <w:rPr>
          <w:rFonts w:eastAsiaTheme="minorEastAsia" w:cs="Arial"/>
        </w:rPr>
        <w:t xml:space="preserve">Business South – Reconnected with them for the new hospital build in Dunedin. </w:t>
      </w:r>
    </w:p>
    <w:p w14:paraId="6E4CF657" w14:textId="77777777" w:rsidR="00D84EB1" w:rsidRPr="004107BC" w:rsidRDefault="00D84EB1" w:rsidP="00D84EB1">
      <w:pPr>
        <w:pStyle w:val="NoSpacing"/>
        <w:rPr>
          <w:rFonts w:eastAsiaTheme="minorEastAsia" w:cs="Arial"/>
        </w:rPr>
      </w:pPr>
      <w:r w:rsidRPr="004107BC">
        <w:rPr>
          <w:rFonts w:eastAsiaTheme="minorEastAsia" w:cs="Arial"/>
        </w:rPr>
        <w:t xml:space="preserve">How we can connect businesses with our young people to ensure that we get work placements and training for young people that are involved in our service. </w:t>
      </w:r>
    </w:p>
    <w:p w14:paraId="199353BB" w14:textId="77777777" w:rsidR="00D84EB1" w:rsidRPr="004107BC" w:rsidRDefault="00D84EB1" w:rsidP="00D84EB1">
      <w:pPr>
        <w:pStyle w:val="NoSpacing"/>
        <w:rPr>
          <w:rFonts w:eastAsiaTheme="minorEastAsia" w:cs="Arial"/>
        </w:rPr>
      </w:pPr>
      <w:r w:rsidRPr="004107BC">
        <w:rPr>
          <w:rFonts w:eastAsiaTheme="minorEastAsia" w:cs="Arial"/>
        </w:rPr>
        <w:t xml:space="preserve">We are having a few problems with the age of the young people, they are 15, and this makes things difficult for employment. </w:t>
      </w:r>
    </w:p>
    <w:p w14:paraId="43FFE49B" w14:textId="77777777" w:rsidR="00D84EB1" w:rsidRPr="004107BC" w:rsidRDefault="00D84EB1" w:rsidP="00D84EB1">
      <w:pPr>
        <w:pStyle w:val="NoSpacing"/>
        <w:rPr>
          <w:rFonts w:eastAsiaTheme="minorEastAsia" w:cs="Arial"/>
        </w:rPr>
      </w:pPr>
      <w:r w:rsidRPr="004107BC">
        <w:rPr>
          <w:rFonts w:eastAsiaTheme="minorEastAsia" w:cs="Arial"/>
        </w:rPr>
        <w:t>It has been a great opportunity to collaborate in the Community.</w:t>
      </w:r>
    </w:p>
    <w:p w14:paraId="4AF1E693" w14:textId="77777777" w:rsidR="00D84EB1" w:rsidRDefault="00D84EB1" w:rsidP="00D84EB1">
      <w:pPr>
        <w:pStyle w:val="NoSpacing"/>
        <w:rPr>
          <w:rFonts w:cs="Arial"/>
          <w:b/>
          <w:sz w:val="20"/>
        </w:rPr>
      </w:pPr>
      <w:r w:rsidRPr="004107BC">
        <w:rPr>
          <w:rFonts w:eastAsiaTheme="minorEastAsia" w:cs="Arial"/>
        </w:rPr>
        <w:br/>
      </w:r>
      <w:r w:rsidRPr="00CE0024">
        <w:rPr>
          <w:rFonts w:cs="Arial"/>
          <w:b/>
          <w:sz w:val="20"/>
        </w:rPr>
        <w:t>Services</w:t>
      </w:r>
    </w:p>
    <w:p w14:paraId="2CBB3102" w14:textId="77777777" w:rsidR="00D84EB1" w:rsidRPr="00CE0024" w:rsidRDefault="00D84EB1" w:rsidP="00D84EB1">
      <w:pPr>
        <w:pStyle w:val="NoSpacing"/>
        <w:rPr>
          <w:rFonts w:eastAsiaTheme="minorEastAsia" w:cs="Arial"/>
        </w:rPr>
      </w:pPr>
      <w:r w:rsidRPr="00CE0024">
        <w:rPr>
          <w:rFonts w:eastAsiaTheme="minorEastAsia" w:cs="Arial"/>
        </w:rPr>
        <w:t xml:space="preserve">Food truck – For the new Dunedin Building site (Dunedin Hospital new build) </w:t>
      </w:r>
    </w:p>
    <w:p w14:paraId="2453E016" w14:textId="77777777" w:rsidR="00D84EB1" w:rsidRPr="00CE0024" w:rsidRDefault="00D84EB1" w:rsidP="00D84EB1">
      <w:pPr>
        <w:pStyle w:val="NoSpacing"/>
        <w:rPr>
          <w:rFonts w:eastAsiaTheme="minorEastAsia" w:cs="Arial"/>
        </w:rPr>
      </w:pPr>
      <w:r w:rsidRPr="00CE0024">
        <w:rPr>
          <w:rFonts w:eastAsiaTheme="minorEastAsia" w:cs="Arial"/>
        </w:rPr>
        <w:lastRenderedPageBreak/>
        <w:t xml:space="preserve">This is a collaboration of organisations (Te Hou Ora Whānau services, Otago Youth Wellness Trust and Southern Youth Development) and will be a food truck that is utilised to train rangatahi, whilst feeding the workers that will be there. </w:t>
      </w:r>
    </w:p>
    <w:p w14:paraId="40C874F9" w14:textId="77777777" w:rsidR="00D84EB1" w:rsidRDefault="00D84EB1" w:rsidP="00D84EB1">
      <w:pPr>
        <w:pStyle w:val="NoSpacing"/>
        <w:rPr>
          <w:rFonts w:eastAsiaTheme="minorEastAsia" w:cs="Arial"/>
        </w:rPr>
      </w:pPr>
    </w:p>
    <w:p w14:paraId="653C4B26" w14:textId="77777777" w:rsidR="00D84EB1" w:rsidRPr="00CE0024" w:rsidRDefault="00D84EB1" w:rsidP="00D84EB1">
      <w:pPr>
        <w:pStyle w:val="NoSpacing"/>
        <w:rPr>
          <w:rFonts w:eastAsiaTheme="minorEastAsia" w:cs="Arial"/>
        </w:rPr>
      </w:pPr>
      <w:r w:rsidRPr="00CE0024">
        <w:rPr>
          <w:rFonts w:eastAsiaTheme="minorEastAsia" w:cs="Arial"/>
        </w:rPr>
        <w:t>Food Parcel – This has been discontinued, as the funding from MSD has been removed, as though it is not a priority and people are no longer struggling, which we know is not true. This has been a difficult process as the need in the community has not decreased. An</w:t>
      </w:r>
      <w:r>
        <w:rPr>
          <w:rFonts w:eastAsiaTheme="minorEastAsia" w:cs="Arial"/>
        </w:rPr>
        <w:t>d</w:t>
      </w:r>
      <w:r w:rsidRPr="00CE0024">
        <w:rPr>
          <w:rFonts w:eastAsiaTheme="minorEastAsia" w:cs="Arial"/>
        </w:rPr>
        <w:t xml:space="preserve"> we are concerned for the whānau which we support and work with.</w:t>
      </w:r>
    </w:p>
    <w:p w14:paraId="551BD0B6" w14:textId="77777777" w:rsidR="00D84EB1" w:rsidRDefault="00D84EB1" w:rsidP="00D84EB1">
      <w:pPr>
        <w:pStyle w:val="NoSpacing"/>
        <w:rPr>
          <w:rFonts w:eastAsiaTheme="minorEastAsia" w:cs="Arial"/>
        </w:rPr>
      </w:pPr>
    </w:p>
    <w:p w14:paraId="2722C324" w14:textId="77777777" w:rsidR="00D84EB1" w:rsidRPr="00CE0024" w:rsidRDefault="00D84EB1" w:rsidP="00D84EB1">
      <w:pPr>
        <w:pStyle w:val="NoSpacing"/>
        <w:rPr>
          <w:rFonts w:eastAsiaTheme="minorEastAsia" w:cs="Arial"/>
        </w:rPr>
      </w:pPr>
      <w:r w:rsidRPr="00CE0024">
        <w:rPr>
          <w:rFonts w:eastAsiaTheme="minorEastAsia" w:cs="Arial"/>
        </w:rPr>
        <w:t xml:space="preserve">Concern is rising about the lack of services and the on-flow effect of lack of provision. (GP, Dentist, Mental Health Practitioners) – This is becoming an increasing concern, with the spike of Mental Health due to Covid-19 and the effects it has had on whānau – This has not changed and is unlikely to for some time. </w:t>
      </w:r>
    </w:p>
    <w:p w14:paraId="7BA4FA91" w14:textId="77777777" w:rsidR="00D84EB1" w:rsidRDefault="00D84EB1" w:rsidP="00D84EB1">
      <w:pPr>
        <w:pStyle w:val="NoSpacing"/>
        <w:rPr>
          <w:rFonts w:eastAsiaTheme="minorEastAsia" w:cs="Arial"/>
        </w:rPr>
      </w:pPr>
    </w:p>
    <w:p w14:paraId="032D7940" w14:textId="77777777" w:rsidR="00D84EB1" w:rsidRPr="00CE0024" w:rsidRDefault="00D84EB1" w:rsidP="00D84EB1">
      <w:pPr>
        <w:pStyle w:val="NoSpacing"/>
        <w:rPr>
          <w:rFonts w:eastAsiaTheme="minorEastAsia" w:cs="Arial"/>
        </w:rPr>
      </w:pPr>
      <w:r w:rsidRPr="00CE0024">
        <w:rPr>
          <w:rFonts w:eastAsiaTheme="minorEastAsia" w:cs="Arial"/>
        </w:rPr>
        <w:t>There is a lack of support services for those that are needing to detox from Methamphetamine – There were several services in Dunedin that were providing this, however it appears that service delivery is not the same as it was pre Covid-19</w:t>
      </w:r>
      <w:r>
        <w:rPr>
          <w:rFonts w:eastAsiaTheme="minorEastAsia" w:cs="Arial"/>
        </w:rPr>
        <w:t>.</w:t>
      </w:r>
      <w:r w:rsidRPr="00CE0024">
        <w:rPr>
          <w:rFonts w:eastAsiaTheme="minorEastAsia" w:cs="Arial"/>
        </w:rPr>
        <w:t xml:space="preserve"> This has not changed and is becoming a concern for the wider community as there are more people that are using in the city. </w:t>
      </w:r>
    </w:p>
    <w:p w14:paraId="0291475F" w14:textId="77777777" w:rsidR="00D84EB1" w:rsidRDefault="00D84EB1" w:rsidP="00D84EB1">
      <w:pPr>
        <w:pStyle w:val="NoSpacing"/>
        <w:rPr>
          <w:rFonts w:eastAsiaTheme="minorEastAsia" w:cs="Arial"/>
        </w:rPr>
      </w:pPr>
    </w:p>
    <w:p w14:paraId="1A6BC70E" w14:textId="77777777" w:rsidR="00D84EB1" w:rsidRPr="00CE0024" w:rsidRDefault="00D84EB1" w:rsidP="00D84EB1">
      <w:pPr>
        <w:pStyle w:val="NoSpacing"/>
        <w:rPr>
          <w:rFonts w:eastAsiaTheme="minorEastAsia" w:cs="Arial"/>
        </w:rPr>
      </w:pPr>
      <w:r w:rsidRPr="00CE0024">
        <w:rPr>
          <w:rFonts w:eastAsiaTheme="minorEastAsia" w:cs="Arial"/>
        </w:rPr>
        <w:t>Concerned that there is a lack of diversity in services, including the youth court cultural report writers.</w:t>
      </w:r>
    </w:p>
    <w:p w14:paraId="33C02FC3" w14:textId="77777777" w:rsidR="00D84EB1" w:rsidRPr="00CE0024" w:rsidRDefault="00D84EB1" w:rsidP="00D84EB1">
      <w:pPr>
        <w:pStyle w:val="NoSpacing"/>
        <w:rPr>
          <w:rFonts w:eastAsiaTheme="minorEastAsia" w:cs="Arial"/>
        </w:rPr>
      </w:pPr>
      <w:r w:rsidRPr="00CE0024">
        <w:rPr>
          <w:rFonts w:eastAsiaTheme="minorEastAsia" w:cs="Arial"/>
        </w:rPr>
        <w:t xml:space="preserve">There are not enough Māori or Pacific practitioners in any services available to young people and this having an effect on the community as rangatahi and whānau are not engaging in the services available because they do not ‘fit’ and feel uncomfortable in sterile environments that do not acknowledge who they are or their culture. </w:t>
      </w:r>
    </w:p>
    <w:p w14:paraId="6EF50939" w14:textId="77777777" w:rsidR="00D84EB1" w:rsidRDefault="00D84EB1" w:rsidP="00D84EB1">
      <w:pPr>
        <w:pStyle w:val="NoSpacing"/>
        <w:rPr>
          <w:rFonts w:cs="Arial"/>
          <w:b/>
          <w:sz w:val="20"/>
        </w:rPr>
      </w:pPr>
    </w:p>
    <w:p w14:paraId="496FBEFA" w14:textId="77777777" w:rsidR="00D84EB1" w:rsidRDefault="00D84EB1" w:rsidP="00D84EB1">
      <w:pPr>
        <w:pStyle w:val="NoSpacing"/>
        <w:rPr>
          <w:rFonts w:cs="Arial"/>
          <w:b/>
          <w:sz w:val="20"/>
        </w:rPr>
      </w:pPr>
      <w:r w:rsidRPr="00532A2F">
        <w:rPr>
          <w:rFonts w:cs="Arial"/>
          <w:b/>
          <w:sz w:val="20"/>
        </w:rPr>
        <w:t>Positive/feel good stories.</w:t>
      </w:r>
    </w:p>
    <w:p w14:paraId="5CCE3465" w14:textId="77777777" w:rsidR="00D84EB1" w:rsidRPr="00532A2F" w:rsidRDefault="00D84EB1" w:rsidP="00D84EB1">
      <w:pPr>
        <w:pStyle w:val="NoSpacing"/>
        <w:rPr>
          <w:rFonts w:eastAsiaTheme="minorEastAsia" w:cs="Arial"/>
        </w:rPr>
      </w:pPr>
      <w:r w:rsidRPr="00532A2F">
        <w:rPr>
          <w:rFonts w:eastAsiaTheme="minorEastAsia" w:cs="Arial"/>
        </w:rPr>
        <w:t xml:space="preserve">The weather has been great before Christmas and in this first few working weeks of the year, for those of us that only took Bank holidays off. This has allowed whānau to be able to share time together in the good weather, accessing the local parks, beaches, and rivers. </w:t>
      </w:r>
    </w:p>
    <w:p w14:paraId="6DBCEF37" w14:textId="77777777" w:rsidR="00D84EB1" w:rsidRDefault="00D84EB1" w:rsidP="00D84EB1">
      <w:pPr>
        <w:pStyle w:val="NoSpacing"/>
        <w:rPr>
          <w:rFonts w:eastAsiaTheme="minorEastAsia" w:cs="Arial"/>
        </w:rPr>
      </w:pPr>
    </w:p>
    <w:p w14:paraId="0431F9BC" w14:textId="77777777" w:rsidR="00D84EB1" w:rsidRPr="00532A2F" w:rsidRDefault="00D84EB1" w:rsidP="00D84EB1">
      <w:pPr>
        <w:pStyle w:val="NoSpacing"/>
        <w:rPr>
          <w:rFonts w:eastAsiaTheme="minorEastAsia" w:cs="Arial"/>
        </w:rPr>
      </w:pPr>
      <w:r w:rsidRPr="00532A2F">
        <w:rPr>
          <w:rFonts w:eastAsiaTheme="minorEastAsia" w:cs="Arial"/>
        </w:rPr>
        <w:t>The Local Council has invested well into decent new parks and recreation area’s in the city, and it has really increased the options of activities that are free or low cost. This has improved the well-being of the whānau that are able to access them</w:t>
      </w:r>
      <w:r>
        <w:rPr>
          <w:rFonts w:eastAsiaTheme="minorEastAsia" w:cs="Arial"/>
        </w:rPr>
        <w:t>.</w:t>
      </w:r>
    </w:p>
    <w:p w14:paraId="0C465261" w14:textId="77777777" w:rsidR="00D84EB1" w:rsidRPr="007A6ED8" w:rsidRDefault="00D84EB1" w:rsidP="00D84EB1">
      <w:pPr>
        <w:rPr>
          <w:b/>
        </w:rPr>
      </w:pPr>
    </w:p>
    <w:p w14:paraId="00D305BE" w14:textId="77777777" w:rsidR="00D84EB1" w:rsidRPr="001041F3" w:rsidRDefault="00D84EB1" w:rsidP="00D84EB1">
      <w:pPr>
        <w:rPr>
          <w:bCs/>
        </w:rPr>
      </w:pPr>
      <w:r>
        <w:rPr>
          <w:b/>
        </w:rPr>
        <w:t xml:space="preserve">Delphina Soti </w:t>
      </w:r>
      <w:r w:rsidRPr="00930517">
        <w:rPr>
          <w:bCs/>
        </w:rPr>
        <w:t>(Auckland)</w:t>
      </w:r>
    </w:p>
    <w:p w14:paraId="3A900DD6" w14:textId="77777777" w:rsidR="00D84EB1" w:rsidRDefault="00D84EB1" w:rsidP="00524BE2">
      <w:pPr>
        <w:spacing w:after="0"/>
        <w:rPr>
          <w:b/>
          <w:sz w:val="20"/>
          <w:szCs w:val="20"/>
        </w:rPr>
      </w:pPr>
      <w:r w:rsidRPr="005B7D57">
        <w:rPr>
          <w:b/>
          <w:sz w:val="20"/>
          <w:szCs w:val="20"/>
        </w:rPr>
        <w:t>Environmental scan</w:t>
      </w:r>
    </w:p>
    <w:p w14:paraId="436F8CFB" w14:textId="77777777" w:rsidR="00D84EB1" w:rsidRPr="00EF3CE3" w:rsidRDefault="00D84EB1" w:rsidP="00D84EB1">
      <w:pPr>
        <w:pStyle w:val="NoSpacing"/>
        <w:rPr>
          <w:rFonts w:eastAsiaTheme="minorEastAsia" w:cs="Arial"/>
        </w:rPr>
      </w:pPr>
      <w:r w:rsidRPr="00EF3CE3">
        <w:rPr>
          <w:rFonts w:eastAsiaTheme="minorEastAsia" w:cs="Arial"/>
        </w:rPr>
        <w:t>Mental Health services are stretched and further impacted by Covid and recent floods.  </w:t>
      </w:r>
    </w:p>
    <w:p w14:paraId="29804E01" w14:textId="77777777" w:rsidR="00D84EB1" w:rsidRPr="000517D0" w:rsidRDefault="00D84EB1" w:rsidP="00D84EB1">
      <w:pPr>
        <w:pStyle w:val="NoSpacing"/>
        <w:rPr>
          <w:rFonts w:eastAsiaTheme="minorEastAsia" w:cs="Arial"/>
        </w:rPr>
      </w:pPr>
      <w:r w:rsidRPr="000809EC">
        <w:rPr>
          <w:rFonts w:eastAsiaTheme="minorEastAsia" w:cs="Arial"/>
        </w:rPr>
        <w:t>Finding suitable Pacific Island mental health workers is difficult.  </w:t>
      </w:r>
    </w:p>
    <w:p w14:paraId="3A3D4784" w14:textId="77777777" w:rsidR="00D84EB1" w:rsidRPr="000517D0" w:rsidRDefault="00D84EB1" w:rsidP="00D84EB1">
      <w:pPr>
        <w:pStyle w:val="NoSpacing"/>
        <w:rPr>
          <w:rFonts w:eastAsiaTheme="minorEastAsia" w:cs="Arial"/>
        </w:rPr>
      </w:pPr>
      <w:r w:rsidRPr="000809EC">
        <w:rPr>
          <w:rFonts w:eastAsiaTheme="minorEastAsia" w:cs="Arial"/>
        </w:rPr>
        <w:t>GP waiting times 1-3 days waiting times to get an appointment. </w:t>
      </w:r>
    </w:p>
    <w:p w14:paraId="5BED73E9" w14:textId="77777777" w:rsidR="00D84EB1" w:rsidRPr="000517D0" w:rsidRDefault="00D84EB1" w:rsidP="00D84EB1">
      <w:pPr>
        <w:pStyle w:val="NoSpacing"/>
        <w:rPr>
          <w:rFonts w:eastAsiaTheme="minorEastAsia" w:cs="Arial"/>
        </w:rPr>
      </w:pPr>
      <w:r w:rsidRPr="000809EC">
        <w:rPr>
          <w:rFonts w:eastAsiaTheme="minorEastAsia" w:cs="Arial"/>
        </w:rPr>
        <w:t>Numbers of patients attending A&amp;E and 24 hours doctors clinics increasing due to time and working hours. The cost is high e</w:t>
      </w:r>
      <w:r>
        <w:rPr>
          <w:rFonts w:eastAsiaTheme="minorEastAsia" w:cs="Arial"/>
        </w:rPr>
        <w:t>.</w:t>
      </w:r>
      <w:r w:rsidRPr="000809EC">
        <w:rPr>
          <w:rFonts w:eastAsiaTheme="minorEastAsia" w:cs="Arial"/>
        </w:rPr>
        <w:t>g</w:t>
      </w:r>
      <w:r>
        <w:rPr>
          <w:rFonts w:eastAsiaTheme="minorEastAsia" w:cs="Arial"/>
        </w:rPr>
        <w:t>.</w:t>
      </w:r>
      <w:r w:rsidRPr="000809EC">
        <w:rPr>
          <w:rFonts w:eastAsiaTheme="minorEastAsia" w:cs="Arial"/>
        </w:rPr>
        <w:t xml:space="preserve"> Whitecross </w:t>
      </w:r>
      <w:r>
        <w:rPr>
          <w:rFonts w:eastAsiaTheme="minorEastAsia" w:cs="Arial"/>
        </w:rPr>
        <w:t xml:space="preserve">- </w:t>
      </w:r>
      <w:r w:rsidRPr="000809EC">
        <w:rPr>
          <w:rFonts w:eastAsiaTheme="minorEastAsia" w:cs="Arial"/>
        </w:rPr>
        <w:t>$100 to see a doctor</w:t>
      </w:r>
      <w:r>
        <w:rPr>
          <w:rFonts w:eastAsiaTheme="minorEastAsia" w:cs="Arial"/>
        </w:rPr>
        <w:t>.</w:t>
      </w:r>
      <w:r w:rsidRPr="000809EC">
        <w:rPr>
          <w:rFonts w:eastAsiaTheme="minorEastAsia" w:cs="Arial"/>
        </w:rPr>
        <w:t> </w:t>
      </w:r>
    </w:p>
    <w:p w14:paraId="3F848D22" w14:textId="77777777" w:rsidR="00D84EB1" w:rsidRPr="000517D0" w:rsidRDefault="00D84EB1" w:rsidP="00D84EB1">
      <w:pPr>
        <w:pStyle w:val="NoSpacing"/>
        <w:rPr>
          <w:rFonts w:eastAsiaTheme="minorEastAsia" w:cs="Arial"/>
        </w:rPr>
      </w:pPr>
      <w:r w:rsidRPr="000809EC">
        <w:rPr>
          <w:rFonts w:eastAsiaTheme="minorEastAsia" w:cs="Arial"/>
        </w:rPr>
        <w:t>Young people numbers to attend free wellbeing programmes are dropping due to having to work and not affording transport costs. </w:t>
      </w:r>
      <w:r w:rsidRPr="000517D0">
        <w:rPr>
          <w:rFonts w:eastAsiaTheme="minorEastAsia" w:cs="Arial"/>
        </w:rPr>
        <w:t xml:space="preserve"> </w:t>
      </w:r>
    </w:p>
    <w:p w14:paraId="5B2722DF" w14:textId="77777777" w:rsidR="00D84EB1" w:rsidRPr="000809EC" w:rsidRDefault="00D84EB1" w:rsidP="00D84EB1">
      <w:pPr>
        <w:pStyle w:val="NoSpacing"/>
        <w:rPr>
          <w:rFonts w:eastAsiaTheme="minorEastAsia" w:cs="Arial"/>
        </w:rPr>
      </w:pPr>
      <w:r w:rsidRPr="000809EC">
        <w:rPr>
          <w:rFonts w:eastAsiaTheme="minorEastAsia"/>
        </w:rPr>
        <w:t> </w:t>
      </w:r>
    </w:p>
    <w:p w14:paraId="0771B6D5" w14:textId="77777777" w:rsidR="00D84EB1" w:rsidRPr="000809EC" w:rsidRDefault="00D84EB1" w:rsidP="00D84EB1">
      <w:pPr>
        <w:pStyle w:val="NoSpacing"/>
        <w:rPr>
          <w:rFonts w:eastAsiaTheme="minorEastAsia" w:cs="Arial"/>
        </w:rPr>
      </w:pPr>
      <w:r w:rsidRPr="000809EC">
        <w:rPr>
          <w:rFonts w:eastAsiaTheme="minorEastAsia"/>
        </w:rPr>
        <w:t> </w:t>
      </w:r>
    </w:p>
    <w:p w14:paraId="307FB97C" w14:textId="77777777" w:rsidR="00D84EB1" w:rsidRDefault="00D84EB1" w:rsidP="00D84EB1">
      <w:pPr>
        <w:pStyle w:val="NoSpacing"/>
        <w:rPr>
          <w:rFonts w:cs="Arial"/>
          <w:b/>
          <w:sz w:val="20"/>
        </w:rPr>
      </w:pPr>
      <w:r w:rsidRPr="00D82C73">
        <w:rPr>
          <w:rFonts w:cs="Arial"/>
          <w:b/>
          <w:sz w:val="20"/>
        </w:rPr>
        <w:t>Services </w:t>
      </w:r>
    </w:p>
    <w:p w14:paraId="0491E6BF" w14:textId="77777777" w:rsidR="00D84EB1" w:rsidRPr="000809EC" w:rsidRDefault="00D84EB1" w:rsidP="00D84EB1">
      <w:pPr>
        <w:pStyle w:val="NoSpacing"/>
        <w:rPr>
          <w:rFonts w:eastAsiaTheme="minorEastAsia" w:cs="Arial"/>
        </w:rPr>
      </w:pPr>
      <w:r w:rsidRPr="00D82C73">
        <w:rPr>
          <w:rFonts w:eastAsiaTheme="minorEastAsia" w:cs="Arial"/>
        </w:rPr>
        <w:t>Concerns or issues you have heard from your communities about health services including COVID related matters </w:t>
      </w:r>
    </w:p>
    <w:p w14:paraId="6C4DEAC0" w14:textId="77777777" w:rsidR="00D84EB1" w:rsidRPr="000809EC" w:rsidRDefault="00D84EB1" w:rsidP="00D84EB1">
      <w:pPr>
        <w:pStyle w:val="NoSpacing"/>
        <w:rPr>
          <w:rFonts w:eastAsiaTheme="minorEastAsia" w:cs="Arial"/>
        </w:rPr>
      </w:pPr>
      <w:r w:rsidRPr="00D82C73">
        <w:rPr>
          <w:rFonts w:eastAsiaTheme="minorEastAsia" w:cs="Arial"/>
        </w:rPr>
        <w:t> </w:t>
      </w:r>
    </w:p>
    <w:p w14:paraId="0433BEE4" w14:textId="77777777" w:rsidR="00D84EB1" w:rsidRPr="000809EC" w:rsidRDefault="00D84EB1" w:rsidP="00D84EB1">
      <w:pPr>
        <w:pStyle w:val="NoSpacing"/>
        <w:rPr>
          <w:rFonts w:eastAsiaTheme="minorEastAsia" w:cs="Arial"/>
        </w:rPr>
      </w:pPr>
      <w:r w:rsidRPr="00D82C73">
        <w:rPr>
          <w:rFonts w:eastAsiaTheme="minorEastAsia" w:cs="Arial"/>
        </w:rPr>
        <w:t>A lot of concern on the impact of the recent floods on families.  </w:t>
      </w:r>
    </w:p>
    <w:p w14:paraId="502EDD1C" w14:textId="77777777" w:rsidR="00D84EB1" w:rsidRPr="000809EC" w:rsidRDefault="00D84EB1" w:rsidP="00D84EB1">
      <w:pPr>
        <w:pStyle w:val="NoSpacing"/>
        <w:rPr>
          <w:rFonts w:eastAsiaTheme="minorEastAsia" w:cs="Arial"/>
        </w:rPr>
      </w:pPr>
      <w:r w:rsidRPr="00D82C73">
        <w:rPr>
          <w:rFonts w:eastAsiaTheme="minorEastAsia" w:cs="Arial"/>
        </w:rPr>
        <w:t>The response to support these families was not orchestrated well. Many families were left to their own devices. All around poor communication etc </w:t>
      </w:r>
    </w:p>
    <w:p w14:paraId="30E5626D" w14:textId="77777777" w:rsidR="00D84EB1" w:rsidRPr="000809EC" w:rsidRDefault="00D84EB1" w:rsidP="00D84EB1">
      <w:pPr>
        <w:pStyle w:val="NoSpacing"/>
        <w:rPr>
          <w:rFonts w:eastAsiaTheme="minorEastAsia" w:cs="Arial"/>
        </w:rPr>
      </w:pPr>
      <w:r w:rsidRPr="00D82C73">
        <w:rPr>
          <w:rFonts w:eastAsiaTheme="minorEastAsia" w:cs="Arial"/>
        </w:rPr>
        <w:t>Around more than 50% of those our team are delivering food and care packs to are not isolating at home. Often they are not at home when our staff arrive there.  </w:t>
      </w:r>
    </w:p>
    <w:p w14:paraId="6AFDAE9C" w14:textId="77777777" w:rsidR="00D84EB1" w:rsidRPr="000809EC" w:rsidRDefault="00D84EB1" w:rsidP="00D84EB1">
      <w:pPr>
        <w:pStyle w:val="NoSpacing"/>
        <w:rPr>
          <w:rFonts w:eastAsiaTheme="minorEastAsia" w:cs="Arial"/>
        </w:rPr>
      </w:pPr>
      <w:r w:rsidRPr="00D82C73">
        <w:rPr>
          <w:rFonts w:eastAsiaTheme="minorEastAsia" w:cs="Arial"/>
        </w:rPr>
        <w:lastRenderedPageBreak/>
        <w:t>People are not actively testing so therefore people are unaware they are positive unless there is compulsory testing </w:t>
      </w:r>
    </w:p>
    <w:p w14:paraId="21208DA9" w14:textId="77777777" w:rsidR="00D84EB1" w:rsidRPr="000809EC" w:rsidRDefault="00D84EB1" w:rsidP="00D84EB1">
      <w:pPr>
        <w:pStyle w:val="NoSpacing"/>
        <w:rPr>
          <w:rFonts w:eastAsiaTheme="minorEastAsia" w:cs="Arial"/>
        </w:rPr>
      </w:pPr>
      <w:r w:rsidRPr="00D82C73">
        <w:rPr>
          <w:rFonts w:eastAsiaTheme="minorEastAsia" w:cs="Arial"/>
        </w:rPr>
        <w:t> </w:t>
      </w:r>
    </w:p>
    <w:p w14:paraId="78E750F3" w14:textId="77777777" w:rsidR="00D84EB1" w:rsidRDefault="00D84EB1" w:rsidP="00D84EB1">
      <w:pPr>
        <w:pStyle w:val="NoSpacing"/>
        <w:rPr>
          <w:rFonts w:cs="Arial"/>
          <w:b/>
          <w:sz w:val="20"/>
        </w:rPr>
      </w:pPr>
      <w:r w:rsidRPr="00D82C73">
        <w:rPr>
          <w:rFonts w:cs="Arial"/>
          <w:b/>
          <w:sz w:val="20"/>
        </w:rPr>
        <w:t>Positive stories and exemplars </w:t>
      </w:r>
    </w:p>
    <w:p w14:paraId="36A4A530" w14:textId="77777777" w:rsidR="00D84EB1" w:rsidRPr="000809EC" w:rsidRDefault="00D84EB1" w:rsidP="00D84EB1">
      <w:pPr>
        <w:pStyle w:val="NoSpacing"/>
        <w:rPr>
          <w:rFonts w:eastAsiaTheme="minorEastAsia" w:cs="Arial"/>
        </w:rPr>
      </w:pPr>
      <w:r w:rsidRPr="00D82C73">
        <w:rPr>
          <w:rFonts w:eastAsiaTheme="minorEastAsia" w:cs="Arial"/>
        </w:rPr>
        <w:t>Collateral created by consumer engagement e.g.: the translated Code of Expectations etc received well. </w:t>
      </w:r>
    </w:p>
    <w:p w14:paraId="74117788" w14:textId="77777777" w:rsidR="000C6B66" w:rsidRPr="000C6B66" w:rsidRDefault="000C6B66" w:rsidP="000C6B66">
      <w:pPr>
        <w:spacing w:after="0" w:line="240" w:lineRule="auto"/>
        <w:ind w:right="-286"/>
        <w:rPr>
          <w:rFonts w:eastAsia="Times New Roman"/>
          <w:b/>
          <w:color w:val="244061" w:themeColor="accent1" w:themeShade="80"/>
          <w:lang w:eastAsia="en-NZ"/>
        </w:rPr>
      </w:pPr>
    </w:p>
    <w:sectPr w:rsidR="000C6B66" w:rsidRPr="000C6B66" w:rsidSect="00791A13">
      <w:headerReference w:type="default" r:id="rId21"/>
      <w:footerReference w:type="default" r:id="rId22"/>
      <w:pgSz w:w="11906" w:h="16838"/>
      <w:pgMar w:top="1276" w:right="1133"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42A41" w14:textId="77777777" w:rsidR="0020588B" w:rsidRDefault="0020588B" w:rsidP="00473CFD">
      <w:pPr>
        <w:spacing w:after="0" w:line="240" w:lineRule="auto"/>
      </w:pPr>
      <w:r>
        <w:separator/>
      </w:r>
    </w:p>
  </w:endnote>
  <w:endnote w:type="continuationSeparator" w:id="0">
    <w:p w14:paraId="20D0BD1E" w14:textId="77777777" w:rsidR="0020588B" w:rsidRDefault="0020588B" w:rsidP="00473CFD">
      <w:pPr>
        <w:spacing w:after="0" w:line="240" w:lineRule="auto"/>
      </w:pPr>
      <w:r>
        <w:continuationSeparator/>
      </w:r>
    </w:p>
  </w:endnote>
  <w:endnote w:type="continuationNotice" w:id="1">
    <w:p w14:paraId="651BEB08" w14:textId="77777777" w:rsidR="0020588B" w:rsidRDefault="002058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Mäori">
    <w:altName w:val="Aria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846333"/>
      <w:docPartObj>
        <w:docPartGallery w:val="Page Numbers (Bottom of Page)"/>
        <w:docPartUnique/>
      </w:docPartObj>
    </w:sdtPr>
    <w:sdtEndPr/>
    <w:sdtContent>
      <w:p w14:paraId="2202B045" w14:textId="77777777" w:rsidR="00A4761C" w:rsidRDefault="00A4761C">
        <w:pPr>
          <w:pStyle w:val="Footer"/>
        </w:pPr>
        <w:r>
          <w:rPr>
            <w:noProof/>
            <w:lang w:eastAsia="en-NZ"/>
          </w:rPr>
          <mc:AlternateContent>
            <mc:Choice Requires="wpg">
              <w:drawing>
                <wp:anchor distT="0" distB="0" distL="114300" distR="114300" simplePos="0" relativeHeight="251657216" behindDoc="0" locked="0" layoutInCell="1" allowOverlap="1" wp14:anchorId="18FBE340" wp14:editId="1249BEF5">
                  <wp:simplePos x="0" y="0"/>
                  <wp:positionH relativeFrom="page">
                    <wp:align>center</wp:align>
                  </wp:positionH>
                  <wp:positionV relativeFrom="bottomMargin">
                    <wp:align>center</wp:align>
                  </wp:positionV>
                  <wp:extent cx="7781925" cy="190500"/>
                  <wp:effectExtent l="9525" t="9525" r="952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F7307" w14:textId="77777777" w:rsidR="00A4761C" w:rsidRDefault="00A4761C">
                                <w:pPr>
                                  <w:jc w:val="center"/>
                                </w:pPr>
                                <w:r>
                                  <w:fldChar w:fldCharType="begin"/>
                                </w:r>
                                <w:r>
                                  <w:instrText xml:space="preserve"> PAGE    \* MERGEFORMAT </w:instrText>
                                </w:r>
                                <w:r>
                                  <w:fldChar w:fldCharType="separate"/>
                                </w:r>
                                <w:r w:rsidR="00D950DE" w:rsidRPr="00D950DE">
                                  <w:rPr>
                                    <w:noProof/>
                                    <w:color w:val="8C8C8C" w:themeColor="background1" w:themeShade="8C"/>
                                  </w:rPr>
                                  <w:t>3</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8FBE340" id="Group 33" o:spid="_x0000_s1026" style="position:absolute;margin-left:0;margin-top:0;width:612.75pt;height:15pt;z-index:25165721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322F7307" w14:textId="77777777" w:rsidR="00A4761C" w:rsidRDefault="00A4761C">
                          <w:pPr>
                            <w:jc w:val="center"/>
                          </w:pPr>
                          <w:r>
                            <w:fldChar w:fldCharType="begin"/>
                          </w:r>
                          <w:r>
                            <w:instrText xml:space="preserve"> PAGE    \* MERGEFORMAT </w:instrText>
                          </w:r>
                          <w:r>
                            <w:fldChar w:fldCharType="separate"/>
                          </w:r>
                          <w:r w:rsidR="00D950DE" w:rsidRPr="00D950DE">
                            <w:rPr>
                              <w:noProof/>
                              <w:color w:val="8C8C8C" w:themeColor="background1" w:themeShade="8C"/>
                            </w:rPr>
                            <w:t>3</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9A6C8" w14:textId="77777777" w:rsidR="0020588B" w:rsidRDefault="0020588B" w:rsidP="00473CFD">
      <w:pPr>
        <w:spacing w:after="0" w:line="240" w:lineRule="auto"/>
      </w:pPr>
      <w:r>
        <w:separator/>
      </w:r>
    </w:p>
  </w:footnote>
  <w:footnote w:type="continuationSeparator" w:id="0">
    <w:p w14:paraId="1BE9229F" w14:textId="77777777" w:rsidR="0020588B" w:rsidRDefault="0020588B" w:rsidP="00473CFD">
      <w:pPr>
        <w:spacing w:after="0" w:line="240" w:lineRule="auto"/>
      </w:pPr>
      <w:r>
        <w:continuationSeparator/>
      </w:r>
    </w:p>
  </w:footnote>
  <w:footnote w:type="continuationNotice" w:id="1">
    <w:p w14:paraId="4C39B3EC" w14:textId="77777777" w:rsidR="0020588B" w:rsidRDefault="002058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C04F" w14:textId="0C73C1FF" w:rsidR="00A4761C" w:rsidRDefault="00A4761C">
    <w:pPr>
      <w:pStyle w:val="Header"/>
    </w:pPr>
  </w:p>
</w:hdr>
</file>

<file path=word/intelligence.xml><?xml version="1.0" encoding="utf-8"?>
<int:Intelligence xmlns:int="http://schemas.microsoft.com/office/intelligence/2019/intelligence">
  <int:IntelligenceSettings/>
  <int:Manifest>
    <int:ParagraphRange paragraphId="849119020" textId="1603866497" start="174" length="4" invalidationStart="174" invalidationLength="4" id="UZZ7Gzpi"/>
    <int:WordHash hashCode="M+lQXRKULoJZo8" id="P9BvNYdl"/>
    <int:WordHash hashCode="YcKYAGEOPZhLHU" id="oOtHbcg6"/>
    <int:WordHash hashCode="lGg7JfV3gJbWFC" id="FIuK7/7m"/>
    <int:WordHash hashCode="XuCh7vUxRhFwsX" id="1qJqrDgN"/>
    <int:WordHash hashCode="Pv9FcmY05xzr3o" id="BEN2jXyv"/>
    <int:WordHash hashCode="k1GvxPl8lbD5vH" id="DDNHbs8b"/>
    <int:WordHash hashCode="8KRZj/jkuXVkpA" id="5T854p7Z"/>
    <int:WordHash hashCode="UR1Dzvk6oViF2X" id="V93WLNG9"/>
    <int:WordHash hashCode="cGNPhmvRrpDl0D" id="e+UGXyh1"/>
  </int:Manifest>
  <int:Observations>
    <int:Content id="UZZ7Gzpi">
      <int:Rejection type="LegacyProofing"/>
    </int:Content>
    <int:Content id="P9BvNYdl">
      <int:Rejection type="LegacyProofing"/>
    </int:Content>
    <int:Content id="oOtHbcg6">
      <int:Rejection type="LegacyProofing"/>
    </int:Content>
    <int:Content id="FIuK7/7m">
      <int:Rejection type="LegacyProofing"/>
    </int:Content>
    <int:Content id="1qJqrDgN">
      <int:Rejection type="LegacyProofing"/>
    </int:Content>
    <int:Content id="BEN2jXyv">
      <int:Rejection type="LegacyProofing"/>
    </int:Content>
    <int:Content id="DDNHbs8b">
      <int:Rejection type="LegacyProofing"/>
    </int:Content>
    <int:Content id="5T854p7Z">
      <int:Rejection type="LegacyProofing"/>
    </int:Content>
    <int:Content id="V93WLNG9">
      <int:Rejection type="LegacyProofing"/>
    </int:Content>
    <int:Content id="e+UGXyh1">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B21C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D2FB3"/>
    <w:multiLevelType w:val="hybridMultilevel"/>
    <w:tmpl w:val="4FA608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387093E"/>
    <w:multiLevelType w:val="hybridMultilevel"/>
    <w:tmpl w:val="2FC2754A"/>
    <w:lvl w:ilvl="0" w:tplc="32A6949E">
      <w:start w:val="1"/>
      <w:numFmt w:val="bullet"/>
      <w:pStyle w:val="ListBullet2"/>
      <w:lvlText w:val="–"/>
      <w:lvlJc w:val="left"/>
      <w:pPr>
        <w:ind w:left="643" w:hanging="360"/>
      </w:pPr>
      <w:rPr>
        <w:rFonts w:ascii="Calibri" w:hAnsi="Calibri" w:hint="default"/>
        <w:color w:val="auto"/>
        <w:sz w:val="24"/>
      </w:rPr>
    </w:lvl>
    <w:lvl w:ilvl="1" w:tplc="14090003">
      <w:start w:val="1"/>
      <w:numFmt w:val="bullet"/>
      <w:lvlText w:val="o"/>
      <w:lvlJc w:val="left"/>
      <w:pPr>
        <w:ind w:left="1363" w:hanging="360"/>
      </w:pPr>
      <w:rPr>
        <w:rFonts w:ascii="Courier New" w:hAnsi="Courier New" w:cs="Courier New" w:hint="default"/>
      </w:rPr>
    </w:lvl>
    <w:lvl w:ilvl="2" w:tplc="14090005">
      <w:start w:val="1"/>
      <w:numFmt w:val="bullet"/>
      <w:lvlText w:val=""/>
      <w:lvlJc w:val="left"/>
      <w:pPr>
        <w:ind w:left="2083" w:hanging="360"/>
      </w:pPr>
      <w:rPr>
        <w:rFonts w:ascii="Wingdings" w:hAnsi="Wingdings" w:hint="default"/>
      </w:rPr>
    </w:lvl>
    <w:lvl w:ilvl="3" w:tplc="14090001">
      <w:start w:val="1"/>
      <w:numFmt w:val="bullet"/>
      <w:lvlText w:val=""/>
      <w:lvlJc w:val="left"/>
      <w:pPr>
        <w:ind w:left="2803" w:hanging="360"/>
      </w:pPr>
      <w:rPr>
        <w:rFonts w:ascii="Symbol" w:hAnsi="Symbol" w:hint="default"/>
      </w:rPr>
    </w:lvl>
    <w:lvl w:ilvl="4" w:tplc="14090003">
      <w:start w:val="1"/>
      <w:numFmt w:val="bullet"/>
      <w:lvlText w:val="o"/>
      <w:lvlJc w:val="left"/>
      <w:pPr>
        <w:ind w:left="3523" w:hanging="360"/>
      </w:pPr>
      <w:rPr>
        <w:rFonts w:ascii="Courier New" w:hAnsi="Courier New" w:cs="Courier New" w:hint="default"/>
      </w:rPr>
    </w:lvl>
    <w:lvl w:ilvl="5" w:tplc="14090005">
      <w:start w:val="1"/>
      <w:numFmt w:val="bullet"/>
      <w:lvlText w:val=""/>
      <w:lvlJc w:val="left"/>
      <w:pPr>
        <w:ind w:left="4243" w:hanging="360"/>
      </w:pPr>
      <w:rPr>
        <w:rFonts w:ascii="Wingdings" w:hAnsi="Wingdings" w:hint="default"/>
      </w:rPr>
    </w:lvl>
    <w:lvl w:ilvl="6" w:tplc="14090001">
      <w:start w:val="1"/>
      <w:numFmt w:val="bullet"/>
      <w:lvlText w:val=""/>
      <w:lvlJc w:val="left"/>
      <w:pPr>
        <w:ind w:left="4963" w:hanging="360"/>
      </w:pPr>
      <w:rPr>
        <w:rFonts w:ascii="Symbol" w:hAnsi="Symbol" w:hint="default"/>
      </w:rPr>
    </w:lvl>
    <w:lvl w:ilvl="7" w:tplc="14090003">
      <w:start w:val="1"/>
      <w:numFmt w:val="bullet"/>
      <w:lvlText w:val="o"/>
      <w:lvlJc w:val="left"/>
      <w:pPr>
        <w:ind w:left="5683" w:hanging="360"/>
      </w:pPr>
      <w:rPr>
        <w:rFonts w:ascii="Courier New" w:hAnsi="Courier New" w:cs="Courier New" w:hint="default"/>
      </w:rPr>
    </w:lvl>
    <w:lvl w:ilvl="8" w:tplc="14090005">
      <w:start w:val="1"/>
      <w:numFmt w:val="bullet"/>
      <w:lvlText w:val=""/>
      <w:lvlJc w:val="left"/>
      <w:pPr>
        <w:ind w:left="6403" w:hanging="360"/>
      </w:pPr>
      <w:rPr>
        <w:rFonts w:ascii="Wingdings" w:hAnsi="Wingdings" w:hint="default"/>
      </w:rPr>
    </w:lvl>
  </w:abstractNum>
  <w:abstractNum w:abstractNumId="3" w15:restartNumberingAfterBreak="0">
    <w:nsid w:val="073E7B84"/>
    <w:multiLevelType w:val="hybridMultilevel"/>
    <w:tmpl w:val="B192B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1578B"/>
    <w:multiLevelType w:val="hybridMultilevel"/>
    <w:tmpl w:val="804684D4"/>
    <w:lvl w:ilvl="0" w:tplc="43D4953C">
      <w:start w:val="1"/>
      <w:numFmt w:val="bullet"/>
      <w:lvlText w:val="•"/>
      <w:lvlJc w:val="left"/>
      <w:pPr>
        <w:tabs>
          <w:tab w:val="num" w:pos="720"/>
        </w:tabs>
        <w:ind w:left="720" w:hanging="360"/>
      </w:pPr>
      <w:rPr>
        <w:rFonts w:ascii="Arial" w:hAnsi="Arial" w:hint="default"/>
      </w:rPr>
    </w:lvl>
    <w:lvl w:ilvl="1" w:tplc="AC06F854" w:tentative="1">
      <w:start w:val="1"/>
      <w:numFmt w:val="bullet"/>
      <w:lvlText w:val="•"/>
      <w:lvlJc w:val="left"/>
      <w:pPr>
        <w:tabs>
          <w:tab w:val="num" w:pos="1440"/>
        </w:tabs>
        <w:ind w:left="1440" w:hanging="360"/>
      </w:pPr>
      <w:rPr>
        <w:rFonts w:ascii="Arial" w:hAnsi="Arial" w:hint="default"/>
      </w:rPr>
    </w:lvl>
    <w:lvl w:ilvl="2" w:tplc="768EC0D4" w:tentative="1">
      <w:start w:val="1"/>
      <w:numFmt w:val="bullet"/>
      <w:lvlText w:val="•"/>
      <w:lvlJc w:val="left"/>
      <w:pPr>
        <w:tabs>
          <w:tab w:val="num" w:pos="2160"/>
        </w:tabs>
        <w:ind w:left="2160" w:hanging="360"/>
      </w:pPr>
      <w:rPr>
        <w:rFonts w:ascii="Arial" w:hAnsi="Arial" w:hint="default"/>
      </w:rPr>
    </w:lvl>
    <w:lvl w:ilvl="3" w:tplc="1AA80D00" w:tentative="1">
      <w:start w:val="1"/>
      <w:numFmt w:val="bullet"/>
      <w:lvlText w:val="•"/>
      <w:lvlJc w:val="left"/>
      <w:pPr>
        <w:tabs>
          <w:tab w:val="num" w:pos="2880"/>
        </w:tabs>
        <w:ind w:left="2880" w:hanging="360"/>
      </w:pPr>
      <w:rPr>
        <w:rFonts w:ascii="Arial" w:hAnsi="Arial" w:hint="default"/>
      </w:rPr>
    </w:lvl>
    <w:lvl w:ilvl="4" w:tplc="2B467280" w:tentative="1">
      <w:start w:val="1"/>
      <w:numFmt w:val="bullet"/>
      <w:lvlText w:val="•"/>
      <w:lvlJc w:val="left"/>
      <w:pPr>
        <w:tabs>
          <w:tab w:val="num" w:pos="3600"/>
        </w:tabs>
        <w:ind w:left="3600" w:hanging="360"/>
      </w:pPr>
      <w:rPr>
        <w:rFonts w:ascii="Arial" w:hAnsi="Arial" w:hint="default"/>
      </w:rPr>
    </w:lvl>
    <w:lvl w:ilvl="5" w:tplc="00AE59B0" w:tentative="1">
      <w:start w:val="1"/>
      <w:numFmt w:val="bullet"/>
      <w:lvlText w:val="•"/>
      <w:lvlJc w:val="left"/>
      <w:pPr>
        <w:tabs>
          <w:tab w:val="num" w:pos="4320"/>
        </w:tabs>
        <w:ind w:left="4320" w:hanging="360"/>
      </w:pPr>
      <w:rPr>
        <w:rFonts w:ascii="Arial" w:hAnsi="Arial" w:hint="default"/>
      </w:rPr>
    </w:lvl>
    <w:lvl w:ilvl="6" w:tplc="23C49162" w:tentative="1">
      <w:start w:val="1"/>
      <w:numFmt w:val="bullet"/>
      <w:lvlText w:val="•"/>
      <w:lvlJc w:val="left"/>
      <w:pPr>
        <w:tabs>
          <w:tab w:val="num" w:pos="5040"/>
        </w:tabs>
        <w:ind w:left="5040" w:hanging="360"/>
      </w:pPr>
      <w:rPr>
        <w:rFonts w:ascii="Arial" w:hAnsi="Arial" w:hint="default"/>
      </w:rPr>
    </w:lvl>
    <w:lvl w:ilvl="7" w:tplc="08B20114" w:tentative="1">
      <w:start w:val="1"/>
      <w:numFmt w:val="bullet"/>
      <w:lvlText w:val="•"/>
      <w:lvlJc w:val="left"/>
      <w:pPr>
        <w:tabs>
          <w:tab w:val="num" w:pos="5760"/>
        </w:tabs>
        <w:ind w:left="5760" w:hanging="360"/>
      </w:pPr>
      <w:rPr>
        <w:rFonts w:ascii="Arial" w:hAnsi="Arial" w:hint="default"/>
      </w:rPr>
    </w:lvl>
    <w:lvl w:ilvl="8" w:tplc="AA0E47B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021CEA"/>
    <w:multiLevelType w:val="multilevel"/>
    <w:tmpl w:val="B6406A94"/>
    <w:lvl w:ilvl="0">
      <w:start w:val="1"/>
      <w:numFmt w:val="decimal"/>
      <w:lvlText w:val="%1."/>
      <w:lvlJc w:val="left"/>
      <w:pPr>
        <w:ind w:left="360" w:hanging="360"/>
      </w:pPr>
      <w:rPr>
        <w:rFonts w:hint="default"/>
        <w:b/>
      </w:r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BE3DDF"/>
    <w:multiLevelType w:val="hybridMultilevel"/>
    <w:tmpl w:val="959C1A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52E1DE7"/>
    <w:multiLevelType w:val="hybridMultilevel"/>
    <w:tmpl w:val="CFAEC11E"/>
    <w:lvl w:ilvl="0" w:tplc="04810001">
      <w:start w:val="1"/>
      <w:numFmt w:val="bullet"/>
      <w:lvlText w:val=""/>
      <w:lvlJc w:val="left"/>
      <w:pPr>
        <w:ind w:left="720" w:hanging="360"/>
      </w:pPr>
      <w:rPr>
        <w:rFonts w:ascii="Symbol" w:hAnsi="Symbol" w:hint="default"/>
      </w:rPr>
    </w:lvl>
    <w:lvl w:ilvl="1" w:tplc="04810003">
      <w:start w:val="1"/>
      <w:numFmt w:val="bullet"/>
      <w:lvlText w:val="o"/>
      <w:lvlJc w:val="left"/>
      <w:pPr>
        <w:ind w:left="1440" w:hanging="360"/>
      </w:pPr>
      <w:rPr>
        <w:rFonts w:ascii="Courier New" w:hAnsi="Courier New" w:cs="Courier New" w:hint="default"/>
      </w:rPr>
    </w:lvl>
    <w:lvl w:ilvl="2" w:tplc="04810005">
      <w:start w:val="1"/>
      <w:numFmt w:val="bullet"/>
      <w:lvlText w:val=""/>
      <w:lvlJc w:val="left"/>
      <w:pPr>
        <w:ind w:left="2160" w:hanging="360"/>
      </w:pPr>
      <w:rPr>
        <w:rFonts w:ascii="Wingdings" w:hAnsi="Wingdings" w:hint="default"/>
      </w:rPr>
    </w:lvl>
    <w:lvl w:ilvl="3" w:tplc="04810001">
      <w:start w:val="1"/>
      <w:numFmt w:val="bullet"/>
      <w:lvlText w:val=""/>
      <w:lvlJc w:val="left"/>
      <w:pPr>
        <w:ind w:left="2880" w:hanging="360"/>
      </w:pPr>
      <w:rPr>
        <w:rFonts w:ascii="Symbol" w:hAnsi="Symbol" w:hint="default"/>
      </w:rPr>
    </w:lvl>
    <w:lvl w:ilvl="4" w:tplc="04810003">
      <w:start w:val="1"/>
      <w:numFmt w:val="bullet"/>
      <w:lvlText w:val="o"/>
      <w:lvlJc w:val="left"/>
      <w:pPr>
        <w:ind w:left="3600" w:hanging="360"/>
      </w:pPr>
      <w:rPr>
        <w:rFonts w:ascii="Courier New" w:hAnsi="Courier New" w:cs="Courier New" w:hint="default"/>
      </w:rPr>
    </w:lvl>
    <w:lvl w:ilvl="5" w:tplc="04810005">
      <w:start w:val="1"/>
      <w:numFmt w:val="bullet"/>
      <w:lvlText w:val=""/>
      <w:lvlJc w:val="left"/>
      <w:pPr>
        <w:ind w:left="4320" w:hanging="360"/>
      </w:pPr>
      <w:rPr>
        <w:rFonts w:ascii="Wingdings" w:hAnsi="Wingdings" w:hint="default"/>
      </w:rPr>
    </w:lvl>
    <w:lvl w:ilvl="6" w:tplc="04810001">
      <w:start w:val="1"/>
      <w:numFmt w:val="bullet"/>
      <w:lvlText w:val=""/>
      <w:lvlJc w:val="left"/>
      <w:pPr>
        <w:ind w:left="5040" w:hanging="360"/>
      </w:pPr>
      <w:rPr>
        <w:rFonts w:ascii="Symbol" w:hAnsi="Symbol" w:hint="default"/>
      </w:rPr>
    </w:lvl>
    <w:lvl w:ilvl="7" w:tplc="04810003">
      <w:start w:val="1"/>
      <w:numFmt w:val="bullet"/>
      <w:lvlText w:val="o"/>
      <w:lvlJc w:val="left"/>
      <w:pPr>
        <w:ind w:left="5760" w:hanging="360"/>
      </w:pPr>
      <w:rPr>
        <w:rFonts w:ascii="Courier New" w:hAnsi="Courier New" w:cs="Courier New" w:hint="default"/>
      </w:rPr>
    </w:lvl>
    <w:lvl w:ilvl="8" w:tplc="04810005">
      <w:start w:val="1"/>
      <w:numFmt w:val="bullet"/>
      <w:lvlText w:val=""/>
      <w:lvlJc w:val="left"/>
      <w:pPr>
        <w:ind w:left="6480" w:hanging="360"/>
      </w:pPr>
      <w:rPr>
        <w:rFonts w:ascii="Wingdings" w:hAnsi="Wingdings" w:hint="default"/>
      </w:rPr>
    </w:lvl>
  </w:abstractNum>
  <w:abstractNum w:abstractNumId="8" w15:restartNumberingAfterBreak="0">
    <w:nsid w:val="2A0B1117"/>
    <w:multiLevelType w:val="hybridMultilevel"/>
    <w:tmpl w:val="FF04C1A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B8305DA"/>
    <w:multiLevelType w:val="hybridMultilevel"/>
    <w:tmpl w:val="4E2EADC4"/>
    <w:lvl w:ilvl="0" w:tplc="CCA2E79C">
      <w:start w:val="1"/>
      <w:numFmt w:val="bullet"/>
      <w:lvlText w:val="•"/>
      <w:lvlJc w:val="left"/>
      <w:pPr>
        <w:tabs>
          <w:tab w:val="num" w:pos="720"/>
        </w:tabs>
        <w:ind w:left="720" w:hanging="360"/>
      </w:pPr>
      <w:rPr>
        <w:rFonts w:ascii="Times New Roman" w:hAnsi="Times New Roman" w:hint="default"/>
      </w:rPr>
    </w:lvl>
    <w:lvl w:ilvl="1" w:tplc="F8C0696E" w:tentative="1">
      <w:start w:val="1"/>
      <w:numFmt w:val="bullet"/>
      <w:lvlText w:val="•"/>
      <w:lvlJc w:val="left"/>
      <w:pPr>
        <w:tabs>
          <w:tab w:val="num" w:pos="1440"/>
        </w:tabs>
        <w:ind w:left="1440" w:hanging="360"/>
      </w:pPr>
      <w:rPr>
        <w:rFonts w:ascii="Times New Roman" w:hAnsi="Times New Roman" w:hint="default"/>
      </w:rPr>
    </w:lvl>
    <w:lvl w:ilvl="2" w:tplc="0770D45E" w:tentative="1">
      <w:start w:val="1"/>
      <w:numFmt w:val="bullet"/>
      <w:lvlText w:val="•"/>
      <w:lvlJc w:val="left"/>
      <w:pPr>
        <w:tabs>
          <w:tab w:val="num" w:pos="2160"/>
        </w:tabs>
        <w:ind w:left="2160" w:hanging="360"/>
      </w:pPr>
      <w:rPr>
        <w:rFonts w:ascii="Times New Roman" w:hAnsi="Times New Roman" w:hint="default"/>
      </w:rPr>
    </w:lvl>
    <w:lvl w:ilvl="3" w:tplc="A27E67BE" w:tentative="1">
      <w:start w:val="1"/>
      <w:numFmt w:val="bullet"/>
      <w:lvlText w:val="•"/>
      <w:lvlJc w:val="left"/>
      <w:pPr>
        <w:tabs>
          <w:tab w:val="num" w:pos="2880"/>
        </w:tabs>
        <w:ind w:left="2880" w:hanging="360"/>
      </w:pPr>
      <w:rPr>
        <w:rFonts w:ascii="Times New Roman" w:hAnsi="Times New Roman" w:hint="default"/>
      </w:rPr>
    </w:lvl>
    <w:lvl w:ilvl="4" w:tplc="4CA61310" w:tentative="1">
      <w:start w:val="1"/>
      <w:numFmt w:val="bullet"/>
      <w:lvlText w:val="•"/>
      <w:lvlJc w:val="left"/>
      <w:pPr>
        <w:tabs>
          <w:tab w:val="num" w:pos="3600"/>
        </w:tabs>
        <w:ind w:left="3600" w:hanging="360"/>
      </w:pPr>
      <w:rPr>
        <w:rFonts w:ascii="Times New Roman" w:hAnsi="Times New Roman" w:hint="default"/>
      </w:rPr>
    </w:lvl>
    <w:lvl w:ilvl="5" w:tplc="A3A6BF82" w:tentative="1">
      <w:start w:val="1"/>
      <w:numFmt w:val="bullet"/>
      <w:lvlText w:val="•"/>
      <w:lvlJc w:val="left"/>
      <w:pPr>
        <w:tabs>
          <w:tab w:val="num" w:pos="4320"/>
        </w:tabs>
        <w:ind w:left="4320" w:hanging="360"/>
      </w:pPr>
      <w:rPr>
        <w:rFonts w:ascii="Times New Roman" w:hAnsi="Times New Roman" w:hint="default"/>
      </w:rPr>
    </w:lvl>
    <w:lvl w:ilvl="6" w:tplc="5780647E" w:tentative="1">
      <w:start w:val="1"/>
      <w:numFmt w:val="bullet"/>
      <w:lvlText w:val="•"/>
      <w:lvlJc w:val="left"/>
      <w:pPr>
        <w:tabs>
          <w:tab w:val="num" w:pos="5040"/>
        </w:tabs>
        <w:ind w:left="5040" w:hanging="360"/>
      </w:pPr>
      <w:rPr>
        <w:rFonts w:ascii="Times New Roman" w:hAnsi="Times New Roman" w:hint="default"/>
      </w:rPr>
    </w:lvl>
    <w:lvl w:ilvl="7" w:tplc="A44C77BE" w:tentative="1">
      <w:start w:val="1"/>
      <w:numFmt w:val="bullet"/>
      <w:lvlText w:val="•"/>
      <w:lvlJc w:val="left"/>
      <w:pPr>
        <w:tabs>
          <w:tab w:val="num" w:pos="5760"/>
        </w:tabs>
        <w:ind w:left="5760" w:hanging="360"/>
      </w:pPr>
      <w:rPr>
        <w:rFonts w:ascii="Times New Roman" w:hAnsi="Times New Roman" w:hint="default"/>
      </w:rPr>
    </w:lvl>
    <w:lvl w:ilvl="8" w:tplc="3B62AB4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D03023F"/>
    <w:multiLevelType w:val="hybridMultilevel"/>
    <w:tmpl w:val="9698F362"/>
    <w:lvl w:ilvl="0" w:tplc="BA584844">
      <w:start w:val="1"/>
      <w:numFmt w:val="bullet"/>
      <w:lvlText w:val=""/>
      <w:lvlJc w:val="left"/>
      <w:pPr>
        <w:tabs>
          <w:tab w:val="num" w:pos="720"/>
        </w:tabs>
        <w:ind w:left="720" w:hanging="360"/>
      </w:pPr>
      <w:rPr>
        <w:rFonts w:ascii="Symbol" w:hAnsi="Symbol" w:hint="default"/>
      </w:rPr>
    </w:lvl>
    <w:lvl w:ilvl="1" w:tplc="D2FA55D8" w:tentative="1">
      <w:start w:val="1"/>
      <w:numFmt w:val="bullet"/>
      <w:lvlText w:val=""/>
      <w:lvlJc w:val="left"/>
      <w:pPr>
        <w:tabs>
          <w:tab w:val="num" w:pos="1440"/>
        </w:tabs>
        <w:ind w:left="1440" w:hanging="360"/>
      </w:pPr>
      <w:rPr>
        <w:rFonts w:ascii="Symbol" w:hAnsi="Symbol" w:hint="default"/>
      </w:rPr>
    </w:lvl>
    <w:lvl w:ilvl="2" w:tplc="A1189BA6" w:tentative="1">
      <w:start w:val="1"/>
      <w:numFmt w:val="bullet"/>
      <w:lvlText w:val=""/>
      <w:lvlJc w:val="left"/>
      <w:pPr>
        <w:tabs>
          <w:tab w:val="num" w:pos="2160"/>
        </w:tabs>
        <w:ind w:left="2160" w:hanging="360"/>
      </w:pPr>
      <w:rPr>
        <w:rFonts w:ascii="Symbol" w:hAnsi="Symbol" w:hint="default"/>
      </w:rPr>
    </w:lvl>
    <w:lvl w:ilvl="3" w:tplc="BF524BFE" w:tentative="1">
      <w:start w:val="1"/>
      <w:numFmt w:val="bullet"/>
      <w:lvlText w:val=""/>
      <w:lvlJc w:val="left"/>
      <w:pPr>
        <w:tabs>
          <w:tab w:val="num" w:pos="2880"/>
        </w:tabs>
        <w:ind w:left="2880" w:hanging="360"/>
      </w:pPr>
      <w:rPr>
        <w:rFonts w:ascii="Symbol" w:hAnsi="Symbol" w:hint="default"/>
      </w:rPr>
    </w:lvl>
    <w:lvl w:ilvl="4" w:tplc="A38EF758" w:tentative="1">
      <w:start w:val="1"/>
      <w:numFmt w:val="bullet"/>
      <w:lvlText w:val=""/>
      <w:lvlJc w:val="left"/>
      <w:pPr>
        <w:tabs>
          <w:tab w:val="num" w:pos="3600"/>
        </w:tabs>
        <w:ind w:left="3600" w:hanging="360"/>
      </w:pPr>
      <w:rPr>
        <w:rFonts w:ascii="Symbol" w:hAnsi="Symbol" w:hint="default"/>
      </w:rPr>
    </w:lvl>
    <w:lvl w:ilvl="5" w:tplc="6B5C3E62" w:tentative="1">
      <w:start w:val="1"/>
      <w:numFmt w:val="bullet"/>
      <w:lvlText w:val=""/>
      <w:lvlJc w:val="left"/>
      <w:pPr>
        <w:tabs>
          <w:tab w:val="num" w:pos="4320"/>
        </w:tabs>
        <w:ind w:left="4320" w:hanging="360"/>
      </w:pPr>
      <w:rPr>
        <w:rFonts w:ascii="Symbol" w:hAnsi="Symbol" w:hint="default"/>
      </w:rPr>
    </w:lvl>
    <w:lvl w:ilvl="6" w:tplc="BF849BBA" w:tentative="1">
      <w:start w:val="1"/>
      <w:numFmt w:val="bullet"/>
      <w:lvlText w:val=""/>
      <w:lvlJc w:val="left"/>
      <w:pPr>
        <w:tabs>
          <w:tab w:val="num" w:pos="5040"/>
        </w:tabs>
        <w:ind w:left="5040" w:hanging="360"/>
      </w:pPr>
      <w:rPr>
        <w:rFonts w:ascii="Symbol" w:hAnsi="Symbol" w:hint="default"/>
      </w:rPr>
    </w:lvl>
    <w:lvl w:ilvl="7" w:tplc="D3260DB2" w:tentative="1">
      <w:start w:val="1"/>
      <w:numFmt w:val="bullet"/>
      <w:lvlText w:val=""/>
      <w:lvlJc w:val="left"/>
      <w:pPr>
        <w:tabs>
          <w:tab w:val="num" w:pos="5760"/>
        </w:tabs>
        <w:ind w:left="5760" w:hanging="360"/>
      </w:pPr>
      <w:rPr>
        <w:rFonts w:ascii="Symbol" w:hAnsi="Symbol" w:hint="default"/>
      </w:rPr>
    </w:lvl>
    <w:lvl w:ilvl="8" w:tplc="DBE215B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D6C4345"/>
    <w:multiLevelType w:val="hybridMultilevel"/>
    <w:tmpl w:val="E23CDCDA"/>
    <w:lvl w:ilvl="0" w:tplc="04810001">
      <w:start w:val="1"/>
      <w:numFmt w:val="bullet"/>
      <w:lvlText w:val=""/>
      <w:lvlJc w:val="left"/>
      <w:pPr>
        <w:ind w:left="720" w:hanging="360"/>
      </w:pPr>
      <w:rPr>
        <w:rFonts w:ascii="Symbol" w:hAnsi="Symbol" w:hint="default"/>
      </w:rPr>
    </w:lvl>
    <w:lvl w:ilvl="1" w:tplc="04810003">
      <w:start w:val="1"/>
      <w:numFmt w:val="bullet"/>
      <w:lvlText w:val="o"/>
      <w:lvlJc w:val="left"/>
      <w:pPr>
        <w:ind w:left="1440" w:hanging="360"/>
      </w:pPr>
      <w:rPr>
        <w:rFonts w:ascii="Courier New" w:hAnsi="Courier New" w:cs="Courier New" w:hint="default"/>
      </w:rPr>
    </w:lvl>
    <w:lvl w:ilvl="2" w:tplc="04810005">
      <w:start w:val="1"/>
      <w:numFmt w:val="bullet"/>
      <w:lvlText w:val=""/>
      <w:lvlJc w:val="left"/>
      <w:pPr>
        <w:ind w:left="2160" w:hanging="360"/>
      </w:pPr>
      <w:rPr>
        <w:rFonts w:ascii="Wingdings" w:hAnsi="Wingdings" w:hint="default"/>
      </w:rPr>
    </w:lvl>
    <w:lvl w:ilvl="3" w:tplc="04810001">
      <w:start w:val="1"/>
      <w:numFmt w:val="bullet"/>
      <w:lvlText w:val=""/>
      <w:lvlJc w:val="left"/>
      <w:pPr>
        <w:ind w:left="2880" w:hanging="360"/>
      </w:pPr>
      <w:rPr>
        <w:rFonts w:ascii="Symbol" w:hAnsi="Symbol" w:hint="default"/>
      </w:rPr>
    </w:lvl>
    <w:lvl w:ilvl="4" w:tplc="04810003">
      <w:start w:val="1"/>
      <w:numFmt w:val="bullet"/>
      <w:lvlText w:val="o"/>
      <w:lvlJc w:val="left"/>
      <w:pPr>
        <w:ind w:left="3600" w:hanging="360"/>
      </w:pPr>
      <w:rPr>
        <w:rFonts w:ascii="Courier New" w:hAnsi="Courier New" w:cs="Courier New" w:hint="default"/>
      </w:rPr>
    </w:lvl>
    <w:lvl w:ilvl="5" w:tplc="04810005">
      <w:start w:val="1"/>
      <w:numFmt w:val="bullet"/>
      <w:lvlText w:val=""/>
      <w:lvlJc w:val="left"/>
      <w:pPr>
        <w:ind w:left="4320" w:hanging="360"/>
      </w:pPr>
      <w:rPr>
        <w:rFonts w:ascii="Wingdings" w:hAnsi="Wingdings" w:hint="default"/>
      </w:rPr>
    </w:lvl>
    <w:lvl w:ilvl="6" w:tplc="04810001">
      <w:start w:val="1"/>
      <w:numFmt w:val="bullet"/>
      <w:lvlText w:val=""/>
      <w:lvlJc w:val="left"/>
      <w:pPr>
        <w:ind w:left="5040" w:hanging="360"/>
      </w:pPr>
      <w:rPr>
        <w:rFonts w:ascii="Symbol" w:hAnsi="Symbol" w:hint="default"/>
      </w:rPr>
    </w:lvl>
    <w:lvl w:ilvl="7" w:tplc="04810003">
      <w:start w:val="1"/>
      <w:numFmt w:val="bullet"/>
      <w:lvlText w:val="o"/>
      <w:lvlJc w:val="left"/>
      <w:pPr>
        <w:ind w:left="5760" w:hanging="360"/>
      </w:pPr>
      <w:rPr>
        <w:rFonts w:ascii="Courier New" w:hAnsi="Courier New" w:cs="Courier New" w:hint="default"/>
      </w:rPr>
    </w:lvl>
    <w:lvl w:ilvl="8" w:tplc="04810005">
      <w:start w:val="1"/>
      <w:numFmt w:val="bullet"/>
      <w:lvlText w:val=""/>
      <w:lvlJc w:val="left"/>
      <w:pPr>
        <w:ind w:left="6480" w:hanging="360"/>
      </w:pPr>
      <w:rPr>
        <w:rFonts w:ascii="Wingdings" w:hAnsi="Wingdings" w:hint="default"/>
      </w:rPr>
    </w:lvl>
  </w:abstractNum>
  <w:abstractNum w:abstractNumId="12" w15:restartNumberingAfterBreak="0">
    <w:nsid w:val="394D0F04"/>
    <w:multiLevelType w:val="multilevel"/>
    <w:tmpl w:val="3FCA8AC0"/>
    <w:numStyleLink w:val="ReportNumber"/>
  </w:abstractNum>
  <w:abstractNum w:abstractNumId="13" w15:restartNumberingAfterBreak="0">
    <w:nsid w:val="39D01E9A"/>
    <w:multiLevelType w:val="hybridMultilevel"/>
    <w:tmpl w:val="4F284A58"/>
    <w:lvl w:ilvl="0" w:tplc="04810001">
      <w:start w:val="1"/>
      <w:numFmt w:val="bullet"/>
      <w:lvlText w:val=""/>
      <w:lvlJc w:val="left"/>
      <w:pPr>
        <w:ind w:left="720" w:hanging="360"/>
      </w:pPr>
      <w:rPr>
        <w:rFonts w:ascii="Symbol" w:hAnsi="Symbol" w:hint="default"/>
      </w:rPr>
    </w:lvl>
    <w:lvl w:ilvl="1" w:tplc="04810003">
      <w:start w:val="1"/>
      <w:numFmt w:val="bullet"/>
      <w:lvlText w:val="o"/>
      <w:lvlJc w:val="left"/>
      <w:pPr>
        <w:ind w:left="1440" w:hanging="360"/>
      </w:pPr>
      <w:rPr>
        <w:rFonts w:ascii="Courier New" w:hAnsi="Courier New" w:cs="Courier New" w:hint="default"/>
      </w:rPr>
    </w:lvl>
    <w:lvl w:ilvl="2" w:tplc="04810005">
      <w:start w:val="1"/>
      <w:numFmt w:val="bullet"/>
      <w:lvlText w:val=""/>
      <w:lvlJc w:val="left"/>
      <w:pPr>
        <w:ind w:left="2160" w:hanging="360"/>
      </w:pPr>
      <w:rPr>
        <w:rFonts w:ascii="Wingdings" w:hAnsi="Wingdings" w:hint="default"/>
      </w:rPr>
    </w:lvl>
    <w:lvl w:ilvl="3" w:tplc="04810001">
      <w:start w:val="1"/>
      <w:numFmt w:val="bullet"/>
      <w:lvlText w:val=""/>
      <w:lvlJc w:val="left"/>
      <w:pPr>
        <w:ind w:left="2880" w:hanging="360"/>
      </w:pPr>
      <w:rPr>
        <w:rFonts w:ascii="Symbol" w:hAnsi="Symbol" w:hint="default"/>
      </w:rPr>
    </w:lvl>
    <w:lvl w:ilvl="4" w:tplc="04810003">
      <w:start w:val="1"/>
      <w:numFmt w:val="bullet"/>
      <w:lvlText w:val="o"/>
      <w:lvlJc w:val="left"/>
      <w:pPr>
        <w:ind w:left="3600" w:hanging="360"/>
      </w:pPr>
      <w:rPr>
        <w:rFonts w:ascii="Courier New" w:hAnsi="Courier New" w:cs="Courier New" w:hint="default"/>
      </w:rPr>
    </w:lvl>
    <w:lvl w:ilvl="5" w:tplc="04810005">
      <w:start w:val="1"/>
      <w:numFmt w:val="bullet"/>
      <w:lvlText w:val=""/>
      <w:lvlJc w:val="left"/>
      <w:pPr>
        <w:ind w:left="4320" w:hanging="360"/>
      </w:pPr>
      <w:rPr>
        <w:rFonts w:ascii="Wingdings" w:hAnsi="Wingdings" w:hint="default"/>
      </w:rPr>
    </w:lvl>
    <w:lvl w:ilvl="6" w:tplc="04810001">
      <w:start w:val="1"/>
      <w:numFmt w:val="bullet"/>
      <w:lvlText w:val=""/>
      <w:lvlJc w:val="left"/>
      <w:pPr>
        <w:ind w:left="5040" w:hanging="360"/>
      </w:pPr>
      <w:rPr>
        <w:rFonts w:ascii="Symbol" w:hAnsi="Symbol" w:hint="default"/>
      </w:rPr>
    </w:lvl>
    <w:lvl w:ilvl="7" w:tplc="04810003">
      <w:start w:val="1"/>
      <w:numFmt w:val="bullet"/>
      <w:lvlText w:val="o"/>
      <w:lvlJc w:val="left"/>
      <w:pPr>
        <w:ind w:left="5760" w:hanging="360"/>
      </w:pPr>
      <w:rPr>
        <w:rFonts w:ascii="Courier New" w:hAnsi="Courier New" w:cs="Courier New" w:hint="default"/>
      </w:rPr>
    </w:lvl>
    <w:lvl w:ilvl="8" w:tplc="04810005">
      <w:start w:val="1"/>
      <w:numFmt w:val="bullet"/>
      <w:lvlText w:val=""/>
      <w:lvlJc w:val="left"/>
      <w:pPr>
        <w:ind w:left="6480" w:hanging="360"/>
      </w:pPr>
      <w:rPr>
        <w:rFonts w:ascii="Wingdings" w:hAnsi="Wingdings" w:hint="default"/>
      </w:rPr>
    </w:lvl>
  </w:abstractNum>
  <w:abstractNum w:abstractNumId="14" w15:restartNumberingAfterBreak="0">
    <w:nsid w:val="40FB221C"/>
    <w:multiLevelType w:val="hybridMultilevel"/>
    <w:tmpl w:val="1986A05C"/>
    <w:lvl w:ilvl="0" w:tplc="FFFFFFF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5953B42"/>
    <w:multiLevelType w:val="multilevel"/>
    <w:tmpl w:val="4600E9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1E26EA"/>
    <w:multiLevelType w:val="hybridMultilevel"/>
    <w:tmpl w:val="4D7039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7" w15:restartNumberingAfterBreak="0">
    <w:nsid w:val="52612702"/>
    <w:multiLevelType w:val="multilevel"/>
    <w:tmpl w:val="3FCA8AC0"/>
    <w:styleLink w:val="ReportNumber"/>
    <w:lvl w:ilvl="0">
      <w:start w:val="1"/>
      <w:numFmt w:val="decimal"/>
      <w:pStyle w:val="ReportBody"/>
      <w:lvlText w:val="%1"/>
      <w:lvlJc w:val="left"/>
      <w:pPr>
        <w:tabs>
          <w:tab w:val="num" w:pos="493"/>
        </w:tabs>
        <w:ind w:left="493" w:hanging="493"/>
      </w:pPr>
      <w:rPr>
        <w:rFonts w:hint="default"/>
      </w:rPr>
    </w:lvl>
    <w:lvl w:ilvl="1">
      <w:start w:val="1"/>
      <w:numFmt w:val="bullet"/>
      <w:lvlText w:val=""/>
      <w:lvlJc w:val="left"/>
      <w:pPr>
        <w:tabs>
          <w:tab w:val="num" w:pos="493"/>
        </w:tabs>
        <w:ind w:left="987" w:hanging="494"/>
      </w:pPr>
      <w:rPr>
        <w:rFonts w:ascii="Symbol" w:hAnsi="Symbol"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8" w15:restartNumberingAfterBreak="0">
    <w:nsid w:val="568B66D2"/>
    <w:multiLevelType w:val="hybridMultilevel"/>
    <w:tmpl w:val="929C01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599027EB"/>
    <w:multiLevelType w:val="multilevel"/>
    <w:tmpl w:val="36FCD1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C400AD"/>
    <w:multiLevelType w:val="hybridMultilevel"/>
    <w:tmpl w:val="130C22B6"/>
    <w:lvl w:ilvl="0" w:tplc="6A68B41E">
      <w:start w:val="1"/>
      <w:numFmt w:val="bullet"/>
      <w:lvlText w:val="•"/>
      <w:lvlJc w:val="left"/>
      <w:pPr>
        <w:tabs>
          <w:tab w:val="num" w:pos="720"/>
        </w:tabs>
        <w:ind w:left="720" w:hanging="360"/>
      </w:pPr>
      <w:rPr>
        <w:rFonts w:ascii="Arial" w:hAnsi="Arial" w:hint="default"/>
      </w:rPr>
    </w:lvl>
    <w:lvl w:ilvl="1" w:tplc="69AEC384" w:tentative="1">
      <w:start w:val="1"/>
      <w:numFmt w:val="bullet"/>
      <w:lvlText w:val="•"/>
      <w:lvlJc w:val="left"/>
      <w:pPr>
        <w:tabs>
          <w:tab w:val="num" w:pos="1440"/>
        </w:tabs>
        <w:ind w:left="1440" w:hanging="360"/>
      </w:pPr>
      <w:rPr>
        <w:rFonts w:ascii="Arial" w:hAnsi="Arial" w:hint="default"/>
      </w:rPr>
    </w:lvl>
    <w:lvl w:ilvl="2" w:tplc="1A7EC12C" w:tentative="1">
      <w:start w:val="1"/>
      <w:numFmt w:val="bullet"/>
      <w:lvlText w:val="•"/>
      <w:lvlJc w:val="left"/>
      <w:pPr>
        <w:tabs>
          <w:tab w:val="num" w:pos="2160"/>
        </w:tabs>
        <w:ind w:left="2160" w:hanging="360"/>
      </w:pPr>
      <w:rPr>
        <w:rFonts w:ascii="Arial" w:hAnsi="Arial" w:hint="default"/>
      </w:rPr>
    </w:lvl>
    <w:lvl w:ilvl="3" w:tplc="48DEF204" w:tentative="1">
      <w:start w:val="1"/>
      <w:numFmt w:val="bullet"/>
      <w:lvlText w:val="•"/>
      <w:lvlJc w:val="left"/>
      <w:pPr>
        <w:tabs>
          <w:tab w:val="num" w:pos="2880"/>
        </w:tabs>
        <w:ind w:left="2880" w:hanging="360"/>
      </w:pPr>
      <w:rPr>
        <w:rFonts w:ascii="Arial" w:hAnsi="Arial" w:hint="default"/>
      </w:rPr>
    </w:lvl>
    <w:lvl w:ilvl="4" w:tplc="181073A0" w:tentative="1">
      <w:start w:val="1"/>
      <w:numFmt w:val="bullet"/>
      <w:lvlText w:val="•"/>
      <w:lvlJc w:val="left"/>
      <w:pPr>
        <w:tabs>
          <w:tab w:val="num" w:pos="3600"/>
        </w:tabs>
        <w:ind w:left="3600" w:hanging="360"/>
      </w:pPr>
      <w:rPr>
        <w:rFonts w:ascii="Arial" w:hAnsi="Arial" w:hint="default"/>
      </w:rPr>
    </w:lvl>
    <w:lvl w:ilvl="5" w:tplc="203AA3FA" w:tentative="1">
      <w:start w:val="1"/>
      <w:numFmt w:val="bullet"/>
      <w:lvlText w:val="•"/>
      <w:lvlJc w:val="left"/>
      <w:pPr>
        <w:tabs>
          <w:tab w:val="num" w:pos="4320"/>
        </w:tabs>
        <w:ind w:left="4320" w:hanging="360"/>
      </w:pPr>
      <w:rPr>
        <w:rFonts w:ascii="Arial" w:hAnsi="Arial" w:hint="default"/>
      </w:rPr>
    </w:lvl>
    <w:lvl w:ilvl="6" w:tplc="35BCB8B2" w:tentative="1">
      <w:start w:val="1"/>
      <w:numFmt w:val="bullet"/>
      <w:lvlText w:val="•"/>
      <w:lvlJc w:val="left"/>
      <w:pPr>
        <w:tabs>
          <w:tab w:val="num" w:pos="5040"/>
        </w:tabs>
        <w:ind w:left="5040" w:hanging="360"/>
      </w:pPr>
      <w:rPr>
        <w:rFonts w:ascii="Arial" w:hAnsi="Arial" w:hint="default"/>
      </w:rPr>
    </w:lvl>
    <w:lvl w:ilvl="7" w:tplc="2514B27C" w:tentative="1">
      <w:start w:val="1"/>
      <w:numFmt w:val="bullet"/>
      <w:lvlText w:val="•"/>
      <w:lvlJc w:val="left"/>
      <w:pPr>
        <w:tabs>
          <w:tab w:val="num" w:pos="5760"/>
        </w:tabs>
        <w:ind w:left="5760" w:hanging="360"/>
      </w:pPr>
      <w:rPr>
        <w:rFonts w:ascii="Arial" w:hAnsi="Arial" w:hint="default"/>
      </w:rPr>
    </w:lvl>
    <w:lvl w:ilvl="8" w:tplc="F17E1B8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DB6AD9"/>
    <w:multiLevelType w:val="hybridMultilevel"/>
    <w:tmpl w:val="3034C232"/>
    <w:lvl w:ilvl="0" w:tplc="14090001">
      <w:start w:val="1"/>
      <w:numFmt w:val="bullet"/>
      <w:lvlText w:val=""/>
      <w:lvlJc w:val="left"/>
      <w:pPr>
        <w:ind w:left="502"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57C1DAA"/>
    <w:multiLevelType w:val="hybridMultilevel"/>
    <w:tmpl w:val="4B080110"/>
    <w:lvl w:ilvl="0" w:tplc="14090001">
      <w:start w:val="1"/>
      <w:numFmt w:val="bullet"/>
      <w:lvlText w:val=""/>
      <w:lvlJc w:val="left"/>
      <w:pPr>
        <w:ind w:left="502" w:hanging="360"/>
      </w:pPr>
      <w:rPr>
        <w:rFonts w:ascii="Symbol" w:hAnsi="Symbol" w:hint="default"/>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23" w15:restartNumberingAfterBreak="0">
    <w:nsid w:val="68F95D60"/>
    <w:multiLevelType w:val="hybridMultilevel"/>
    <w:tmpl w:val="043E2CC4"/>
    <w:lvl w:ilvl="0" w:tplc="A3DCAD5E">
      <w:start w:val="1"/>
      <w:numFmt w:val="bullet"/>
      <w:lvlText w:val="•"/>
      <w:lvlJc w:val="left"/>
      <w:pPr>
        <w:tabs>
          <w:tab w:val="num" w:pos="720"/>
        </w:tabs>
        <w:ind w:left="720" w:hanging="360"/>
      </w:pPr>
      <w:rPr>
        <w:rFonts w:ascii="Arial" w:hAnsi="Arial" w:hint="default"/>
      </w:rPr>
    </w:lvl>
    <w:lvl w:ilvl="1" w:tplc="822E9C34" w:tentative="1">
      <w:start w:val="1"/>
      <w:numFmt w:val="bullet"/>
      <w:lvlText w:val="•"/>
      <w:lvlJc w:val="left"/>
      <w:pPr>
        <w:tabs>
          <w:tab w:val="num" w:pos="1440"/>
        </w:tabs>
        <w:ind w:left="1440" w:hanging="360"/>
      </w:pPr>
      <w:rPr>
        <w:rFonts w:ascii="Arial" w:hAnsi="Arial" w:hint="default"/>
      </w:rPr>
    </w:lvl>
    <w:lvl w:ilvl="2" w:tplc="2354B7D4" w:tentative="1">
      <w:start w:val="1"/>
      <w:numFmt w:val="bullet"/>
      <w:lvlText w:val="•"/>
      <w:lvlJc w:val="left"/>
      <w:pPr>
        <w:tabs>
          <w:tab w:val="num" w:pos="2160"/>
        </w:tabs>
        <w:ind w:left="2160" w:hanging="360"/>
      </w:pPr>
      <w:rPr>
        <w:rFonts w:ascii="Arial" w:hAnsi="Arial" w:hint="default"/>
      </w:rPr>
    </w:lvl>
    <w:lvl w:ilvl="3" w:tplc="B282AC12" w:tentative="1">
      <w:start w:val="1"/>
      <w:numFmt w:val="bullet"/>
      <w:lvlText w:val="•"/>
      <w:lvlJc w:val="left"/>
      <w:pPr>
        <w:tabs>
          <w:tab w:val="num" w:pos="2880"/>
        </w:tabs>
        <w:ind w:left="2880" w:hanging="360"/>
      </w:pPr>
      <w:rPr>
        <w:rFonts w:ascii="Arial" w:hAnsi="Arial" w:hint="default"/>
      </w:rPr>
    </w:lvl>
    <w:lvl w:ilvl="4" w:tplc="DF9604F4" w:tentative="1">
      <w:start w:val="1"/>
      <w:numFmt w:val="bullet"/>
      <w:lvlText w:val="•"/>
      <w:lvlJc w:val="left"/>
      <w:pPr>
        <w:tabs>
          <w:tab w:val="num" w:pos="3600"/>
        </w:tabs>
        <w:ind w:left="3600" w:hanging="360"/>
      </w:pPr>
      <w:rPr>
        <w:rFonts w:ascii="Arial" w:hAnsi="Arial" w:hint="default"/>
      </w:rPr>
    </w:lvl>
    <w:lvl w:ilvl="5" w:tplc="515223C4" w:tentative="1">
      <w:start w:val="1"/>
      <w:numFmt w:val="bullet"/>
      <w:lvlText w:val="•"/>
      <w:lvlJc w:val="left"/>
      <w:pPr>
        <w:tabs>
          <w:tab w:val="num" w:pos="4320"/>
        </w:tabs>
        <w:ind w:left="4320" w:hanging="360"/>
      </w:pPr>
      <w:rPr>
        <w:rFonts w:ascii="Arial" w:hAnsi="Arial" w:hint="default"/>
      </w:rPr>
    </w:lvl>
    <w:lvl w:ilvl="6" w:tplc="5FA22672" w:tentative="1">
      <w:start w:val="1"/>
      <w:numFmt w:val="bullet"/>
      <w:lvlText w:val="•"/>
      <w:lvlJc w:val="left"/>
      <w:pPr>
        <w:tabs>
          <w:tab w:val="num" w:pos="5040"/>
        </w:tabs>
        <w:ind w:left="5040" w:hanging="360"/>
      </w:pPr>
      <w:rPr>
        <w:rFonts w:ascii="Arial" w:hAnsi="Arial" w:hint="default"/>
      </w:rPr>
    </w:lvl>
    <w:lvl w:ilvl="7" w:tplc="66F43F86" w:tentative="1">
      <w:start w:val="1"/>
      <w:numFmt w:val="bullet"/>
      <w:lvlText w:val="•"/>
      <w:lvlJc w:val="left"/>
      <w:pPr>
        <w:tabs>
          <w:tab w:val="num" w:pos="5760"/>
        </w:tabs>
        <w:ind w:left="5760" w:hanging="360"/>
      </w:pPr>
      <w:rPr>
        <w:rFonts w:ascii="Arial" w:hAnsi="Arial" w:hint="default"/>
      </w:rPr>
    </w:lvl>
    <w:lvl w:ilvl="8" w:tplc="4282D11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D6B6096"/>
    <w:multiLevelType w:val="multilevel"/>
    <w:tmpl w:val="6C5A3A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654A93"/>
    <w:multiLevelType w:val="hybridMultilevel"/>
    <w:tmpl w:val="6BF4DBC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76224AA1"/>
    <w:multiLevelType w:val="hybridMultilevel"/>
    <w:tmpl w:val="6B02A168"/>
    <w:lvl w:ilvl="0" w:tplc="04810001">
      <w:start w:val="1"/>
      <w:numFmt w:val="bullet"/>
      <w:lvlText w:val=""/>
      <w:lvlJc w:val="left"/>
      <w:pPr>
        <w:ind w:left="720" w:hanging="360"/>
      </w:pPr>
      <w:rPr>
        <w:rFonts w:ascii="Symbol" w:hAnsi="Symbol" w:hint="default"/>
      </w:rPr>
    </w:lvl>
    <w:lvl w:ilvl="1" w:tplc="04810003">
      <w:start w:val="1"/>
      <w:numFmt w:val="bullet"/>
      <w:lvlText w:val="o"/>
      <w:lvlJc w:val="left"/>
      <w:pPr>
        <w:ind w:left="1440" w:hanging="360"/>
      </w:pPr>
      <w:rPr>
        <w:rFonts w:ascii="Courier New" w:hAnsi="Courier New" w:cs="Courier New" w:hint="default"/>
      </w:rPr>
    </w:lvl>
    <w:lvl w:ilvl="2" w:tplc="04810005">
      <w:start w:val="1"/>
      <w:numFmt w:val="bullet"/>
      <w:lvlText w:val=""/>
      <w:lvlJc w:val="left"/>
      <w:pPr>
        <w:ind w:left="2160" w:hanging="360"/>
      </w:pPr>
      <w:rPr>
        <w:rFonts w:ascii="Wingdings" w:hAnsi="Wingdings" w:hint="default"/>
      </w:rPr>
    </w:lvl>
    <w:lvl w:ilvl="3" w:tplc="04810001">
      <w:start w:val="1"/>
      <w:numFmt w:val="bullet"/>
      <w:lvlText w:val=""/>
      <w:lvlJc w:val="left"/>
      <w:pPr>
        <w:ind w:left="2880" w:hanging="360"/>
      </w:pPr>
      <w:rPr>
        <w:rFonts w:ascii="Symbol" w:hAnsi="Symbol" w:hint="default"/>
      </w:rPr>
    </w:lvl>
    <w:lvl w:ilvl="4" w:tplc="04810003">
      <w:start w:val="1"/>
      <w:numFmt w:val="bullet"/>
      <w:lvlText w:val="o"/>
      <w:lvlJc w:val="left"/>
      <w:pPr>
        <w:ind w:left="3600" w:hanging="360"/>
      </w:pPr>
      <w:rPr>
        <w:rFonts w:ascii="Courier New" w:hAnsi="Courier New" w:cs="Courier New" w:hint="default"/>
      </w:rPr>
    </w:lvl>
    <w:lvl w:ilvl="5" w:tplc="04810005">
      <w:start w:val="1"/>
      <w:numFmt w:val="bullet"/>
      <w:lvlText w:val=""/>
      <w:lvlJc w:val="left"/>
      <w:pPr>
        <w:ind w:left="4320" w:hanging="360"/>
      </w:pPr>
      <w:rPr>
        <w:rFonts w:ascii="Wingdings" w:hAnsi="Wingdings" w:hint="default"/>
      </w:rPr>
    </w:lvl>
    <w:lvl w:ilvl="6" w:tplc="04810001">
      <w:start w:val="1"/>
      <w:numFmt w:val="bullet"/>
      <w:lvlText w:val=""/>
      <w:lvlJc w:val="left"/>
      <w:pPr>
        <w:ind w:left="5040" w:hanging="360"/>
      </w:pPr>
      <w:rPr>
        <w:rFonts w:ascii="Symbol" w:hAnsi="Symbol" w:hint="default"/>
      </w:rPr>
    </w:lvl>
    <w:lvl w:ilvl="7" w:tplc="04810003">
      <w:start w:val="1"/>
      <w:numFmt w:val="bullet"/>
      <w:lvlText w:val="o"/>
      <w:lvlJc w:val="left"/>
      <w:pPr>
        <w:ind w:left="5760" w:hanging="360"/>
      </w:pPr>
      <w:rPr>
        <w:rFonts w:ascii="Courier New" w:hAnsi="Courier New" w:cs="Courier New" w:hint="default"/>
      </w:rPr>
    </w:lvl>
    <w:lvl w:ilvl="8" w:tplc="04810005">
      <w:start w:val="1"/>
      <w:numFmt w:val="bullet"/>
      <w:lvlText w:val=""/>
      <w:lvlJc w:val="left"/>
      <w:pPr>
        <w:ind w:left="6480" w:hanging="360"/>
      </w:pPr>
      <w:rPr>
        <w:rFonts w:ascii="Wingdings" w:hAnsi="Wingdings" w:hint="default"/>
      </w:rPr>
    </w:lvl>
  </w:abstractNum>
  <w:abstractNum w:abstractNumId="27" w15:restartNumberingAfterBreak="0">
    <w:nsid w:val="762F4016"/>
    <w:multiLevelType w:val="hybridMultilevel"/>
    <w:tmpl w:val="A0E86E82"/>
    <w:lvl w:ilvl="0" w:tplc="6A68B41E">
      <w:start w:val="1"/>
      <w:numFmt w:val="bullet"/>
      <w:lvlText w:val="•"/>
      <w:lvlJc w:val="left"/>
      <w:pPr>
        <w:tabs>
          <w:tab w:val="num" w:pos="720"/>
        </w:tabs>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CA51C5A"/>
    <w:multiLevelType w:val="hybridMultilevel"/>
    <w:tmpl w:val="DC74F58C"/>
    <w:lvl w:ilvl="0" w:tplc="9AAA0384">
      <w:start w:val="1"/>
      <w:numFmt w:val="bullet"/>
      <w:lvlText w:val=""/>
      <w:lvlJc w:val="left"/>
      <w:pPr>
        <w:tabs>
          <w:tab w:val="num" w:pos="720"/>
        </w:tabs>
        <w:ind w:left="720" w:hanging="360"/>
      </w:pPr>
      <w:rPr>
        <w:rFonts w:ascii="Symbol" w:hAnsi="Symbol" w:hint="default"/>
      </w:rPr>
    </w:lvl>
    <w:lvl w:ilvl="1" w:tplc="45289932" w:tentative="1">
      <w:start w:val="1"/>
      <w:numFmt w:val="bullet"/>
      <w:lvlText w:val=""/>
      <w:lvlJc w:val="left"/>
      <w:pPr>
        <w:tabs>
          <w:tab w:val="num" w:pos="1440"/>
        </w:tabs>
        <w:ind w:left="1440" w:hanging="360"/>
      </w:pPr>
      <w:rPr>
        <w:rFonts w:ascii="Symbol" w:hAnsi="Symbol" w:hint="default"/>
      </w:rPr>
    </w:lvl>
    <w:lvl w:ilvl="2" w:tplc="8EAE372C" w:tentative="1">
      <w:start w:val="1"/>
      <w:numFmt w:val="bullet"/>
      <w:lvlText w:val=""/>
      <w:lvlJc w:val="left"/>
      <w:pPr>
        <w:tabs>
          <w:tab w:val="num" w:pos="2160"/>
        </w:tabs>
        <w:ind w:left="2160" w:hanging="360"/>
      </w:pPr>
      <w:rPr>
        <w:rFonts w:ascii="Symbol" w:hAnsi="Symbol" w:hint="default"/>
      </w:rPr>
    </w:lvl>
    <w:lvl w:ilvl="3" w:tplc="FC54A888" w:tentative="1">
      <w:start w:val="1"/>
      <w:numFmt w:val="bullet"/>
      <w:lvlText w:val=""/>
      <w:lvlJc w:val="left"/>
      <w:pPr>
        <w:tabs>
          <w:tab w:val="num" w:pos="2880"/>
        </w:tabs>
        <w:ind w:left="2880" w:hanging="360"/>
      </w:pPr>
      <w:rPr>
        <w:rFonts w:ascii="Symbol" w:hAnsi="Symbol" w:hint="default"/>
      </w:rPr>
    </w:lvl>
    <w:lvl w:ilvl="4" w:tplc="00503B26" w:tentative="1">
      <w:start w:val="1"/>
      <w:numFmt w:val="bullet"/>
      <w:lvlText w:val=""/>
      <w:lvlJc w:val="left"/>
      <w:pPr>
        <w:tabs>
          <w:tab w:val="num" w:pos="3600"/>
        </w:tabs>
        <w:ind w:left="3600" w:hanging="360"/>
      </w:pPr>
      <w:rPr>
        <w:rFonts w:ascii="Symbol" w:hAnsi="Symbol" w:hint="default"/>
      </w:rPr>
    </w:lvl>
    <w:lvl w:ilvl="5" w:tplc="86DE842A" w:tentative="1">
      <w:start w:val="1"/>
      <w:numFmt w:val="bullet"/>
      <w:lvlText w:val=""/>
      <w:lvlJc w:val="left"/>
      <w:pPr>
        <w:tabs>
          <w:tab w:val="num" w:pos="4320"/>
        </w:tabs>
        <w:ind w:left="4320" w:hanging="360"/>
      </w:pPr>
      <w:rPr>
        <w:rFonts w:ascii="Symbol" w:hAnsi="Symbol" w:hint="default"/>
      </w:rPr>
    </w:lvl>
    <w:lvl w:ilvl="6" w:tplc="E6B09C44" w:tentative="1">
      <w:start w:val="1"/>
      <w:numFmt w:val="bullet"/>
      <w:lvlText w:val=""/>
      <w:lvlJc w:val="left"/>
      <w:pPr>
        <w:tabs>
          <w:tab w:val="num" w:pos="5040"/>
        </w:tabs>
        <w:ind w:left="5040" w:hanging="360"/>
      </w:pPr>
      <w:rPr>
        <w:rFonts w:ascii="Symbol" w:hAnsi="Symbol" w:hint="default"/>
      </w:rPr>
    </w:lvl>
    <w:lvl w:ilvl="7" w:tplc="68BE9AAA" w:tentative="1">
      <w:start w:val="1"/>
      <w:numFmt w:val="bullet"/>
      <w:lvlText w:val=""/>
      <w:lvlJc w:val="left"/>
      <w:pPr>
        <w:tabs>
          <w:tab w:val="num" w:pos="5760"/>
        </w:tabs>
        <w:ind w:left="5760" w:hanging="360"/>
      </w:pPr>
      <w:rPr>
        <w:rFonts w:ascii="Symbol" w:hAnsi="Symbol" w:hint="default"/>
      </w:rPr>
    </w:lvl>
    <w:lvl w:ilvl="8" w:tplc="E434307C"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D382643"/>
    <w:multiLevelType w:val="hybridMultilevel"/>
    <w:tmpl w:val="04405EFE"/>
    <w:lvl w:ilvl="0" w:tplc="14090001">
      <w:start w:val="1"/>
      <w:numFmt w:val="bullet"/>
      <w:lvlText w:val=""/>
      <w:lvlJc w:val="left"/>
      <w:pPr>
        <w:ind w:left="502" w:hanging="360"/>
      </w:pPr>
      <w:rPr>
        <w:rFonts w:ascii="Symbol" w:hAnsi="Symbol" w:hint="default"/>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num w:numId="1" w16cid:durableId="1200165298">
    <w:abstractNumId w:val="5"/>
  </w:num>
  <w:num w:numId="2" w16cid:durableId="721250319">
    <w:abstractNumId w:val="2"/>
  </w:num>
  <w:num w:numId="3" w16cid:durableId="90862000">
    <w:abstractNumId w:val="0"/>
  </w:num>
  <w:num w:numId="4" w16cid:durableId="916480915">
    <w:abstractNumId w:val="17"/>
  </w:num>
  <w:num w:numId="5" w16cid:durableId="646393790">
    <w:abstractNumId w:val="12"/>
  </w:num>
  <w:num w:numId="6" w16cid:durableId="1335572009">
    <w:abstractNumId w:val="15"/>
  </w:num>
  <w:num w:numId="7" w16cid:durableId="1764837842">
    <w:abstractNumId w:val="3"/>
  </w:num>
  <w:num w:numId="8" w16cid:durableId="381443284">
    <w:abstractNumId w:val="20"/>
  </w:num>
  <w:num w:numId="9" w16cid:durableId="122038256">
    <w:abstractNumId w:val="27"/>
  </w:num>
  <w:num w:numId="10" w16cid:durableId="1898737810">
    <w:abstractNumId w:val="24"/>
  </w:num>
  <w:num w:numId="11" w16cid:durableId="1402287453">
    <w:abstractNumId w:val="14"/>
  </w:num>
  <w:num w:numId="12" w16cid:durableId="47732327">
    <w:abstractNumId w:val="7"/>
  </w:num>
  <w:num w:numId="13" w16cid:durableId="1848789908">
    <w:abstractNumId w:val="26"/>
  </w:num>
  <w:num w:numId="14" w16cid:durableId="2095010720">
    <w:abstractNumId w:val="8"/>
  </w:num>
  <w:num w:numId="15" w16cid:durableId="1881817891">
    <w:abstractNumId w:val="6"/>
  </w:num>
  <w:num w:numId="16" w16cid:durableId="815225146">
    <w:abstractNumId w:val="21"/>
  </w:num>
  <w:num w:numId="17" w16cid:durableId="1488396459">
    <w:abstractNumId w:val="22"/>
  </w:num>
  <w:num w:numId="18" w16cid:durableId="110365592">
    <w:abstractNumId w:val="29"/>
  </w:num>
  <w:num w:numId="19" w16cid:durableId="2029718868">
    <w:abstractNumId w:val="19"/>
  </w:num>
  <w:num w:numId="20" w16cid:durableId="2004695642">
    <w:abstractNumId w:val="13"/>
  </w:num>
  <w:num w:numId="21" w16cid:durableId="271282724">
    <w:abstractNumId w:val="18"/>
  </w:num>
  <w:num w:numId="22" w16cid:durableId="310334570">
    <w:abstractNumId w:val="16"/>
  </w:num>
  <w:num w:numId="23" w16cid:durableId="736590502">
    <w:abstractNumId w:val="11"/>
  </w:num>
  <w:num w:numId="24" w16cid:durableId="1253276207">
    <w:abstractNumId w:val="25"/>
  </w:num>
  <w:num w:numId="25" w16cid:durableId="636228715">
    <w:abstractNumId w:val="1"/>
  </w:num>
  <w:num w:numId="26" w16cid:durableId="2137290077">
    <w:abstractNumId w:val="9"/>
  </w:num>
  <w:num w:numId="27" w16cid:durableId="502673543">
    <w:abstractNumId w:val="10"/>
  </w:num>
  <w:num w:numId="28" w16cid:durableId="1919365467">
    <w:abstractNumId w:val="23"/>
  </w:num>
  <w:num w:numId="29" w16cid:durableId="391319693">
    <w:abstractNumId w:val="28"/>
  </w:num>
  <w:num w:numId="30" w16cid:durableId="58453433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556"/>
    <w:rsid w:val="00000147"/>
    <w:rsid w:val="000002BD"/>
    <w:rsid w:val="000002F2"/>
    <w:rsid w:val="0000033F"/>
    <w:rsid w:val="0000076E"/>
    <w:rsid w:val="00000A5A"/>
    <w:rsid w:val="000026FF"/>
    <w:rsid w:val="00002EBD"/>
    <w:rsid w:val="00002FB8"/>
    <w:rsid w:val="00003632"/>
    <w:rsid w:val="0000389D"/>
    <w:rsid w:val="00003AC7"/>
    <w:rsid w:val="00003CE9"/>
    <w:rsid w:val="00003E92"/>
    <w:rsid w:val="00003EB9"/>
    <w:rsid w:val="00004170"/>
    <w:rsid w:val="00004286"/>
    <w:rsid w:val="000043B0"/>
    <w:rsid w:val="0000441F"/>
    <w:rsid w:val="00004610"/>
    <w:rsid w:val="00004687"/>
    <w:rsid w:val="00005177"/>
    <w:rsid w:val="000054C5"/>
    <w:rsid w:val="0000574A"/>
    <w:rsid w:val="000059E8"/>
    <w:rsid w:val="00005C82"/>
    <w:rsid w:val="000062CE"/>
    <w:rsid w:val="00007005"/>
    <w:rsid w:val="00007276"/>
    <w:rsid w:val="00007326"/>
    <w:rsid w:val="0000738B"/>
    <w:rsid w:val="000073D7"/>
    <w:rsid w:val="0000766D"/>
    <w:rsid w:val="00007A74"/>
    <w:rsid w:val="00007C5F"/>
    <w:rsid w:val="00010172"/>
    <w:rsid w:val="00010B04"/>
    <w:rsid w:val="00010B56"/>
    <w:rsid w:val="00011CDD"/>
    <w:rsid w:val="0001220F"/>
    <w:rsid w:val="000124F9"/>
    <w:rsid w:val="000125A4"/>
    <w:rsid w:val="00012C87"/>
    <w:rsid w:val="00012FDB"/>
    <w:rsid w:val="00013555"/>
    <w:rsid w:val="00013742"/>
    <w:rsid w:val="00013930"/>
    <w:rsid w:val="00013AE0"/>
    <w:rsid w:val="00013AF9"/>
    <w:rsid w:val="00013F8B"/>
    <w:rsid w:val="000140E9"/>
    <w:rsid w:val="0001420B"/>
    <w:rsid w:val="000145D0"/>
    <w:rsid w:val="00014B33"/>
    <w:rsid w:val="00014B9B"/>
    <w:rsid w:val="00015BD2"/>
    <w:rsid w:val="00016141"/>
    <w:rsid w:val="00016986"/>
    <w:rsid w:val="00016A0B"/>
    <w:rsid w:val="00016D1A"/>
    <w:rsid w:val="00016F58"/>
    <w:rsid w:val="0001701B"/>
    <w:rsid w:val="0001779A"/>
    <w:rsid w:val="0001792E"/>
    <w:rsid w:val="00017B2E"/>
    <w:rsid w:val="000204CB"/>
    <w:rsid w:val="00020B8C"/>
    <w:rsid w:val="00020E22"/>
    <w:rsid w:val="0002124B"/>
    <w:rsid w:val="000215FF"/>
    <w:rsid w:val="00021822"/>
    <w:rsid w:val="0002182A"/>
    <w:rsid w:val="00022BC8"/>
    <w:rsid w:val="000232FF"/>
    <w:rsid w:val="0002386F"/>
    <w:rsid w:val="00023D8F"/>
    <w:rsid w:val="00024BDE"/>
    <w:rsid w:val="00024ED6"/>
    <w:rsid w:val="0002531C"/>
    <w:rsid w:val="00025788"/>
    <w:rsid w:val="00025ED3"/>
    <w:rsid w:val="0002635E"/>
    <w:rsid w:val="0002654F"/>
    <w:rsid w:val="00026E21"/>
    <w:rsid w:val="00027FE9"/>
    <w:rsid w:val="0003070A"/>
    <w:rsid w:val="00030DD8"/>
    <w:rsid w:val="0003109D"/>
    <w:rsid w:val="000316A6"/>
    <w:rsid w:val="00031ED8"/>
    <w:rsid w:val="00031FA1"/>
    <w:rsid w:val="00031FB3"/>
    <w:rsid w:val="00032325"/>
    <w:rsid w:val="0003250B"/>
    <w:rsid w:val="0003256B"/>
    <w:rsid w:val="000328B3"/>
    <w:rsid w:val="00032C2F"/>
    <w:rsid w:val="00032DB2"/>
    <w:rsid w:val="00033799"/>
    <w:rsid w:val="00033B1C"/>
    <w:rsid w:val="00033F85"/>
    <w:rsid w:val="000343D4"/>
    <w:rsid w:val="00034613"/>
    <w:rsid w:val="000349D8"/>
    <w:rsid w:val="00034F15"/>
    <w:rsid w:val="00034F8A"/>
    <w:rsid w:val="00034FEF"/>
    <w:rsid w:val="000351E6"/>
    <w:rsid w:val="000355A6"/>
    <w:rsid w:val="00035B5A"/>
    <w:rsid w:val="00035B7E"/>
    <w:rsid w:val="00035CC2"/>
    <w:rsid w:val="0003605B"/>
    <w:rsid w:val="00036588"/>
    <w:rsid w:val="00036863"/>
    <w:rsid w:val="00036BE9"/>
    <w:rsid w:val="00036CA8"/>
    <w:rsid w:val="00036DC0"/>
    <w:rsid w:val="00036EA9"/>
    <w:rsid w:val="00037E26"/>
    <w:rsid w:val="00037E61"/>
    <w:rsid w:val="00037FA5"/>
    <w:rsid w:val="0004112F"/>
    <w:rsid w:val="0004160C"/>
    <w:rsid w:val="000418A8"/>
    <w:rsid w:val="00041972"/>
    <w:rsid w:val="0004229A"/>
    <w:rsid w:val="000424E4"/>
    <w:rsid w:val="0004312B"/>
    <w:rsid w:val="000439B6"/>
    <w:rsid w:val="0004410C"/>
    <w:rsid w:val="000443EF"/>
    <w:rsid w:val="0004444D"/>
    <w:rsid w:val="000448B7"/>
    <w:rsid w:val="00045531"/>
    <w:rsid w:val="00045C47"/>
    <w:rsid w:val="00045D09"/>
    <w:rsid w:val="000464AF"/>
    <w:rsid w:val="0004680D"/>
    <w:rsid w:val="00046BF5"/>
    <w:rsid w:val="00046CA5"/>
    <w:rsid w:val="00047586"/>
    <w:rsid w:val="00047B4E"/>
    <w:rsid w:val="00047C99"/>
    <w:rsid w:val="0005023A"/>
    <w:rsid w:val="000504C1"/>
    <w:rsid w:val="00050A21"/>
    <w:rsid w:val="00050C2A"/>
    <w:rsid w:val="0005128B"/>
    <w:rsid w:val="00051449"/>
    <w:rsid w:val="000515E4"/>
    <w:rsid w:val="000517A1"/>
    <w:rsid w:val="00052164"/>
    <w:rsid w:val="00052448"/>
    <w:rsid w:val="00052580"/>
    <w:rsid w:val="00052F2D"/>
    <w:rsid w:val="00052F7B"/>
    <w:rsid w:val="00053CB6"/>
    <w:rsid w:val="000541F6"/>
    <w:rsid w:val="00054D3A"/>
    <w:rsid w:val="000561E0"/>
    <w:rsid w:val="00056B6F"/>
    <w:rsid w:val="00056E37"/>
    <w:rsid w:val="000572D8"/>
    <w:rsid w:val="00057381"/>
    <w:rsid w:val="0005743F"/>
    <w:rsid w:val="00057493"/>
    <w:rsid w:val="000574BC"/>
    <w:rsid w:val="0005778C"/>
    <w:rsid w:val="0005798E"/>
    <w:rsid w:val="00057E51"/>
    <w:rsid w:val="000603E2"/>
    <w:rsid w:val="000605F4"/>
    <w:rsid w:val="000607EA"/>
    <w:rsid w:val="000614D3"/>
    <w:rsid w:val="0006183C"/>
    <w:rsid w:val="00061BB3"/>
    <w:rsid w:val="00061CE9"/>
    <w:rsid w:val="00063083"/>
    <w:rsid w:val="00063223"/>
    <w:rsid w:val="0006454A"/>
    <w:rsid w:val="000647ED"/>
    <w:rsid w:val="00064AB2"/>
    <w:rsid w:val="00064DD8"/>
    <w:rsid w:val="00065094"/>
    <w:rsid w:val="00065581"/>
    <w:rsid w:val="00065809"/>
    <w:rsid w:val="00065FEF"/>
    <w:rsid w:val="000663C7"/>
    <w:rsid w:val="000664B4"/>
    <w:rsid w:val="00066E1E"/>
    <w:rsid w:val="00066EAF"/>
    <w:rsid w:val="00066EC7"/>
    <w:rsid w:val="00067199"/>
    <w:rsid w:val="00070122"/>
    <w:rsid w:val="00070348"/>
    <w:rsid w:val="00070357"/>
    <w:rsid w:val="000708F1"/>
    <w:rsid w:val="00070C97"/>
    <w:rsid w:val="00070D43"/>
    <w:rsid w:val="00070FB3"/>
    <w:rsid w:val="00070FBE"/>
    <w:rsid w:val="0007141E"/>
    <w:rsid w:val="00071683"/>
    <w:rsid w:val="00071978"/>
    <w:rsid w:val="00071F14"/>
    <w:rsid w:val="00072003"/>
    <w:rsid w:val="000721B6"/>
    <w:rsid w:val="00072798"/>
    <w:rsid w:val="00072D77"/>
    <w:rsid w:val="00072F3C"/>
    <w:rsid w:val="000732BC"/>
    <w:rsid w:val="000733CE"/>
    <w:rsid w:val="000737DE"/>
    <w:rsid w:val="00074201"/>
    <w:rsid w:val="000745F2"/>
    <w:rsid w:val="00075659"/>
    <w:rsid w:val="00075BF3"/>
    <w:rsid w:val="00075E0F"/>
    <w:rsid w:val="0007620F"/>
    <w:rsid w:val="0007696C"/>
    <w:rsid w:val="00076E4C"/>
    <w:rsid w:val="00076F68"/>
    <w:rsid w:val="00076F96"/>
    <w:rsid w:val="000802AD"/>
    <w:rsid w:val="00080991"/>
    <w:rsid w:val="00080F1B"/>
    <w:rsid w:val="00081C72"/>
    <w:rsid w:val="00081D17"/>
    <w:rsid w:val="00082266"/>
    <w:rsid w:val="0008295C"/>
    <w:rsid w:val="00082C6F"/>
    <w:rsid w:val="00082E29"/>
    <w:rsid w:val="00082F48"/>
    <w:rsid w:val="00082FD1"/>
    <w:rsid w:val="000830CF"/>
    <w:rsid w:val="00083198"/>
    <w:rsid w:val="000839DA"/>
    <w:rsid w:val="00083EE6"/>
    <w:rsid w:val="00084472"/>
    <w:rsid w:val="00085276"/>
    <w:rsid w:val="0008530F"/>
    <w:rsid w:val="000858E3"/>
    <w:rsid w:val="00085DCD"/>
    <w:rsid w:val="00085F6B"/>
    <w:rsid w:val="00085FEC"/>
    <w:rsid w:val="00086017"/>
    <w:rsid w:val="0008637C"/>
    <w:rsid w:val="00086553"/>
    <w:rsid w:val="0008679B"/>
    <w:rsid w:val="00086FA5"/>
    <w:rsid w:val="000870B6"/>
    <w:rsid w:val="00087161"/>
    <w:rsid w:val="0008741A"/>
    <w:rsid w:val="000875EE"/>
    <w:rsid w:val="00087EA9"/>
    <w:rsid w:val="000904FA"/>
    <w:rsid w:val="00090EF6"/>
    <w:rsid w:val="00090FED"/>
    <w:rsid w:val="00091322"/>
    <w:rsid w:val="0009143A"/>
    <w:rsid w:val="00091C3B"/>
    <w:rsid w:val="00092274"/>
    <w:rsid w:val="000925C5"/>
    <w:rsid w:val="00092CFE"/>
    <w:rsid w:val="00092E51"/>
    <w:rsid w:val="00093189"/>
    <w:rsid w:val="0009319A"/>
    <w:rsid w:val="000931F9"/>
    <w:rsid w:val="0009369A"/>
    <w:rsid w:val="00093A79"/>
    <w:rsid w:val="00093FA7"/>
    <w:rsid w:val="00094116"/>
    <w:rsid w:val="00094D4C"/>
    <w:rsid w:val="00094EBA"/>
    <w:rsid w:val="00095571"/>
    <w:rsid w:val="00095645"/>
    <w:rsid w:val="00095981"/>
    <w:rsid w:val="0009632F"/>
    <w:rsid w:val="00096F5A"/>
    <w:rsid w:val="00097365"/>
    <w:rsid w:val="000A0173"/>
    <w:rsid w:val="000A0207"/>
    <w:rsid w:val="000A03E4"/>
    <w:rsid w:val="000A0FE0"/>
    <w:rsid w:val="000A145E"/>
    <w:rsid w:val="000A14CF"/>
    <w:rsid w:val="000A16F4"/>
    <w:rsid w:val="000A2036"/>
    <w:rsid w:val="000A21C2"/>
    <w:rsid w:val="000A21F6"/>
    <w:rsid w:val="000A242C"/>
    <w:rsid w:val="000A2D80"/>
    <w:rsid w:val="000A2FAA"/>
    <w:rsid w:val="000A37F2"/>
    <w:rsid w:val="000A3A61"/>
    <w:rsid w:val="000A3BA4"/>
    <w:rsid w:val="000A3CEA"/>
    <w:rsid w:val="000A48C0"/>
    <w:rsid w:val="000A50EC"/>
    <w:rsid w:val="000A5179"/>
    <w:rsid w:val="000A52D1"/>
    <w:rsid w:val="000A52EA"/>
    <w:rsid w:val="000A55AC"/>
    <w:rsid w:val="000A5A69"/>
    <w:rsid w:val="000A5D32"/>
    <w:rsid w:val="000A5EB0"/>
    <w:rsid w:val="000A5FDF"/>
    <w:rsid w:val="000A606A"/>
    <w:rsid w:val="000A6687"/>
    <w:rsid w:val="000A67E6"/>
    <w:rsid w:val="000A69AC"/>
    <w:rsid w:val="000A6F7A"/>
    <w:rsid w:val="000A7144"/>
    <w:rsid w:val="000A71A3"/>
    <w:rsid w:val="000A744C"/>
    <w:rsid w:val="000A7A3C"/>
    <w:rsid w:val="000B012A"/>
    <w:rsid w:val="000B01CF"/>
    <w:rsid w:val="000B03FF"/>
    <w:rsid w:val="000B07F0"/>
    <w:rsid w:val="000B0AA0"/>
    <w:rsid w:val="000B0F3B"/>
    <w:rsid w:val="000B1090"/>
    <w:rsid w:val="000B1491"/>
    <w:rsid w:val="000B1546"/>
    <w:rsid w:val="000B1A59"/>
    <w:rsid w:val="000B1BB3"/>
    <w:rsid w:val="000B1FBB"/>
    <w:rsid w:val="000B2418"/>
    <w:rsid w:val="000B27FA"/>
    <w:rsid w:val="000B29AC"/>
    <w:rsid w:val="000B2CC6"/>
    <w:rsid w:val="000B3312"/>
    <w:rsid w:val="000B3447"/>
    <w:rsid w:val="000B39B1"/>
    <w:rsid w:val="000B3A9C"/>
    <w:rsid w:val="000B473B"/>
    <w:rsid w:val="000B4BFE"/>
    <w:rsid w:val="000B4D0B"/>
    <w:rsid w:val="000B5391"/>
    <w:rsid w:val="000B5446"/>
    <w:rsid w:val="000B582C"/>
    <w:rsid w:val="000B5B54"/>
    <w:rsid w:val="000B5D5A"/>
    <w:rsid w:val="000B5DA5"/>
    <w:rsid w:val="000B6521"/>
    <w:rsid w:val="000B6DF5"/>
    <w:rsid w:val="000B7574"/>
    <w:rsid w:val="000B779D"/>
    <w:rsid w:val="000B7832"/>
    <w:rsid w:val="000B7D16"/>
    <w:rsid w:val="000B7F03"/>
    <w:rsid w:val="000C00E1"/>
    <w:rsid w:val="000C09BE"/>
    <w:rsid w:val="000C0B0F"/>
    <w:rsid w:val="000C133B"/>
    <w:rsid w:val="000C13E0"/>
    <w:rsid w:val="000C145A"/>
    <w:rsid w:val="000C1842"/>
    <w:rsid w:val="000C1EC9"/>
    <w:rsid w:val="000C256F"/>
    <w:rsid w:val="000C30D8"/>
    <w:rsid w:val="000C31FA"/>
    <w:rsid w:val="000C3F0A"/>
    <w:rsid w:val="000C40AF"/>
    <w:rsid w:val="000C4F4C"/>
    <w:rsid w:val="000C509B"/>
    <w:rsid w:val="000C50D6"/>
    <w:rsid w:val="000C5357"/>
    <w:rsid w:val="000C55A3"/>
    <w:rsid w:val="000C55C4"/>
    <w:rsid w:val="000C5966"/>
    <w:rsid w:val="000C5D97"/>
    <w:rsid w:val="000C5F45"/>
    <w:rsid w:val="000C5F7D"/>
    <w:rsid w:val="000C6171"/>
    <w:rsid w:val="000C658F"/>
    <w:rsid w:val="000C6B66"/>
    <w:rsid w:val="000C759B"/>
    <w:rsid w:val="000C7DE8"/>
    <w:rsid w:val="000D02A0"/>
    <w:rsid w:val="000D05CB"/>
    <w:rsid w:val="000D0C41"/>
    <w:rsid w:val="000D0CDE"/>
    <w:rsid w:val="000D0D70"/>
    <w:rsid w:val="000D1F0C"/>
    <w:rsid w:val="000D1F54"/>
    <w:rsid w:val="000D21F2"/>
    <w:rsid w:val="000D220E"/>
    <w:rsid w:val="000D22F5"/>
    <w:rsid w:val="000D23A2"/>
    <w:rsid w:val="000D2ADF"/>
    <w:rsid w:val="000D32C6"/>
    <w:rsid w:val="000D32E2"/>
    <w:rsid w:val="000D34E8"/>
    <w:rsid w:val="000D3EC7"/>
    <w:rsid w:val="000D409F"/>
    <w:rsid w:val="000D472D"/>
    <w:rsid w:val="000D4801"/>
    <w:rsid w:val="000D4A8A"/>
    <w:rsid w:val="000D4C2A"/>
    <w:rsid w:val="000D5332"/>
    <w:rsid w:val="000D5592"/>
    <w:rsid w:val="000D5C2B"/>
    <w:rsid w:val="000D5DAF"/>
    <w:rsid w:val="000D6EB2"/>
    <w:rsid w:val="000D6FEF"/>
    <w:rsid w:val="000D70C8"/>
    <w:rsid w:val="000D7682"/>
    <w:rsid w:val="000D7EBA"/>
    <w:rsid w:val="000D7FD6"/>
    <w:rsid w:val="000E004C"/>
    <w:rsid w:val="000E07B0"/>
    <w:rsid w:val="000E0B59"/>
    <w:rsid w:val="000E0FAE"/>
    <w:rsid w:val="000E23E0"/>
    <w:rsid w:val="000E286C"/>
    <w:rsid w:val="000E2D50"/>
    <w:rsid w:val="000E31BC"/>
    <w:rsid w:val="000E3D68"/>
    <w:rsid w:val="000E3E75"/>
    <w:rsid w:val="000E3FD0"/>
    <w:rsid w:val="000E40D9"/>
    <w:rsid w:val="000E4663"/>
    <w:rsid w:val="000E4C26"/>
    <w:rsid w:val="000E4E36"/>
    <w:rsid w:val="000E53C3"/>
    <w:rsid w:val="000E7129"/>
    <w:rsid w:val="000E75CB"/>
    <w:rsid w:val="000E79E2"/>
    <w:rsid w:val="000E7C1E"/>
    <w:rsid w:val="000E7F28"/>
    <w:rsid w:val="000E7FA6"/>
    <w:rsid w:val="000F00BC"/>
    <w:rsid w:val="000F0454"/>
    <w:rsid w:val="000F0774"/>
    <w:rsid w:val="000F0992"/>
    <w:rsid w:val="000F0B2F"/>
    <w:rsid w:val="000F0FF5"/>
    <w:rsid w:val="000F11EB"/>
    <w:rsid w:val="000F13B7"/>
    <w:rsid w:val="000F1694"/>
    <w:rsid w:val="000F1985"/>
    <w:rsid w:val="000F1FCD"/>
    <w:rsid w:val="000F20CE"/>
    <w:rsid w:val="000F214C"/>
    <w:rsid w:val="000F2257"/>
    <w:rsid w:val="000F231E"/>
    <w:rsid w:val="000F25BF"/>
    <w:rsid w:val="000F2AB9"/>
    <w:rsid w:val="000F2CDD"/>
    <w:rsid w:val="000F2DEE"/>
    <w:rsid w:val="000F387D"/>
    <w:rsid w:val="000F44CE"/>
    <w:rsid w:val="000F45FB"/>
    <w:rsid w:val="000F46DD"/>
    <w:rsid w:val="000F4C6B"/>
    <w:rsid w:val="000F4D29"/>
    <w:rsid w:val="000F4F67"/>
    <w:rsid w:val="000F5034"/>
    <w:rsid w:val="000F559F"/>
    <w:rsid w:val="000F5688"/>
    <w:rsid w:val="000F5CA9"/>
    <w:rsid w:val="000F5FBA"/>
    <w:rsid w:val="000F6171"/>
    <w:rsid w:val="000F63C8"/>
    <w:rsid w:val="000F63E5"/>
    <w:rsid w:val="000F64C4"/>
    <w:rsid w:val="000F6696"/>
    <w:rsid w:val="000F7175"/>
    <w:rsid w:val="000F738D"/>
    <w:rsid w:val="000F7397"/>
    <w:rsid w:val="000F786B"/>
    <w:rsid w:val="000F795C"/>
    <w:rsid w:val="000F7F51"/>
    <w:rsid w:val="00100326"/>
    <w:rsid w:val="001005A8"/>
    <w:rsid w:val="00100CB0"/>
    <w:rsid w:val="0010109A"/>
    <w:rsid w:val="001014C5"/>
    <w:rsid w:val="0010172F"/>
    <w:rsid w:val="001017E0"/>
    <w:rsid w:val="001018A1"/>
    <w:rsid w:val="001018A7"/>
    <w:rsid w:val="0010199E"/>
    <w:rsid w:val="00101E95"/>
    <w:rsid w:val="00101EDB"/>
    <w:rsid w:val="001021A6"/>
    <w:rsid w:val="00102CAA"/>
    <w:rsid w:val="00102D89"/>
    <w:rsid w:val="001031D3"/>
    <w:rsid w:val="0010320F"/>
    <w:rsid w:val="0010354D"/>
    <w:rsid w:val="0010460C"/>
    <w:rsid w:val="0010497F"/>
    <w:rsid w:val="0010501C"/>
    <w:rsid w:val="0010524F"/>
    <w:rsid w:val="0010566D"/>
    <w:rsid w:val="0010571E"/>
    <w:rsid w:val="001058E6"/>
    <w:rsid w:val="00105C1E"/>
    <w:rsid w:val="0010666B"/>
    <w:rsid w:val="0010692E"/>
    <w:rsid w:val="00107831"/>
    <w:rsid w:val="001078EB"/>
    <w:rsid w:val="00107F46"/>
    <w:rsid w:val="00107FB8"/>
    <w:rsid w:val="001100F0"/>
    <w:rsid w:val="001104DF"/>
    <w:rsid w:val="00110553"/>
    <w:rsid w:val="001107DA"/>
    <w:rsid w:val="00110933"/>
    <w:rsid w:val="001109A4"/>
    <w:rsid w:val="00110B4C"/>
    <w:rsid w:val="00110DF7"/>
    <w:rsid w:val="00110ECC"/>
    <w:rsid w:val="001110D9"/>
    <w:rsid w:val="0011121E"/>
    <w:rsid w:val="0011177D"/>
    <w:rsid w:val="00111815"/>
    <w:rsid w:val="00111B35"/>
    <w:rsid w:val="00112119"/>
    <w:rsid w:val="0011228E"/>
    <w:rsid w:val="00113077"/>
    <w:rsid w:val="001132F9"/>
    <w:rsid w:val="00113A8A"/>
    <w:rsid w:val="00113E24"/>
    <w:rsid w:val="00113F49"/>
    <w:rsid w:val="00114444"/>
    <w:rsid w:val="001153DD"/>
    <w:rsid w:val="00116273"/>
    <w:rsid w:val="001168AB"/>
    <w:rsid w:val="00116CB2"/>
    <w:rsid w:val="00117D78"/>
    <w:rsid w:val="00117E65"/>
    <w:rsid w:val="00120546"/>
    <w:rsid w:val="00120B0D"/>
    <w:rsid w:val="00120F05"/>
    <w:rsid w:val="001211DE"/>
    <w:rsid w:val="00121387"/>
    <w:rsid w:val="00121EE5"/>
    <w:rsid w:val="0012208F"/>
    <w:rsid w:val="001226C5"/>
    <w:rsid w:val="001227D3"/>
    <w:rsid w:val="00122A88"/>
    <w:rsid w:val="00122D09"/>
    <w:rsid w:val="00123014"/>
    <w:rsid w:val="001231B0"/>
    <w:rsid w:val="001231EE"/>
    <w:rsid w:val="00123378"/>
    <w:rsid w:val="00123674"/>
    <w:rsid w:val="0012371D"/>
    <w:rsid w:val="00123906"/>
    <w:rsid w:val="00123B16"/>
    <w:rsid w:val="00123D81"/>
    <w:rsid w:val="00123E09"/>
    <w:rsid w:val="00123F5A"/>
    <w:rsid w:val="0012401F"/>
    <w:rsid w:val="00124653"/>
    <w:rsid w:val="001247B1"/>
    <w:rsid w:val="00124CFB"/>
    <w:rsid w:val="00124FBB"/>
    <w:rsid w:val="0012507E"/>
    <w:rsid w:val="00125FE1"/>
    <w:rsid w:val="0012613F"/>
    <w:rsid w:val="00126482"/>
    <w:rsid w:val="00126647"/>
    <w:rsid w:val="001269FA"/>
    <w:rsid w:val="00126C16"/>
    <w:rsid w:val="00127087"/>
    <w:rsid w:val="00127695"/>
    <w:rsid w:val="001278AA"/>
    <w:rsid w:val="00127E99"/>
    <w:rsid w:val="00127EA3"/>
    <w:rsid w:val="0013022A"/>
    <w:rsid w:val="001306F3"/>
    <w:rsid w:val="001315A0"/>
    <w:rsid w:val="00131763"/>
    <w:rsid w:val="001317E2"/>
    <w:rsid w:val="00131DDA"/>
    <w:rsid w:val="00132B7E"/>
    <w:rsid w:val="00132FC4"/>
    <w:rsid w:val="00133C37"/>
    <w:rsid w:val="001344E6"/>
    <w:rsid w:val="0013452B"/>
    <w:rsid w:val="0013452F"/>
    <w:rsid w:val="00134696"/>
    <w:rsid w:val="00134800"/>
    <w:rsid w:val="00134BA5"/>
    <w:rsid w:val="00134F98"/>
    <w:rsid w:val="00135103"/>
    <w:rsid w:val="0013510B"/>
    <w:rsid w:val="0013515B"/>
    <w:rsid w:val="00135297"/>
    <w:rsid w:val="001355A4"/>
    <w:rsid w:val="001357D7"/>
    <w:rsid w:val="00135CFC"/>
    <w:rsid w:val="00135E11"/>
    <w:rsid w:val="00135F34"/>
    <w:rsid w:val="0013633B"/>
    <w:rsid w:val="00140681"/>
    <w:rsid w:val="00140DB2"/>
    <w:rsid w:val="00140F78"/>
    <w:rsid w:val="00141686"/>
    <w:rsid w:val="00141805"/>
    <w:rsid w:val="00141EB7"/>
    <w:rsid w:val="001424B6"/>
    <w:rsid w:val="00142699"/>
    <w:rsid w:val="001428DA"/>
    <w:rsid w:val="00142CA2"/>
    <w:rsid w:val="00142D6F"/>
    <w:rsid w:val="00143718"/>
    <w:rsid w:val="00143BBA"/>
    <w:rsid w:val="00143EC2"/>
    <w:rsid w:val="00144063"/>
    <w:rsid w:val="00144FC0"/>
    <w:rsid w:val="0014518B"/>
    <w:rsid w:val="001451BE"/>
    <w:rsid w:val="00145378"/>
    <w:rsid w:val="0014577A"/>
    <w:rsid w:val="00145B0D"/>
    <w:rsid w:val="00145FB0"/>
    <w:rsid w:val="00146110"/>
    <w:rsid w:val="0014690B"/>
    <w:rsid w:val="001474E1"/>
    <w:rsid w:val="00147CAD"/>
    <w:rsid w:val="00147EE4"/>
    <w:rsid w:val="001501EB"/>
    <w:rsid w:val="00150735"/>
    <w:rsid w:val="00150F3D"/>
    <w:rsid w:val="001510F9"/>
    <w:rsid w:val="0015214A"/>
    <w:rsid w:val="0015238A"/>
    <w:rsid w:val="001529BE"/>
    <w:rsid w:val="00152A0A"/>
    <w:rsid w:val="00152A80"/>
    <w:rsid w:val="0015303A"/>
    <w:rsid w:val="0015305E"/>
    <w:rsid w:val="0015313D"/>
    <w:rsid w:val="0015373A"/>
    <w:rsid w:val="001537CE"/>
    <w:rsid w:val="00153A08"/>
    <w:rsid w:val="00153A4B"/>
    <w:rsid w:val="00153A64"/>
    <w:rsid w:val="00153BD9"/>
    <w:rsid w:val="00154E2D"/>
    <w:rsid w:val="00155417"/>
    <w:rsid w:val="00155627"/>
    <w:rsid w:val="001556C7"/>
    <w:rsid w:val="001557A2"/>
    <w:rsid w:val="001558AD"/>
    <w:rsid w:val="00155AC2"/>
    <w:rsid w:val="00155B96"/>
    <w:rsid w:val="00155D0B"/>
    <w:rsid w:val="00155FB3"/>
    <w:rsid w:val="00156361"/>
    <w:rsid w:val="00156564"/>
    <w:rsid w:val="001571B8"/>
    <w:rsid w:val="00157BA7"/>
    <w:rsid w:val="00157BFA"/>
    <w:rsid w:val="00157D05"/>
    <w:rsid w:val="00157E08"/>
    <w:rsid w:val="0016080F"/>
    <w:rsid w:val="001608AF"/>
    <w:rsid w:val="00160C97"/>
    <w:rsid w:val="00160D09"/>
    <w:rsid w:val="00161432"/>
    <w:rsid w:val="00161D58"/>
    <w:rsid w:val="00162713"/>
    <w:rsid w:val="00162960"/>
    <w:rsid w:val="00162B60"/>
    <w:rsid w:val="00162E90"/>
    <w:rsid w:val="0016380B"/>
    <w:rsid w:val="00163883"/>
    <w:rsid w:val="001642DC"/>
    <w:rsid w:val="00164388"/>
    <w:rsid w:val="00164403"/>
    <w:rsid w:val="00164444"/>
    <w:rsid w:val="00164474"/>
    <w:rsid w:val="001648D1"/>
    <w:rsid w:val="00164DD9"/>
    <w:rsid w:val="00164E85"/>
    <w:rsid w:val="00165004"/>
    <w:rsid w:val="001653F6"/>
    <w:rsid w:val="001655CC"/>
    <w:rsid w:val="00165B72"/>
    <w:rsid w:val="00165E43"/>
    <w:rsid w:val="001660D5"/>
    <w:rsid w:val="001669ED"/>
    <w:rsid w:val="00166BD0"/>
    <w:rsid w:val="00166C9A"/>
    <w:rsid w:val="00167035"/>
    <w:rsid w:val="0016706C"/>
    <w:rsid w:val="00167470"/>
    <w:rsid w:val="001675A4"/>
    <w:rsid w:val="001678C3"/>
    <w:rsid w:val="001704E2"/>
    <w:rsid w:val="001707B9"/>
    <w:rsid w:val="001714DE"/>
    <w:rsid w:val="00171517"/>
    <w:rsid w:val="0017177D"/>
    <w:rsid w:val="001724F4"/>
    <w:rsid w:val="001725E0"/>
    <w:rsid w:val="00173021"/>
    <w:rsid w:val="00173023"/>
    <w:rsid w:val="001731CC"/>
    <w:rsid w:val="001731FD"/>
    <w:rsid w:val="00173489"/>
    <w:rsid w:val="0017379B"/>
    <w:rsid w:val="00173D8A"/>
    <w:rsid w:val="0017413D"/>
    <w:rsid w:val="00174268"/>
    <w:rsid w:val="001743DF"/>
    <w:rsid w:val="00174499"/>
    <w:rsid w:val="00174AE3"/>
    <w:rsid w:val="00174DCC"/>
    <w:rsid w:val="00174F91"/>
    <w:rsid w:val="001752F0"/>
    <w:rsid w:val="001754CB"/>
    <w:rsid w:val="001754E6"/>
    <w:rsid w:val="00175E68"/>
    <w:rsid w:val="001761C7"/>
    <w:rsid w:val="001766AE"/>
    <w:rsid w:val="00176AB1"/>
    <w:rsid w:val="00176B31"/>
    <w:rsid w:val="00176BA6"/>
    <w:rsid w:val="00176C75"/>
    <w:rsid w:val="00177045"/>
    <w:rsid w:val="0017733E"/>
    <w:rsid w:val="00177594"/>
    <w:rsid w:val="00177CA1"/>
    <w:rsid w:val="00177E71"/>
    <w:rsid w:val="00177FED"/>
    <w:rsid w:val="0018056F"/>
    <w:rsid w:val="00180597"/>
    <w:rsid w:val="001806CF"/>
    <w:rsid w:val="001806DD"/>
    <w:rsid w:val="00181536"/>
    <w:rsid w:val="001816F8"/>
    <w:rsid w:val="00181A72"/>
    <w:rsid w:val="00181F0F"/>
    <w:rsid w:val="00181FA9"/>
    <w:rsid w:val="0018208A"/>
    <w:rsid w:val="001820B0"/>
    <w:rsid w:val="001821DA"/>
    <w:rsid w:val="00182343"/>
    <w:rsid w:val="001824EC"/>
    <w:rsid w:val="0018262D"/>
    <w:rsid w:val="00182890"/>
    <w:rsid w:val="001829AB"/>
    <w:rsid w:val="0018313B"/>
    <w:rsid w:val="0018441E"/>
    <w:rsid w:val="00184630"/>
    <w:rsid w:val="00184696"/>
    <w:rsid w:val="001846A1"/>
    <w:rsid w:val="00184ACE"/>
    <w:rsid w:val="00184E7C"/>
    <w:rsid w:val="00184FF9"/>
    <w:rsid w:val="0018527A"/>
    <w:rsid w:val="00185458"/>
    <w:rsid w:val="001854D8"/>
    <w:rsid w:val="0018594D"/>
    <w:rsid w:val="00185D6C"/>
    <w:rsid w:val="00186081"/>
    <w:rsid w:val="00186086"/>
    <w:rsid w:val="0018675D"/>
    <w:rsid w:val="00186A82"/>
    <w:rsid w:val="00186BB2"/>
    <w:rsid w:val="001871A2"/>
    <w:rsid w:val="00187280"/>
    <w:rsid w:val="00187354"/>
    <w:rsid w:val="001873BC"/>
    <w:rsid w:val="0018771F"/>
    <w:rsid w:val="0019006D"/>
    <w:rsid w:val="001900C3"/>
    <w:rsid w:val="001917C1"/>
    <w:rsid w:val="00191934"/>
    <w:rsid w:val="00191E6E"/>
    <w:rsid w:val="001926B5"/>
    <w:rsid w:val="001928E5"/>
    <w:rsid w:val="00192A77"/>
    <w:rsid w:val="00192AD8"/>
    <w:rsid w:val="00192BEB"/>
    <w:rsid w:val="00192CBB"/>
    <w:rsid w:val="00192DC6"/>
    <w:rsid w:val="00194029"/>
    <w:rsid w:val="00194402"/>
    <w:rsid w:val="00194D90"/>
    <w:rsid w:val="0019525B"/>
    <w:rsid w:val="00195518"/>
    <w:rsid w:val="00195F5E"/>
    <w:rsid w:val="00196034"/>
    <w:rsid w:val="00196314"/>
    <w:rsid w:val="001963A0"/>
    <w:rsid w:val="001967BA"/>
    <w:rsid w:val="00197576"/>
    <w:rsid w:val="00197D9A"/>
    <w:rsid w:val="001A00D4"/>
    <w:rsid w:val="001A031F"/>
    <w:rsid w:val="001A0477"/>
    <w:rsid w:val="001A11F3"/>
    <w:rsid w:val="001A12E9"/>
    <w:rsid w:val="001A1652"/>
    <w:rsid w:val="001A1B7D"/>
    <w:rsid w:val="001A1C25"/>
    <w:rsid w:val="001A1CE6"/>
    <w:rsid w:val="001A1E1A"/>
    <w:rsid w:val="001A20FF"/>
    <w:rsid w:val="001A21E7"/>
    <w:rsid w:val="001A22E4"/>
    <w:rsid w:val="001A22EC"/>
    <w:rsid w:val="001A2A52"/>
    <w:rsid w:val="001A34D8"/>
    <w:rsid w:val="001A3785"/>
    <w:rsid w:val="001A4677"/>
    <w:rsid w:val="001A469A"/>
    <w:rsid w:val="001A483C"/>
    <w:rsid w:val="001A5356"/>
    <w:rsid w:val="001A54FD"/>
    <w:rsid w:val="001A5BDE"/>
    <w:rsid w:val="001A66D4"/>
    <w:rsid w:val="001A683E"/>
    <w:rsid w:val="001A6855"/>
    <w:rsid w:val="001A6BB4"/>
    <w:rsid w:val="001A7123"/>
    <w:rsid w:val="001A735A"/>
    <w:rsid w:val="001A77CF"/>
    <w:rsid w:val="001A7B1E"/>
    <w:rsid w:val="001B0120"/>
    <w:rsid w:val="001B02D5"/>
    <w:rsid w:val="001B030B"/>
    <w:rsid w:val="001B0EB2"/>
    <w:rsid w:val="001B1568"/>
    <w:rsid w:val="001B1AD5"/>
    <w:rsid w:val="001B21AF"/>
    <w:rsid w:val="001B2263"/>
    <w:rsid w:val="001B249E"/>
    <w:rsid w:val="001B2822"/>
    <w:rsid w:val="001B287A"/>
    <w:rsid w:val="001B3349"/>
    <w:rsid w:val="001B36A1"/>
    <w:rsid w:val="001B3AB4"/>
    <w:rsid w:val="001B3D4A"/>
    <w:rsid w:val="001B3DD8"/>
    <w:rsid w:val="001B4562"/>
    <w:rsid w:val="001B4785"/>
    <w:rsid w:val="001B4CCC"/>
    <w:rsid w:val="001B4FB9"/>
    <w:rsid w:val="001B583F"/>
    <w:rsid w:val="001B58DA"/>
    <w:rsid w:val="001B5CB9"/>
    <w:rsid w:val="001B5EC3"/>
    <w:rsid w:val="001B65B4"/>
    <w:rsid w:val="001B6626"/>
    <w:rsid w:val="001B67BA"/>
    <w:rsid w:val="001B68C3"/>
    <w:rsid w:val="001B6A2A"/>
    <w:rsid w:val="001B6AC6"/>
    <w:rsid w:val="001B705F"/>
    <w:rsid w:val="001B7C78"/>
    <w:rsid w:val="001B7E1E"/>
    <w:rsid w:val="001C0209"/>
    <w:rsid w:val="001C051C"/>
    <w:rsid w:val="001C07CC"/>
    <w:rsid w:val="001C0872"/>
    <w:rsid w:val="001C143F"/>
    <w:rsid w:val="001C1590"/>
    <w:rsid w:val="001C17FB"/>
    <w:rsid w:val="001C1CC4"/>
    <w:rsid w:val="001C26C3"/>
    <w:rsid w:val="001C2779"/>
    <w:rsid w:val="001C345E"/>
    <w:rsid w:val="001C36B6"/>
    <w:rsid w:val="001C372E"/>
    <w:rsid w:val="001C3833"/>
    <w:rsid w:val="001C4CE6"/>
    <w:rsid w:val="001C502D"/>
    <w:rsid w:val="001C52C2"/>
    <w:rsid w:val="001C54A9"/>
    <w:rsid w:val="001C57FD"/>
    <w:rsid w:val="001C5AAE"/>
    <w:rsid w:val="001C5DA6"/>
    <w:rsid w:val="001C5DC1"/>
    <w:rsid w:val="001C6CAF"/>
    <w:rsid w:val="001C6F0A"/>
    <w:rsid w:val="001C6F1B"/>
    <w:rsid w:val="001C6FA2"/>
    <w:rsid w:val="001C7527"/>
    <w:rsid w:val="001C7585"/>
    <w:rsid w:val="001C7F9F"/>
    <w:rsid w:val="001D014D"/>
    <w:rsid w:val="001D0203"/>
    <w:rsid w:val="001D03D7"/>
    <w:rsid w:val="001D03D9"/>
    <w:rsid w:val="001D05F4"/>
    <w:rsid w:val="001D0AB5"/>
    <w:rsid w:val="001D10FB"/>
    <w:rsid w:val="001D1372"/>
    <w:rsid w:val="001D176B"/>
    <w:rsid w:val="001D194E"/>
    <w:rsid w:val="001D1EEC"/>
    <w:rsid w:val="001D2385"/>
    <w:rsid w:val="001D254D"/>
    <w:rsid w:val="001D30A1"/>
    <w:rsid w:val="001D38EE"/>
    <w:rsid w:val="001D3AB4"/>
    <w:rsid w:val="001D3B66"/>
    <w:rsid w:val="001D3BDE"/>
    <w:rsid w:val="001D426D"/>
    <w:rsid w:val="001D4478"/>
    <w:rsid w:val="001D44FE"/>
    <w:rsid w:val="001D49B2"/>
    <w:rsid w:val="001D5A5E"/>
    <w:rsid w:val="001D65A9"/>
    <w:rsid w:val="001D66F6"/>
    <w:rsid w:val="001D7ACE"/>
    <w:rsid w:val="001D7CD0"/>
    <w:rsid w:val="001E07B6"/>
    <w:rsid w:val="001E07FC"/>
    <w:rsid w:val="001E0C64"/>
    <w:rsid w:val="001E264F"/>
    <w:rsid w:val="001E2ACF"/>
    <w:rsid w:val="001E2C70"/>
    <w:rsid w:val="001E33E3"/>
    <w:rsid w:val="001E3401"/>
    <w:rsid w:val="001E34A8"/>
    <w:rsid w:val="001E3880"/>
    <w:rsid w:val="001E3EEE"/>
    <w:rsid w:val="001E3F4C"/>
    <w:rsid w:val="001E4036"/>
    <w:rsid w:val="001E4319"/>
    <w:rsid w:val="001E44B2"/>
    <w:rsid w:val="001E4E47"/>
    <w:rsid w:val="001E4E90"/>
    <w:rsid w:val="001E4FB8"/>
    <w:rsid w:val="001E5988"/>
    <w:rsid w:val="001E5D7E"/>
    <w:rsid w:val="001E6467"/>
    <w:rsid w:val="001E6BA1"/>
    <w:rsid w:val="001E6BCA"/>
    <w:rsid w:val="001E6CDB"/>
    <w:rsid w:val="001E6D24"/>
    <w:rsid w:val="001E79D6"/>
    <w:rsid w:val="001E7BA6"/>
    <w:rsid w:val="001F024C"/>
    <w:rsid w:val="001F03D5"/>
    <w:rsid w:val="001F0865"/>
    <w:rsid w:val="001F127A"/>
    <w:rsid w:val="001F14AD"/>
    <w:rsid w:val="001F195C"/>
    <w:rsid w:val="001F2640"/>
    <w:rsid w:val="001F27AE"/>
    <w:rsid w:val="001F27F3"/>
    <w:rsid w:val="001F2E5A"/>
    <w:rsid w:val="001F2E6B"/>
    <w:rsid w:val="001F3B43"/>
    <w:rsid w:val="001F40F8"/>
    <w:rsid w:val="001F4459"/>
    <w:rsid w:val="001F45B9"/>
    <w:rsid w:val="001F4B29"/>
    <w:rsid w:val="001F589A"/>
    <w:rsid w:val="001F5C58"/>
    <w:rsid w:val="001F625B"/>
    <w:rsid w:val="001F65A6"/>
    <w:rsid w:val="001F677B"/>
    <w:rsid w:val="001F7B8C"/>
    <w:rsid w:val="001F7DB1"/>
    <w:rsid w:val="001F7FB2"/>
    <w:rsid w:val="00200938"/>
    <w:rsid w:val="002012A3"/>
    <w:rsid w:val="002013B9"/>
    <w:rsid w:val="002017D3"/>
    <w:rsid w:val="002018D2"/>
    <w:rsid w:val="002027A6"/>
    <w:rsid w:val="00202F8B"/>
    <w:rsid w:val="00203285"/>
    <w:rsid w:val="00203301"/>
    <w:rsid w:val="00203509"/>
    <w:rsid w:val="00203925"/>
    <w:rsid w:val="00203964"/>
    <w:rsid w:val="00203C36"/>
    <w:rsid w:val="00203CC3"/>
    <w:rsid w:val="00203E6F"/>
    <w:rsid w:val="002043B5"/>
    <w:rsid w:val="002048A0"/>
    <w:rsid w:val="00204A90"/>
    <w:rsid w:val="00204CDC"/>
    <w:rsid w:val="00204E07"/>
    <w:rsid w:val="00204E9E"/>
    <w:rsid w:val="0020527F"/>
    <w:rsid w:val="00205501"/>
    <w:rsid w:val="00205654"/>
    <w:rsid w:val="0020588B"/>
    <w:rsid w:val="002059A0"/>
    <w:rsid w:val="00205DE6"/>
    <w:rsid w:val="00206442"/>
    <w:rsid w:val="002065E8"/>
    <w:rsid w:val="00206865"/>
    <w:rsid w:val="00206A67"/>
    <w:rsid w:val="00206C41"/>
    <w:rsid w:val="00206D41"/>
    <w:rsid w:val="00206FD9"/>
    <w:rsid w:val="00207074"/>
    <w:rsid w:val="00207354"/>
    <w:rsid w:val="00207840"/>
    <w:rsid w:val="00207AB8"/>
    <w:rsid w:val="00207C5E"/>
    <w:rsid w:val="00207E07"/>
    <w:rsid w:val="0021042A"/>
    <w:rsid w:val="0021205E"/>
    <w:rsid w:val="00212161"/>
    <w:rsid w:val="00212411"/>
    <w:rsid w:val="00212A49"/>
    <w:rsid w:val="00212FF0"/>
    <w:rsid w:val="0021310F"/>
    <w:rsid w:val="002136D6"/>
    <w:rsid w:val="00213C63"/>
    <w:rsid w:val="002140C6"/>
    <w:rsid w:val="0021423D"/>
    <w:rsid w:val="002146D1"/>
    <w:rsid w:val="002148D5"/>
    <w:rsid w:val="00214C13"/>
    <w:rsid w:val="00215477"/>
    <w:rsid w:val="002157DF"/>
    <w:rsid w:val="00215875"/>
    <w:rsid w:val="002159DA"/>
    <w:rsid w:val="00215C6F"/>
    <w:rsid w:val="00215CC5"/>
    <w:rsid w:val="00216A57"/>
    <w:rsid w:val="00217539"/>
    <w:rsid w:val="00217550"/>
    <w:rsid w:val="00217893"/>
    <w:rsid w:val="00217DB3"/>
    <w:rsid w:val="00217EA0"/>
    <w:rsid w:val="002207E3"/>
    <w:rsid w:val="00220C4F"/>
    <w:rsid w:val="00220FAE"/>
    <w:rsid w:val="002217DE"/>
    <w:rsid w:val="00221D36"/>
    <w:rsid w:val="002220A6"/>
    <w:rsid w:val="00222836"/>
    <w:rsid w:val="00222D70"/>
    <w:rsid w:val="0022305C"/>
    <w:rsid w:val="00223565"/>
    <w:rsid w:val="002236F5"/>
    <w:rsid w:val="00223BA9"/>
    <w:rsid w:val="00223E81"/>
    <w:rsid w:val="00224878"/>
    <w:rsid w:val="00224C00"/>
    <w:rsid w:val="00224E53"/>
    <w:rsid w:val="00225121"/>
    <w:rsid w:val="002253ED"/>
    <w:rsid w:val="002256CE"/>
    <w:rsid w:val="00225912"/>
    <w:rsid w:val="00225AEC"/>
    <w:rsid w:val="00225DA5"/>
    <w:rsid w:val="00226BF7"/>
    <w:rsid w:val="00226C55"/>
    <w:rsid w:val="00226D6B"/>
    <w:rsid w:val="00226FFB"/>
    <w:rsid w:val="00227632"/>
    <w:rsid w:val="002276FC"/>
    <w:rsid w:val="00227B7B"/>
    <w:rsid w:val="00230810"/>
    <w:rsid w:val="002308A8"/>
    <w:rsid w:val="00230E56"/>
    <w:rsid w:val="0023224A"/>
    <w:rsid w:val="00232987"/>
    <w:rsid w:val="00232B48"/>
    <w:rsid w:val="00232D91"/>
    <w:rsid w:val="00233139"/>
    <w:rsid w:val="00233227"/>
    <w:rsid w:val="002334E1"/>
    <w:rsid w:val="002344A6"/>
    <w:rsid w:val="00234648"/>
    <w:rsid w:val="00234698"/>
    <w:rsid w:val="002349A8"/>
    <w:rsid w:val="00234F22"/>
    <w:rsid w:val="00234F99"/>
    <w:rsid w:val="002359B8"/>
    <w:rsid w:val="002361C1"/>
    <w:rsid w:val="002365A4"/>
    <w:rsid w:val="002369BE"/>
    <w:rsid w:val="002369CA"/>
    <w:rsid w:val="002370AF"/>
    <w:rsid w:val="00237799"/>
    <w:rsid w:val="00237DAB"/>
    <w:rsid w:val="002401FA"/>
    <w:rsid w:val="002403CF"/>
    <w:rsid w:val="00240872"/>
    <w:rsid w:val="00240993"/>
    <w:rsid w:val="00240D9C"/>
    <w:rsid w:val="00240F23"/>
    <w:rsid w:val="002413AD"/>
    <w:rsid w:val="00241429"/>
    <w:rsid w:val="00241A4D"/>
    <w:rsid w:val="00241B6B"/>
    <w:rsid w:val="00241D1B"/>
    <w:rsid w:val="00241E4C"/>
    <w:rsid w:val="0024203E"/>
    <w:rsid w:val="00242733"/>
    <w:rsid w:val="00242DF5"/>
    <w:rsid w:val="00243909"/>
    <w:rsid w:val="00243B30"/>
    <w:rsid w:val="00243EDB"/>
    <w:rsid w:val="00244355"/>
    <w:rsid w:val="002445A7"/>
    <w:rsid w:val="00244B13"/>
    <w:rsid w:val="00245090"/>
    <w:rsid w:val="0024510B"/>
    <w:rsid w:val="002452EE"/>
    <w:rsid w:val="00245918"/>
    <w:rsid w:val="00245984"/>
    <w:rsid w:val="00245EAB"/>
    <w:rsid w:val="00247AE9"/>
    <w:rsid w:val="00247CB1"/>
    <w:rsid w:val="002500BB"/>
    <w:rsid w:val="00250847"/>
    <w:rsid w:val="00250E8F"/>
    <w:rsid w:val="0025138E"/>
    <w:rsid w:val="002519B8"/>
    <w:rsid w:val="00251CB5"/>
    <w:rsid w:val="00251D1B"/>
    <w:rsid w:val="00251EF5"/>
    <w:rsid w:val="0025201E"/>
    <w:rsid w:val="00252694"/>
    <w:rsid w:val="002526C0"/>
    <w:rsid w:val="0025275B"/>
    <w:rsid w:val="00252D41"/>
    <w:rsid w:val="002535B0"/>
    <w:rsid w:val="00253A0A"/>
    <w:rsid w:val="00253CB8"/>
    <w:rsid w:val="00253E6C"/>
    <w:rsid w:val="00253EE4"/>
    <w:rsid w:val="002541A7"/>
    <w:rsid w:val="0025430E"/>
    <w:rsid w:val="0025458E"/>
    <w:rsid w:val="00254BC8"/>
    <w:rsid w:val="00254C94"/>
    <w:rsid w:val="00255157"/>
    <w:rsid w:val="0025582F"/>
    <w:rsid w:val="00256015"/>
    <w:rsid w:val="002563C4"/>
    <w:rsid w:val="00257F48"/>
    <w:rsid w:val="00257F89"/>
    <w:rsid w:val="002606F1"/>
    <w:rsid w:val="002607F0"/>
    <w:rsid w:val="00260AB9"/>
    <w:rsid w:val="00260F90"/>
    <w:rsid w:val="00260FF7"/>
    <w:rsid w:val="0026128A"/>
    <w:rsid w:val="0026133F"/>
    <w:rsid w:val="002613AF"/>
    <w:rsid w:val="0026151A"/>
    <w:rsid w:val="00261BAB"/>
    <w:rsid w:val="0026200E"/>
    <w:rsid w:val="00262394"/>
    <w:rsid w:val="002627C2"/>
    <w:rsid w:val="00262835"/>
    <w:rsid w:val="0026289D"/>
    <w:rsid w:val="00262B77"/>
    <w:rsid w:val="00262BC0"/>
    <w:rsid w:val="00262CC3"/>
    <w:rsid w:val="002633A7"/>
    <w:rsid w:val="00263B0D"/>
    <w:rsid w:val="00263B4D"/>
    <w:rsid w:val="00263C9F"/>
    <w:rsid w:val="00263DDD"/>
    <w:rsid w:val="00264081"/>
    <w:rsid w:val="00264B73"/>
    <w:rsid w:val="00264CD2"/>
    <w:rsid w:val="0026511C"/>
    <w:rsid w:val="00265D20"/>
    <w:rsid w:val="00265F12"/>
    <w:rsid w:val="00266358"/>
    <w:rsid w:val="00266563"/>
    <w:rsid w:val="00266779"/>
    <w:rsid w:val="00266B36"/>
    <w:rsid w:val="00266BF4"/>
    <w:rsid w:val="0026726B"/>
    <w:rsid w:val="002679D2"/>
    <w:rsid w:val="00267C8D"/>
    <w:rsid w:val="00270C9B"/>
    <w:rsid w:val="00271E30"/>
    <w:rsid w:val="00271FCF"/>
    <w:rsid w:val="00271FD1"/>
    <w:rsid w:val="00272101"/>
    <w:rsid w:val="002727CC"/>
    <w:rsid w:val="002728C2"/>
    <w:rsid w:val="00272BF3"/>
    <w:rsid w:val="00272DC8"/>
    <w:rsid w:val="00272F92"/>
    <w:rsid w:val="0027389E"/>
    <w:rsid w:val="00273A0F"/>
    <w:rsid w:val="00273CFB"/>
    <w:rsid w:val="00274E41"/>
    <w:rsid w:val="00275391"/>
    <w:rsid w:val="002759C3"/>
    <w:rsid w:val="00275C32"/>
    <w:rsid w:val="0027607C"/>
    <w:rsid w:val="00276564"/>
    <w:rsid w:val="00276D26"/>
    <w:rsid w:val="00276F0B"/>
    <w:rsid w:val="00276F89"/>
    <w:rsid w:val="0027708F"/>
    <w:rsid w:val="00277290"/>
    <w:rsid w:val="002774BB"/>
    <w:rsid w:val="00277A63"/>
    <w:rsid w:val="00280462"/>
    <w:rsid w:val="0028046B"/>
    <w:rsid w:val="0028051A"/>
    <w:rsid w:val="0028060D"/>
    <w:rsid w:val="002808F6"/>
    <w:rsid w:val="0028116E"/>
    <w:rsid w:val="00281F09"/>
    <w:rsid w:val="00282066"/>
    <w:rsid w:val="002826BC"/>
    <w:rsid w:val="00282749"/>
    <w:rsid w:val="00282ADE"/>
    <w:rsid w:val="00282F95"/>
    <w:rsid w:val="002831BB"/>
    <w:rsid w:val="002831D3"/>
    <w:rsid w:val="0028381D"/>
    <w:rsid w:val="00283B97"/>
    <w:rsid w:val="0028452A"/>
    <w:rsid w:val="0028500A"/>
    <w:rsid w:val="0028539F"/>
    <w:rsid w:val="0028570E"/>
    <w:rsid w:val="00285944"/>
    <w:rsid w:val="00285984"/>
    <w:rsid w:val="00285A5F"/>
    <w:rsid w:val="00285BF9"/>
    <w:rsid w:val="0028619A"/>
    <w:rsid w:val="00286698"/>
    <w:rsid w:val="00286868"/>
    <w:rsid w:val="00286AE7"/>
    <w:rsid w:val="00290280"/>
    <w:rsid w:val="002902BB"/>
    <w:rsid w:val="00290A1D"/>
    <w:rsid w:val="00290EC5"/>
    <w:rsid w:val="0029156F"/>
    <w:rsid w:val="00291637"/>
    <w:rsid w:val="00291B33"/>
    <w:rsid w:val="00291CE8"/>
    <w:rsid w:val="00291EB3"/>
    <w:rsid w:val="00291F16"/>
    <w:rsid w:val="00292795"/>
    <w:rsid w:val="002935A7"/>
    <w:rsid w:val="0029364C"/>
    <w:rsid w:val="00293D19"/>
    <w:rsid w:val="00294097"/>
    <w:rsid w:val="002947F5"/>
    <w:rsid w:val="002948E3"/>
    <w:rsid w:val="00294F9F"/>
    <w:rsid w:val="002957E6"/>
    <w:rsid w:val="0029611F"/>
    <w:rsid w:val="002963E9"/>
    <w:rsid w:val="0029718E"/>
    <w:rsid w:val="00297301"/>
    <w:rsid w:val="00297AB8"/>
    <w:rsid w:val="00297C01"/>
    <w:rsid w:val="002A00D2"/>
    <w:rsid w:val="002A01E9"/>
    <w:rsid w:val="002A0680"/>
    <w:rsid w:val="002A0C7F"/>
    <w:rsid w:val="002A1070"/>
    <w:rsid w:val="002A1724"/>
    <w:rsid w:val="002A1740"/>
    <w:rsid w:val="002A2889"/>
    <w:rsid w:val="002A2C11"/>
    <w:rsid w:val="002A2D36"/>
    <w:rsid w:val="002A2F74"/>
    <w:rsid w:val="002A3162"/>
    <w:rsid w:val="002A3A25"/>
    <w:rsid w:val="002A3DB0"/>
    <w:rsid w:val="002A3E8D"/>
    <w:rsid w:val="002A413A"/>
    <w:rsid w:val="002A4212"/>
    <w:rsid w:val="002A45CA"/>
    <w:rsid w:val="002A472B"/>
    <w:rsid w:val="002A4A8D"/>
    <w:rsid w:val="002A52DF"/>
    <w:rsid w:val="002A54F3"/>
    <w:rsid w:val="002A5642"/>
    <w:rsid w:val="002A5707"/>
    <w:rsid w:val="002A5AC9"/>
    <w:rsid w:val="002A5D3F"/>
    <w:rsid w:val="002A680A"/>
    <w:rsid w:val="002A68F9"/>
    <w:rsid w:val="002A6B92"/>
    <w:rsid w:val="002A6DC9"/>
    <w:rsid w:val="002A6E9F"/>
    <w:rsid w:val="002A6F00"/>
    <w:rsid w:val="002A74DD"/>
    <w:rsid w:val="002A7699"/>
    <w:rsid w:val="002A7A52"/>
    <w:rsid w:val="002A7C3C"/>
    <w:rsid w:val="002A7FD0"/>
    <w:rsid w:val="002B042C"/>
    <w:rsid w:val="002B05D9"/>
    <w:rsid w:val="002B0633"/>
    <w:rsid w:val="002B0713"/>
    <w:rsid w:val="002B0907"/>
    <w:rsid w:val="002B11A8"/>
    <w:rsid w:val="002B1852"/>
    <w:rsid w:val="002B19A4"/>
    <w:rsid w:val="002B1BDC"/>
    <w:rsid w:val="002B259B"/>
    <w:rsid w:val="002B28BA"/>
    <w:rsid w:val="002B2C37"/>
    <w:rsid w:val="002B2D04"/>
    <w:rsid w:val="002B323E"/>
    <w:rsid w:val="002B3999"/>
    <w:rsid w:val="002B3BB8"/>
    <w:rsid w:val="002B3D43"/>
    <w:rsid w:val="002B3F27"/>
    <w:rsid w:val="002B4407"/>
    <w:rsid w:val="002B4554"/>
    <w:rsid w:val="002B45AB"/>
    <w:rsid w:val="002B46F7"/>
    <w:rsid w:val="002B4907"/>
    <w:rsid w:val="002B49E4"/>
    <w:rsid w:val="002B4CC3"/>
    <w:rsid w:val="002B509D"/>
    <w:rsid w:val="002B5ABA"/>
    <w:rsid w:val="002B5C68"/>
    <w:rsid w:val="002B645A"/>
    <w:rsid w:val="002B64A0"/>
    <w:rsid w:val="002B7158"/>
    <w:rsid w:val="002B7550"/>
    <w:rsid w:val="002B759F"/>
    <w:rsid w:val="002B7841"/>
    <w:rsid w:val="002B7EF5"/>
    <w:rsid w:val="002C04CF"/>
    <w:rsid w:val="002C0786"/>
    <w:rsid w:val="002C121F"/>
    <w:rsid w:val="002C13B5"/>
    <w:rsid w:val="002C1679"/>
    <w:rsid w:val="002C17CE"/>
    <w:rsid w:val="002C2135"/>
    <w:rsid w:val="002C22EA"/>
    <w:rsid w:val="002C22EC"/>
    <w:rsid w:val="002C31B2"/>
    <w:rsid w:val="002C33C6"/>
    <w:rsid w:val="002C46E0"/>
    <w:rsid w:val="002C4949"/>
    <w:rsid w:val="002C49AD"/>
    <w:rsid w:val="002C5121"/>
    <w:rsid w:val="002C5182"/>
    <w:rsid w:val="002C5445"/>
    <w:rsid w:val="002C5627"/>
    <w:rsid w:val="002C5870"/>
    <w:rsid w:val="002C5D7B"/>
    <w:rsid w:val="002C6252"/>
    <w:rsid w:val="002C713F"/>
    <w:rsid w:val="002C717F"/>
    <w:rsid w:val="002C736D"/>
    <w:rsid w:val="002C73FA"/>
    <w:rsid w:val="002C7EC9"/>
    <w:rsid w:val="002D01E6"/>
    <w:rsid w:val="002D023C"/>
    <w:rsid w:val="002D0417"/>
    <w:rsid w:val="002D057A"/>
    <w:rsid w:val="002D103E"/>
    <w:rsid w:val="002D10F3"/>
    <w:rsid w:val="002D120C"/>
    <w:rsid w:val="002D1439"/>
    <w:rsid w:val="002D1A98"/>
    <w:rsid w:val="002D2056"/>
    <w:rsid w:val="002D2123"/>
    <w:rsid w:val="002D25B6"/>
    <w:rsid w:val="002D332F"/>
    <w:rsid w:val="002D373E"/>
    <w:rsid w:val="002D3A2C"/>
    <w:rsid w:val="002D3EA0"/>
    <w:rsid w:val="002D41D1"/>
    <w:rsid w:val="002D43AD"/>
    <w:rsid w:val="002D4AD5"/>
    <w:rsid w:val="002D4BBB"/>
    <w:rsid w:val="002D4DBE"/>
    <w:rsid w:val="002D4DDC"/>
    <w:rsid w:val="002D50ED"/>
    <w:rsid w:val="002D5D35"/>
    <w:rsid w:val="002D5E4D"/>
    <w:rsid w:val="002D632D"/>
    <w:rsid w:val="002D63D7"/>
    <w:rsid w:val="002D6424"/>
    <w:rsid w:val="002D6967"/>
    <w:rsid w:val="002D6BBE"/>
    <w:rsid w:val="002E07CA"/>
    <w:rsid w:val="002E0BB6"/>
    <w:rsid w:val="002E0BFA"/>
    <w:rsid w:val="002E1504"/>
    <w:rsid w:val="002E1886"/>
    <w:rsid w:val="002E19B9"/>
    <w:rsid w:val="002E2A58"/>
    <w:rsid w:val="002E2B4F"/>
    <w:rsid w:val="002E2D3A"/>
    <w:rsid w:val="002E3162"/>
    <w:rsid w:val="002E3408"/>
    <w:rsid w:val="002E34B3"/>
    <w:rsid w:val="002E3799"/>
    <w:rsid w:val="002E381F"/>
    <w:rsid w:val="002E3AFB"/>
    <w:rsid w:val="002E3D72"/>
    <w:rsid w:val="002E468A"/>
    <w:rsid w:val="002E48F4"/>
    <w:rsid w:val="002E4B23"/>
    <w:rsid w:val="002E4DBB"/>
    <w:rsid w:val="002E6656"/>
    <w:rsid w:val="002E695B"/>
    <w:rsid w:val="002E6AC2"/>
    <w:rsid w:val="002E72E9"/>
    <w:rsid w:val="002E754B"/>
    <w:rsid w:val="002E761B"/>
    <w:rsid w:val="002E7697"/>
    <w:rsid w:val="002F06D1"/>
    <w:rsid w:val="002F1392"/>
    <w:rsid w:val="002F1510"/>
    <w:rsid w:val="002F2A5C"/>
    <w:rsid w:val="002F2CF4"/>
    <w:rsid w:val="002F2DC4"/>
    <w:rsid w:val="002F37B7"/>
    <w:rsid w:val="002F382F"/>
    <w:rsid w:val="002F3BA4"/>
    <w:rsid w:val="002F3F6E"/>
    <w:rsid w:val="002F43B4"/>
    <w:rsid w:val="002F4B2E"/>
    <w:rsid w:val="002F5667"/>
    <w:rsid w:val="002F5B6E"/>
    <w:rsid w:val="002F6266"/>
    <w:rsid w:val="002F657A"/>
    <w:rsid w:val="002F66D0"/>
    <w:rsid w:val="002F6A70"/>
    <w:rsid w:val="002F6BB7"/>
    <w:rsid w:val="002F6D7D"/>
    <w:rsid w:val="002F70BE"/>
    <w:rsid w:val="002F70F9"/>
    <w:rsid w:val="002F7208"/>
    <w:rsid w:val="002F7682"/>
    <w:rsid w:val="002F77AD"/>
    <w:rsid w:val="002F786B"/>
    <w:rsid w:val="003004EF"/>
    <w:rsid w:val="003005C4"/>
    <w:rsid w:val="00300D2B"/>
    <w:rsid w:val="00300E12"/>
    <w:rsid w:val="003018D6"/>
    <w:rsid w:val="00301A0B"/>
    <w:rsid w:val="00301B08"/>
    <w:rsid w:val="00301CA8"/>
    <w:rsid w:val="00301EE0"/>
    <w:rsid w:val="00302327"/>
    <w:rsid w:val="00302337"/>
    <w:rsid w:val="003025D6"/>
    <w:rsid w:val="0030270A"/>
    <w:rsid w:val="00302A78"/>
    <w:rsid w:val="00302CEE"/>
    <w:rsid w:val="00302E32"/>
    <w:rsid w:val="00302F53"/>
    <w:rsid w:val="0030310A"/>
    <w:rsid w:val="00303E6F"/>
    <w:rsid w:val="00303EDF"/>
    <w:rsid w:val="003041FC"/>
    <w:rsid w:val="00304BE4"/>
    <w:rsid w:val="00304C23"/>
    <w:rsid w:val="0030516D"/>
    <w:rsid w:val="00305490"/>
    <w:rsid w:val="003057B7"/>
    <w:rsid w:val="00305A9C"/>
    <w:rsid w:val="00305B1E"/>
    <w:rsid w:val="00305B43"/>
    <w:rsid w:val="00306331"/>
    <w:rsid w:val="00306AA2"/>
    <w:rsid w:val="00306C55"/>
    <w:rsid w:val="00306C60"/>
    <w:rsid w:val="00306D32"/>
    <w:rsid w:val="00307057"/>
    <w:rsid w:val="0030744E"/>
    <w:rsid w:val="0030767A"/>
    <w:rsid w:val="00307C79"/>
    <w:rsid w:val="003103FE"/>
    <w:rsid w:val="00310CD0"/>
    <w:rsid w:val="00310D78"/>
    <w:rsid w:val="003121C2"/>
    <w:rsid w:val="00312916"/>
    <w:rsid w:val="00312E04"/>
    <w:rsid w:val="00313060"/>
    <w:rsid w:val="003132E4"/>
    <w:rsid w:val="00313453"/>
    <w:rsid w:val="003136EA"/>
    <w:rsid w:val="0031382A"/>
    <w:rsid w:val="00313C8E"/>
    <w:rsid w:val="00314129"/>
    <w:rsid w:val="003141B2"/>
    <w:rsid w:val="003141C7"/>
    <w:rsid w:val="003148B3"/>
    <w:rsid w:val="00315312"/>
    <w:rsid w:val="0031545F"/>
    <w:rsid w:val="003158DE"/>
    <w:rsid w:val="00315FA7"/>
    <w:rsid w:val="00316D90"/>
    <w:rsid w:val="00316F8C"/>
    <w:rsid w:val="00317B0F"/>
    <w:rsid w:val="00317F0B"/>
    <w:rsid w:val="00317F9A"/>
    <w:rsid w:val="003205B6"/>
    <w:rsid w:val="0032063C"/>
    <w:rsid w:val="003209FF"/>
    <w:rsid w:val="00320BF4"/>
    <w:rsid w:val="00320C52"/>
    <w:rsid w:val="00320C6E"/>
    <w:rsid w:val="00320F88"/>
    <w:rsid w:val="003219D4"/>
    <w:rsid w:val="00321A56"/>
    <w:rsid w:val="003222F3"/>
    <w:rsid w:val="00322C27"/>
    <w:rsid w:val="00323402"/>
    <w:rsid w:val="0032354A"/>
    <w:rsid w:val="0032377B"/>
    <w:rsid w:val="00323984"/>
    <w:rsid w:val="003244CD"/>
    <w:rsid w:val="003247D2"/>
    <w:rsid w:val="00324D00"/>
    <w:rsid w:val="003252C5"/>
    <w:rsid w:val="003257A0"/>
    <w:rsid w:val="00325BAE"/>
    <w:rsid w:val="003260D9"/>
    <w:rsid w:val="00326A01"/>
    <w:rsid w:val="00326AED"/>
    <w:rsid w:val="00326B16"/>
    <w:rsid w:val="00326BDA"/>
    <w:rsid w:val="00327AA0"/>
    <w:rsid w:val="00330912"/>
    <w:rsid w:val="00330A44"/>
    <w:rsid w:val="00331008"/>
    <w:rsid w:val="0033118A"/>
    <w:rsid w:val="00331695"/>
    <w:rsid w:val="0033197D"/>
    <w:rsid w:val="00331DD4"/>
    <w:rsid w:val="00331F7E"/>
    <w:rsid w:val="003322E3"/>
    <w:rsid w:val="00332437"/>
    <w:rsid w:val="003324ED"/>
    <w:rsid w:val="0033273E"/>
    <w:rsid w:val="003332C9"/>
    <w:rsid w:val="00333353"/>
    <w:rsid w:val="00333B08"/>
    <w:rsid w:val="00333C8E"/>
    <w:rsid w:val="00333FAA"/>
    <w:rsid w:val="003341A1"/>
    <w:rsid w:val="00334415"/>
    <w:rsid w:val="00334CAC"/>
    <w:rsid w:val="003351D9"/>
    <w:rsid w:val="00335381"/>
    <w:rsid w:val="00335A9C"/>
    <w:rsid w:val="00336797"/>
    <w:rsid w:val="00336F53"/>
    <w:rsid w:val="003375A3"/>
    <w:rsid w:val="00337DDD"/>
    <w:rsid w:val="0034046D"/>
    <w:rsid w:val="003409DE"/>
    <w:rsid w:val="00340EB6"/>
    <w:rsid w:val="003411C5"/>
    <w:rsid w:val="0034125A"/>
    <w:rsid w:val="00341700"/>
    <w:rsid w:val="003419FD"/>
    <w:rsid w:val="00341A5F"/>
    <w:rsid w:val="003420A3"/>
    <w:rsid w:val="00342205"/>
    <w:rsid w:val="00342A57"/>
    <w:rsid w:val="00342B34"/>
    <w:rsid w:val="00342D56"/>
    <w:rsid w:val="00342F88"/>
    <w:rsid w:val="003432A0"/>
    <w:rsid w:val="003436CA"/>
    <w:rsid w:val="00343B8A"/>
    <w:rsid w:val="00343F09"/>
    <w:rsid w:val="003446DE"/>
    <w:rsid w:val="003446FF"/>
    <w:rsid w:val="003447B4"/>
    <w:rsid w:val="00344AB0"/>
    <w:rsid w:val="003454CF"/>
    <w:rsid w:val="00345860"/>
    <w:rsid w:val="003461A9"/>
    <w:rsid w:val="003461B5"/>
    <w:rsid w:val="00346493"/>
    <w:rsid w:val="00346A3D"/>
    <w:rsid w:val="00346BFE"/>
    <w:rsid w:val="0034720D"/>
    <w:rsid w:val="00350161"/>
    <w:rsid w:val="00350363"/>
    <w:rsid w:val="00350639"/>
    <w:rsid w:val="003508F6"/>
    <w:rsid w:val="00350B4A"/>
    <w:rsid w:val="003517BD"/>
    <w:rsid w:val="003518FE"/>
    <w:rsid w:val="00351970"/>
    <w:rsid w:val="00351EE4"/>
    <w:rsid w:val="003534F3"/>
    <w:rsid w:val="00353523"/>
    <w:rsid w:val="00353925"/>
    <w:rsid w:val="00353927"/>
    <w:rsid w:val="003539DE"/>
    <w:rsid w:val="00353DD1"/>
    <w:rsid w:val="00354108"/>
    <w:rsid w:val="003545EA"/>
    <w:rsid w:val="00354FC7"/>
    <w:rsid w:val="00355468"/>
    <w:rsid w:val="003556B7"/>
    <w:rsid w:val="00355708"/>
    <w:rsid w:val="00355AD7"/>
    <w:rsid w:val="00355E9B"/>
    <w:rsid w:val="00356999"/>
    <w:rsid w:val="00356D8C"/>
    <w:rsid w:val="003578BF"/>
    <w:rsid w:val="003579AA"/>
    <w:rsid w:val="003579BA"/>
    <w:rsid w:val="00357BF0"/>
    <w:rsid w:val="00357F43"/>
    <w:rsid w:val="0036014B"/>
    <w:rsid w:val="003604FC"/>
    <w:rsid w:val="00360C64"/>
    <w:rsid w:val="0036115A"/>
    <w:rsid w:val="00361250"/>
    <w:rsid w:val="00361376"/>
    <w:rsid w:val="003618BA"/>
    <w:rsid w:val="00362507"/>
    <w:rsid w:val="00362AFA"/>
    <w:rsid w:val="003635C8"/>
    <w:rsid w:val="00363B92"/>
    <w:rsid w:val="00363BA9"/>
    <w:rsid w:val="00364240"/>
    <w:rsid w:val="003643C2"/>
    <w:rsid w:val="0036475B"/>
    <w:rsid w:val="003647C5"/>
    <w:rsid w:val="003649F9"/>
    <w:rsid w:val="00364A2A"/>
    <w:rsid w:val="00364F34"/>
    <w:rsid w:val="003652B4"/>
    <w:rsid w:val="003654C2"/>
    <w:rsid w:val="00365DA8"/>
    <w:rsid w:val="00365E03"/>
    <w:rsid w:val="0036672C"/>
    <w:rsid w:val="00366769"/>
    <w:rsid w:val="00366CA1"/>
    <w:rsid w:val="0036799A"/>
    <w:rsid w:val="00370A25"/>
    <w:rsid w:val="00370E16"/>
    <w:rsid w:val="003714A3"/>
    <w:rsid w:val="00371962"/>
    <w:rsid w:val="00371A7A"/>
    <w:rsid w:val="0037244C"/>
    <w:rsid w:val="0037268C"/>
    <w:rsid w:val="003728C0"/>
    <w:rsid w:val="00372FC6"/>
    <w:rsid w:val="003730A6"/>
    <w:rsid w:val="0037330D"/>
    <w:rsid w:val="003736B9"/>
    <w:rsid w:val="0037379E"/>
    <w:rsid w:val="00373A0E"/>
    <w:rsid w:val="00374121"/>
    <w:rsid w:val="003745DE"/>
    <w:rsid w:val="00374E7A"/>
    <w:rsid w:val="00375916"/>
    <w:rsid w:val="00375AAE"/>
    <w:rsid w:val="00376104"/>
    <w:rsid w:val="003762E5"/>
    <w:rsid w:val="00376409"/>
    <w:rsid w:val="0037712E"/>
    <w:rsid w:val="00377818"/>
    <w:rsid w:val="00377E74"/>
    <w:rsid w:val="00380054"/>
    <w:rsid w:val="003800E0"/>
    <w:rsid w:val="0038026C"/>
    <w:rsid w:val="00380983"/>
    <w:rsid w:val="00380991"/>
    <w:rsid w:val="00380C24"/>
    <w:rsid w:val="00380C45"/>
    <w:rsid w:val="003814AB"/>
    <w:rsid w:val="00381733"/>
    <w:rsid w:val="00381990"/>
    <w:rsid w:val="0038199F"/>
    <w:rsid w:val="00381AB1"/>
    <w:rsid w:val="00382008"/>
    <w:rsid w:val="003820B5"/>
    <w:rsid w:val="00382B3B"/>
    <w:rsid w:val="00382CCF"/>
    <w:rsid w:val="00382F10"/>
    <w:rsid w:val="00383904"/>
    <w:rsid w:val="00383D2E"/>
    <w:rsid w:val="00384397"/>
    <w:rsid w:val="00384683"/>
    <w:rsid w:val="00384B20"/>
    <w:rsid w:val="00384EC9"/>
    <w:rsid w:val="00385137"/>
    <w:rsid w:val="0038559D"/>
    <w:rsid w:val="003857D0"/>
    <w:rsid w:val="0038645C"/>
    <w:rsid w:val="00386527"/>
    <w:rsid w:val="0038665A"/>
    <w:rsid w:val="00386854"/>
    <w:rsid w:val="003877DB"/>
    <w:rsid w:val="00391030"/>
    <w:rsid w:val="00391231"/>
    <w:rsid w:val="00391C60"/>
    <w:rsid w:val="00391DA0"/>
    <w:rsid w:val="00391E56"/>
    <w:rsid w:val="0039225C"/>
    <w:rsid w:val="0039228C"/>
    <w:rsid w:val="003922D5"/>
    <w:rsid w:val="00392669"/>
    <w:rsid w:val="0039291A"/>
    <w:rsid w:val="003934D3"/>
    <w:rsid w:val="00393543"/>
    <w:rsid w:val="00393ADB"/>
    <w:rsid w:val="00394016"/>
    <w:rsid w:val="00394514"/>
    <w:rsid w:val="003948C5"/>
    <w:rsid w:val="0039504E"/>
    <w:rsid w:val="00395554"/>
    <w:rsid w:val="00395650"/>
    <w:rsid w:val="00395668"/>
    <w:rsid w:val="00395A30"/>
    <w:rsid w:val="00396040"/>
    <w:rsid w:val="003963B4"/>
    <w:rsid w:val="00396628"/>
    <w:rsid w:val="00397231"/>
    <w:rsid w:val="00397938"/>
    <w:rsid w:val="00397D0F"/>
    <w:rsid w:val="003A0026"/>
    <w:rsid w:val="003A0C31"/>
    <w:rsid w:val="003A0C39"/>
    <w:rsid w:val="003A166A"/>
    <w:rsid w:val="003A175F"/>
    <w:rsid w:val="003A1774"/>
    <w:rsid w:val="003A17CA"/>
    <w:rsid w:val="003A1EBB"/>
    <w:rsid w:val="003A21BA"/>
    <w:rsid w:val="003A2845"/>
    <w:rsid w:val="003A287D"/>
    <w:rsid w:val="003A2C5A"/>
    <w:rsid w:val="003A2C8A"/>
    <w:rsid w:val="003A2F23"/>
    <w:rsid w:val="003A30DD"/>
    <w:rsid w:val="003A3270"/>
    <w:rsid w:val="003A3C33"/>
    <w:rsid w:val="003A3D47"/>
    <w:rsid w:val="003A3E1A"/>
    <w:rsid w:val="003A417A"/>
    <w:rsid w:val="003A44AF"/>
    <w:rsid w:val="003A4AB8"/>
    <w:rsid w:val="003A4BDF"/>
    <w:rsid w:val="003A4EA5"/>
    <w:rsid w:val="003A4FE6"/>
    <w:rsid w:val="003A531B"/>
    <w:rsid w:val="003A5336"/>
    <w:rsid w:val="003A54A8"/>
    <w:rsid w:val="003A5587"/>
    <w:rsid w:val="003A5679"/>
    <w:rsid w:val="003A5B64"/>
    <w:rsid w:val="003A5C94"/>
    <w:rsid w:val="003A63EC"/>
    <w:rsid w:val="003A6D49"/>
    <w:rsid w:val="003A6D93"/>
    <w:rsid w:val="003A7175"/>
    <w:rsid w:val="003A74CF"/>
    <w:rsid w:val="003A7E6F"/>
    <w:rsid w:val="003A7FC0"/>
    <w:rsid w:val="003B009B"/>
    <w:rsid w:val="003B02B0"/>
    <w:rsid w:val="003B0467"/>
    <w:rsid w:val="003B1AE5"/>
    <w:rsid w:val="003B222E"/>
    <w:rsid w:val="003B2B34"/>
    <w:rsid w:val="003B2E86"/>
    <w:rsid w:val="003B3F2F"/>
    <w:rsid w:val="003B408C"/>
    <w:rsid w:val="003B41FB"/>
    <w:rsid w:val="003B425D"/>
    <w:rsid w:val="003B4489"/>
    <w:rsid w:val="003B4805"/>
    <w:rsid w:val="003B51DD"/>
    <w:rsid w:val="003B527D"/>
    <w:rsid w:val="003B5A72"/>
    <w:rsid w:val="003B5DB1"/>
    <w:rsid w:val="003B626E"/>
    <w:rsid w:val="003B63F9"/>
    <w:rsid w:val="003B7092"/>
    <w:rsid w:val="003C00EF"/>
    <w:rsid w:val="003C01EA"/>
    <w:rsid w:val="003C0449"/>
    <w:rsid w:val="003C186E"/>
    <w:rsid w:val="003C2151"/>
    <w:rsid w:val="003C2406"/>
    <w:rsid w:val="003C29DC"/>
    <w:rsid w:val="003C31C8"/>
    <w:rsid w:val="003C39D8"/>
    <w:rsid w:val="003C420D"/>
    <w:rsid w:val="003C4263"/>
    <w:rsid w:val="003C4698"/>
    <w:rsid w:val="003C4786"/>
    <w:rsid w:val="003C4798"/>
    <w:rsid w:val="003C4A4C"/>
    <w:rsid w:val="003C4C59"/>
    <w:rsid w:val="003C5075"/>
    <w:rsid w:val="003C531B"/>
    <w:rsid w:val="003C5410"/>
    <w:rsid w:val="003C60E4"/>
    <w:rsid w:val="003C6D86"/>
    <w:rsid w:val="003C6FAF"/>
    <w:rsid w:val="003C71C9"/>
    <w:rsid w:val="003C7C71"/>
    <w:rsid w:val="003D06B6"/>
    <w:rsid w:val="003D0937"/>
    <w:rsid w:val="003D106F"/>
    <w:rsid w:val="003D117B"/>
    <w:rsid w:val="003D1817"/>
    <w:rsid w:val="003D1825"/>
    <w:rsid w:val="003D1C3A"/>
    <w:rsid w:val="003D1FAE"/>
    <w:rsid w:val="003D20B2"/>
    <w:rsid w:val="003D234C"/>
    <w:rsid w:val="003D23EB"/>
    <w:rsid w:val="003D26E3"/>
    <w:rsid w:val="003D2B81"/>
    <w:rsid w:val="003D2E76"/>
    <w:rsid w:val="003D30AF"/>
    <w:rsid w:val="003D34E3"/>
    <w:rsid w:val="003D367E"/>
    <w:rsid w:val="003D3898"/>
    <w:rsid w:val="003D3970"/>
    <w:rsid w:val="003D3D8D"/>
    <w:rsid w:val="003D3DC7"/>
    <w:rsid w:val="003D44BF"/>
    <w:rsid w:val="003D45AD"/>
    <w:rsid w:val="003D4604"/>
    <w:rsid w:val="003D4D5C"/>
    <w:rsid w:val="003D4FE3"/>
    <w:rsid w:val="003D53E8"/>
    <w:rsid w:val="003D5C3B"/>
    <w:rsid w:val="003D5CED"/>
    <w:rsid w:val="003D6175"/>
    <w:rsid w:val="003D63CC"/>
    <w:rsid w:val="003D6AE6"/>
    <w:rsid w:val="003D71F2"/>
    <w:rsid w:val="003D7679"/>
    <w:rsid w:val="003D778D"/>
    <w:rsid w:val="003D794F"/>
    <w:rsid w:val="003D7CD5"/>
    <w:rsid w:val="003D7D8B"/>
    <w:rsid w:val="003E0256"/>
    <w:rsid w:val="003E0E5C"/>
    <w:rsid w:val="003E10E1"/>
    <w:rsid w:val="003E14AD"/>
    <w:rsid w:val="003E1658"/>
    <w:rsid w:val="003E2179"/>
    <w:rsid w:val="003E22B0"/>
    <w:rsid w:val="003E2632"/>
    <w:rsid w:val="003E2822"/>
    <w:rsid w:val="003E29F5"/>
    <w:rsid w:val="003E2A7F"/>
    <w:rsid w:val="003E2C9D"/>
    <w:rsid w:val="003E3071"/>
    <w:rsid w:val="003E3DCC"/>
    <w:rsid w:val="003E4CEF"/>
    <w:rsid w:val="003E5331"/>
    <w:rsid w:val="003E5779"/>
    <w:rsid w:val="003E5AC2"/>
    <w:rsid w:val="003E5E26"/>
    <w:rsid w:val="003E5F35"/>
    <w:rsid w:val="003E5F8E"/>
    <w:rsid w:val="003E63DB"/>
    <w:rsid w:val="003E66B3"/>
    <w:rsid w:val="003E6C59"/>
    <w:rsid w:val="003E7390"/>
    <w:rsid w:val="003E7535"/>
    <w:rsid w:val="003E7665"/>
    <w:rsid w:val="003F0634"/>
    <w:rsid w:val="003F1A97"/>
    <w:rsid w:val="003F1D74"/>
    <w:rsid w:val="003F1ED4"/>
    <w:rsid w:val="003F214A"/>
    <w:rsid w:val="003F24D1"/>
    <w:rsid w:val="003F2C72"/>
    <w:rsid w:val="003F2FB4"/>
    <w:rsid w:val="003F31C6"/>
    <w:rsid w:val="003F364C"/>
    <w:rsid w:val="003F3B2F"/>
    <w:rsid w:val="003F42D9"/>
    <w:rsid w:val="003F46AE"/>
    <w:rsid w:val="003F5451"/>
    <w:rsid w:val="003F549A"/>
    <w:rsid w:val="003F572A"/>
    <w:rsid w:val="003F59C5"/>
    <w:rsid w:val="003F5F29"/>
    <w:rsid w:val="003F60BF"/>
    <w:rsid w:val="003F60F5"/>
    <w:rsid w:val="003F6D25"/>
    <w:rsid w:val="003F6D7E"/>
    <w:rsid w:val="003F73DF"/>
    <w:rsid w:val="003F740C"/>
    <w:rsid w:val="003F7B17"/>
    <w:rsid w:val="003F7B1A"/>
    <w:rsid w:val="0040099E"/>
    <w:rsid w:val="00400BC6"/>
    <w:rsid w:val="00400C95"/>
    <w:rsid w:val="00401004"/>
    <w:rsid w:val="004011F7"/>
    <w:rsid w:val="0040171A"/>
    <w:rsid w:val="00401EFB"/>
    <w:rsid w:val="00402332"/>
    <w:rsid w:val="00402350"/>
    <w:rsid w:val="00402465"/>
    <w:rsid w:val="0040296F"/>
    <w:rsid w:val="00402EA0"/>
    <w:rsid w:val="00402FDF"/>
    <w:rsid w:val="00403503"/>
    <w:rsid w:val="0040390A"/>
    <w:rsid w:val="0040411B"/>
    <w:rsid w:val="00404159"/>
    <w:rsid w:val="0040458F"/>
    <w:rsid w:val="00404632"/>
    <w:rsid w:val="00404978"/>
    <w:rsid w:val="00404C72"/>
    <w:rsid w:val="00405046"/>
    <w:rsid w:val="00405674"/>
    <w:rsid w:val="0040568E"/>
    <w:rsid w:val="00405770"/>
    <w:rsid w:val="00405828"/>
    <w:rsid w:val="004059CC"/>
    <w:rsid w:val="00405B5F"/>
    <w:rsid w:val="004062C9"/>
    <w:rsid w:val="0040639D"/>
    <w:rsid w:val="004069C7"/>
    <w:rsid w:val="00406E9A"/>
    <w:rsid w:val="00407946"/>
    <w:rsid w:val="004079FF"/>
    <w:rsid w:val="00407CDD"/>
    <w:rsid w:val="00407D45"/>
    <w:rsid w:val="00407E85"/>
    <w:rsid w:val="0041016B"/>
    <w:rsid w:val="00410245"/>
    <w:rsid w:val="00410E73"/>
    <w:rsid w:val="00411006"/>
    <w:rsid w:val="00411242"/>
    <w:rsid w:val="004112A0"/>
    <w:rsid w:val="00411423"/>
    <w:rsid w:val="00411862"/>
    <w:rsid w:val="0041196D"/>
    <w:rsid w:val="00412546"/>
    <w:rsid w:val="004125AF"/>
    <w:rsid w:val="00412AED"/>
    <w:rsid w:val="00412E83"/>
    <w:rsid w:val="00412F57"/>
    <w:rsid w:val="004136BC"/>
    <w:rsid w:val="00413986"/>
    <w:rsid w:val="00413C86"/>
    <w:rsid w:val="00413D11"/>
    <w:rsid w:val="00413D3A"/>
    <w:rsid w:val="00413F2F"/>
    <w:rsid w:val="00413F49"/>
    <w:rsid w:val="00414537"/>
    <w:rsid w:val="00415293"/>
    <w:rsid w:val="00415D27"/>
    <w:rsid w:val="0041604D"/>
    <w:rsid w:val="00416684"/>
    <w:rsid w:val="00416F3B"/>
    <w:rsid w:val="00417054"/>
    <w:rsid w:val="00417365"/>
    <w:rsid w:val="004177CD"/>
    <w:rsid w:val="00417BCA"/>
    <w:rsid w:val="004202D4"/>
    <w:rsid w:val="0042033A"/>
    <w:rsid w:val="00420BDA"/>
    <w:rsid w:val="00420E69"/>
    <w:rsid w:val="00420F23"/>
    <w:rsid w:val="00421AFD"/>
    <w:rsid w:val="0042201D"/>
    <w:rsid w:val="00422995"/>
    <w:rsid w:val="004229B5"/>
    <w:rsid w:val="00422D07"/>
    <w:rsid w:val="00422D7B"/>
    <w:rsid w:val="0042388F"/>
    <w:rsid w:val="00423D47"/>
    <w:rsid w:val="00423F5B"/>
    <w:rsid w:val="00423FAB"/>
    <w:rsid w:val="00424082"/>
    <w:rsid w:val="00424774"/>
    <w:rsid w:val="00424BA9"/>
    <w:rsid w:val="00424E66"/>
    <w:rsid w:val="00425078"/>
    <w:rsid w:val="00425343"/>
    <w:rsid w:val="00425429"/>
    <w:rsid w:val="00425633"/>
    <w:rsid w:val="00426767"/>
    <w:rsid w:val="00426EFD"/>
    <w:rsid w:val="00427333"/>
    <w:rsid w:val="004273C5"/>
    <w:rsid w:val="004276D2"/>
    <w:rsid w:val="00427BDF"/>
    <w:rsid w:val="00427DA5"/>
    <w:rsid w:val="00427F4D"/>
    <w:rsid w:val="00430902"/>
    <w:rsid w:val="00430F15"/>
    <w:rsid w:val="00430F7F"/>
    <w:rsid w:val="00431459"/>
    <w:rsid w:val="00431518"/>
    <w:rsid w:val="00431985"/>
    <w:rsid w:val="00431A66"/>
    <w:rsid w:val="0043243B"/>
    <w:rsid w:val="004325A8"/>
    <w:rsid w:val="00432614"/>
    <w:rsid w:val="00432739"/>
    <w:rsid w:val="00432A83"/>
    <w:rsid w:val="00432BC3"/>
    <w:rsid w:val="00433A6A"/>
    <w:rsid w:val="00434156"/>
    <w:rsid w:val="004346B0"/>
    <w:rsid w:val="004346C2"/>
    <w:rsid w:val="00434A31"/>
    <w:rsid w:val="00434E6A"/>
    <w:rsid w:val="00435898"/>
    <w:rsid w:val="00435AFA"/>
    <w:rsid w:val="00435CAB"/>
    <w:rsid w:val="00435D1F"/>
    <w:rsid w:val="00435FC7"/>
    <w:rsid w:val="0043629B"/>
    <w:rsid w:val="00436549"/>
    <w:rsid w:val="00436708"/>
    <w:rsid w:val="00436AC2"/>
    <w:rsid w:val="00436C3E"/>
    <w:rsid w:val="00436D92"/>
    <w:rsid w:val="00436DED"/>
    <w:rsid w:val="00436FF7"/>
    <w:rsid w:val="00437404"/>
    <w:rsid w:val="00437577"/>
    <w:rsid w:val="00437D51"/>
    <w:rsid w:val="00437E50"/>
    <w:rsid w:val="00440496"/>
    <w:rsid w:val="004404F0"/>
    <w:rsid w:val="0044058C"/>
    <w:rsid w:val="004413B8"/>
    <w:rsid w:val="00441DBF"/>
    <w:rsid w:val="004429ED"/>
    <w:rsid w:val="00443230"/>
    <w:rsid w:val="004438F8"/>
    <w:rsid w:val="00443CBC"/>
    <w:rsid w:val="00443CC8"/>
    <w:rsid w:val="00444253"/>
    <w:rsid w:val="00444339"/>
    <w:rsid w:val="004443E3"/>
    <w:rsid w:val="0044484C"/>
    <w:rsid w:val="00444880"/>
    <w:rsid w:val="00444D13"/>
    <w:rsid w:val="00445739"/>
    <w:rsid w:val="00445764"/>
    <w:rsid w:val="0044678A"/>
    <w:rsid w:val="0044771F"/>
    <w:rsid w:val="004501DA"/>
    <w:rsid w:val="00450269"/>
    <w:rsid w:val="00450620"/>
    <w:rsid w:val="00451FAA"/>
    <w:rsid w:val="00452109"/>
    <w:rsid w:val="0045222F"/>
    <w:rsid w:val="0045226B"/>
    <w:rsid w:val="0045233F"/>
    <w:rsid w:val="004524DC"/>
    <w:rsid w:val="0045253E"/>
    <w:rsid w:val="004526F3"/>
    <w:rsid w:val="00453184"/>
    <w:rsid w:val="0045332F"/>
    <w:rsid w:val="00453AB6"/>
    <w:rsid w:val="004542DE"/>
    <w:rsid w:val="004542EC"/>
    <w:rsid w:val="004544E0"/>
    <w:rsid w:val="004545BE"/>
    <w:rsid w:val="00454767"/>
    <w:rsid w:val="00454A24"/>
    <w:rsid w:val="00454E50"/>
    <w:rsid w:val="00454EE4"/>
    <w:rsid w:val="00454FD6"/>
    <w:rsid w:val="00455274"/>
    <w:rsid w:val="004553A4"/>
    <w:rsid w:val="004559E9"/>
    <w:rsid w:val="00456C12"/>
    <w:rsid w:val="00456DE4"/>
    <w:rsid w:val="004577CE"/>
    <w:rsid w:val="0046035E"/>
    <w:rsid w:val="00460C63"/>
    <w:rsid w:val="00461033"/>
    <w:rsid w:val="0046104F"/>
    <w:rsid w:val="00461180"/>
    <w:rsid w:val="00462177"/>
    <w:rsid w:val="004628AC"/>
    <w:rsid w:val="004629CD"/>
    <w:rsid w:val="00462A56"/>
    <w:rsid w:val="0046332F"/>
    <w:rsid w:val="004635C5"/>
    <w:rsid w:val="00463751"/>
    <w:rsid w:val="00463AD2"/>
    <w:rsid w:val="00463AF3"/>
    <w:rsid w:val="00463E7B"/>
    <w:rsid w:val="004649D7"/>
    <w:rsid w:val="00464AA2"/>
    <w:rsid w:val="00464D23"/>
    <w:rsid w:val="00464E69"/>
    <w:rsid w:val="00466033"/>
    <w:rsid w:val="004671F4"/>
    <w:rsid w:val="0046791A"/>
    <w:rsid w:val="00470DE5"/>
    <w:rsid w:val="004712BD"/>
    <w:rsid w:val="004714BB"/>
    <w:rsid w:val="004715A9"/>
    <w:rsid w:val="004715FD"/>
    <w:rsid w:val="00471BC1"/>
    <w:rsid w:val="00471F9A"/>
    <w:rsid w:val="004721FA"/>
    <w:rsid w:val="00472460"/>
    <w:rsid w:val="00472645"/>
    <w:rsid w:val="00472896"/>
    <w:rsid w:val="00472B6B"/>
    <w:rsid w:val="00472DE0"/>
    <w:rsid w:val="0047318F"/>
    <w:rsid w:val="00473445"/>
    <w:rsid w:val="00473752"/>
    <w:rsid w:val="004738A4"/>
    <w:rsid w:val="00473BED"/>
    <w:rsid w:val="00473CFD"/>
    <w:rsid w:val="00473DDE"/>
    <w:rsid w:val="004743A2"/>
    <w:rsid w:val="0047520F"/>
    <w:rsid w:val="004758F3"/>
    <w:rsid w:val="00475D68"/>
    <w:rsid w:val="004762D4"/>
    <w:rsid w:val="00476380"/>
    <w:rsid w:val="004764F5"/>
    <w:rsid w:val="00476924"/>
    <w:rsid w:val="00476949"/>
    <w:rsid w:val="00476C36"/>
    <w:rsid w:val="00476D8F"/>
    <w:rsid w:val="00476F12"/>
    <w:rsid w:val="00476F64"/>
    <w:rsid w:val="00476F67"/>
    <w:rsid w:val="0047744B"/>
    <w:rsid w:val="00477616"/>
    <w:rsid w:val="0047770A"/>
    <w:rsid w:val="00477D34"/>
    <w:rsid w:val="0048004D"/>
    <w:rsid w:val="00480537"/>
    <w:rsid w:val="004809A2"/>
    <w:rsid w:val="00480CD2"/>
    <w:rsid w:val="00480EA6"/>
    <w:rsid w:val="0048139D"/>
    <w:rsid w:val="004819CE"/>
    <w:rsid w:val="00481B0A"/>
    <w:rsid w:val="00481EF8"/>
    <w:rsid w:val="00482046"/>
    <w:rsid w:val="00482920"/>
    <w:rsid w:val="00482A10"/>
    <w:rsid w:val="004837A6"/>
    <w:rsid w:val="004837D3"/>
    <w:rsid w:val="00483AE6"/>
    <w:rsid w:val="00483C84"/>
    <w:rsid w:val="004841E7"/>
    <w:rsid w:val="00484230"/>
    <w:rsid w:val="004846AE"/>
    <w:rsid w:val="00484904"/>
    <w:rsid w:val="00484CE9"/>
    <w:rsid w:val="00485638"/>
    <w:rsid w:val="004858D9"/>
    <w:rsid w:val="00486002"/>
    <w:rsid w:val="0048683F"/>
    <w:rsid w:val="004868C8"/>
    <w:rsid w:val="00486E52"/>
    <w:rsid w:val="00487521"/>
    <w:rsid w:val="00487A63"/>
    <w:rsid w:val="00487AE6"/>
    <w:rsid w:val="00487CD6"/>
    <w:rsid w:val="004900CC"/>
    <w:rsid w:val="00490E37"/>
    <w:rsid w:val="00491516"/>
    <w:rsid w:val="00491A3A"/>
    <w:rsid w:val="00491B6C"/>
    <w:rsid w:val="00492386"/>
    <w:rsid w:val="00492BC7"/>
    <w:rsid w:val="00493B00"/>
    <w:rsid w:val="00493B85"/>
    <w:rsid w:val="00494B9F"/>
    <w:rsid w:val="00495820"/>
    <w:rsid w:val="00495D98"/>
    <w:rsid w:val="00495DE7"/>
    <w:rsid w:val="00496CDB"/>
    <w:rsid w:val="00497528"/>
    <w:rsid w:val="0049759F"/>
    <w:rsid w:val="004976E6"/>
    <w:rsid w:val="00497A18"/>
    <w:rsid w:val="00497DE4"/>
    <w:rsid w:val="004A0150"/>
    <w:rsid w:val="004A0227"/>
    <w:rsid w:val="004A1192"/>
    <w:rsid w:val="004A1C4B"/>
    <w:rsid w:val="004A2059"/>
    <w:rsid w:val="004A264F"/>
    <w:rsid w:val="004A2AD0"/>
    <w:rsid w:val="004A2B94"/>
    <w:rsid w:val="004A35CD"/>
    <w:rsid w:val="004A3674"/>
    <w:rsid w:val="004A3859"/>
    <w:rsid w:val="004A3FFC"/>
    <w:rsid w:val="004A49E5"/>
    <w:rsid w:val="004A4EC9"/>
    <w:rsid w:val="004A56AC"/>
    <w:rsid w:val="004A5773"/>
    <w:rsid w:val="004A68F4"/>
    <w:rsid w:val="004A6BFC"/>
    <w:rsid w:val="004A7780"/>
    <w:rsid w:val="004A78A6"/>
    <w:rsid w:val="004A7B7A"/>
    <w:rsid w:val="004A7EF9"/>
    <w:rsid w:val="004B047E"/>
    <w:rsid w:val="004B0B49"/>
    <w:rsid w:val="004B0E0D"/>
    <w:rsid w:val="004B1C3B"/>
    <w:rsid w:val="004B1C8F"/>
    <w:rsid w:val="004B1E1E"/>
    <w:rsid w:val="004B2035"/>
    <w:rsid w:val="004B20F4"/>
    <w:rsid w:val="004B22B4"/>
    <w:rsid w:val="004B2362"/>
    <w:rsid w:val="004B2518"/>
    <w:rsid w:val="004B25EC"/>
    <w:rsid w:val="004B2D8B"/>
    <w:rsid w:val="004B2F67"/>
    <w:rsid w:val="004B3619"/>
    <w:rsid w:val="004B3716"/>
    <w:rsid w:val="004B37D7"/>
    <w:rsid w:val="004B3A33"/>
    <w:rsid w:val="004B3AF8"/>
    <w:rsid w:val="004B3BF5"/>
    <w:rsid w:val="004B4762"/>
    <w:rsid w:val="004B495B"/>
    <w:rsid w:val="004B4B07"/>
    <w:rsid w:val="004B4C5A"/>
    <w:rsid w:val="004B5238"/>
    <w:rsid w:val="004B5954"/>
    <w:rsid w:val="004B603A"/>
    <w:rsid w:val="004B605A"/>
    <w:rsid w:val="004B6345"/>
    <w:rsid w:val="004B6B8E"/>
    <w:rsid w:val="004B71E9"/>
    <w:rsid w:val="004B7911"/>
    <w:rsid w:val="004B7D5F"/>
    <w:rsid w:val="004C0042"/>
    <w:rsid w:val="004C0C19"/>
    <w:rsid w:val="004C0D9E"/>
    <w:rsid w:val="004C100D"/>
    <w:rsid w:val="004C14B8"/>
    <w:rsid w:val="004C16A5"/>
    <w:rsid w:val="004C183F"/>
    <w:rsid w:val="004C1A27"/>
    <w:rsid w:val="004C20D3"/>
    <w:rsid w:val="004C24F6"/>
    <w:rsid w:val="004C26BF"/>
    <w:rsid w:val="004C2BE6"/>
    <w:rsid w:val="004C3005"/>
    <w:rsid w:val="004C3D45"/>
    <w:rsid w:val="004C4377"/>
    <w:rsid w:val="004C44B8"/>
    <w:rsid w:val="004C463D"/>
    <w:rsid w:val="004C4897"/>
    <w:rsid w:val="004C5973"/>
    <w:rsid w:val="004C5C75"/>
    <w:rsid w:val="004C5EE9"/>
    <w:rsid w:val="004C668C"/>
    <w:rsid w:val="004C690E"/>
    <w:rsid w:val="004C6CB7"/>
    <w:rsid w:val="004C7099"/>
    <w:rsid w:val="004C74EE"/>
    <w:rsid w:val="004C7B2D"/>
    <w:rsid w:val="004C7BDB"/>
    <w:rsid w:val="004C7D80"/>
    <w:rsid w:val="004D018C"/>
    <w:rsid w:val="004D02C1"/>
    <w:rsid w:val="004D143C"/>
    <w:rsid w:val="004D1626"/>
    <w:rsid w:val="004D168E"/>
    <w:rsid w:val="004D19B8"/>
    <w:rsid w:val="004D1B2E"/>
    <w:rsid w:val="004D1B96"/>
    <w:rsid w:val="004D1DDD"/>
    <w:rsid w:val="004D2040"/>
    <w:rsid w:val="004D23C4"/>
    <w:rsid w:val="004D2916"/>
    <w:rsid w:val="004D2C8E"/>
    <w:rsid w:val="004D2DB8"/>
    <w:rsid w:val="004D2E9D"/>
    <w:rsid w:val="004D35F7"/>
    <w:rsid w:val="004D3817"/>
    <w:rsid w:val="004D3E2F"/>
    <w:rsid w:val="004D41C3"/>
    <w:rsid w:val="004D5013"/>
    <w:rsid w:val="004D560D"/>
    <w:rsid w:val="004D5DE5"/>
    <w:rsid w:val="004D63A7"/>
    <w:rsid w:val="004D63B7"/>
    <w:rsid w:val="004D6596"/>
    <w:rsid w:val="004D6A6C"/>
    <w:rsid w:val="004D72B5"/>
    <w:rsid w:val="004D74CB"/>
    <w:rsid w:val="004D7DF8"/>
    <w:rsid w:val="004E0299"/>
    <w:rsid w:val="004E0329"/>
    <w:rsid w:val="004E0884"/>
    <w:rsid w:val="004E0DCC"/>
    <w:rsid w:val="004E0EEF"/>
    <w:rsid w:val="004E1EE4"/>
    <w:rsid w:val="004E209A"/>
    <w:rsid w:val="004E2145"/>
    <w:rsid w:val="004E21BD"/>
    <w:rsid w:val="004E23D0"/>
    <w:rsid w:val="004E2445"/>
    <w:rsid w:val="004E3002"/>
    <w:rsid w:val="004E3242"/>
    <w:rsid w:val="004E334B"/>
    <w:rsid w:val="004E3874"/>
    <w:rsid w:val="004E394D"/>
    <w:rsid w:val="004E3BBA"/>
    <w:rsid w:val="004E41B9"/>
    <w:rsid w:val="004E4435"/>
    <w:rsid w:val="004E4828"/>
    <w:rsid w:val="004E5159"/>
    <w:rsid w:val="004E6A9B"/>
    <w:rsid w:val="004E6B7C"/>
    <w:rsid w:val="004E6C71"/>
    <w:rsid w:val="004E71DC"/>
    <w:rsid w:val="004E7611"/>
    <w:rsid w:val="004E7A85"/>
    <w:rsid w:val="004F056B"/>
    <w:rsid w:val="004F0B67"/>
    <w:rsid w:val="004F0BE4"/>
    <w:rsid w:val="004F14C2"/>
    <w:rsid w:val="004F15BE"/>
    <w:rsid w:val="004F187E"/>
    <w:rsid w:val="004F203F"/>
    <w:rsid w:val="004F228B"/>
    <w:rsid w:val="004F2FC2"/>
    <w:rsid w:val="004F3889"/>
    <w:rsid w:val="004F39E2"/>
    <w:rsid w:val="004F3F04"/>
    <w:rsid w:val="004F401A"/>
    <w:rsid w:val="004F442C"/>
    <w:rsid w:val="004F4577"/>
    <w:rsid w:val="004F4A94"/>
    <w:rsid w:val="004F4C1A"/>
    <w:rsid w:val="004F4D06"/>
    <w:rsid w:val="004F52CA"/>
    <w:rsid w:val="004F5813"/>
    <w:rsid w:val="004F5B4F"/>
    <w:rsid w:val="004F5ECA"/>
    <w:rsid w:val="004F6665"/>
    <w:rsid w:val="004F669A"/>
    <w:rsid w:val="004F6856"/>
    <w:rsid w:val="004F6A0B"/>
    <w:rsid w:val="004F722C"/>
    <w:rsid w:val="004F741E"/>
    <w:rsid w:val="004F7D40"/>
    <w:rsid w:val="00500095"/>
    <w:rsid w:val="005004FF"/>
    <w:rsid w:val="0050063A"/>
    <w:rsid w:val="00500DB5"/>
    <w:rsid w:val="00501471"/>
    <w:rsid w:val="00501A46"/>
    <w:rsid w:val="00501DAE"/>
    <w:rsid w:val="005021F8"/>
    <w:rsid w:val="005023F9"/>
    <w:rsid w:val="0050263D"/>
    <w:rsid w:val="005026C9"/>
    <w:rsid w:val="00502CA3"/>
    <w:rsid w:val="005030C5"/>
    <w:rsid w:val="005030F5"/>
    <w:rsid w:val="00503163"/>
    <w:rsid w:val="00503629"/>
    <w:rsid w:val="005038DF"/>
    <w:rsid w:val="005038FF"/>
    <w:rsid w:val="005040A4"/>
    <w:rsid w:val="00504705"/>
    <w:rsid w:val="00504C0E"/>
    <w:rsid w:val="00504E78"/>
    <w:rsid w:val="0050514C"/>
    <w:rsid w:val="005057E0"/>
    <w:rsid w:val="0050584E"/>
    <w:rsid w:val="00505C3F"/>
    <w:rsid w:val="005062B5"/>
    <w:rsid w:val="00506512"/>
    <w:rsid w:val="0050674F"/>
    <w:rsid w:val="005068D2"/>
    <w:rsid w:val="00506CC8"/>
    <w:rsid w:val="0050735B"/>
    <w:rsid w:val="00507835"/>
    <w:rsid w:val="00507E13"/>
    <w:rsid w:val="00507EB8"/>
    <w:rsid w:val="00507FF1"/>
    <w:rsid w:val="00510267"/>
    <w:rsid w:val="00511126"/>
    <w:rsid w:val="00511540"/>
    <w:rsid w:val="005116B6"/>
    <w:rsid w:val="0051177E"/>
    <w:rsid w:val="005123EC"/>
    <w:rsid w:val="005124D8"/>
    <w:rsid w:val="005128C6"/>
    <w:rsid w:val="00512997"/>
    <w:rsid w:val="0051328F"/>
    <w:rsid w:val="00513332"/>
    <w:rsid w:val="00513D05"/>
    <w:rsid w:val="00513D9B"/>
    <w:rsid w:val="00513EB4"/>
    <w:rsid w:val="00513FFC"/>
    <w:rsid w:val="00514A40"/>
    <w:rsid w:val="00514CA3"/>
    <w:rsid w:val="00515145"/>
    <w:rsid w:val="00515726"/>
    <w:rsid w:val="00515774"/>
    <w:rsid w:val="005159FB"/>
    <w:rsid w:val="00516244"/>
    <w:rsid w:val="0051651F"/>
    <w:rsid w:val="00516967"/>
    <w:rsid w:val="00517145"/>
    <w:rsid w:val="00517627"/>
    <w:rsid w:val="005176B6"/>
    <w:rsid w:val="00517CD1"/>
    <w:rsid w:val="005206AC"/>
    <w:rsid w:val="005207AB"/>
    <w:rsid w:val="00520FA6"/>
    <w:rsid w:val="00521DB7"/>
    <w:rsid w:val="00522285"/>
    <w:rsid w:val="005228A8"/>
    <w:rsid w:val="00522F76"/>
    <w:rsid w:val="005230AD"/>
    <w:rsid w:val="0052336B"/>
    <w:rsid w:val="00523449"/>
    <w:rsid w:val="00523629"/>
    <w:rsid w:val="0052390B"/>
    <w:rsid w:val="005239CC"/>
    <w:rsid w:val="00523C20"/>
    <w:rsid w:val="0052420D"/>
    <w:rsid w:val="00524308"/>
    <w:rsid w:val="00524470"/>
    <w:rsid w:val="005244F3"/>
    <w:rsid w:val="00524B35"/>
    <w:rsid w:val="00524B8E"/>
    <w:rsid w:val="00524BE2"/>
    <w:rsid w:val="0052505C"/>
    <w:rsid w:val="00525126"/>
    <w:rsid w:val="0052535D"/>
    <w:rsid w:val="00525587"/>
    <w:rsid w:val="005258BB"/>
    <w:rsid w:val="005259A2"/>
    <w:rsid w:val="00525AC2"/>
    <w:rsid w:val="00525DF7"/>
    <w:rsid w:val="00526AE6"/>
    <w:rsid w:val="0052739B"/>
    <w:rsid w:val="005275FD"/>
    <w:rsid w:val="0052775B"/>
    <w:rsid w:val="00527C77"/>
    <w:rsid w:val="00527CFC"/>
    <w:rsid w:val="00530175"/>
    <w:rsid w:val="00530BF1"/>
    <w:rsid w:val="00530C6D"/>
    <w:rsid w:val="00530E79"/>
    <w:rsid w:val="005314E6"/>
    <w:rsid w:val="0053155B"/>
    <w:rsid w:val="00531670"/>
    <w:rsid w:val="0053180B"/>
    <w:rsid w:val="00531969"/>
    <w:rsid w:val="00531C2F"/>
    <w:rsid w:val="00532EE4"/>
    <w:rsid w:val="00532FBE"/>
    <w:rsid w:val="00533122"/>
    <w:rsid w:val="005331CA"/>
    <w:rsid w:val="00533B67"/>
    <w:rsid w:val="00533DEB"/>
    <w:rsid w:val="00534274"/>
    <w:rsid w:val="0053455C"/>
    <w:rsid w:val="00534B59"/>
    <w:rsid w:val="00534C86"/>
    <w:rsid w:val="00534CB2"/>
    <w:rsid w:val="00534EC4"/>
    <w:rsid w:val="00535438"/>
    <w:rsid w:val="00535716"/>
    <w:rsid w:val="0053597E"/>
    <w:rsid w:val="00536136"/>
    <w:rsid w:val="0053614B"/>
    <w:rsid w:val="00536505"/>
    <w:rsid w:val="0053663C"/>
    <w:rsid w:val="005366F7"/>
    <w:rsid w:val="0053737A"/>
    <w:rsid w:val="00537853"/>
    <w:rsid w:val="005378B6"/>
    <w:rsid w:val="00537B8B"/>
    <w:rsid w:val="00540A88"/>
    <w:rsid w:val="005411BB"/>
    <w:rsid w:val="0054135A"/>
    <w:rsid w:val="00541A51"/>
    <w:rsid w:val="00541F2F"/>
    <w:rsid w:val="005420A6"/>
    <w:rsid w:val="005423AD"/>
    <w:rsid w:val="00542B08"/>
    <w:rsid w:val="00542FEF"/>
    <w:rsid w:val="005437E8"/>
    <w:rsid w:val="005438AD"/>
    <w:rsid w:val="00543E8F"/>
    <w:rsid w:val="00543F21"/>
    <w:rsid w:val="005441F0"/>
    <w:rsid w:val="005446BE"/>
    <w:rsid w:val="0054487F"/>
    <w:rsid w:val="00544D9C"/>
    <w:rsid w:val="005451C1"/>
    <w:rsid w:val="0054520A"/>
    <w:rsid w:val="00545331"/>
    <w:rsid w:val="005456B3"/>
    <w:rsid w:val="005458AE"/>
    <w:rsid w:val="00545A2C"/>
    <w:rsid w:val="00546108"/>
    <w:rsid w:val="005466E3"/>
    <w:rsid w:val="00546BCC"/>
    <w:rsid w:val="0054749D"/>
    <w:rsid w:val="005477D9"/>
    <w:rsid w:val="00547F16"/>
    <w:rsid w:val="00547F61"/>
    <w:rsid w:val="0055049E"/>
    <w:rsid w:val="005506A9"/>
    <w:rsid w:val="00550B93"/>
    <w:rsid w:val="00551C0F"/>
    <w:rsid w:val="0055237B"/>
    <w:rsid w:val="00552CF6"/>
    <w:rsid w:val="005532B1"/>
    <w:rsid w:val="0055342F"/>
    <w:rsid w:val="0055352A"/>
    <w:rsid w:val="00553B7C"/>
    <w:rsid w:val="00553F26"/>
    <w:rsid w:val="005545F7"/>
    <w:rsid w:val="0055480B"/>
    <w:rsid w:val="00554CEF"/>
    <w:rsid w:val="00555011"/>
    <w:rsid w:val="0055547F"/>
    <w:rsid w:val="00555591"/>
    <w:rsid w:val="00555683"/>
    <w:rsid w:val="00555807"/>
    <w:rsid w:val="0055586C"/>
    <w:rsid w:val="005559BC"/>
    <w:rsid w:val="00555E44"/>
    <w:rsid w:val="005560A3"/>
    <w:rsid w:val="00556308"/>
    <w:rsid w:val="005567C1"/>
    <w:rsid w:val="00556836"/>
    <w:rsid w:val="005569DA"/>
    <w:rsid w:val="00556C74"/>
    <w:rsid w:val="00557697"/>
    <w:rsid w:val="00557820"/>
    <w:rsid w:val="00557A9D"/>
    <w:rsid w:val="0056037E"/>
    <w:rsid w:val="00560445"/>
    <w:rsid w:val="005607CD"/>
    <w:rsid w:val="00560A30"/>
    <w:rsid w:val="00560A6C"/>
    <w:rsid w:val="00560C2F"/>
    <w:rsid w:val="00561411"/>
    <w:rsid w:val="00561943"/>
    <w:rsid w:val="005619CB"/>
    <w:rsid w:val="00561C9A"/>
    <w:rsid w:val="00562243"/>
    <w:rsid w:val="005622E7"/>
    <w:rsid w:val="00562814"/>
    <w:rsid w:val="00562E85"/>
    <w:rsid w:val="005630C0"/>
    <w:rsid w:val="00563B5F"/>
    <w:rsid w:val="00563EF1"/>
    <w:rsid w:val="00564306"/>
    <w:rsid w:val="0056478C"/>
    <w:rsid w:val="00564D8A"/>
    <w:rsid w:val="0056504F"/>
    <w:rsid w:val="0056545C"/>
    <w:rsid w:val="00565640"/>
    <w:rsid w:val="00565645"/>
    <w:rsid w:val="00565E1C"/>
    <w:rsid w:val="0056673F"/>
    <w:rsid w:val="00566748"/>
    <w:rsid w:val="00566C99"/>
    <w:rsid w:val="005671F9"/>
    <w:rsid w:val="0056776D"/>
    <w:rsid w:val="00567929"/>
    <w:rsid w:val="005679CD"/>
    <w:rsid w:val="005700AB"/>
    <w:rsid w:val="0057130A"/>
    <w:rsid w:val="00571740"/>
    <w:rsid w:val="00571957"/>
    <w:rsid w:val="00571F4A"/>
    <w:rsid w:val="005722E2"/>
    <w:rsid w:val="0057230B"/>
    <w:rsid w:val="005724CC"/>
    <w:rsid w:val="005727C6"/>
    <w:rsid w:val="00573365"/>
    <w:rsid w:val="005733EB"/>
    <w:rsid w:val="005735C6"/>
    <w:rsid w:val="00573985"/>
    <w:rsid w:val="00573E80"/>
    <w:rsid w:val="00574274"/>
    <w:rsid w:val="00574AF6"/>
    <w:rsid w:val="00574D4D"/>
    <w:rsid w:val="00575246"/>
    <w:rsid w:val="00575357"/>
    <w:rsid w:val="00575475"/>
    <w:rsid w:val="0057553A"/>
    <w:rsid w:val="00575FF8"/>
    <w:rsid w:val="005763BF"/>
    <w:rsid w:val="005766F0"/>
    <w:rsid w:val="0057691C"/>
    <w:rsid w:val="005774B3"/>
    <w:rsid w:val="00577BA7"/>
    <w:rsid w:val="00577C29"/>
    <w:rsid w:val="005809E9"/>
    <w:rsid w:val="00580B24"/>
    <w:rsid w:val="00580F9F"/>
    <w:rsid w:val="00581117"/>
    <w:rsid w:val="00581385"/>
    <w:rsid w:val="005813EC"/>
    <w:rsid w:val="00581C3F"/>
    <w:rsid w:val="00581C73"/>
    <w:rsid w:val="00581EAF"/>
    <w:rsid w:val="005821D4"/>
    <w:rsid w:val="0058248F"/>
    <w:rsid w:val="0058254E"/>
    <w:rsid w:val="005829D5"/>
    <w:rsid w:val="00582B5C"/>
    <w:rsid w:val="00582D4C"/>
    <w:rsid w:val="00583777"/>
    <w:rsid w:val="005839C4"/>
    <w:rsid w:val="00583F0F"/>
    <w:rsid w:val="00584022"/>
    <w:rsid w:val="00584049"/>
    <w:rsid w:val="005840D3"/>
    <w:rsid w:val="00584287"/>
    <w:rsid w:val="0058450F"/>
    <w:rsid w:val="00584C08"/>
    <w:rsid w:val="00584C34"/>
    <w:rsid w:val="00584D4B"/>
    <w:rsid w:val="00584E10"/>
    <w:rsid w:val="00584FF5"/>
    <w:rsid w:val="00584FFE"/>
    <w:rsid w:val="005850AA"/>
    <w:rsid w:val="00585520"/>
    <w:rsid w:val="0058620D"/>
    <w:rsid w:val="005863B0"/>
    <w:rsid w:val="0058662A"/>
    <w:rsid w:val="00586A2C"/>
    <w:rsid w:val="005870EE"/>
    <w:rsid w:val="005878EF"/>
    <w:rsid w:val="00587D89"/>
    <w:rsid w:val="00590E12"/>
    <w:rsid w:val="00591B30"/>
    <w:rsid w:val="00591D72"/>
    <w:rsid w:val="005930AD"/>
    <w:rsid w:val="00593177"/>
    <w:rsid w:val="00593506"/>
    <w:rsid w:val="0059355C"/>
    <w:rsid w:val="00593647"/>
    <w:rsid w:val="005939CF"/>
    <w:rsid w:val="00593DE7"/>
    <w:rsid w:val="00593E39"/>
    <w:rsid w:val="00593F1A"/>
    <w:rsid w:val="0059417D"/>
    <w:rsid w:val="00594423"/>
    <w:rsid w:val="00594B14"/>
    <w:rsid w:val="005956B2"/>
    <w:rsid w:val="0059582D"/>
    <w:rsid w:val="00595878"/>
    <w:rsid w:val="00595A6B"/>
    <w:rsid w:val="00595BF3"/>
    <w:rsid w:val="00595D1D"/>
    <w:rsid w:val="00596AA5"/>
    <w:rsid w:val="0059701F"/>
    <w:rsid w:val="005970BF"/>
    <w:rsid w:val="00597378"/>
    <w:rsid w:val="005975B5"/>
    <w:rsid w:val="00597A52"/>
    <w:rsid w:val="005A0219"/>
    <w:rsid w:val="005A02C8"/>
    <w:rsid w:val="005A0437"/>
    <w:rsid w:val="005A0DFC"/>
    <w:rsid w:val="005A1FD2"/>
    <w:rsid w:val="005A2468"/>
    <w:rsid w:val="005A2A30"/>
    <w:rsid w:val="005A2BC0"/>
    <w:rsid w:val="005A2CB1"/>
    <w:rsid w:val="005A2FF6"/>
    <w:rsid w:val="005A348F"/>
    <w:rsid w:val="005A39ED"/>
    <w:rsid w:val="005A3C4D"/>
    <w:rsid w:val="005A3DDE"/>
    <w:rsid w:val="005A4FBD"/>
    <w:rsid w:val="005A5365"/>
    <w:rsid w:val="005A53E8"/>
    <w:rsid w:val="005A54B2"/>
    <w:rsid w:val="005A5783"/>
    <w:rsid w:val="005A5B0D"/>
    <w:rsid w:val="005A5C81"/>
    <w:rsid w:val="005A5E28"/>
    <w:rsid w:val="005A6371"/>
    <w:rsid w:val="005A654F"/>
    <w:rsid w:val="005A6988"/>
    <w:rsid w:val="005A6B30"/>
    <w:rsid w:val="005A6CF5"/>
    <w:rsid w:val="005A70D3"/>
    <w:rsid w:val="005A7815"/>
    <w:rsid w:val="005A794C"/>
    <w:rsid w:val="005A7AB8"/>
    <w:rsid w:val="005A7D8D"/>
    <w:rsid w:val="005B0DC3"/>
    <w:rsid w:val="005B11D4"/>
    <w:rsid w:val="005B1729"/>
    <w:rsid w:val="005B184F"/>
    <w:rsid w:val="005B1B62"/>
    <w:rsid w:val="005B1C23"/>
    <w:rsid w:val="005B1D2D"/>
    <w:rsid w:val="005B234A"/>
    <w:rsid w:val="005B26DC"/>
    <w:rsid w:val="005B28CA"/>
    <w:rsid w:val="005B29DA"/>
    <w:rsid w:val="005B2D02"/>
    <w:rsid w:val="005B2DC2"/>
    <w:rsid w:val="005B33DC"/>
    <w:rsid w:val="005B36E8"/>
    <w:rsid w:val="005B36F4"/>
    <w:rsid w:val="005B3750"/>
    <w:rsid w:val="005B392B"/>
    <w:rsid w:val="005B4317"/>
    <w:rsid w:val="005B4555"/>
    <w:rsid w:val="005B4746"/>
    <w:rsid w:val="005B4D81"/>
    <w:rsid w:val="005B6579"/>
    <w:rsid w:val="005B684A"/>
    <w:rsid w:val="005B6938"/>
    <w:rsid w:val="005B69CF"/>
    <w:rsid w:val="005B6B30"/>
    <w:rsid w:val="005B6B62"/>
    <w:rsid w:val="005B6F32"/>
    <w:rsid w:val="005B709C"/>
    <w:rsid w:val="005B7360"/>
    <w:rsid w:val="005B75D7"/>
    <w:rsid w:val="005B7674"/>
    <w:rsid w:val="005B76A6"/>
    <w:rsid w:val="005B7A00"/>
    <w:rsid w:val="005B7D8F"/>
    <w:rsid w:val="005C02B7"/>
    <w:rsid w:val="005C0372"/>
    <w:rsid w:val="005C04B8"/>
    <w:rsid w:val="005C0755"/>
    <w:rsid w:val="005C0E77"/>
    <w:rsid w:val="005C1A3C"/>
    <w:rsid w:val="005C1AD0"/>
    <w:rsid w:val="005C1B43"/>
    <w:rsid w:val="005C1B51"/>
    <w:rsid w:val="005C1D07"/>
    <w:rsid w:val="005C2077"/>
    <w:rsid w:val="005C2127"/>
    <w:rsid w:val="005C2358"/>
    <w:rsid w:val="005C266B"/>
    <w:rsid w:val="005C28AB"/>
    <w:rsid w:val="005C3602"/>
    <w:rsid w:val="005C38D3"/>
    <w:rsid w:val="005C3F61"/>
    <w:rsid w:val="005C49C5"/>
    <w:rsid w:val="005C4A11"/>
    <w:rsid w:val="005C4B30"/>
    <w:rsid w:val="005C5502"/>
    <w:rsid w:val="005C58C7"/>
    <w:rsid w:val="005C5BD8"/>
    <w:rsid w:val="005C5DB0"/>
    <w:rsid w:val="005C65A9"/>
    <w:rsid w:val="005C678A"/>
    <w:rsid w:val="005C6FB8"/>
    <w:rsid w:val="005C716F"/>
    <w:rsid w:val="005C746E"/>
    <w:rsid w:val="005C7968"/>
    <w:rsid w:val="005C7BA9"/>
    <w:rsid w:val="005C7E46"/>
    <w:rsid w:val="005D03D4"/>
    <w:rsid w:val="005D0873"/>
    <w:rsid w:val="005D0AE9"/>
    <w:rsid w:val="005D13EF"/>
    <w:rsid w:val="005D1B03"/>
    <w:rsid w:val="005D201A"/>
    <w:rsid w:val="005D212D"/>
    <w:rsid w:val="005D22F7"/>
    <w:rsid w:val="005D26FC"/>
    <w:rsid w:val="005D2B52"/>
    <w:rsid w:val="005D2BB7"/>
    <w:rsid w:val="005D2DDB"/>
    <w:rsid w:val="005D34F3"/>
    <w:rsid w:val="005D3CD3"/>
    <w:rsid w:val="005D4142"/>
    <w:rsid w:val="005D42E2"/>
    <w:rsid w:val="005D47B6"/>
    <w:rsid w:val="005D562F"/>
    <w:rsid w:val="005D58B6"/>
    <w:rsid w:val="005D5945"/>
    <w:rsid w:val="005D59FB"/>
    <w:rsid w:val="005D5A4A"/>
    <w:rsid w:val="005D61A0"/>
    <w:rsid w:val="005D63D2"/>
    <w:rsid w:val="005D6991"/>
    <w:rsid w:val="005D6B6A"/>
    <w:rsid w:val="005D7253"/>
    <w:rsid w:val="005D745C"/>
    <w:rsid w:val="005D76F4"/>
    <w:rsid w:val="005E0065"/>
    <w:rsid w:val="005E0368"/>
    <w:rsid w:val="005E03EA"/>
    <w:rsid w:val="005E0B88"/>
    <w:rsid w:val="005E1A99"/>
    <w:rsid w:val="005E1F14"/>
    <w:rsid w:val="005E2239"/>
    <w:rsid w:val="005E2654"/>
    <w:rsid w:val="005E2A98"/>
    <w:rsid w:val="005E2BF5"/>
    <w:rsid w:val="005E33C6"/>
    <w:rsid w:val="005E37A5"/>
    <w:rsid w:val="005E403F"/>
    <w:rsid w:val="005E404E"/>
    <w:rsid w:val="005E415F"/>
    <w:rsid w:val="005E43E0"/>
    <w:rsid w:val="005E43F0"/>
    <w:rsid w:val="005E5137"/>
    <w:rsid w:val="005E52B2"/>
    <w:rsid w:val="005E5692"/>
    <w:rsid w:val="005E58C1"/>
    <w:rsid w:val="005E6065"/>
    <w:rsid w:val="005E648D"/>
    <w:rsid w:val="005E68ED"/>
    <w:rsid w:val="005E6DDA"/>
    <w:rsid w:val="005E74B5"/>
    <w:rsid w:val="005E758C"/>
    <w:rsid w:val="005E75FB"/>
    <w:rsid w:val="005E765A"/>
    <w:rsid w:val="005E7F45"/>
    <w:rsid w:val="005F0166"/>
    <w:rsid w:val="005F0280"/>
    <w:rsid w:val="005F077C"/>
    <w:rsid w:val="005F0A7B"/>
    <w:rsid w:val="005F0CDC"/>
    <w:rsid w:val="005F0EE7"/>
    <w:rsid w:val="005F1989"/>
    <w:rsid w:val="005F1C7B"/>
    <w:rsid w:val="005F23A2"/>
    <w:rsid w:val="005F2B25"/>
    <w:rsid w:val="005F378B"/>
    <w:rsid w:val="005F3956"/>
    <w:rsid w:val="005F3C12"/>
    <w:rsid w:val="005F4016"/>
    <w:rsid w:val="005F46FD"/>
    <w:rsid w:val="005F4D56"/>
    <w:rsid w:val="005F50A0"/>
    <w:rsid w:val="005F5257"/>
    <w:rsid w:val="005F5494"/>
    <w:rsid w:val="005F620C"/>
    <w:rsid w:val="005F672F"/>
    <w:rsid w:val="005F6755"/>
    <w:rsid w:val="005F682D"/>
    <w:rsid w:val="005F6F84"/>
    <w:rsid w:val="0060043C"/>
    <w:rsid w:val="00600655"/>
    <w:rsid w:val="00600C94"/>
    <w:rsid w:val="00601109"/>
    <w:rsid w:val="00601A70"/>
    <w:rsid w:val="0060223E"/>
    <w:rsid w:val="0060279A"/>
    <w:rsid w:val="006027F2"/>
    <w:rsid w:val="00602E3F"/>
    <w:rsid w:val="00603410"/>
    <w:rsid w:val="006034C7"/>
    <w:rsid w:val="00603C26"/>
    <w:rsid w:val="00603E63"/>
    <w:rsid w:val="00604882"/>
    <w:rsid w:val="00604B08"/>
    <w:rsid w:val="00604B29"/>
    <w:rsid w:val="00604F31"/>
    <w:rsid w:val="006055A4"/>
    <w:rsid w:val="006055E0"/>
    <w:rsid w:val="00605778"/>
    <w:rsid w:val="00605B96"/>
    <w:rsid w:val="00605CE8"/>
    <w:rsid w:val="00605D9E"/>
    <w:rsid w:val="00606ACA"/>
    <w:rsid w:val="00607354"/>
    <w:rsid w:val="006073CB"/>
    <w:rsid w:val="00610D49"/>
    <w:rsid w:val="00610D82"/>
    <w:rsid w:val="00611815"/>
    <w:rsid w:val="006127BA"/>
    <w:rsid w:val="00612C16"/>
    <w:rsid w:val="0061333C"/>
    <w:rsid w:val="00613606"/>
    <w:rsid w:val="00614046"/>
    <w:rsid w:val="00614BBF"/>
    <w:rsid w:val="00615B82"/>
    <w:rsid w:val="00615C49"/>
    <w:rsid w:val="00616169"/>
    <w:rsid w:val="00616191"/>
    <w:rsid w:val="006167F6"/>
    <w:rsid w:val="00616E60"/>
    <w:rsid w:val="00617606"/>
    <w:rsid w:val="006177A1"/>
    <w:rsid w:val="006177A8"/>
    <w:rsid w:val="00617A9B"/>
    <w:rsid w:val="00617C30"/>
    <w:rsid w:val="00617EF2"/>
    <w:rsid w:val="00620C29"/>
    <w:rsid w:val="00620E68"/>
    <w:rsid w:val="00620F13"/>
    <w:rsid w:val="00621206"/>
    <w:rsid w:val="006214D7"/>
    <w:rsid w:val="0062160A"/>
    <w:rsid w:val="006216C7"/>
    <w:rsid w:val="006217DD"/>
    <w:rsid w:val="00621851"/>
    <w:rsid w:val="0062193E"/>
    <w:rsid w:val="00621C96"/>
    <w:rsid w:val="00621E17"/>
    <w:rsid w:val="00622B04"/>
    <w:rsid w:val="00622BAE"/>
    <w:rsid w:val="006230E7"/>
    <w:rsid w:val="00623191"/>
    <w:rsid w:val="006232B2"/>
    <w:rsid w:val="006233AD"/>
    <w:rsid w:val="006236AE"/>
    <w:rsid w:val="0062371D"/>
    <w:rsid w:val="00623969"/>
    <w:rsid w:val="00623F5F"/>
    <w:rsid w:val="00623F96"/>
    <w:rsid w:val="00624501"/>
    <w:rsid w:val="00624676"/>
    <w:rsid w:val="0062484C"/>
    <w:rsid w:val="006248CC"/>
    <w:rsid w:val="00624C6A"/>
    <w:rsid w:val="00624D2E"/>
    <w:rsid w:val="00624E00"/>
    <w:rsid w:val="00624EA4"/>
    <w:rsid w:val="00624EDF"/>
    <w:rsid w:val="0062557E"/>
    <w:rsid w:val="0062563C"/>
    <w:rsid w:val="00625C42"/>
    <w:rsid w:val="006260A1"/>
    <w:rsid w:val="006263B6"/>
    <w:rsid w:val="00627415"/>
    <w:rsid w:val="00627711"/>
    <w:rsid w:val="006300D4"/>
    <w:rsid w:val="00630C82"/>
    <w:rsid w:val="0063114B"/>
    <w:rsid w:val="0063197F"/>
    <w:rsid w:val="00631FF3"/>
    <w:rsid w:val="0063200E"/>
    <w:rsid w:val="006325E5"/>
    <w:rsid w:val="00632BAE"/>
    <w:rsid w:val="00632ED3"/>
    <w:rsid w:val="006330CB"/>
    <w:rsid w:val="006332F5"/>
    <w:rsid w:val="00634189"/>
    <w:rsid w:val="0063475D"/>
    <w:rsid w:val="00634A9C"/>
    <w:rsid w:val="00634DD4"/>
    <w:rsid w:val="00635038"/>
    <w:rsid w:val="00635BFA"/>
    <w:rsid w:val="00635C51"/>
    <w:rsid w:val="00635FAD"/>
    <w:rsid w:val="006360C2"/>
    <w:rsid w:val="00636373"/>
    <w:rsid w:val="00637B52"/>
    <w:rsid w:val="00637E86"/>
    <w:rsid w:val="0064087A"/>
    <w:rsid w:val="00640C04"/>
    <w:rsid w:val="0064109F"/>
    <w:rsid w:val="0064132F"/>
    <w:rsid w:val="00641958"/>
    <w:rsid w:val="00641F96"/>
    <w:rsid w:val="00642735"/>
    <w:rsid w:val="00642A0B"/>
    <w:rsid w:val="00642A84"/>
    <w:rsid w:val="00642AF3"/>
    <w:rsid w:val="006432AC"/>
    <w:rsid w:val="00643462"/>
    <w:rsid w:val="00643A90"/>
    <w:rsid w:val="006446D3"/>
    <w:rsid w:val="0064470C"/>
    <w:rsid w:val="006449BD"/>
    <w:rsid w:val="00644A1D"/>
    <w:rsid w:val="00644BA6"/>
    <w:rsid w:val="00644D2B"/>
    <w:rsid w:val="00644EFF"/>
    <w:rsid w:val="00644F87"/>
    <w:rsid w:val="00645179"/>
    <w:rsid w:val="0064541A"/>
    <w:rsid w:val="00645973"/>
    <w:rsid w:val="00646B9E"/>
    <w:rsid w:val="0064715E"/>
    <w:rsid w:val="006471C1"/>
    <w:rsid w:val="0064772C"/>
    <w:rsid w:val="00647E2E"/>
    <w:rsid w:val="00647F0C"/>
    <w:rsid w:val="006503F1"/>
    <w:rsid w:val="006507AC"/>
    <w:rsid w:val="00651133"/>
    <w:rsid w:val="0065184C"/>
    <w:rsid w:val="00651887"/>
    <w:rsid w:val="0065217D"/>
    <w:rsid w:val="00652222"/>
    <w:rsid w:val="0065298E"/>
    <w:rsid w:val="00652D08"/>
    <w:rsid w:val="00653C38"/>
    <w:rsid w:val="0065405F"/>
    <w:rsid w:val="00654668"/>
    <w:rsid w:val="00654C79"/>
    <w:rsid w:val="00655185"/>
    <w:rsid w:val="006552BB"/>
    <w:rsid w:val="00655F56"/>
    <w:rsid w:val="00656704"/>
    <w:rsid w:val="0065679D"/>
    <w:rsid w:val="00657372"/>
    <w:rsid w:val="0065738B"/>
    <w:rsid w:val="00657499"/>
    <w:rsid w:val="006577BC"/>
    <w:rsid w:val="006577FF"/>
    <w:rsid w:val="00657895"/>
    <w:rsid w:val="00657A94"/>
    <w:rsid w:val="00657B44"/>
    <w:rsid w:val="00657E06"/>
    <w:rsid w:val="006600A8"/>
    <w:rsid w:val="006607E3"/>
    <w:rsid w:val="0066223B"/>
    <w:rsid w:val="00662588"/>
    <w:rsid w:val="00663A81"/>
    <w:rsid w:val="00663BEC"/>
    <w:rsid w:val="006643C0"/>
    <w:rsid w:val="00664D17"/>
    <w:rsid w:val="00664FBF"/>
    <w:rsid w:val="00665009"/>
    <w:rsid w:val="00665333"/>
    <w:rsid w:val="00665346"/>
    <w:rsid w:val="00665378"/>
    <w:rsid w:val="00665720"/>
    <w:rsid w:val="00665B8E"/>
    <w:rsid w:val="00665C1A"/>
    <w:rsid w:val="00665EAD"/>
    <w:rsid w:val="006660F9"/>
    <w:rsid w:val="00666729"/>
    <w:rsid w:val="00667160"/>
    <w:rsid w:val="006677EA"/>
    <w:rsid w:val="006705D1"/>
    <w:rsid w:val="006708E5"/>
    <w:rsid w:val="00670903"/>
    <w:rsid w:val="00670937"/>
    <w:rsid w:val="0067093A"/>
    <w:rsid w:val="006709B5"/>
    <w:rsid w:val="00670FFF"/>
    <w:rsid w:val="00671074"/>
    <w:rsid w:val="0067122F"/>
    <w:rsid w:val="00671395"/>
    <w:rsid w:val="00671B52"/>
    <w:rsid w:val="00671CE4"/>
    <w:rsid w:val="00672179"/>
    <w:rsid w:val="00672670"/>
    <w:rsid w:val="006728DF"/>
    <w:rsid w:val="006737E0"/>
    <w:rsid w:val="0067380C"/>
    <w:rsid w:val="00673C51"/>
    <w:rsid w:val="0067445A"/>
    <w:rsid w:val="00674498"/>
    <w:rsid w:val="0067483C"/>
    <w:rsid w:val="00674BC6"/>
    <w:rsid w:val="00674FF9"/>
    <w:rsid w:val="006753FE"/>
    <w:rsid w:val="0067550A"/>
    <w:rsid w:val="0067555C"/>
    <w:rsid w:val="0067597F"/>
    <w:rsid w:val="0067609B"/>
    <w:rsid w:val="00676E21"/>
    <w:rsid w:val="00676F16"/>
    <w:rsid w:val="00676F1F"/>
    <w:rsid w:val="00677095"/>
    <w:rsid w:val="0067760F"/>
    <w:rsid w:val="00677C7A"/>
    <w:rsid w:val="006806AA"/>
    <w:rsid w:val="00680A0B"/>
    <w:rsid w:val="00681123"/>
    <w:rsid w:val="00681B60"/>
    <w:rsid w:val="00681C80"/>
    <w:rsid w:val="006824EF"/>
    <w:rsid w:val="00682978"/>
    <w:rsid w:val="00683B16"/>
    <w:rsid w:val="00684092"/>
    <w:rsid w:val="006842D0"/>
    <w:rsid w:val="006843C6"/>
    <w:rsid w:val="006843C7"/>
    <w:rsid w:val="006848C3"/>
    <w:rsid w:val="00684F98"/>
    <w:rsid w:val="00685111"/>
    <w:rsid w:val="0068527D"/>
    <w:rsid w:val="0068548D"/>
    <w:rsid w:val="006857E8"/>
    <w:rsid w:val="00685A51"/>
    <w:rsid w:val="00685EA9"/>
    <w:rsid w:val="00685EE4"/>
    <w:rsid w:val="00685F47"/>
    <w:rsid w:val="0068625D"/>
    <w:rsid w:val="006862BB"/>
    <w:rsid w:val="0068679D"/>
    <w:rsid w:val="006868B3"/>
    <w:rsid w:val="00686EC0"/>
    <w:rsid w:val="00687230"/>
    <w:rsid w:val="00687483"/>
    <w:rsid w:val="006876A8"/>
    <w:rsid w:val="006879EC"/>
    <w:rsid w:val="00687B00"/>
    <w:rsid w:val="00687C8B"/>
    <w:rsid w:val="0069007E"/>
    <w:rsid w:val="0069008A"/>
    <w:rsid w:val="0069032A"/>
    <w:rsid w:val="00690584"/>
    <w:rsid w:val="00690611"/>
    <w:rsid w:val="0069096F"/>
    <w:rsid w:val="006909B8"/>
    <w:rsid w:val="00691018"/>
    <w:rsid w:val="0069101B"/>
    <w:rsid w:val="00691C3B"/>
    <w:rsid w:val="00692528"/>
    <w:rsid w:val="006931EB"/>
    <w:rsid w:val="00693624"/>
    <w:rsid w:val="00693894"/>
    <w:rsid w:val="00693C27"/>
    <w:rsid w:val="0069404A"/>
    <w:rsid w:val="00694F88"/>
    <w:rsid w:val="00695075"/>
    <w:rsid w:val="00695237"/>
    <w:rsid w:val="00695328"/>
    <w:rsid w:val="00695A0E"/>
    <w:rsid w:val="00695A67"/>
    <w:rsid w:val="00695D1B"/>
    <w:rsid w:val="0069642F"/>
    <w:rsid w:val="00696AB3"/>
    <w:rsid w:val="006971F4"/>
    <w:rsid w:val="0069777D"/>
    <w:rsid w:val="006A00B7"/>
    <w:rsid w:val="006A0A34"/>
    <w:rsid w:val="006A0EEF"/>
    <w:rsid w:val="006A11E7"/>
    <w:rsid w:val="006A191E"/>
    <w:rsid w:val="006A1C8E"/>
    <w:rsid w:val="006A1FE7"/>
    <w:rsid w:val="006A24AB"/>
    <w:rsid w:val="006A3885"/>
    <w:rsid w:val="006A38ED"/>
    <w:rsid w:val="006A3D08"/>
    <w:rsid w:val="006A4C95"/>
    <w:rsid w:val="006A4D3E"/>
    <w:rsid w:val="006A528D"/>
    <w:rsid w:val="006A53F0"/>
    <w:rsid w:val="006A5EFE"/>
    <w:rsid w:val="006A6124"/>
    <w:rsid w:val="006A6335"/>
    <w:rsid w:val="006A6548"/>
    <w:rsid w:val="006A68FA"/>
    <w:rsid w:val="006A70AC"/>
    <w:rsid w:val="006A763F"/>
    <w:rsid w:val="006A77D4"/>
    <w:rsid w:val="006A794D"/>
    <w:rsid w:val="006B04DC"/>
    <w:rsid w:val="006B06B3"/>
    <w:rsid w:val="006B0C92"/>
    <w:rsid w:val="006B0E5D"/>
    <w:rsid w:val="006B11CC"/>
    <w:rsid w:val="006B1870"/>
    <w:rsid w:val="006B1CBE"/>
    <w:rsid w:val="006B2E92"/>
    <w:rsid w:val="006B2EC9"/>
    <w:rsid w:val="006B34A6"/>
    <w:rsid w:val="006B3A3F"/>
    <w:rsid w:val="006B3C0F"/>
    <w:rsid w:val="006B3D17"/>
    <w:rsid w:val="006B500F"/>
    <w:rsid w:val="006B58A7"/>
    <w:rsid w:val="006B58F4"/>
    <w:rsid w:val="006B59D0"/>
    <w:rsid w:val="006B5FC4"/>
    <w:rsid w:val="006B63D9"/>
    <w:rsid w:val="006B67A3"/>
    <w:rsid w:val="006B6E32"/>
    <w:rsid w:val="006B70FE"/>
    <w:rsid w:val="006B7A1B"/>
    <w:rsid w:val="006B7AD3"/>
    <w:rsid w:val="006C00E7"/>
    <w:rsid w:val="006C00F6"/>
    <w:rsid w:val="006C02C9"/>
    <w:rsid w:val="006C05FD"/>
    <w:rsid w:val="006C066E"/>
    <w:rsid w:val="006C0BE5"/>
    <w:rsid w:val="006C0C8A"/>
    <w:rsid w:val="006C105E"/>
    <w:rsid w:val="006C1164"/>
    <w:rsid w:val="006C1A9B"/>
    <w:rsid w:val="006C1FB6"/>
    <w:rsid w:val="006C226F"/>
    <w:rsid w:val="006C2705"/>
    <w:rsid w:val="006C2905"/>
    <w:rsid w:val="006C2AAF"/>
    <w:rsid w:val="006C37F2"/>
    <w:rsid w:val="006C38C8"/>
    <w:rsid w:val="006C40D4"/>
    <w:rsid w:val="006C463E"/>
    <w:rsid w:val="006C4A9E"/>
    <w:rsid w:val="006C4D0C"/>
    <w:rsid w:val="006C5BC9"/>
    <w:rsid w:val="006C5D50"/>
    <w:rsid w:val="006C5D5E"/>
    <w:rsid w:val="006C633E"/>
    <w:rsid w:val="006C63FA"/>
    <w:rsid w:val="006C65E0"/>
    <w:rsid w:val="006C68F8"/>
    <w:rsid w:val="006C6FC2"/>
    <w:rsid w:val="006D0306"/>
    <w:rsid w:val="006D0763"/>
    <w:rsid w:val="006D0797"/>
    <w:rsid w:val="006D0B65"/>
    <w:rsid w:val="006D0CF2"/>
    <w:rsid w:val="006D103E"/>
    <w:rsid w:val="006D10CA"/>
    <w:rsid w:val="006D17C2"/>
    <w:rsid w:val="006D21C3"/>
    <w:rsid w:val="006D2206"/>
    <w:rsid w:val="006D22AC"/>
    <w:rsid w:val="006D2746"/>
    <w:rsid w:val="006D294C"/>
    <w:rsid w:val="006D2C52"/>
    <w:rsid w:val="006D2F96"/>
    <w:rsid w:val="006D3DD2"/>
    <w:rsid w:val="006D41AA"/>
    <w:rsid w:val="006D46A0"/>
    <w:rsid w:val="006D4721"/>
    <w:rsid w:val="006D57F0"/>
    <w:rsid w:val="006D5A16"/>
    <w:rsid w:val="006D6464"/>
    <w:rsid w:val="006D6699"/>
    <w:rsid w:val="006D686F"/>
    <w:rsid w:val="006D68C6"/>
    <w:rsid w:val="006D6CF8"/>
    <w:rsid w:val="006D7099"/>
    <w:rsid w:val="006D71E9"/>
    <w:rsid w:val="006D722E"/>
    <w:rsid w:val="006D728F"/>
    <w:rsid w:val="006D72E9"/>
    <w:rsid w:val="006D790A"/>
    <w:rsid w:val="006D7A21"/>
    <w:rsid w:val="006D7ABC"/>
    <w:rsid w:val="006D7C0B"/>
    <w:rsid w:val="006E0166"/>
    <w:rsid w:val="006E0799"/>
    <w:rsid w:val="006E082D"/>
    <w:rsid w:val="006E13A9"/>
    <w:rsid w:val="006E13C6"/>
    <w:rsid w:val="006E200E"/>
    <w:rsid w:val="006E2758"/>
    <w:rsid w:val="006E3EF2"/>
    <w:rsid w:val="006E3F78"/>
    <w:rsid w:val="006E44B2"/>
    <w:rsid w:val="006E45FA"/>
    <w:rsid w:val="006E4B0D"/>
    <w:rsid w:val="006E4F62"/>
    <w:rsid w:val="006E590D"/>
    <w:rsid w:val="006E594D"/>
    <w:rsid w:val="006E5A88"/>
    <w:rsid w:val="006E5E61"/>
    <w:rsid w:val="006E68E2"/>
    <w:rsid w:val="006E6D24"/>
    <w:rsid w:val="006E6F73"/>
    <w:rsid w:val="006E76A3"/>
    <w:rsid w:val="006E78F0"/>
    <w:rsid w:val="006E7D44"/>
    <w:rsid w:val="006E7E60"/>
    <w:rsid w:val="006E7F87"/>
    <w:rsid w:val="006F07C4"/>
    <w:rsid w:val="006F0BD9"/>
    <w:rsid w:val="006F0C43"/>
    <w:rsid w:val="006F1029"/>
    <w:rsid w:val="006F1572"/>
    <w:rsid w:val="006F15DD"/>
    <w:rsid w:val="006F1BC1"/>
    <w:rsid w:val="006F1CD2"/>
    <w:rsid w:val="006F1E95"/>
    <w:rsid w:val="006F21CC"/>
    <w:rsid w:val="006F2B9B"/>
    <w:rsid w:val="006F33F9"/>
    <w:rsid w:val="006F473E"/>
    <w:rsid w:val="006F4789"/>
    <w:rsid w:val="006F4861"/>
    <w:rsid w:val="006F4888"/>
    <w:rsid w:val="006F4D87"/>
    <w:rsid w:val="006F597E"/>
    <w:rsid w:val="006F5E47"/>
    <w:rsid w:val="006F5FA4"/>
    <w:rsid w:val="006F6167"/>
    <w:rsid w:val="006F6389"/>
    <w:rsid w:val="006F6509"/>
    <w:rsid w:val="006F6746"/>
    <w:rsid w:val="006F6B93"/>
    <w:rsid w:val="006F74A7"/>
    <w:rsid w:val="006F74C2"/>
    <w:rsid w:val="006F75F3"/>
    <w:rsid w:val="006F764C"/>
    <w:rsid w:val="006F76BF"/>
    <w:rsid w:val="006F77C6"/>
    <w:rsid w:val="007000A5"/>
    <w:rsid w:val="007002DC"/>
    <w:rsid w:val="0070113B"/>
    <w:rsid w:val="007014DA"/>
    <w:rsid w:val="00701D63"/>
    <w:rsid w:val="00702324"/>
    <w:rsid w:val="007026F7"/>
    <w:rsid w:val="00702DF6"/>
    <w:rsid w:val="0070323F"/>
    <w:rsid w:val="0070361B"/>
    <w:rsid w:val="007036CE"/>
    <w:rsid w:val="00703E03"/>
    <w:rsid w:val="0070403F"/>
    <w:rsid w:val="0070470D"/>
    <w:rsid w:val="0070506C"/>
    <w:rsid w:val="00705A2C"/>
    <w:rsid w:val="00706514"/>
    <w:rsid w:val="00706A55"/>
    <w:rsid w:val="00707226"/>
    <w:rsid w:val="007100FF"/>
    <w:rsid w:val="00710315"/>
    <w:rsid w:val="007104AD"/>
    <w:rsid w:val="007104D8"/>
    <w:rsid w:val="00710798"/>
    <w:rsid w:val="007107F8"/>
    <w:rsid w:val="007108F4"/>
    <w:rsid w:val="00710963"/>
    <w:rsid w:val="00710A9C"/>
    <w:rsid w:val="00710E9A"/>
    <w:rsid w:val="00711390"/>
    <w:rsid w:val="00711BB4"/>
    <w:rsid w:val="00711D9C"/>
    <w:rsid w:val="00711EDD"/>
    <w:rsid w:val="00712964"/>
    <w:rsid w:val="007129BD"/>
    <w:rsid w:val="00712E3C"/>
    <w:rsid w:val="00712F3C"/>
    <w:rsid w:val="00713445"/>
    <w:rsid w:val="00713579"/>
    <w:rsid w:val="0071379E"/>
    <w:rsid w:val="00714820"/>
    <w:rsid w:val="00714A02"/>
    <w:rsid w:val="00714E30"/>
    <w:rsid w:val="0071575A"/>
    <w:rsid w:val="00715A90"/>
    <w:rsid w:val="00715DA9"/>
    <w:rsid w:val="00715F0B"/>
    <w:rsid w:val="007160EB"/>
    <w:rsid w:val="00716247"/>
    <w:rsid w:val="00716361"/>
    <w:rsid w:val="00716B23"/>
    <w:rsid w:val="0071732E"/>
    <w:rsid w:val="007174FE"/>
    <w:rsid w:val="00717B6C"/>
    <w:rsid w:val="00717E13"/>
    <w:rsid w:val="00717FA9"/>
    <w:rsid w:val="00717FC8"/>
    <w:rsid w:val="00720D19"/>
    <w:rsid w:val="00720E86"/>
    <w:rsid w:val="00720F5E"/>
    <w:rsid w:val="00721672"/>
    <w:rsid w:val="00721815"/>
    <w:rsid w:val="00721A46"/>
    <w:rsid w:val="00721B44"/>
    <w:rsid w:val="0072214D"/>
    <w:rsid w:val="00722218"/>
    <w:rsid w:val="007225FA"/>
    <w:rsid w:val="007229EA"/>
    <w:rsid w:val="00722AAB"/>
    <w:rsid w:val="0072316D"/>
    <w:rsid w:val="0072319C"/>
    <w:rsid w:val="007235AC"/>
    <w:rsid w:val="00723602"/>
    <w:rsid w:val="007236B4"/>
    <w:rsid w:val="00723B69"/>
    <w:rsid w:val="00724061"/>
    <w:rsid w:val="0072443E"/>
    <w:rsid w:val="007244DF"/>
    <w:rsid w:val="00724E11"/>
    <w:rsid w:val="00724E44"/>
    <w:rsid w:val="007250F2"/>
    <w:rsid w:val="007253E6"/>
    <w:rsid w:val="00725B3D"/>
    <w:rsid w:val="00725CF2"/>
    <w:rsid w:val="00725F00"/>
    <w:rsid w:val="00726D01"/>
    <w:rsid w:val="007273FA"/>
    <w:rsid w:val="007300A2"/>
    <w:rsid w:val="007308B6"/>
    <w:rsid w:val="0073098A"/>
    <w:rsid w:val="00730C21"/>
    <w:rsid w:val="00731370"/>
    <w:rsid w:val="007316F7"/>
    <w:rsid w:val="007318CF"/>
    <w:rsid w:val="00731B99"/>
    <w:rsid w:val="00731DCE"/>
    <w:rsid w:val="007324A8"/>
    <w:rsid w:val="007326B9"/>
    <w:rsid w:val="00732B2E"/>
    <w:rsid w:val="00732E1E"/>
    <w:rsid w:val="00732E56"/>
    <w:rsid w:val="00733DAC"/>
    <w:rsid w:val="00734554"/>
    <w:rsid w:val="00734A8A"/>
    <w:rsid w:val="0073517D"/>
    <w:rsid w:val="007353D3"/>
    <w:rsid w:val="00735970"/>
    <w:rsid w:val="00735CFF"/>
    <w:rsid w:val="0073693C"/>
    <w:rsid w:val="00736F2A"/>
    <w:rsid w:val="007370EE"/>
    <w:rsid w:val="0073715F"/>
    <w:rsid w:val="00737B60"/>
    <w:rsid w:val="00737FE0"/>
    <w:rsid w:val="0074002E"/>
    <w:rsid w:val="007401C1"/>
    <w:rsid w:val="00740BAA"/>
    <w:rsid w:val="00740BC1"/>
    <w:rsid w:val="00741720"/>
    <w:rsid w:val="0074187B"/>
    <w:rsid w:val="007418BF"/>
    <w:rsid w:val="00741B0E"/>
    <w:rsid w:val="00741B1E"/>
    <w:rsid w:val="00744151"/>
    <w:rsid w:val="00744309"/>
    <w:rsid w:val="007444F3"/>
    <w:rsid w:val="00744887"/>
    <w:rsid w:val="00744BD4"/>
    <w:rsid w:val="007452AC"/>
    <w:rsid w:val="00745AB0"/>
    <w:rsid w:val="0074605A"/>
    <w:rsid w:val="007460BF"/>
    <w:rsid w:val="007469C2"/>
    <w:rsid w:val="00746E53"/>
    <w:rsid w:val="00746E78"/>
    <w:rsid w:val="00747523"/>
    <w:rsid w:val="00747535"/>
    <w:rsid w:val="00747807"/>
    <w:rsid w:val="007479BA"/>
    <w:rsid w:val="00747B6E"/>
    <w:rsid w:val="00747E8B"/>
    <w:rsid w:val="007506C2"/>
    <w:rsid w:val="007508AA"/>
    <w:rsid w:val="00750AA4"/>
    <w:rsid w:val="00750D04"/>
    <w:rsid w:val="00750E70"/>
    <w:rsid w:val="0075137F"/>
    <w:rsid w:val="00751500"/>
    <w:rsid w:val="00751772"/>
    <w:rsid w:val="00751B2F"/>
    <w:rsid w:val="00751E83"/>
    <w:rsid w:val="0075206C"/>
    <w:rsid w:val="00752672"/>
    <w:rsid w:val="00752A4E"/>
    <w:rsid w:val="0075312B"/>
    <w:rsid w:val="007533A9"/>
    <w:rsid w:val="0075341B"/>
    <w:rsid w:val="007534BD"/>
    <w:rsid w:val="00753B46"/>
    <w:rsid w:val="00753ED8"/>
    <w:rsid w:val="00753EEF"/>
    <w:rsid w:val="00754167"/>
    <w:rsid w:val="00754856"/>
    <w:rsid w:val="007549BA"/>
    <w:rsid w:val="00754C82"/>
    <w:rsid w:val="007553BE"/>
    <w:rsid w:val="007570AA"/>
    <w:rsid w:val="00757823"/>
    <w:rsid w:val="00757A25"/>
    <w:rsid w:val="00757AD5"/>
    <w:rsid w:val="00760014"/>
    <w:rsid w:val="007604E7"/>
    <w:rsid w:val="0076051A"/>
    <w:rsid w:val="0076051F"/>
    <w:rsid w:val="00760756"/>
    <w:rsid w:val="007608F3"/>
    <w:rsid w:val="0076132E"/>
    <w:rsid w:val="00761E72"/>
    <w:rsid w:val="00761F9B"/>
    <w:rsid w:val="007622C1"/>
    <w:rsid w:val="00762485"/>
    <w:rsid w:val="007624C1"/>
    <w:rsid w:val="00762518"/>
    <w:rsid w:val="007626B8"/>
    <w:rsid w:val="007629D7"/>
    <w:rsid w:val="00762B4E"/>
    <w:rsid w:val="0076489F"/>
    <w:rsid w:val="007648EA"/>
    <w:rsid w:val="00764D9E"/>
    <w:rsid w:val="00765006"/>
    <w:rsid w:val="00765237"/>
    <w:rsid w:val="00765C87"/>
    <w:rsid w:val="00765CAA"/>
    <w:rsid w:val="00765DFA"/>
    <w:rsid w:val="00765E02"/>
    <w:rsid w:val="00765F8B"/>
    <w:rsid w:val="007664E4"/>
    <w:rsid w:val="00766C9D"/>
    <w:rsid w:val="00766D66"/>
    <w:rsid w:val="0076701B"/>
    <w:rsid w:val="0076706E"/>
    <w:rsid w:val="00767526"/>
    <w:rsid w:val="00767D79"/>
    <w:rsid w:val="00767FF9"/>
    <w:rsid w:val="007701E1"/>
    <w:rsid w:val="007705BB"/>
    <w:rsid w:val="00770CBE"/>
    <w:rsid w:val="00770DC9"/>
    <w:rsid w:val="00771344"/>
    <w:rsid w:val="007718CE"/>
    <w:rsid w:val="007718DD"/>
    <w:rsid w:val="00771AB4"/>
    <w:rsid w:val="007721D4"/>
    <w:rsid w:val="007723FB"/>
    <w:rsid w:val="007727BB"/>
    <w:rsid w:val="00772EEA"/>
    <w:rsid w:val="00772FD9"/>
    <w:rsid w:val="0077382F"/>
    <w:rsid w:val="007739FF"/>
    <w:rsid w:val="00773F1B"/>
    <w:rsid w:val="00773F61"/>
    <w:rsid w:val="00774090"/>
    <w:rsid w:val="00775274"/>
    <w:rsid w:val="0077539C"/>
    <w:rsid w:val="00775A5E"/>
    <w:rsid w:val="00775AE6"/>
    <w:rsid w:val="00775B7B"/>
    <w:rsid w:val="00775C07"/>
    <w:rsid w:val="00775DAB"/>
    <w:rsid w:val="007761F1"/>
    <w:rsid w:val="007765E1"/>
    <w:rsid w:val="007766CB"/>
    <w:rsid w:val="00777035"/>
    <w:rsid w:val="00777091"/>
    <w:rsid w:val="007771F4"/>
    <w:rsid w:val="00777316"/>
    <w:rsid w:val="007773B8"/>
    <w:rsid w:val="00777E9B"/>
    <w:rsid w:val="00780517"/>
    <w:rsid w:val="00780A76"/>
    <w:rsid w:val="00780DB4"/>
    <w:rsid w:val="00780E92"/>
    <w:rsid w:val="00780F3F"/>
    <w:rsid w:val="00781143"/>
    <w:rsid w:val="00781664"/>
    <w:rsid w:val="00781BC4"/>
    <w:rsid w:val="0078235F"/>
    <w:rsid w:val="00782783"/>
    <w:rsid w:val="0078297B"/>
    <w:rsid w:val="007831F1"/>
    <w:rsid w:val="007837A5"/>
    <w:rsid w:val="00783973"/>
    <w:rsid w:val="00783BFE"/>
    <w:rsid w:val="00783E96"/>
    <w:rsid w:val="00784EDA"/>
    <w:rsid w:val="00784FFC"/>
    <w:rsid w:val="00785A60"/>
    <w:rsid w:val="00785B61"/>
    <w:rsid w:val="00786AF2"/>
    <w:rsid w:val="00787079"/>
    <w:rsid w:val="00787171"/>
    <w:rsid w:val="00787886"/>
    <w:rsid w:val="00787C16"/>
    <w:rsid w:val="00787D31"/>
    <w:rsid w:val="007915E2"/>
    <w:rsid w:val="00791A13"/>
    <w:rsid w:val="00791B89"/>
    <w:rsid w:val="00791F55"/>
    <w:rsid w:val="00791F67"/>
    <w:rsid w:val="0079287A"/>
    <w:rsid w:val="00792BA0"/>
    <w:rsid w:val="00792C1B"/>
    <w:rsid w:val="007931A4"/>
    <w:rsid w:val="00793774"/>
    <w:rsid w:val="00793A8D"/>
    <w:rsid w:val="00793B45"/>
    <w:rsid w:val="007940BE"/>
    <w:rsid w:val="007948E5"/>
    <w:rsid w:val="0079497D"/>
    <w:rsid w:val="0079574B"/>
    <w:rsid w:val="0079577D"/>
    <w:rsid w:val="00795E02"/>
    <w:rsid w:val="00795FB5"/>
    <w:rsid w:val="007962E1"/>
    <w:rsid w:val="00796784"/>
    <w:rsid w:val="00796C50"/>
    <w:rsid w:val="00796E86"/>
    <w:rsid w:val="00797196"/>
    <w:rsid w:val="007971A8"/>
    <w:rsid w:val="00797222"/>
    <w:rsid w:val="00797424"/>
    <w:rsid w:val="00797644"/>
    <w:rsid w:val="00797690"/>
    <w:rsid w:val="00797855"/>
    <w:rsid w:val="007978CE"/>
    <w:rsid w:val="00797A29"/>
    <w:rsid w:val="00797DB6"/>
    <w:rsid w:val="00797EA4"/>
    <w:rsid w:val="00797F19"/>
    <w:rsid w:val="00797F4F"/>
    <w:rsid w:val="007A00AA"/>
    <w:rsid w:val="007A0187"/>
    <w:rsid w:val="007A0261"/>
    <w:rsid w:val="007A037A"/>
    <w:rsid w:val="007A03E2"/>
    <w:rsid w:val="007A08C5"/>
    <w:rsid w:val="007A0913"/>
    <w:rsid w:val="007A09B3"/>
    <w:rsid w:val="007A0A9D"/>
    <w:rsid w:val="007A0B40"/>
    <w:rsid w:val="007A10FC"/>
    <w:rsid w:val="007A12B0"/>
    <w:rsid w:val="007A1721"/>
    <w:rsid w:val="007A194E"/>
    <w:rsid w:val="007A1A95"/>
    <w:rsid w:val="007A1AEE"/>
    <w:rsid w:val="007A220E"/>
    <w:rsid w:val="007A2BEF"/>
    <w:rsid w:val="007A306A"/>
    <w:rsid w:val="007A3B7C"/>
    <w:rsid w:val="007A3BFE"/>
    <w:rsid w:val="007A3C00"/>
    <w:rsid w:val="007A3F59"/>
    <w:rsid w:val="007A416C"/>
    <w:rsid w:val="007A41A4"/>
    <w:rsid w:val="007A499E"/>
    <w:rsid w:val="007A4A1B"/>
    <w:rsid w:val="007A4FBB"/>
    <w:rsid w:val="007A53B6"/>
    <w:rsid w:val="007A5587"/>
    <w:rsid w:val="007A5724"/>
    <w:rsid w:val="007A5983"/>
    <w:rsid w:val="007A6067"/>
    <w:rsid w:val="007A660B"/>
    <w:rsid w:val="007A6742"/>
    <w:rsid w:val="007A71D7"/>
    <w:rsid w:val="007A787C"/>
    <w:rsid w:val="007A7D6A"/>
    <w:rsid w:val="007A7E1C"/>
    <w:rsid w:val="007B0073"/>
    <w:rsid w:val="007B01C9"/>
    <w:rsid w:val="007B047C"/>
    <w:rsid w:val="007B061F"/>
    <w:rsid w:val="007B08A5"/>
    <w:rsid w:val="007B0B43"/>
    <w:rsid w:val="007B10EF"/>
    <w:rsid w:val="007B112C"/>
    <w:rsid w:val="007B1765"/>
    <w:rsid w:val="007B1AD4"/>
    <w:rsid w:val="007B1C63"/>
    <w:rsid w:val="007B1FF9"/>
    <w:rsid w:val="007B20C6"/>
    <w:rsid w:val="007B2402"/>
    <w:rsid w:val="007B24C8"/>
    <w:rsid w:val="007B2754"/>
    <w:rsid w:val="007B27DA"/>
    <w:rsid w:val="007B2AE0"/>
    <w:rsid w:val="007B2B1B"/>
    <w:rsid w:val="007B2FD6"/>
    <w:rsid w:val="007B3188"/>
    <w:rsid w:val="007B34E2"/>
    <w:rsid w:val="007B3A09"/>
    <w:rsid w:val="007B3C00"/>
    <w:rsid w:val="007B3CB1"/>
    <w:rsid w:val="007B3F50"/>
    <w:rsid w:val="007B41F7"/>
    <w:rsid w:val="007B4351"/>
    <w:rsid w:val="007B4447"/>
    <w:rsid w:val="007B4A72"/>
    <w:rsid w:val="007B4B82"/>
    <w:rsid w:val="007B4BFA"/>
    <w:rsid w:val="007B4D3B"/>
    <w:rsid w:val="007B4F41"/>
    <w:rsid w:val="007B51C0"/>
    <w:rsid w:val="007B5340"/>
    <w:rsid w:val="007B576E"/>
    <w:rsid w:val="007B5D65"/>
    <w:rsid w:val="007B5D94"/>
    <w:rsid w:val="007B6718"/>
    <w:rsid w:val="007B6801"/>
    <w:rsid w:val="007B773C"/>
    <w:rsid w:val="007B7E46"/>
    <w:rsid w:val="007C0823"/>
    <w:rsid w:val="007C093B"/>
    <w:rsid w:val="007C0941"/>
    <w:rsid w:val="007C0953"/>
    <w:rsid w:val="007C1AAC"/>
    <w:rsid w:val="007C1E56"/>
    <w:rsid w:val="007C2197"/>
    <w:rsid w:val="007C21A4"/>
    <w:rsid w:val="007C2296"/>
    <w:rsid w:val="007C240B"/>
    <w:rsid w:val="007C2B68"/>
    <w:rsid w:val="007C3024"/>
    <w:rsid w:val="007C3116"/>
    <w:rsid w:val="007C3483"/>
    <w:rsid w:val="007C403B"/>
    <w:rsid w:val="007C461F"/>
    <w:rsid w:val="007C4D0B"/>
    <w:rsid w:val="007C50AE"/>
    <w:rsid w:val="007C51C9"/>
    <w:rsid w:val="007C523F"/>
    <w:rsid w:val="007C5272"/>
    <w:rsid w:val="007C537B"/>
    <w:rsid w:val="007C690D"/>
    <w:rsid w:val="007C6934"/>
    <w:rsid w:val="007C7967"/>
    <w:rsid w:val="007C7AEE"/>
    <w:rsid w:val="007D059E"/>
    <w:rsid w:val="007D0750"/>
    <w:rsid w:val="007D08F1"/>
    <w:rsid w:val="007D08FD"/>
    <w:rsid w:val="007D0B6C"/>
    <w:rsid w:val="007D0DAB"/>
    <w:rsid w:val="007D0EFE"/>
    <w:rsid w:val="007D151C"/>
    <w:rsid w:val="007D18AC"/>
    <w:rsid w:val="007D1A23"/>
    <w:rsid w:val="007D1C5A"/>
    <w:rsid w:val="007D1D18"/>
    <w:rsid w:val="007D1F18"/>
    <w:rsid w:val="007D21E2"/>
    <w:rsid w:val="007D25A2"/>
    <w:rsid w:val="007D2BE4"/>
    <w:rsid w:val="007D314C"/>
    <w:rsid w:val="007D3222"/>
    <w:rsid w:val="007D33D8"/>
    <w:rsid w:val="007D3491"/>
    <w:rsid w:val="007D3E59"/>
    <w:rsid w:val="007D3F17"/>
    <w:rsid w:val="007D3F3F"/>
    <w:rsid w:val="007D405C"/>
    <w:rsid w:val="007D4115"/>
    <w:rsid w:val="007D41D0"/>
    <w:rsid w:val="007D4470"/>
    <w:rsid w:val="007D4DFF"/>
    <w:rsid w:val="007D4EDB"/>
    <w:rsid w:val="007D5633"/>
    <w:rsid w:val="007D5CF6"/>
    <w:rsid w:val="007D6235"/>
    <w:rsid w:val="007D6A61"/>
    <w:rsid w:val="007D6F43"/>
    <w:rsid w:val="007D73B9"/>
    <w:rsid w:val="007D781A"/>
    <w:rsid w:val="007D782E"/>
    <w:rsid w:val="007D7D16"/>
    <w:rsid w:val="007E01BD"/>
    <w:rsid w:val="007E0261"/>
    <w:rsid w:val="007E051F"/>
    <w:rsid w:val="007E0628"/>
    <w:rsid w:val="007E06A5"/>
    <w:rsid w:val="007E10FE"/>
    <w:rsid w:val="007E1547"/>
    <w:rsid w:val="007E1731"/>
    <w:rsid w:val="007E1799"/>
    <w:rsid w:val="007E18FA"/>
    <w:rsid w:val="007E195E"/>
    <w:rsid w:val="007E28AD"/>
    <w:rsid w:val="007E2F7C"/>
    <w:rsid w:val="007E3529"/>
    <w:rsid w:val="007E4590"/>
    <w:rsid w:val="007E4C82"/>
    <w:rsid w:val="007E4FA0"/>
    <w:rsid w:val="007E5416"/>
    <w:rsid w:val="007E5833"/>
    <w:rsid w:val="007E60F0"/>
    <w:rsid w:val="007E636A"/>
    <w:rsid w:val="007E6675"/>
    <w:rsid w:val="007E683F"/>
    <w:rsid w:val="007E6874"/>
    <w:rsid w:val="007E6D3D"/>
    <w:rsid w:val="007E7445"/>
    <w:rsid w:val="007E7C21"/>
    <w:rsid w:val="007E7DD2"/>
    <w:rsid w:val="007E7ED6"/>
    <w:rsid w:val="007F0130"/>
    <w:rsid w:val="007F0136"/>
    <w:rsid w:val="007F01B5"/>
    <w:rsid w:val="007F0252"/>
    <w:rsid w:val="007F035F"/>
    <w:rsid w:val="007F07E2"/>
    <w:rsid w:val="007F1272"/>
    <w:rsid w:val="007F12E0"/>
    <w:rsid w:val="007F1318"/>
    <w:rsid w:val="007F1588"/>
    <w:rsid w:val="007F1998"/>
    <w:rsid w:val="007F1ABB"/>
    <w:rsid w:val="007F1FC0"/>
    <w:rsid w:val="007F22DB"/>
    <w:rsid w:val="007F2636"/>
    <w:rsid w:val="007F3A47"/>
    <w:rsid w:val="007F3B94"/>
    <w:rsid w:val="007F3E03"/>
    <w:rsid w:val="007F3F2A"/>
    <w:rsid w:val="007F46C6"/>
    <w:rsid w:val="007F48AC"/>
    <w:rsid w:val="007F4DA3"/>
    <w:rsid w:val="007F4FAA"/>
    <w:rsid w:val="007F5688"/>
    <w:rsid w:val="007F5707"/>
    <w:rsid w:val="007F6118"/>
    <w:rsid w:val="007F6559"/>
    <w:rsid w:val="007F67A1"/>
    <w:rsid w:val="007F6846"/>
    <w:rsid w:val="007F73FA"/>
    <w:rsid w:val="007F7A04"/>
    <w:rsid w:val="00800679"/>
    <w:rsid w:val="008006B4"/>
    <w:rsid w:val="00801314"/>
    <w:rsid w:val="0080168E"/>
    <w:rsid w:val="00802378"/>
    <w:rsid w:val="00802968"/>
    <w:rsid w:val="008031E3"/>
    <w:rsid w:val="0080362C"/>
    <w:rsid w:val="0080407A"/>
    <w:rsid w:val="00804245"/>
    <w:rsid w:val="00804653"/>
    <w:rsid w:val="00804798"/>
    <w:rsid w:val="00805272"/>
    <w:rsid w:val="0080582B"/>
    <w:rsid w:val="00805BE8"/>
    <w:rsid w:val="00805C36"/>
    <w:rsid w:val="00805F82"/>
    <w:rsid w:val="00806055"/>
    <w:rsid w:val="00806722"/>
    <w:rsid w:val="008069EA"/>
    <w:rsid w:val="00806A75"/>
    <w:rsid w:val="00806A98"/>
    <w:rsid w:val="00806E7F"/>
    <w:rsid w:val="00806FA7"/>
    <w:rsid w:val="00807B00"/>
    <w:rsid w:val="00807E8E"/>
    <w:rsid w:val="00810020"/>
    <w:rsid w:val="0081006C"/>
    <w:rsid w:val="0081009E"/>
    <w:rsid w:val="00811022"/>
    <w:rsid w:val="00811249"/>
    <w:rsid w:val="00811904"/>
    <w:rsid w:val="00811AE1"/>
    <w:rsid w:val="0081276E"/>
    <w:rsid w:val="00812A57"/>
    <w:rsid w:val="008130D4"/>
    <w:rsid w:val="008131FC"/>
    <w:rsid w:val="0081335B"/>
    <w:rsid w:val="008140D3"/>
    <w:rsid w:val="00814117"/>
    <w:rsid w:val="00814143"/>
    <w:rsid w:val="00814187"/>
    <w:rsid w:val="00814487"/>
    <w:rsid w:val="0081478D"/>
    <w:rsid w:val="00814AFC"/>
    <w:rsid w:val="00814C87"/>
    <w:rsid w:val="00815465"/>
    <w:rsid w:val="0081591B"/>
    <w:rsid w:val="00815D4E"/>
    <w:rsid w:val="008162BF"/>
    <w:rsid w:val="00816A2D"/>
    <w:rsid w:val="00816EB3"/>
    <w:rsid w:val="008175F3"/>
    <w:rsid w:val="00817A4D"/>
    <w:rsid w:val="00817D2A"/>
    <w:rsid w:val="00817EA6"/>
    <w:rsid w:val="00820260"/>
    <w:rsid w:val="008209C8"/>
    <w:rsid w:val="00820CC8"/>
    <w:rsid w:val="00821371"/>
    <w:rsid w:val="008219E5"/>
    <w:rsid w:val="00821A00"/>
    <w:rsid w:val="00821BF3"/>
    <w:rsid w:val="00821FD1"/>
    <w:rsid w:val="0082201A"/>
    <w:rsid w:val="008222C7"/>
    <w:rsid w:val="008225B3"/>
    <w:rsid w:val="00822A41"/>
    <w:rsid w:val="00822AC4"/>
    <w:rsid w:val="00823280"/>
    <w:rsid w:val="00823940"/>
    <w:rsid w:val="008239B3"/>
    <w:rsid w:val="00823F32"/>
    <w:rsid w:val="0082409E"/>
    <w:rsid w:val="008240AA"/>
    <w:rsid w:val="0082413D"/>
    <w:rsid w:val="00824824"/>
    <w:rsid w:val="00824AB4"/>
    <w:rsid w:val="00824B13"/>
    <w:rsid w:val="00824B50"/>
    <w:rsid w:val="008250D2"/>
    <w:rsid w:val="00825106"/>
    <w:rsid w:val="008259AD"/>
    <w:rsid w:val="00825E27"/>
    <w:rsid w:val="008262DE"/>
    <w:rsid w:val="0082682C"/>
    <w:rsid w:val="00826BCC"/>
    <w:rsid w:val="0082710D"/>
    <w:rsid w:val="00827235"/>
    <w:rsid w:val="008274DF"/>
    <w:rsid w:val="00827659"/>
    <w:rsid w:val="008279C5"/>
    <w:rsid w:val="00827A9B"/>
    <w:rsid w:val="00830108"/>
    <w:rsid w:val="0083011D"/>
    <w:rsid w:val="0083031F"/>
    <w:rsid w:val="00830351"/>
    <w:rsid w:val="00831203"/>
    <w:rsid w:val="008316A6"/>
    <w:rsid w:val="0083170F"/>
    <w:rsid w:val="0083189E"/>
    <w:rsid w:val="00831999"/>
    <w:rsid w:val="00832870"/>
    <w:rsid w:val="00832C64"/>
    <w:rsid w:val="0083321E"/>
    <w:rsid w:val="008332B2"/>
    <w:rsid w:val="008338B4"/>
    <w:rsid w:val="00833D98"/>
    <w:rsid w:val="00833EFE"/>
    <w:rsid w:val="008344FD"/>
    <w:rsid w:val="00834748"/>
    <w:rsid w:val="008360CA"/>
    <w:rsid w:val="00837516"/>
    <w:rsid w:val="00837A84"/>
    <w:rsid w:val="00837E35"/>
    <w:rsid w:val="00837E60"/>
    <w:rsid w:val="00837F91"/>
    <w:rsid w:val="00840166"/>
    <w:rsid w:val="00840B9F"/>
    <w:rsid w:val="0084105D"/>
    <w:rsid w:val="00841134"/>
    <w:rsid w:val="00841A37"/>
    <w:rsid w:val="00841F75"/>
    <w:rsid w:val="00842391"/>
    <w:rsid w:val="00842558"/>
    <w:rsid w:val="00842B1B"/>
    <w:rsid w:val="00842CB8"/>
    <w:rsid w:val="00842E47"/>
    <w:rsid w:val="00843232"/>
    <w:rsid w:val="008439D3"/>
    <w:rsid w:val="00843CBD"/>
    <w:rsid w:val="00844580"/>
    <w:rsid w:val="00844832"/>
    <w:rsid w:val="00844A34"/>
    <w:rsid w:val="00845555"/>
    <w:rsid w:val="008456B3"/>
    <w:rsid w:val="008459F3"/>
    <w:rsid w:val="00845AFF"/>
    <w:rsid w:val="00845DCD"/>
    <w:rsid w:val="00845DDA"/>
    <w:rsid w:val="00846159"/>
    <w:rsid w:val="008467B2"/>
    <w:rsid w:val="00846D38"/>
    <w:rsid w:val="00846D53"/>
    <w:rsid w:val="00846E5B"/>
    <w:rsid w:val="008474BC"/>
    <w:rsid w:val="00847539"/>
    <w:rsid w:val="00847884"/>
    <w:rsid w:val="00847A7C"/>
    <w:rsid w:val="00847A8B"/>
    <w:rsid w:val="00847EF1"/>
    <w:rsid w:val="00850671"/>
    <w:rsid w:val="00850742"/>
    <w:rsid w:val="00850CB2"/>
    <w:rsid w:val="00850E58"/>
    <w:rsid w:val="00850E5B"/>
    <w:rsid w:val="008510E3"/>
    <w:rsid w:val="00851322"/>
    <w:rsid w:val="00851881"/>
    <w:rsid w:val="00851DDA"/>
    <w:rsid w:val="00852151"/>
    <w:rsid w:val="00852317"/>
    <w:rsid w:val="008525DD"/>
    <w:rsid w:val="008530CE"/>
    <w:rsid w:val="008541CC"/>
    <w:rsid w:val="008542E9"/>
    <w:rsid w:val="00854797"/>
    <w:rsid w:val="0085496C"/>
    <w:rsid w:val="00854BB4"/>
    <w:rsid w:val="00854DBF"/>
    <w:rsid w:val="00854F83"/>
    <w:rsid w:val="008550FC"/>
    <w:rsid w:val="008557CC"/>
    <w:rsid w:val="008557F2"/>
    <w:rsid w:val="00855AD9"/>
    <w:rsid w:val="00856733"/>
    <w:rsid w:val="00856860"/>
    <w:rsid w:val="008569F4"/>
    <w:rsid w:val="00857CA8"/>
    <w:rsid w:val="00860294"/>
    <w:rsid w:val="00860F0A"/>
    <w:rsid w:val="008616E6"/>
    <w:rsid w:val="00862D7F"/>
    <w:rsid w:val="00862DF5"/>
    <w:rsid w:val="0086318D"/>
    <w:rsid w:val="00863C63"/>
    <w:rsid w:val="00864B14"/>
    <w:rsid w:val="00864E57"/>
    <w:rsid w:val="00865CAA"/>
    <w:rsid w:val="00865D49"/>
    <w:rsid w:val="0086678F"/>
    <w:rsid w:val="00866982"/>
    <w:rsid w:val="00866F46"/>
    <w:rsid w:val="00867224"/>
    <w:rsid w:val="00867B6A"/>
    <w:rsid w:val="00867BC0"/>
    <w:rsid w:val="00867DBF"/>
    <w:rsid w:val="0087023A"/>
    <w:rsid w:val="00870571"/>
    <w:rsid w:val="00870AB3"/>
    <w:rsid w:val="0087128B"/>
    <w:rsid w:val="008714E1"/>
    <w:rsid w:val="00872203"/>
    <w:rsid w:val="0087243B"/>
    <w:rsid w:val="00872574"/>
    <w:rsid w:val="00872DDC"/>
    <w:rsid w:val="00873CC9"/>
    <w:rsid w:val="00875D2B"/>
    <w:rsid w:val="00875D9D"/>
    <w:rsid w:val="00875E1B"/>
    <w:rsid w:val="008760A0"/>
    <w:rsid w:val="00876345"/>
    <w:rsid w:val="008764F2"/>
    <w:rsid w:val="00877005"/>
    <w:rsid w:val="00877394"/>
    <w:rsid w:val="00877C57"/>
    <w:rsid w:val="00880284"/>
    <w:rsid w:val="00880543"/>
    <w:rsid w:val="00880555"/>
    <w:rsid w:val="008809C2"/>
    <w:rsid w:val="008809F0"/>
    <w:rsid w:val="00880C87"/>
    <w:rsid w:val="00880FD9"/>
    <w:rsid w:val="00881343"/>
    <w:rsid w:val="008817A5"/>
    <w:rsid w:val="0088215A"/>
    <w:rsid w:val="008826D4"/>
    <w:rsid w:val="008827EA"/>
    <w:rsid w:val="00883338"/>
    <w:rsid w:val="00883C8C"/>
    <w:rsid w:val="00884418"/>
    <w:rsid w:val="00884A63"/>
    <w:rsid w:val="008856F6"/>
    <w:rsid w:val="008858C0"/>
    <w:rsid w:val="008864D8"/>
    <w:rsid w:val="00886620"/>
    <w:rsid w:val="00886D2D"/>
    <w:rsid w:val="00886DFA"/>
    <w:rsid w:val="0088721D"/>
    <w:rsid w:val="008875E3"/>
    <w:rsid w:val="00887858"/>
    <w:rsid w:val="00887AE4"/>
    <w:rsid w:val="00887FD2"/>
    <w:rsid w:val="00890518"/>
    <w:rsid w:val="008909C0"/>
    <w:rsid w:val="00890B8E"/>
    <w:rsid w:val="00890DC9"/>
    <w:rsid w:val="00891227"/>
    <w:rsid w:val="00891A0E"/>
    <w:rsid w:val="008925BE"/>
    <w:rsid w:val="00892E6A"/>
    <w:rsid w:val="00892F1C"/>
    <w:rsid w:val="008933D6"/>
    <w:rsid w:val="00893632"/>
    <w:rsid w:val="008939BB"/>
    <w:rsid w:val="00894225"/>
    <w:rsid w:val="00894718"/>
    <w:rsid w:val="008949B1"/>
    <w:rsid w:val="00894BD0"/>
    <w:rsid w:val="00895640"/>
    <w:rsid w:val="00895F06"/>
    <w:rsid w:val="00895FD7"/>
    <w:rsid w:val="0089671F"/>
    <w:rsid w:val="008967F9"/>
    <w:rsid w:val="008972A4"/>
    <w:rsid w:val="00897958"/>
    <w:rsid w:val="00897A09"/>
    <w:rsid w:val="00897ABB"/>
    <w:rsid w:val="00897FC6"/>
    <w:rsid w:val="00897FD7"/>
    <w:rsid w:val="008A0899"/>
    <w:rsid w:val="008A08C7"/>
    <w:rsid w:val="008A12B1"/>
    <w:rsid w:val="008A19ED"/>
    <w:rsid w:val="008A19FF"/>
    <w:rsid w:val="008A1A19"/>
    <w:rsid w:val="008A1A31"/>
    <w:rsid w:val="008A1ED8"/>
    <w:rsid w:val="008A2257"/>
    <w:rsid w:val="008A2507"/>
    <w:rsid w:val="008A2520"/>
    <w:rsid w:val="008A2646"/>
    <w:rsid w:val="008A2764"/>
    <w:rsid w:val="008A288E"/>
    <w:rsid w:val="008A2E49"/>
    <w:rsid w:val="008A3A4A"/>
    <w:rsid w:val="008A3A5E"/>
    <w:rsid w:val="008A41BE"/>
    <w:rsid w:val="008A46EB"/>
    <w:rsid w:val="008A472B"/>
    <w:rsid w:val="008A4A58"/>
    <w:rsid w:val="008A58EA"/>
    <w:rsid w:val="008A5922"/>
    <w:rsid w:val="008A5CFD"/>
    <w:rsid w:val="008A63BB"/>
    <w:rsid w:val="008A644B"/>
    <w:rsid w:val="008A6505"/>
    <w:rsid w:val="008A69EE"/>
    <w:rsid w:val="008A6F0A"/>
    <w:rsid w:val="008A741C"/>
    <w:rsid w:val="008A7746"/>
    <w:rsid w:val="008A7819"/>
    <w:rsid w:val="008A7A54"/>
    <w:rsid w:val="008A7BE2"/>
    <w:rsid w:val="008B0A26"/>
    <w:rsid w:val="008B0AD5"/>
    <w:rsid w:val="008B1061"/>
    <w:rsid w:val="008B19C8"/>
    <w:rsid w:val="008B1B9F"/>
    <w:rsid w:val="008B1CE5"/>
    <w:rsid w:val="008B209C"/>
    <w:rsid w:val="008B223F"/>
    <w:rsid w:val="008B335A"/>
    <w:rsid w:val="008B3B7D"/>
    <w:rsid w:val="008B3C37"/>
    <w:rsid w:val="008B456D"/>
    <w:rsid w:val="008B48BE"/>
    <w:rsid w:val="008B4A8F"/>
    <w:rsid w:val="008B4AB5"/>
    <w:rsid w:val="008B4ED0"/>
    <w:rsid w:val="008B509A"/>
    <w:rsid w:val="008B5297"/>
    <w:rsid w:val="008B5344"/>
    <w:rsid w:val="008B55E6"/>
    <w:rsid w:val="008B5806"/>
    <w:rsid w:val="008B6142"/>
    <w:rsid w:val="008B61C2"/>
    <w:rsid w:val="008B6376"/>
    <w:rsid w:val="008B6422"/>
    <w:rsid w:val="008B6604"/>
    <w:rsid w:val="008B678D"/>
    <w:rsid w:val="008B6D78"/>
    <w:rsid w:val="008B70D7"/>
    <w:rsid w:val="008B71B7"/>
    <w:rsid w:val="008B73AE"/>
    <w:rsid w:val="008B76AB"/>
    <w:rsid w:val="008B7FD1"/>
    <w:rsid w:val="008C0305"/>
    <w:rsid w:val="008C0BA3"/>
    <w:rsid w:val="008C0D9D"/>
    <w:rsid w:val="008C140A"/>
    <w:rsid w:val="008C1A4F"/>
    <w:rsid w:val="008C1C86"/>
    <w:rsid w:val="008C1E5C"/>
    <w:rsid w:val="008C2CFE"/>
    <w:rsid w:val="008C3208"/>
    <w:rsid w:val="008C322D"/>
    <w:rsid w:val="008C352D"/>
    <w:rsid w:val="008C3583"/>
    <w:rsid w:val="008C3585"/>
    <w:rsid w:val="008C3812"/>
    <w:rsid w:val="008C3824"/>
    <w:rsid w:val="008C383E"/>
    <w:rsid w:val="008C3E0A"/>
    <w:rsid w:val="008C43CB"/>
    <w:rsid w:val="008C4B46"/>
    <w:rsid w:val="008C4FD9"/>
    <w:rsid w:val="008C5AA5"/>
    <w:rsid w:val="008C66D5"/>
    <w:rsid w:val="008C6FC3"/>
    <w:rsid w:val="008C787D"/>
    <w:rsid w:val="008C7B63"/>
    <w:rsid w:val="008C7D4B"/>
    <w:rsid w:val="008C7E64"/>
    <w:rsid w:val="008C7ECF"/>
    <w:rsid w:val="008C7F25"/>
    <w:rsid w:val="008D1093"/>
    <w:rsid w:val="008D1395"/>
    <w:rsid w:val="008D17C4"/>
    <w:rsid w:val="008D4425"/>
    <w:rsid w:val="008D4450"/>
    <w:rsid w:val="008D4ADF"/>
    <w:rsid w:val="008D5023"/>
    <w:rsid w:val="008D535F"/>
    <w:rsid w:val="008D5453"/>
    <w:rsid w:val="008D56C4"/>
    <w:rsid w:val="008D57B0"/>
    <w:rsid w:val="008D5BDA"/>
    <w:rsid w:val="008D5C03"/>
    <w:rsid w:val="008D5D9B"/>
    <w:rsid w:val="008D5E6B"/>
    <w:rsid w:val="008D6050"/>
    <w:rsid w:val="008D6363"/>
    <w:rsid w:val="008D670E"/>
    <w:rsid w:val="008D6B07"/>
    <w:rsid w:val="008D76E3"/>
    <w:rsid w:val="008D76F6"/>
    <w:rsid w:val="008E007A"/>
    <w:rsid w:val="008E050F"/>
    <w:rsid w:val="008E0806"/>
    <w:rsid w:val="008E0A50"/>
    <w:rsid w:val="008E11B9"/>
    <w:rsid w:val="008E1225"/>
    <w:rsid w:val="008E1681"/>
    <w:rsid w:val="008E1B4B"/>
    <w:rsid w:val="008E1FF7"/>
    <w:rsid w:val="008E20EA"/>
    <w:rsid w:val="008E23A6"/>
    <w:rsid w:val="008E2D7D"/>
    <w:rsid w:val="008E2E49"/>
    <w:rsid w:val="008E3064"/>
    <w:rsid w:val="008E34E5"/>
    <w:rsid w:val="008E39E9"/>
    <w:rsid w:val="008E3E80"/>
    <w:rsid w:val="008E442C"/>
    <w:rsid w:val="008E44BA"/>
    <w:rsid w:val="008E44D0"/>
    <w:rsid w:val="008E4C44"/>
    <w:rsid w:val="008E584C"/>
    <w:rsid w:val="008E5957"/>
    <w:rsid w:val="008E6320"/>
    <w:rsid w:val="008E6A0D"/>
    <w:rsid w:val="008E7742"/>
    <w:rsid w:val="008E7839"/>
    <w:rsid w:val="008E7975"/>
    <w:rsid w:val="008E7E3B"/>
    <w:rsid w:val="008E7FEF"/>
    <w:rsid w:val="008F001E"/>
    <w:rsid w:val="008F0945"/>
    <w:rsid w:val="008F0A03"/>
    <w:rsid w:val="008F1563"/>
    <w:rsid w:val="008F2017"/>
    <w:rsid w:val="008F2F57"/>
    <w:rsid w:val="008F3191"/>
    <w:rsid w:val="008F3270"/>
    <w:rsid w:val="008F3920"/>
    <w:rsid w:val="008F3A8C"/>
    <w:rsid w:val="008F3BC0"/>
    <w:rsid w:val="008F3DC4"/>
    <w:rsid w:val="008F3F87"/>
    <w:rsid w:val="008F42C0"/>
    <w:rsid w:val="008F42E9"/>
    <w:rsid w:val="008F47FC"/>
    <w:rsid w:val="008F55AC"/>
    <w:rsid w:val="008F5644"/>
    <w:rsid w:val="008F5948"/>
    <w:rsid w:val="008F5F10"/>
    <w:rsid w:val="008F62A6"/>
    <w:rsid w:val="008F6D4A"/>
    <w:rsid w:val="008F6E1C"/>
    <w:rsid w:val="008F7C96"/>
    <w:rsid w:val="00900E4E"/>
    <w:rsid w:val="00901BEC"/>
    <w:rsid w:val="009021E1"/>
    <w:rsid w:val="009022AC"/>
    <w:rsid w:val="00902724"/>
    <w:rsid w:val="0090300B"/>
    <w:rsid w:val="009032DB"/>
    <w:rsid w:val="0090334B"/>
    <w:rsid w:val="0090356F"/>
    <w:rsid w:val="00903B92"/>
    <w:rsid w:val="0090412E"/>
    <w:rsid w:val="00904C35"/>
    <w:rsid w:val="00904E3D"/>
    <w:rsid w:val="0090543B"/>
    <w:rsid w:val="00905BAF"/>
    <w:rsid w:val="0090613E"/>
    <w:rsid w:val="0090640C"/>
    <w:rsid w:val="0090655F"/>
    <w:rsid w:val="009067B0"/>
    <w:rsid w:val="0090682F"/>
    <w:rsid w:val="0090684B"/>
    <w:rsid w:val="00906953"/>
    <w:rsid w:val="0090699B"/>
    <w:rsid w:val="009069A5"/>
    <w:rsid w:val="009069AC"/>
    <w:rsid w:val="009073C3"/>
    <w:rsid w:val="009074B9"/>
    <w:rsid w:val="00907522"/>
    <w:rsid w:val="00907727"/>
    <w:rsid w:val="0090773A"/>
    <w:rsid w:val="00907E37"/>
    <w:rsid w:val="00907F98"/>
    <w:rsid w:val="00910410"/>
    <w:rsid w:val="00910468"/>
    <w:rsid w:val="00910EAB"/>
    <w:rsid w:val="00910F44"/>
    <w:rsid w:val="0091158A"/>
    <w:rsid w:val="009119EA"/>
    <w:rsid w:val="00911A72"/>
    <w:rsid w:val="00911B8C"/>
    <w:rsid w:val="00911D7C"/>
    <w:rsid w:val="00912EF8"/>
    <w:rsid w:val="009134F0"/>
    <w:rsid w:val="00913ABD"/>
    <w:rsid w:val="00914298"/>
    <w:rsid w:val="00914A3F"/>
    <w:rsid w:val="00914C61"/>
    <w:rsid w:val="00914DE9"/>
    <w:rsid w:val="00914E9F"/>
    <w:rsid w:val="00915099"/>
    <w:rsid w:val="00915171"/>
    <w:rsid w:val="00915998"/>
    <w:rsid w:val="00915CF9"/>
    <w:rsid w:val="00915D1E"/>
    <w:rsid w:val="009166E0"/>
    <w:rsid w:val="00916792"/>
    <w:rsid w:val="00916AE3"/>
    <w:rsid w:val="00916F66"/>
    <w:rsid w:val="009172C7"/>
    <w:rsid w:val="0091770E"/>
    <w:rsid w:val="00917954"/>
    <w:rsid w:val="00917D95"/>
    <w:rsid w:val="00917EB4"/>
    <w:rsid w:val="009201E2"/>
    <w:rsid w:val="009202E1"/>
    <w:rsid w:val="0092039F"/>
    <w:rsid w:val="0092067F"/>
    <w:rsid w:val="00920FCD"/>
    <w:rsid w:val="009212F5"/>
    <w:rsid w:val="00921812"/>
    <w:rsid w:val="00921B2A"/>
    <w:rsid w:val="00921FFE"/>
    <w:rsid w:val="009222EB"/>
    <w:rsid w:val="00922418"/>
    <w:rsid w:val="00922693"/>
    <w:rsid w:val="00922ED7"/>
    <w:rsid w:val="00922FD3"/>
    <w:rsid w:val="00923274"/>
    <w:rsid w:val="00923E76"/>
    <w:rsid w:val="00923F84"/>
    <w:rsid w:val="009242C7"/>
    <w:rsid w:val="0092447C"/>
    <w:rsid w:val="00924861"/>
    <w:rsid w:val="00924FA2"/>
    <w:rsid w:val="009253D4"/>
    <w:rsid w:val="00925649"/>
    <w:rsid w:val="00925854"/>
    <w:rsid w:val="00925CAE"/>
    <w:rsid w:val="00925EAA"/>
    <w:rsid w:val="0092616D"/>
    <w:rsid w:val="00926603"/>
    <w:rsid w:val="00926E97"/>
    <w:rsid w:val="00926EF5"/>
    <w:rsid w:val="00926F66"/>
    <w:rsid w:val="00927389"/>
    <w:rsid w:val="0092790C"/>
    <w:rsid w:val="00927EDD"/>
    <w:rsid w:val="00930379"/>
    <w:rsid w:val="0093091B"/>
    <w:rsid w:val="00930EE1"/>
    <w:rsid w:val="009312DB"/>
    <w:rsid w:val="00931311"/>
    <w:rsid w:val="0093165F"/>
    <w:rsid w:val="00931A80"/>
    <w:rsid w:val="00931B21"/>
    <w:rsid w:val="00932549"/>
    <w:rsid w:val="00932708"/>
    <w:rsid w:val="0093277A"/>
    <w:rsid w:val="00932CF8"/>
    <w:rsid w:val="00932D9C"/>
    <w:rsid w:val="00932E07"/>
    <w:rsid w:val="0093367F"/>
    <w:rsid w:val="00933A88"/>
    <w:rsid w:val="00933E03"/>
    <w:rsid w:val="00933E81"/>
    <w:rsid w:val="00933FFF"/>
    <w:rsid w:val="00934576"/>
    <w:rsid w:val="0093457F"/>
    <w:rsid w:val="009346B5"/>
    <w:rsid w:val="009348CC"/>
    <w:rsid w:val="00934A4A"/>
    <w:rsid w:val="00935C4A"/>
    <w:rsid w:val="00936251"/>
    <w:rsid w:val="0093697B"/>
    <w:rsid w:val="00936D72"/>
    <w:rsid w:val="009377DB"/>
    <w:rsid w:val="009379FB"/>
    <w:rsid w:val="00937B8D"/>
    <w:rsid w:val="00937B8E"/>
    <w:rsid w:val="00937FF6"/>
    <w:rsid w:val="009403F9"/>
    <w:rsid w:val="009414BA"/>
    <w:rsid w:val="00941D8A"/>
    <w:rsid w:val="0094210D"/>
    <w:rsid w:val="00942385"/>
    <w:rsid w:val="009425E1"/>
    <w:rsid w:val="00942977"/>
    <w:rsid w:val="009429EC"/>
    <w:rsid w:val="00943068"/>
    <w:rsid w:val="0094311A"/>
    <w:rsid w:val="009431D7"/>
    <w:rsid w:val="00943298"/>
    <w:rsid w:val="00944175"/>
    <w:rsid w:val="009442AC"/>
    <w:rsid w:val="00944EB7"/>
    <w:rsid w:val="00945037"/>
    <w:rsid w:val="00945548"/>
    <w:rsid w:val="00945ADD"/>
    <w:rsid w:val="00945EEB"/>
    <w:rsid w:val="0094624A"/>
    <w:rsid w:val="00946483"/>
    <w:rsid w:val="009466A0"/>
    <w:rsid w:val="00946A79"/>
    <w:rsid w:val="00946AFA"/>
    <w:rsid w:val="00946D94"/>
    <w:rsid w:val="0094703C"/>
    <w:rsid w:val="00947354"/>
    <w:rsid w:val="009473EE"/>
    <w:rsid w:val="00947455"/>
    <w:rsid w:val="00947B0F"/>
    <w:rsid w:val="00947CEF"/>
    <w:rsid w:val="00950084"/>
    <w:rsid w:val="00950456"/>
    <w:rsid w:val="0095056B"/>
    <w:rsid w:val="00951006"/>
    <w:rsid w:val="00951792"/>
    <w:rsid w:val="00951F64"/>
    <w:rsid w:val="00952617"/>
    <w:rsid w:val="00952AB3"/>
    <w:rsid w:val="009532A2"/>
    <w:rsid w:val="009539CB"/>
    <w:rsid w:val="00953E90"/>
    <w:rsid w:val="00953ECF"/>
    <w:rsid w:val="009541B4"/>
    <w:rsid w:val="00954B8D"/>
    <w:rsid w:val="00954D03"/>
    <w:rsid w:val="00954EA7"/>
    <w:rsid w:val="009552A7"/>
    <w:rsid w:val="009554D8"/>
    <w:rsid w:val="00955FEE"/>
    <w:rsid w:val="0095652F"/>
    <w:rsid w:val="00956537"/>
    <w:rsid w:val="00956995"/>
    <w:rsid w:val="00956C03"/>
    <w:rsid w:val="00956DFA"/>
    <w:rsid w:val="009570D4"/>
    <w:rsid w:val="00957243"/>
    <w:rsid w:val="00957293"/>
    <w:rsid w:val="0095733B"/>
    <w:rsid w:val="00957344"/>
    <w:rsid w:val="00957AB1"/>
    <w:rsid w:val="00960559"/>
    <w:rsid w:val="00960576"/>
    <w:rsid w:val="00960693"/>
    <w:rsid w:val="00960A09"/>
    <w:rsid w:val="00960F8D"/>
    <w:rsid w:val="0096113E"/>
    <w:rsid w:val="00961287"/>
    <w:rsid w:val="0096147E"/>
    <w:rsid w:val="009618CF"/>
    <w:rsid w:val="00962420"/>
    <w:rsid w:val="00962777"/>
    <w:rsid w:val="009630C4"/>
    <w:rsid w:val="00963349"/>
    <w:rsid w:val="00963AEC"/>
    <w:rsid w:val="0096466A"/>
    <w:rsid w:val="009648E4"/>
    <w:rsid w:val="009649EF"/>
    <w:rsid w:val="00964C89"/>
    <w:rsid w:val="0096531C"/>
    <w:rsid w:val="009655E9"/>
    <w:rsid w:val="00965CF8"/>
    <w:rsid w:val="009665E3"/>
    <w:rsid w:val="00966756"/>
    <w:rsid w:val="00966C52"/>
    <w:rsid w:val="00967199"/>
    <w:rsid w:val="0096768E"/>
    <w:rsid w:val="00967760"/>
    <w:rsid w:val="00967911"/>
    <w:rsid w:val="00967D6A"/>
    <w:rsid w:val="009702E3"/>
    <w:rsid w:val="00970511"/>
    <w:rsid w:val="00970922"/>
    <w:rsid w:val="009710A8"/>
    <w:rsid w:val="009711ED"/>
    <w:rsid w:val="0097176E"/>
    <w:rsid w:val="00972CB4"/>
    <w:rsid w:val="00973727"/>
    <w:rsid w:val="00973868"/>
    <w:rsid w:val="00973D04"/>
    <w:rsid w:val="0097460D"/>
    <w:rsid w:val="00974681"/>
    <w:rsid w:val="009748E5"/>
    <w:rsid w:val="00974998"/>
    <w:rsid w:val="00974DBE"/>
    <w:rsid w:val="00974E49"/>
    <w:rsid w:val="0097518B"/>
    <w:rsid w:val="00975325"/>
    <w:rsid w:val="0097542A"/>
    <w:rsid w:val="009755EA"/>
    <w:rsid w:val="00975640"/>
    <w:rsid w:val="009756DB"/>
    <w:rsid w:val="00975837"/>
    <w:rsid w:val="00976168"/>
    <w:rsid w:val="009764A7"/>
    <w:rsid w:val="009764AD"/>
    <w:rsid w:val="00976698"/>
    <w:rsid w:val="00976844"/>
    <w:rsid w:val="00976B09"/>
    <w:rsid w:val="00976BCA"/>
    <w:rsid w:val="00976C7F"/>
    <w:rsid w:val="00976EF4"/>
    <w:rsid w:val="00976FDE"/>
    <w:rsid w:val="00977DB2"/>
    <w:rsid w:val="0098093A"/>
    <w:rsid w:val="00980A57"/>
    <w:rsid w:val="009811B3"/>
    <w:rsid w:val="00981300"/>
    <w:rsid w:val="009817DF"/>
    <w:rsid w:val="009825E6"/>
    <w:rsid w:val="009827C7"/>
    <w:rsid w:val="00982A45"/>
    <w:rsid w:val="00982DAF"/>
    <w:rsid w:val="00982DD0"/>
    <w:rsid w:val="00982ED0"/>
    <w:rsid w:val="009831F3"/>
    <w:rsid w:val="009841D6"/>
    <w:rsid w:val="009849F5"/>
    <w:rsid w:val="00984E7A"/>
    <w:rsid w:val="00984EF8"/>
    <w:rsid w:val="009850AC"/>
    <w:rsid w:val="009854EC"/>
    <w:rsid w:val="00985AE7"/>
    <w:rsid w:val="00985E03"/>
    <w:rsid w:val="00985FE4"/>
    <w:rsid w:val="00986178"/>
    <w:rsid w:val="009863A7"/>
    <w:rsid w:val="00986498"/>
    <w:rsid w:val="00986580"/>
    <w:rsid w:val="009868ED"/>
    <w:rsid w:val="009872B8"/>
    <w:rsid w:val="00987390"/>
    <w:rsid w:val="0098752F"/>
    <w:rsid w:val="0098767E"/>
    <w:rsid w:val="009879F9"/>
    <w:rsid w:val="00990119"/>
    <w:rsid w:val="00990238"/>
    <w:rsid w:val="00990983"/>
    <w:rsid w:val="00990A7F"/>
    <w:rsid w:val="00990B5A"/>
    <w:rsid w:val="00990D50"/>
    <w:rsid w:val="00990DAE"/>
    <w:rsid w:val="0099101F"/>
    <w:rsid w:val="009918F0"/>
    <w:rsid w:val="0099199A"/>
    <w:rsid w:val="009919BD"/>
    <w:rsid w:val="00991BF8"/>
    <w:rsid w:val="00991C7F"/>
    <w:rsid w:val="00991D72"/>
    <w:rsid w:val="00991FA8"/>
    <w:rsid w:val="00992159"/>
    <w:rsid w:val="0099273D"/>
    <w:rsid w:val="009928D0"/>
    <w:rsid w:val="00992DAC"/>
    <w:rsid w:val="00992E83"/>
    <w:rsid w:val="00992EA3"/>
    <w:rsid w:val="00992F36"/>
    <w:rsid w:val="009934A6"/>
    <w:rsid w:val="009938FB"/>
    <w:rsid w:val="009942F7"/>
    <w:rsid w:val="009943FF"/>
    <w:rsid w:val="0099441B"/>
    <w:rsid w:val="00994671"/>
    <w:rsid w:val="00994C4E"/>
    <w:rsid w:val="00995CB3"/>
    <w:rsid w:val="00995E59"/>
    <w:rsid w:val="00995FAA"/>
    <w:rsid w:val="0099661B"/>
    <w:rsid w:val="009967F5"/>
    <w:rsid w:val="009967FD"/>
    <w:rsid w:val="009972A0"/>
    <w:rsid w:val="00997696"/>
    <w:rsid w:val="0099771A"/>
    <w:rsid w:val="00997878"/>
    <w:rsid w:val="009A0094"/>
    <w:rsid w:val="009A01F8"/>
    <w:rsid w:val="009A0668"/>
    <w:rsid w:val="009A0A50"/>
    <w:rsid w:val="009A0EE6"/>
    <w:rsid w:val="009A117D"/>
    <w:rsid w:val="009A1C1A"/>
    <w:rsid w:val="009A1DA8"/>
    <w:rsid w:val="009A1DB9"/>
    <w:rsid w:val="009A2041"/>
    <w:rsid w:val="009A21DF"/>
    <w:rsid w:val="009A232F"/>
    <w:rsid w:val="009A27B3"/>
    <w:rsid w:val="009A2B9F"/>
    <w:rsid w:val="009A2C27"/>
    <w:rsid w:val="009A30E9"/>
    <w:rsid w:val="009A32BE"/>
    <w:rsid w:val="009A3414"/>
    <w:rsid w:val="009A38FB"/>
    <w:rsid w:val="009A3CDE"/>
    <w:rsid w:val="009A3EA0"/>
    <w:rsid w:val="009A428E"/>
    <w:rsid w:val="009A4961"/>
    <w:rsid w:val="009A4FB3"/>
    <w:rsid w:val="009A52EB"/>
    <w:rsid w:val="009A547D"/>
    <w:rsid w:val="009A5594"/>
    <w:rsid w:val="009A5C95"/>
    <w:rsid w:val="009A619B"/>
    <w:rsid w:val="009A6EBE"/>
    <w:rsid w:val="009A7627"/>
    <w:rsid w:val="009A77C0"/>
    <w:rsid w:val="009A77CD"/>
    <w:rsid w:val="009A7CCD"/>
    <w:rsid w:val="009A7D65"/>
    <w:rsid w:val="009B073A"/>
    <w:rsid w:val="009B0DDE"/>
    <w:rsid w:val="009B0E6A"/>
    <w:rsid w:val="009B0ED4"/>
    <w:rsid w:val="009B1133"/>
    <w:rsid w:val="009B17D9"/>
    <w:rsid w:val="009B1A50"/>
    <w:rsid w:val="009B1ED2"/>
    <w:rsid w:val="009B1FE1"/>
    <w:rsid w:val="009B22B3"/>
    <w:rsid w:val="009B255F"/>
    <w:rsid w:val="009B26F1"/>
    <w:rsid w:val="009B289C"/>
    <w:rsid w:val="009B30E7"/>
    <w:rsid w:val="009B3331"/>
    <w:rsid w:val="009B3762"/>
    <w:rsid w:val="009B454B"/>
    <w:rsid w:val="009B4684"/>
    <w:rsid w:val="009B4B2C"/>
    <w:rsid w:val="009B509B"/>
    <w:rsid w:val="009B588D"/>
    <w:rsid w:val="009B5A5A"/>
    <w:rsid w:val="009B5B72"/>
    <w:rsid w:val="009B5BEA"/>
    <w:rsid w:val="009B5F89"/>
    <w:rsid w:val="009B634F"/>
    <w:rsid w:val="009B6A29"/>
    <w:rsid w:val="009B6C8B"/>
    <w:rsid w:val="009B6F2C"/>
    <w:rsid w:val="009B7860"/>
    <w:rsid w:val="009C006D"/>
    <w:rsid w:val="009C038B"/>
    <w:rsid w:val="009C079C"/>
    <w:rsid w:val="009C0AE9"/>
    <w:rsid w:val="009C0BE2"/>
    <w:rsid w:val="009C1260"/>
    <w:rsid w:val="009C15B1"/>
    <w:rsid w:val="009C1686"/>
    <w:rsid w:val="009C16B7"/>
    <w:rsid w:val="009C1D5D"/>
    <w:rsid w:val="009C201B"/>
    <w:rsid w:val="009C2A95"/>
    <w:rsid w:val="009C2AA1"/>
    <w:rsid w:val="009C33C9"/>
    <w:rsid w:val="009C3543"/>
    <w:rsid w:val="009C3955"/>
    <w:rsid w:val="009C397C"/>
    <w:rsid w:val="009C408D"/>
    <w:rsid w:val="009C4B88"/>
    <w:rsid w:val="009C4EB3"/>
    <w:rsid w:val="009C4EB8"/>
    <w:rsid w:val="009C4F16"/>
    <w:rsid w:val="009C545F"/>
    <w:rsid w:val="009C54EA"/>
    <w:rsid w:val="009C565C"/>
    <w:rsid w:val="009C5719"/>
    <w:rsid w:val="009C572E"/>
    <w:rsid w:val="009C586C"/>
    <w:rsid w:val="009C59BA"/>
    <w:rsid w:val="009C59D5"/>
    <w:rsid w:val="009C59D9"/>
    <w:rsid w:val="009C5A6B"/>
    <w:rsid w:val="009C6132"/>
    <w:rsid w:val="009C6448"/>
    <w:rsid w:val="009C6694"/>
    <w:rsid w:val="009C6771"/>
    <w:rsid w:val="009C6EE4"/>
    <w:rsid w:val="009C7073"/>
    <w:rsid w:val="009C74F9"/>
    <w:rsid w:val="009C7580"/>
    <w:rsid w:val="009C7774"/>
    <w:rsid w:val="009C77A1"/>
    <w:rsid w:val="009C781B"/>
    <w:rsid w:val="009C7959"/>
    <w:rsid w:val="009C79DB"/>
    <w:rsid w:val="009C7B50"/>
    <w:rsid w:val="009C7EB1"/>
    <w:rsid w:val="009D0278"/>
    <w:rsid w:val="009D03B3"/>
    <w:rsid w:val="009D0484"/>
    <w:rsid w:val="009D04A7"/>
    <w:rsid w:val="009D0A3F"/>
    <w:rsid w:val="009D0A44"/>
    <w:rsid w:val="009D0C89"/>
    <w:rsid w:val="009D112E"/>
    <w:rsid w:val="009D1349"/>
    <w:rsid w:val="009D1BF2"/>
    <w:rsid w:val="009D1F5E"/>
    <w:rsid w:val="009D298C"/>
    <w:rsid w:val="009D2A40"/>
    <w:rsid w:val="009D2A53"/>
    <w:rsid w:val="009D2B31"/>
    <w:rsid w:val="009D2DEC"/>
    <w:rsid w:val="009D307C"/>
    <w:rsid w:val="009D34A8"/>
    <w:rsid w:val="009D3817"/>
    <w:rsid w:val="009D3B97"/>
    <w:rsid w:val="009D3DBC"/>
    <w:rsid w:val="009D3E9B"/>
    <w:rsid w:val="009D40FF"/>
    <w:rsid w:val="009D484A"/>
    <w:rsid w:val="009D4A20"/>
    <w:rsid w:val="009D512C"/>
    <w:rsid w:val="009D57B4"/>
    <w:rsid w:val="009D5C66"/>
    <w:rsid w:val="009D5EEF"/>
    <w:rsid w:val="009D6A3C"/>
    <w:rsid w:val="009D6E76"/>
    <w:rsid w:val="009D7920"/>
    <w:rsid w:val="009E0022"/>
    <w:rsid w:val="009E003A"/>
    <w:rsid w:val="009E0339"/>
    <w:rsid w:val="009E041D"/>
    <w:rsid w:val="009E091C"/>
    <w:rsid w:val="009E15C3"/>
    <w:rsid w:val="009E1D90"/>
    <w:rsid w:val="009E1EBB"/>
    <w:rsid w:val="009E2B4C"/>
    <w:rsid w:val="009E2F48"/>
    <w:rsid w:val="009E3288"/>
    <w:rsid w:val="009E38C0"/>
    <w:rsid w:val="009E3908"/>
    <w:rsid w:val="009E393E"/>
    <w:rsid w:val="009E4305"/>
    <w:rsid w:val="009E435A"/>
    <w:rsid w:val="009E441D"/>
    <w:rsid w:val="009E4E53"/>
    <w:rsid w:val="009E4EA2"/>
    <w:rsid w:val="009E5123"/>
    <w:rsid w:val="009E52DD"/>
    <w:rsid w:val="009E6038"/>
    <w:rsid w:val="009E647F"/>
    <w:rsid w:val="009E6A47"/>
    <w:rsid w:val="009E6CCE"/>
    <w:rsid w:val="009E6DB9"/>
    <w:rsid w:val="009E6DFC"/>
    <w:rsid w:val="009E7095"/>
    <w:rsid w:val="009E75DD"/>
    <w:rsid w:val="009E7D1B"/>
    <w:rsid w:val="009E7EA6"/>
    <w:rsid w:val="009F04C9"/>
    <w:rsid w:val="009F06EF"/>
    <w:rsid w:val="009F0DA3"/>
    <w:rsid w:val="009F14E6"/>
    <w:rsid w:val="009F15F6"/>
    <w:rsid w:val="009F1A76"/>
    <w:rsid w:val="009F1BB3"/>
    <w:rsid w:val="009F1EAB"/>
    <w:rsid w:val="009F21D5"/>
    <w:rsid w:val="009F2402"/>
    <w:rsid w:val="009F2550"/>
    <w:rsid w:val="009F2A60"/>
    <w:rsid w:val="009F2AF1"/>
    <w:rsid w:val="009F2D14"/>
    <w:rsid w:val="009F31BC"/>
    <w:rsid w:val="009F336E"/>
    <w:rsid w:val="009F3E56"/>
    <w:rsid w:val="009F3ECF"/>
    <w:rsid w:val="009F5970"/>
    <w:rsid w:val="009F5DB2"/>
    <w:rsid w:val="009F628F"/>
    <w:rsid w:val="009F6334"/>
    <w:rsid w:val="009F6465"/>
    <w:rsid w:val="009F684E"/>
    <w:rsid w:val="009F68F6"/>
    <w:rsid w:val="009F6981"/>
    <w:rsid w:val="009F6B42"/>
    <w:rsid w:val="009F6D05"/>
    <w:rsid w:val="009F6F06"/>
    <w:rsid w:val="009F7C59"/>
    <w:rsid w:val="009F7F25"/>
    <w:rsid w:val="00A00014"/>
    <w:rsid w:val="00A00098"/>
    <w:rsid w:val="00A0028B"/>
    <w:rsid w:val="00A002F4"/>
    <w:rsid w:val="00A003FA"/>
    <w:rsid w:val="00A00B17"/>
    <w:rsid w:val="00A00F3B"/>
    <w:rsid w:val="00A01236"/>
    <w:rsid w:val="00A012CB"/>
    <w:rsid w:val="00A01D09"/>
    <w:rsid w:val="00A01E3F"/>
    <w:rsid w:val="00A020FA"/>
    <w:rsid w:val="00A02475"/>
    <w:rsid w:val="00A025C1"/>
    <w:rsid w:val="00A0323E"/>
    <w:rsid w:val="00A03AC2"/>
    <w:rsid w:val="00A03BC8"/>
    <w:rsid w:val="00A045BA"/>
    <w:rsid w:val="00A04679"/>
    <w:rsid w:val="00A049BC"/>
    <w:rsid w:val="00A04C3B"/>
    <w:rsid w:val="00A04D14"/>
    <w:rsid w:val="00A04F4C"/>
    <w:rsid w:val="00A052A1"/>
    <w:rsid w:val="00A05610"/>
    <w:rsid w:val="00A05784"/>
    <w:rsid w:val="00A05A15"/>
    <w:rsid w:val="00A05ADE"/>
    <w:rsid w:val="00A05D91"/>
    <w:rsid w:val="00A05F29"/>
    <w:rsid w:val="00A06879"/>
    <w:rsid w:val="00A0702A"/>
    <w:rsid w:val="00A07C6A"/>
    <w:rsid w:val="00A07E0D"/>
    <w:rsid w:val="00A1021C"/>
    <w:rsid w:val="00A10CA2"/>
    <w:rsid w:val="00A11D55"/>
    <w:rsid w:val="00A11F74"/>
    <w:rsid w:val="00A1245E"/>
    <w:rsid w:val="00A127E8"/>
    <w:rsid w:val="00A12872"/>
    <w:rsid w:val="00A12C5F"/>
    <w:rsid w:val="00A131E9"/>
    <w:rsid w:val="00A13AEB"/>
    <w:rsid w:val="00A13BEC"/>
    <w:rsid w:val="00A13C8C"/>
    <w:rsid w:val="00A13E23"/>
    <w:rsid w:val="00A14224"/>
    <w:rsid w:val="00A14620"/>
    <w:rsid w:val="00A14A15"/>
    <w:rsid w:val="00A14A61"/>
    <w:rsid w:val="00A15027"/>
    <w:rsid w:val="00A150CF"/>
    <w:rsid w:val="00A15214"/>
    <w:rsid w:val="00A15843"/>
    <w:rsid w:val="00A158F6"/>
    <w:rsid w:val="00A15C85"/>
    <w:rsid w:val="00A1612D"/>
    <w:rsid w:val="00A167EF"/>
    <w:rsid w:val="00A16DB2"/>
    <w:rsid w:val="00A20143"/>
    <w:rsid w:val="00A20E44"/>
    <w:rsid w:val="00A2126B"/>
    <w:rsid w:val="00A214A3"/>
    <w:rsid w:val="00A21D24"/>
    <w:rsid w:val="00A21E29"/>
    <w:rsid w:val="00A22167"/>
    <w:rsid w:val="00A22328"/>
    <w:rsid w:val="00A228BA"/>
    <w:rsid w:val="00A22B39"/>
    <w:rsid w:val="00A2321D"/>
    <w:rsid w:val="00A2346F"/>
    <w:rsid w:val="00A23A38"/>
    <w:rsid w:val="00A23A8E"/>
    <w:rsid w:val="00A23BCE"/>
    <w:rsid w:val="00A23CB3"/>
    <w:rsid w:val="00A23D89"/>
    <w:rsid w:val="00A243C6"/>
    <w:rsid w:val="00A248F5"/>
    <w:rsid w:val="00A24C07"/>
    <w:rsid w:val="00A258FE"/>
    <w:rsid w:val="00A25905"/>
    <w:rsid w:val="00A2651D"/>
    <w:rsid w:val="00A26CD6"/>
    <w:rsid w:val="00A27049"/>
    <w:rsid w:val="00A27475"/>
    <w:rsid w:val="00A2790E"/>
    <w:rsid w:val="00A27BA1"/>
    <w:rsid w:val="00A30091"/>
    <w:rsid w:val="00A30DB0"/>
    <w:rsid w:val="00A30EDA"/>
    <w:rsid w:val="00A31916"/>
    <w:rsid w:val="00A31A02"/>
    <w:rsid w:val="00A31A4A"/>
    <w:rsid w:val="00A31A77"/>
    <w:rsid w:val="00A32223"/>
    <w:rsid w:val="00A32413"/>
    <w:rsid w:val="00A33089"/>
    <w:rsid w:val="00A33841"/>
    <w:rsid w:val="00A34559"/>
    <w:rsid w:val="00A3460D"/>
    <w:rsid w:val="00A347D8"/>
    <w:rsid w:val="00A348CE"/>
    <w:rsid w:val="00A34BB5"/>
    <w:rsid w:val="00A3548A"/>
    <w:rsid w:val="00A354FE"/>
    <w:rsid w:val="00A35C61"/>
    <w:rsid w:val="00A36011"/>
    <w:rsid w:val="00A361F7"/>
    <w:rsid w:val="00A36740"/>
    <w:rsid w:val="00A368F7"/>
    <w:rsid w:val="00A369B5"/>
    <w:rsid w:val="00A36A59"/>
    <w:rsid w:val="00A36A6D"/>
    <w:rsid w:val="00A36B60"/>
    <w:rsid w:val="00A37422"/>
    <w:rsid w:val="00A374E3"/>
    <w:rsid w:val="00A37819"/>
    <w:rsid w:val="00A379D3"/>
    <w:rsid w:val="00A37B60"/>
    <w:rsid w:val="00A37D5F"/>
    <w:rsid w:val="00A37E4C"/>
    <w:rsid w:val="00A40446"/>
    <w:rsid w:val="00A40887"/>
    <w:rsid w:val="00A40B6D"/>
    <w:rsid w:val="00A40BBA"/>
    <w:rsid w:val="00A40F70"/>
    <w:rsid w:val="00A41037"/>
    <w:rsid w:val="00A414F4"/>
    <w:rsid w:val="00A417BC"/>
    <w:rsid w:val="00A4185A"/>
    <w:rsid w:val="00A41FA7"/>
    <w:rsid w:val="00A4224A"/>
    <w:rsid w:val="00A4251B"/>
    <w:rsid w:val="00A427FE"/>
    <w:rsid w:val="00A42D87"/>
    <w:rsid w:val="00A437CE"/>
    <w:rsid w:val="00A43D52"/>
    <w:rsid w:val="00A43F42"/>
    <w:rsid w:val="00A44009"/>
    <w:rsid w:val="00A442EE"/>
    <w:rsid w:val="00A443D1"/>
    <w:rsid w:val="00A443EF"/>
    <w:rsid w:val="00A44757"/>
    <w:rsid w:val="00A44A27"/>
    <w:rsid w:val="00A44B0E"/>
    <w:rsid w:val="00A44BAC"/>
    <w:rsid w:val="00A44C36"/>
    <w:rsid w:val="00A4511B"/>
    <w:rsid w:val="00A45358"/>
    <w:rsid w:val="00A45CE6"/>
    <w:rsid w:val="00A45E3E"/>
    <w:rsid w:val="00A45ECB"/>
    <w:rsid w:val="00A46423"/>
    <w:rsid w:val="00A46CBD"/>
    <w:rsid w:val="00A46EFC"/>
    <w:rsid w:val="00A4711D"/>
    <w:rsid w:val="00A4761C"/>
    <w:rsid w:val="00A47740"/>
    <w:rsid w:val="00A478A2"/>
    <w:rsid w:val="00A47C48"/>
    <w:rsid w:val="00A47D40"/>
    <w:rsid w:val="00A5060B"/>
    <w:rsid w:val="00A50EA2"/>
    <w:rsid w:val="00A5228F"/>
    <w:rsid w:val="00A52F6F"/>
    <w:rsid w:val="00A531FB"/>
    <w:rsid w:val="00A53898"/>
    <w:rsid w:val="00A5424B"/>
    <w:rsid w:val="00A544B8"/>
    <w:rsid w:val="00A54C5A"/>
    <w:rsid w:val="00A54ED1"/>
    <w:rsid w:val="00A54F37"/>
    <w:rsid w:val="00A55275"/>
    <w:rsid w:val="00A56105"/>
    <w:rsid w:val="00A56230"/>
    <w:rsid w:val="00A56798"/>
    <w:rsid w:val="00A56815"/>
    <w:rsid w:val="00A56892"/>
    <w:rsid w:val="00A56961"/>
    <w:rsid w:val="00A56982"/>
    <w:rsid w:val="00A56A7E"/>
    <w:rsid w:val="00A56CC1"/>
    <w:rsid w:val="00A56D7A"/>
    <w:rsid w:val="00A56DCB"/>
    <w:rsid w:val="00A5799C"/>
    <w:rsid w:val="00A6023D"/>
    <w:rsid w:val="00A610E7"/>
    <w:rsid w:val="00A61759"/>
    <w:rsid w:val="00A61A25"/>
    <w:rsid w:val="00A629E4"/>
    <w:rsid w:val="00A62D54"/>
    <w:rsid w:val="00A630A8"/>
    <w:rsid w:val="00A6318C"/>
    <w:rsid w:val="00A63C8E"/>
    <w:rsid w:val="00A63DA6"/>
    <w:rsid w:val="00A641FF"/>
    <w:rsid w:val="00A642BE"/>
    <w:rsid w:val="00A6433E"/>
    <w:rsid w:val="00A6472C"/>
    <w:rsid w:val="00A648CA"/>
    <w:rsid w:val="00A64953"/>
    <w:rsid w:val="00A65154"/>
    <w:rsid w:val="00A6522D"/>
    <w:rsid w:val="00A6532D"/>
    <w:rsid w:val="00A653A7"/>
    <w:rsid w:val="00A65648"/>
    <w:rsid w:val="00A65C9E"/>
    <w:rsid w:val="00A65DA5"/>
    <w:rsid w:val="00A66131"/>
    <w:rsid w:val="00A666B2"/>
    <w:rsid w:val="00A667BD"/>
    <w:rsid w:val="00A66AF8"/>
    <w:rsid w:val="00A66C7A"/>
    <w:rsid w:val="00A6712F"/>
    <w:rsid w:val="00A67257"/>
    <w:rsid w:val="00A6731D"/>
    <w:rsid w:val="00A67360"/>
    <w:rsid w:val="00A67AE7"/>
    <w:rsid w:val="00A67DAC"/>
    <w:rsid w:val="00A7086B"/>
    <w:rsid w:val="00A71710"/>
    <w:rsid w:val="00A71720"/>
    <w:rsid w:val="00A720F5"/>
    <w:rsid w:val="00A72472"/>
    <w:rsid w:val="00A72ADF"/>
    <w:rsid w:val="00A72B05"/>
    <w:rsid w:val="00A72C8B"/>
    <w:rsid w:val="00A73AFC"/>
    <w:rsid w:val="00A73C45"/>
    <w:rsid w:val="00A73DAB"/>
    <w:rsid w:val="00A743F8"/>
    <w:rsid w:val="00A74558"/>
    <w:rsid w:val="00A746B9"/>
    <w:rsid w:val="00A74DCB"/>
    <w:rsid w:val="00A75086"/>
    <w:rsid w:val="00A75501"/>
    <w:rsid w:val="00A75660"/>
    <w:rsid w:val="00A7591A"/>
    <w:rsid w:val="00A75F88"/>
    <w:rsid w:val="00A76350"/>
    <w:rsid w:val="00A76354"/>
    <w:rsid w:val="00A76463"/>
    <w:rsid w:val="00A76975"/>
    <w:rsid w:val="00A76BDF"/>
    <w:rsid w:val="00A76D78"/>
    <w:rsid w:val="00A774FC"/>
    <w:rsid w:val="00A77C7E"/>
    <w:rsid w:val="00A77DC8"/>
    <w:rsid w:val="00A77DDA"/>
    <w:rsid w:val="00A77E75"/>
    <w:rsid w:val="00A8035F"/>
    <w:rsid w:val="00A803C7"/>
    <w:rsid w:val="00A803F2"/>
    <w:rsid w:val="00A8087E"/>
    <w:rsid w:val="00A80B2F"/>
    <w:rsid w:val="00A8105D"/>
    <w:rsid w:val="00A81723"/>
    <w:rsid w:val="00A8191E"/>
    <w:rsid w:val="00A8194E"/>
    <w:rsid w:val="00A82363"/>
    <w:rsid w:val="00A829A5"/>
    <w:rsid w:val="00A82E1D"/>
    <w:rsid w:val="00A834BE"/>
    <w:rsid w:val="00A837F4"/>
    <w:rsid w:val="00A83A88"/>
    <w:rsid w:val="00A841FF"/>
    <w:rsid w:val="00A845EE"/>
    <w:rsid w:val="00A8497C"/>
    <w:rsid w:val="00A851FB"/>
    <w:rsid w:val="00A85359"/>
    <w:rsid w:val="00A85618"/>
    <w:rsid w:val="00A8572E"/>
    <w:rsid w:val="00A858DB"/>
    <w:rsid w:val="00A85BA3"/>
    <w:rsid w:val="00A8629F"/>
    <w:rsid w:val="00A8654D"/>
    <w:rsid w:val="00A86979"/>
    <w:rsid w:val="00A86981"/>
    <w:rsid w:val="00A86C05"/>
    <w:rsid w:val="00A86FDD"/>
    <w:rsid w:val="00A87273"/>
    <w:rsid w:val="00A874D3"/>
    <w:rsid w:val="00A87E8B"/>
    <w:rsid w:val="00A90173"/>
    <w:rsid w:val="00A9029B"/>
    <w:rsid w:val="00A902A6"/>
    <w:rsid w:val="00A9035D"/>
    <w:rsid w:val="00A90F6E"/>
    <w:rsid w:val="00A9141C"/>
    <w:rsid w:val="00A919DB"/>
    <w:rsid w:val="00A9220A"/>
    <w:rsid w:val="00A92305"/>
    <w:rsid w:val="00A92448"/>
    <w:rsid w:val="00A92C4A"/>
    <w:rsid w:val="00A932E0"/>
    <w:rsid w:val="00A935E3"/>
    <w:rsid w:val="00A93615"/>
    <w:rsid w:val="00A9399B"/>
    <w:rsid w:val="00A93A4C"/>
    <w:rsid w:val="00A93E32"/>
    <w:rsid w:val="00A94503"/>
    <w:rsid w:val="00A9499D"/>
    <w:rsid w:val="00A94E32"/>
    <w:rsid w:val="00A953AE"/>
    <w:rsid w:val="00A953C9"/>
    <w:rsid w:val="00A95572"/>
    <w:rsid w:val="00A95706"/>
    <w:rsid w:val="00A9573A"/>
    <w:rsid w:val="00A95C9D"/>
    <w:rsid w:val="00A95D1B"/>
    <w:rsid w:val="00A96499"/>
    <w:rsid w:val="00A966AF"/>
    <w:rsid w:val="00A96725"/>
    <w:rsid w:val="00A96A53"/>
    <w:rsid w:val="00A96CDA"/>
    <w:rsid w:val="00A970B1"/>
    <w:rsid w:val="00A973AF"/>
    <w:rsid w:val="00A973B8"/>
    <w:rsid w:val="00A974A7"/>
    <w:rsid w:val="00A97BD6"/>
    <w:rsid w:val="00A97F07"/>
    <w:rsid w:val="00A97F29"/>
    <w:rsid w:val="00AA033E"/>
    <w:rsid w:val="00AA03DC"/>
    <w:rsid w:val="00AA0C62"/>
    <w:rsid w:val="00AA0FA5"/>
    <w:rsid w:val="00AA1007"/>
    <w:rsid w:val="00AA1A90"/>
    <w:rsid w:val="00AA1CB1"/>
    <w:rsid w:val="00AA1D8E"/>
    <w:rsid w:val="00AA1F41"/>
    <w:rsid w:val="00AA2359"/>
    <w:rsid w:val="00AA2982"/>
    <w:rsid w:val="00AA2E4E"/>
    <w:rsid w:val="00AA345E"/>
    <w:rsid w:val="00AA3518"/>
    <w:rsid w:val="00AA3760"/>
    <w:rsid w:val="00AA385B"/>
    <w:rsid w:val="00AA399F"/>
    <w:rsid w:val="00AA3AF5"/>
    <w:rsid w:val="00AA4388"/>
    <w:rsid w:val="00AA4487"/>
    <w:rsid w:val="00AA48CD"/>
    <w:rsid w:val="00AA5263"/>
    <w:rsid w:val="00AA55E0"/>
    <w:rsid w:val="00AA65C7"/>
    <w:rsid w:val="00AA65D8"/>
    <w:rsid w:val="00AA6F1D"/>
    <w:rsid w:val="00AA7439"/>
    <w:rsid w:val="00AA7D82"/>
    <w:rsid w:val="00AA7E08"/>
    <w:rsid w:val="00AB0017"/>
    <w:rsid w:val="00AB00A0"/>
    <w:rsid w:val="00AB0EFE"/>
    <w:rsid w:val="00AB0FAA"/>
    <w:rsid w:val="00AB127A"/>
    <w:rsid w:val="00AB12FE"/>
    <w:rsid w:val="00AB14FD"/>
    <w:rsid w:val="00AB1545"/>
    <w:rsid w:val="00AB16FD"/>
    <w:rsid w:val="00AB1E73"/>
    <w:rsid w:val="00AB2336"/>
    <w:rsid w:val="00AB2461"/>
    <w:rsid w:val="00AB2515"/>
    <w:rsid w:val="00AB2E17"/>
    <w:rsid w:val="00AB31B5"/>
    <w:rsid w:val="00AB324E"/>
    <w:rsid w:val="00AB3DC8"/>
    <w:rsid w:val="00AB4353"/>
    <w:rsid w:val="00AB550E"/>
    <w:rsid w:val="00AB5839"/>
    <w:rsid w:val="00AB5D4F"/>
    <w:rsid w:val="00AB5EFD"/>
    <w:rsid w:val="00AB6010"/>
    <w:rsid w:val="00AB63CD"/>
    <w:rsid w:val="00AB649B"/>
    <w:rsid w:val="00AB70EA"/>
    <w:rsid w:val="00AB71F0"/>
    <w:rsid w:val="00AB722A"/>
    <w:rsid w:val="00AB73D4"/>
    <w:rsid w:val="00AB7402"/>
    <w:rsid w:val="00AB788D"/>
    <w:rsid w:val="00AC0D8D"/>
    <w:rsid w:val="00AC0F61"/>
    <w:rsid w:val="00AC1141"/>
    <w:rsid w:val="00AC116F"/>
    <w:rsid w:val="00AC1417"/>
    <w:rsid w:val="00AC175E"/>
    <w:rsid w:val="00AC17E7"/>
    <w:rsid w:val="00AC1A5A"/>
    <w:rsid w:val="00AC1AF1"/>
    <w:rsid w:val="00AC1CC6"/>
    <w:rsid w:val="00AC24BD"/>
    <w:rsid w:val="00AC2C33"/>
    <w:rsid w:val="00AC2C84"/>
    <w:rsid w:val="00AC2E99"/>
    <w:rsid w:val="00AC305B"/>
    <w:rsid w:val="00AC32E8"/>
    <w:rsid w:val="00AC3844"/>
    <w:rsid w:val="00AC39D1"/>
    <w:rsid w:val="00AC3B54"/>
    <w:rsid w:val="00AC3CC5"/>
    <w:rsid w:val="00AC3FD1"/>
    <w:rsid w:val="00AC446F"/>
    <w:rsid w:val="00AC4C69"/>
    <w:rsid w:val="00AC4EE0"/>
    <w:rsid w:val="00AC504E"/>
    <w:rsid w:val="00AC54D2"/>
    <w:rsid w:val="00AC5636"/>
    <w:rsid w:val="00AC576A"/>
    <w:rsid w:val="00AC6132"/>
    <w:rsid w:val="00AC6207"/>
    <w:rsid w:val="00AC6516"/>
    <w:rsid w:val="00AC6706"/>
    <w:rsid w:val="00AC6C7F"/>
    <w:rsid w:val="00AC7145"/>
    <w:rsid w:val="00AC772D"/>
    <w:rsid w:val="00AD0175"/>
    <w:rsid w:val="00AD0322"/>
    <w:rsid w:val="00AD0809"/>
    <w:rsid w:val="00AD0A6F"/>
    <w:rsid w:val="00AD0E09"/>
    <w:rsid w:val="00AD0F66"/>
    <w:rsid w:val="00AD1415"/>
    <w:rsid w:val="00AD157D"/>
    <w:rsid w:val="00AD1683"/>
    <w:rsid w:val="00AD17BC"/>
    <w:rsid w:val="00AD1852"/>
    <w:rsid w:val="00AD1E02"/>
    <w:rsid w:val="00AD200C"/>
    <w:rsid w:val="00AD2237"/>
    <w:rsid w:val="00AD23D8"/>
    <w:rsid w:val="00AD2800"/>
    <w:rsid w:val="00AD2B25"/>
    <w:rsid w:val="00AD2DF6"/>
    <w:rsid w:val="00AD3381"/>
    <w:rsid w:val="00AD3494"/>
    <w:rsid w:val="00AD34BA"/>
    <w:rsid w:val="00AD3C88"/>
    <w:rsid w:val="00AD3F45"/>
    <w:rsid w:val="00AD3F79"/>
    <w:rsid w:val="00AD46C1"/>
    <w:rsid w:val="00AD4823"/>
    <w:rsid w:val="00AD4DF5"/>
    <w:rsid w:val="00AD4E03"/>
    <w:rsid w:val="00AD55DE"/>
    <w:rsid w:val="00AD5675"/>
    <w:rsid w:val="00AD58F7"/>
    <w:rsid w:val="00AD5D96"/>
    <w:rsid w:val="00AD5F22"/>
    <w:rsid w:val="00AD639B"/>
    <w:rsid w:val="00AD6436"/>
    <w:rsid w:val="00AD65D6"/>
    <w:rsid w:val="00AD6837"/>
    <w:rsid w:val="00AD6847"/>
    <w:rsid w:val="00AD78E6"/>
    <w:rsid w:val="00AE05E5"/>
    <w:rsid w:val="00AE0792"/>
    <w:rsid w:val="00AE0955"/>
    <w:rsid w:val="00AE0D53"/>
    <w:rsid w:val="00AE0EF7"/>
    <w:rsid w:val="00AE15C5"/>
    <w:rsid w:val="00AE1641"/>
    <w:rsid w:val="00AE1668"/>
    <w:rsid w:val="00AE201E"/>
    <w:rsid w:val="00AE26B3"/>
    <w:rsid w:val="00AE27F5"/>
    <w:rsid w:val="00AE2E78"/>
    <w:rsid w:val="00AE30B4"/>
    <w:rsid w:val="00AE30C9"/>
    <w:rsid w:val="00AE3419"/>
    <w:rsid w:val="00AE350D"/>
    <w:rsid w:val="00AE3BCA"/>
    <w:rsid w:val="00AE43A2"/>
    <w:rsid w:val="00AE45EF"/>
    <w:rsid w:val="00AE4D16"/>
    <w:rsid w:val="00AE504A"/>
    <w:rsid w:val="00AE5140"/>
    <w:rsid w:val="00AE555D"/>
    <w:rsid w:val="00AE55EA"/>
    <w:rsid w:val="00AE5620"/>
    <w:rsid w:val="00AE5C8A"/>
    <w:rsid w:val="00AE5E48"/>
    <w:rsid w:val="00AE601A"/>
    <w:rsid w:val="00AE62A7"/>
    <w:rsid w:val="00AE62CA"/>
    <w:rsid w:val="00AE64F2"/>
    <w:rsid w:val="00AE6708"/>
    <w:rsid w:val="00AE6EA0"/>
    <w:rsid w:val="00AE6F7D"/>
    <w:rsid w:val="00AE7096"/>
    <w:rsid w:val="00AE7246"/>
    <w:rsid w:val="00AE7363"/>
    <w:rsid w:val="00AE7B63"/>
    <w:rsid w:val="00AF0825"/>
    <w:rsid w:val="00AF0EB7"/>
    <w:rsid w:val="00AF0F05"/>
    <w:rsid w:val="00AF0FC7"/>
    <w:rsid w:val="00AF128C"/>
    <w:rsid w:val="00AF1462"/>
    <w:rsid w:val="00AF16C2"/>
    <w:rsid w:val="00AF1708"/>
    <w:rsid w:val="00AF1866"/>
    <w:rsid w:val="00AF19D2"/>
    <w:rsid w:val="00AF22BC"/>
    <w:rsid w:val="00AF2826"/>
    <w:rsid w:val="00AF29B7"/>
    <w:rsid w:val="00AF30E8"/>
    <w:rsid w:val="00AF354B"/>
    <w:rsid w:val="00AF363D"/>
    <w:rsid w:val="00AF36B6"/>
    <w:rsid w:val="00AF3AE2"/>
    <w:rsid w:val="00AF3AE4"/>
    <w:rsid w:val="00AF4778"/>
    <w:rsid w:val="00AF4B66"/>
    <w:rsid w:val="00AF50E0"/>
    <w:rsid w:val="00AF51F2"/>
    <w:rsid w:val="00AF528E"/>
    <w:rsid w:val="00AF5308"/>
    <w:rsid w:val="00AF5320"/>
    <w:rsid w:val="00AF536D"/>
    <w:rsid w:val="00AF546C"/>
    <w:rsid w:val="00AF54B4"/>
    <w:rsid w:val="00AF5FB2"/>
    <w:rsid w:val="00AF60FD"/>
    <w:rsid w:val="00AF61B6"/>
    <w:rsid w:val="00AF6334"/>
    <w:rsid w:val="00AF6CAC"/>
    <w:rsid w:val="00AF6E0F"/>
    <w:rsid w:val="00AF773E"/>
    <w:rsid w:val="00AF796D"/>
    <w:rsid w:val="00B00BFB"/>
    <w:rsid w:val="00B01358"/>
    <w:rsid w:val="00B01525"/>
    <w:rsid w:val="00B01573"/>
    <w:rsid w:val="00B01AE3"/>
    <w:rsid w:val="00B01FDD"/>
    <w:rsid w:val="00B02649"/>
    <w:rsid w:val="00B02A18"/>
    <w:rsid w:val="00B02CC5"/>
    <w:rsid w:val="00B03550"/>
    <w:rsid w:val="00B03735"/>
    <w:rsid w:val="00B03B92"/>
    <w:rsid w:val="00B03BE2"/>
    <w:rsid w:val="00B03D71"/>
    <w:rsid w:val="00B0411F"/>
    <w:rsid w:val="00B042CE"/>
    <w:rsid w:val="00B04580"/>
    <w:rsid w:val="00B0498F"/>
    <w:rsid w:val="00B050AB"/>
    <w:rsid w:val="00B053A2"/>
    <w:rsid w:val="00B0568D"/>
    <w:rsid w:val="00B05E24"/>
    <w:rsid w:val="00B05EC5"/>
    <w:rsid w:val="00B05F20"/>
    <w:rsid w:val="00B06B5A"/>
    <w:rsid w:val="00B07A89"/>
    <w:rsid w:val="00B07D97"/>
    <w:rsid w:val="00B10464"/>
    <w:rsid w:val="00B1048F"/>
    <w:rsid w:val="00B1078E"/>
    <w:rsid w:val="00B1085B"/>
    <w:rsid w:val="00B1085E"/>
    <w:rsid w:val="00B111DE"/>
    <w:rsid w:val="00B1165B"/>
    <w:rsid w:val="00B11728"/>
    <w:rsid w:val="00B118B7"/>
    <w:rsid w:val="00B119E4"/>
    <w:rsid w:val="00B11AE2"/>
    <w:rsid w:val="00B11C5F"/>
    <w:rsid w:val="00B11D2D"/>
    <w:rsid w:val="00B128F0"/>
    <w:rsid w:val="00B12935"/>
    <w:rsid w:val="00B12A5A"/>
    <w:rsid w:val="00B12E49"/>
    <w:rsid w:val="00B12E94"/>
    <w:rsid w:val="00B1336C"/>
    <w:rsid w:val="00B1338C"/>
    <w:rsid w:val="00B13549"/>
    <w:rsid w:val="00B1374F"/>
    <w:rsid w:val="00B13D73"/>
    <w:rsid w:val="00B14908"/>
    <w:rsid w:val="00B156F1"/>
    <w:rsid w:val="00B15784"/>
    <w:rsid w:val="00B157A7"/>
    <w:rsid w:val="00B158CB"/>
    <w:rsid w:val="00B15F81"/>
    <w:rsid w:val="00B15FFD"/>
    <w:rsid w:val="00B16868"/>
    <w:rsid w:val="00B16AC7"/>
    <w:rsid w:val="00B16F5B"/>
    <w:rsid w:val="00B17001"/>
    <w:rsid w:val="00B17421"/>
    <w:rsid w:val="00B1759A"/>
    <w:rsid w:val="00B201E9"/>
    <w:rsid w:val="00B20948"/>
    <w:rsid w:val="00B209B2"/>
    <w:rsid w:val="00B20B02"/>
    <w:rsid w:val="00B21A3C"/>
    <w:rsid w:val="00B21B5F"/>
    <w:rsid w:val="00B21E2D"/>
    <w:rsid w:val="00B21EC8"/>
    <w:rsid w:val="00B22589"/>
    <w:rsid w:val="00B22A27"/>
    <w:rsid w:val="00B22D5E"/>
    <w:rsid w:val="00B23B12"/>
    <w:rsid w:val="00B23FD2"/>
    <w:rsid w:val="00B23FE1"/>
    <w:rsid w:val="00B24065"/>
    <w:rsid w:val="00B241B0"/>
    <w:rsid w:val="00B2452C"/>
    <w:rsid w:val="00B2470C"/>
    <w:rsid w:val="00B2489B"/>
    <w:rsid w:val="00B24927"/>
    <w:rsid w:val="00B24AA9"/>
    <w:rsid w:val="00B24C48"/>
    <w:rsid w:val="00B24C98"/>
    <w:rsid w:val="00B24F47"/>
    <w:rsid w:val="00B24F62"/>
    <w:rsid w:val="00B25390"/>
    <w:rsid w:val="00B25518"/>
    <w:rsid w:val="00B259E0"/>
    <w:rsid w:val="00B264E3"/>
    <w:rsid w:val="00B27141"/>
    <w:rsid w:val="00B2744D"/>
    <w:rsid w:val="00B274B1"/>
    <w:rsid w:val="00B2765B"/>
    <w:rsid w:val="00B27995"/>
    <w:rsid w:val="00B279DC"/>
    <w:rsid w:val="00B27D9D"/>
    <w:rsid w:val="00B30022"/>
    <w:rsid w:val="00B30044"/>
    <w:rsid w:val="00B30071"/>
    <w:rsid w:val="00B304D3"/>
    <w:rsid w:val="00B30A6E"/>
    <w:rsid w:val="00B30D2F"/>
    <w:rsid w:val="00B31439"/>
    <w:rsid w:val="00B31BE2"/>
    <w:rsid w:val="00B31E12"/>
    <w:rsid w:val="00B32C6A"/>
    <w:rsid w:val="00B339F3"/>
    <w:rsid w:val="00B33EBC"/>
    <w:rsid w:val="00B34D69"/>
    <w:rsid w:val="00B357D2"/>
    <w:rsid w:val="00B3593D"/>
    <w:rsid w:val="00B36471"/>
    <w:rsid w:val="00B36D2F"/>
    <w:rsid w:val="00B36E57"/>
    <w:rsid w:val="00B370A7"/>
    <w:rsid w:val="00B37511"/>
    <w:rsid w:val="00B37824"/>
    <w:rsid w:val="00B37A06"/>
    <w:rsid w:val="00B37A78"/>
    <w:rsid w:val="00B37A92"/>
    <w:rsid w:val="00B40883"/>
    <w:rsid w:val="00B40AA0"/>
    <w:rsid w:val="00B40C08"/>
    <w:rsid w:val="00B40D9E"/>
    <w:rsid w:val="00B412BE"/>
    <w:rsid w:val="00B4140C"/>
    <w:rsid w:val="00B419CF"/>
    <w:rsid w:val="00B41EB8"/>
    <w:rsid w:val="00B41F3F"/>
    <w:rsid w:val="00B4218A"/>
    <w:rsid w:val="00B422A6"/>
    <w:rsid w:val="00B4250B"/>
    <w:rsid w:val="00B4333B"/>
    <w:rsid w:val="00B4341F"/>
    <w:rsid w:val="00B436D0"/>
    <w:rsid w:val="00B43D61"/>
    <w:rsid w:val="00B43D72"/>
    <w:rsid w:val="00B44050"/>
    <w:rsid w:val="00B44485"/>
    <w:rsid w:val="00B4487A"/>
    <w:rsid w:val="00B44B05"/>
    <w:rsid w:val="00B44C87"/>
    <w:rsid w:val="00B44D99"/>
    <w:rsid w:val="00B452C7"/>
    <w:rsid w:val="00B46089"/>
    <w:rsid w:val="00B46388"/>
    <w:rsid w:val="00B4673E"/>
    <w:rsid w:val="00B46C9D"/>
    <w:rsid w:val="00B46E27"/>
    <w:rsid w:val="00B4752F"/>
    <w:rsid w:val="00B47725"/>
    <w:rsid w:val="00B47D28"/>
    <w:rsid w:val="00B500BF"/>
    <w:rsid w:val="00B51071"/>
    <w:rsid w:val="00B5185A"/>
    <w:rsid w:val="00B51895"/>
    <w:rsid w:val="00B51B1D"/>
    <w:rsid w:val="00B51C11"/>
    <w:rsid w:val="00B51E13"/>
    <w:rsid w:val="00B5234B"/>
    <w:rsid w:val="00B524F5"/>
    <w:rsid w:val="00B52B5C"/>
    <w:rsid w:val="00B52DAA"/>
    <w:rsid w:val="00B53153"/>
    <w:rsid w:val="00B532D4"/>
    <w:rsid w:val="00B54671"/>
    <w:rsid w:val="00B54AD9"/>
    <w:rsid w:val="00B550BF"/>
    <w:rsid w:val="00B55297"/>
    <w:rsid w:val="00B552EB"/>
    <w:rsid w:val="00B556F3"/>
    <w:rsid w:val="00B55752"/>
    <w:rsid w:val="00B55932"/>
    <w:rsid w:val="00B559F1"/>
    <w:rsid w:val="00B55F8C"/>
    <w:rsid w:val="00B5684D"/>
    <w:rsid w:val="00B56A53"/>
    <w:rsid w:val="00B575AD"/>
    <w:rsid w:val="00B575D9"/>
    <w:rsid w:val="00B5791F"/>
    <w:rsid w:val="00B579A9"/>
    <w:rsid w:val="00B579E4"/>
    <w:rsid w:val="00B60298"/>
    <w:rsid w:val="00B6075C"/>
    <w:rsid w:val="00B60A48"/>
    <w:rsid w:val="00B60F91"/>
    <w:rsid w:val="00B612E5"/>
    <w:rsid w:val="00B61338"/>
    <w:rsid w:val="00B61FCC"/>
    <w:rsid w:val="00B627E9"/>
    <w:rsid w:val="00B62F09"/>
    <w:rsid w:val="00B63454"/>
    <w:rsid w:val="00B63739"/>
    <w:rsid w:val="00B641F1"/>
    <w:rsid w:val="00B64A82"/>
    <w:rsid w:val="00B64B1F"/>
    <w:rsid w:val="00B65401"/>
    <w:rsid w:val="00B658B4"/>
    <w:rsid w:val="00B66015"/>
    <w:rsid w:val="00B66A8F"/>
    <w:rsid w:val="00B66D05"/>
    <w:rsid w:val="00B66DDE"/>
    <w:rsid w:val="00B67BBD"/>
    <w:rsid w:val="00B67EBF"/>
    <w:rsid w:val="00B702B9"/>
    <w:rsid w:val="00B70779"/>
    <w:rsid w:val="00B7077D"/>
    <w:rsid w:val="00B70D23"/>
    <w:rsid w:val="00B70D4D"/>
    <w:rsid w:val="00B720F7"/>
    <w:rsid w:val="00B72600"/>
    <w:rsid w:val="00B727CB"/>
    <w:rsid w:val="00B72853"/>
    <w:rsid w:val="00B7293F"/>
    <w:rsid w:val="00B730E9"/>
    <w:rsid w:val="00B73228"/>
    <w:rsid w:val="00B73690"/>
    <w:rsid w:val="00B73845"/>
    <w:rsid w:val="00B73A55"/>
    <w:rsid w:val="00B748CD"/>
    <w:rsid w:val="00B7526E"/>
    <w:rsid w:val="00B759FE"/>
    <w:rsid w:val="00B764D4"/>
    <w:rsid w:val="00B768BD"/>
    <w:rsid w:val="00B77082"/>
    <w:rsid w:val="00B771F7"/>
    <w:rsid w:val="00B776EB"/>
    <w:rsid w:val="00B777EE"/>
    <w:rsid w:val="00B77B17"/>
    <w:rsid w:val="00B77BB3"/>
    <w:rsid w:val="00B77E7D"/>
    <w:rsid w:val="00B800A7"/>
    <w:rsid w:val="00B800E7"/>
    <w:rsid w:val="00B802A9"/>
    <w:rsid w:val="00B8080D"/>
    <w:rsid w:val="00B80C33"/>
    <w:rsid w:val="00B80DA9"/>
    <w:rsid w:val="00B80DCE"/>
    <w:rsid w:val="00B80FE2"/>
    <w:rsid w:val="00B81040"/>
    <w:rsid w:val="00B81488"/>
    <w:rsid w:val="00B82C83"/>
    <w:rsid w:val="00B82D1E"/>
    <w:rsid w:val="00B82E62"/>
    <w:rsid w:val="00B82FF9"/>
    <w:rsid w:val="00B83117"/>
    <w:rsid w:val="00B8364F"/>
    <w:rsid w:val="00B83FB5"/>
    <w:rsid w:val="00B8461A"/>
    <w:rsid w:val="00B84A01"/>
    <w:rsid w:val="00B85391"/>
    <w:rsid w:val="00B8572E"/>
    <w:rsid w:val="00B85DA7"/>
    <w:rsid w:val="00B861FD"/>
    <w:rsid w:val="00B86478"/>
    <w:rsid w:val="00B87232"/>
    <w:rsid w:val="00B875D7"/>
    <w:rsid w:val="00B8770D"/>
    <w:rsid w:val="00B87B49"/>
    <w:rsid w:val="00B9017D"/>
    <w:rsid w:val="00B901E4"/>
    <w:rsid w:val="00B9064B"/>
    <w:rsid w:val="00B9085B"/>
    <w:rsid w:val="00B90A3B"/>
    <w:rsid w:val="00B9129F"/>
    <w:rsid w:val="00B91442"/>
    <w:rsid w:val="00B91BF5"/>
    <w:rsid w:val="00B91F1E"/>
    <w:rsid w:val="00B91F71"/>
    <w:rsid w:val="00B92034"/>
    <w:rsid w:val="00B923C1"/>
    <w:rsid w:val="00B92817"/>
    <w:rsid w:val="00B928C4"/>
    <w:rsid w:val="00B929F7"/>
    <w:rsid w:val="00B92D7C"/>
    <w:rsid w:val="00B92DDA"/>
    <w:rsid w:val="00B9337F"/>
    <w:rsid w:val="00B93688"/>
    <w:rsid w:val="00B93A9C"/>
    <w:rsid w:val="00B940EC"/>
    <w:rsid w:val="00B9449B"/>
    <w:rsid w:val="00B944F3"/>
    <w:rsid w:val="00B94959"/>
    <w:rsid w:val="00B94A63"/>
    <w:rsid w:val="00B95D38"/>
    <w:rsid w:val="00B9617E"/>
    <w:rsid w:val="00B961A2"/>
    <w:rsid w:val="00B96730"/>
    <w:rsid w:val="00B96815"/>
    <w:rsid w:val="00B96861"/>
    <w:rsid w:val="00B96CEF"/>
    <w:rsid w:val="00B96DF3"/>
    <w:rsid w:val="00B9747F"/>
    <w:rsid w:val="00B97602"/>
    <w:rsid w:val="00B97785"/>
    <w:rsid w:val="00B97DF5"/>
    <w:rsid w:val="00BA060F"/>
    <w:rsid w:val="00BA0B68"/>
    <w:rsid w:val="00BA13EF"/>
    <w:rsid w:val="00BA14F3"/>
    <w:rsid w:val="00BA1549"/>
    <w:rsid w:val="00BA1C8D"/>
    <w:rsid w:val="00BA22C2"/>
    <w:rsid w:val="00BA2BBF"/>
    <w:rsid w:val="00BA2C89"/>
    <w:rsid w:val="00BA34C6"/>
    <w:rsid w:val="00BA3EC3"/>
    <w:rsid w:val="00BA4764"/>
    <w:rsid w:val="00BA4ADF"/>
    <w:rsid w:val="00BA4F00"/>
    <w:rsid w:val="00BA5307"/>
    <w:rsid w:val="00BA559F"/>
    <w:rsid w:val="00BA577D"/>
    <w:rsid w:val="00BA5CA7"/>
    <w:rsid w:val="00BA63A9"/>
    <w:rsid w:val="00BA66CE"/>
    <w:rsid w:val="00BA6865"/>
    <w:rsid w:val="00BA6B01"/>
    <w:rsid w:val="00BA6F78"/>
    <w:rsid w:val="00BA7111"/>
    <w:rsid w:val="00BA71DF"/>
    <w:rsid w:val="00BA71E0"/>
    <w:rsid w:val="00BA71E9"/>
    <w:rsid w:val="00BA7348"/>
    <w:rsid w:val="00BA7A1C"/>
    <w:rsid w:val="00BB01CE"/>
    <w:rsid w:val="00BB08FB"/>
    <w:rsid w:val="00BB0CDD"/>
    <w:rsid w:val="00BB0DED"/>
    <w:rsid w:val="00BB0E98"/>
    <w:rsid w:val="00BB13D5"/>
    <w:rsid w:val="00BB18A1"/>
    <w:rsid w:val="00BB1CCE"/>
    <w:rsid w:val="00BB1ED6"/>
    <w:rsid w:val="00BB2088"/>
    <w:rsid w:val="00BB255A"/>
    <w:rsid w:val="00BB2834"/>
    <w:rsid w:val="00BB2A56"/>
    <w:rsid w:val="00BB2FA8"/>
    <w:rsid w:val="00BB33FC"/>
    <w:rsid w:val="00BB38FE"/>
    <w:rsid w:val="00BB3AC0"/>
    <w:rsid w:val="00BB3EB3"/>
    <w:rsid w:val="00BB3FD8"/>
    <w:rsid w:val="00BB46DF"/>
    <w:rsid w:val="00BB49B0"/>
    <w:rsid w:val="00BB50E9"/>
    <w:rsid w:val="00BB51C2"/>
    <w:rsid w:val="00BB621D"/>
    <w:rsid w:val="00BB6B3D"/>
    <w:rsid w:val="00BB7185"/>
    <w:rsid w:val="00BB741E"/>
    <w:rsid w:val="00BB77F4"/>
    <w:rsid w:val="00BB7BB8"/>
    <w:rsid w:val="00BB7C48"/>
    <w:rsid w:val="00BC0458"/>
    <w:rsid w:val="00BC07C3"/>
    <w:rsid w:val="00BC0BF4"/>
    <w:rsid w:val="00BC0CC6"/>
    <w:rsid w:val="00BC11EE"/>
    <w:rsid w:val="00BC1710"/>
    <w:rsid w:val="00BC1CED"/>
    <w:rsid w:val="00BC1D5E"/>
    <w:rsid w:val="00BC21CB"/>
    <w:rsid w:val="00BC29F3"/>
    <w:rsid w:val="00BC2A0F"/>
    <w:rsid w:val="00BC2E38"/>
    <w:rsid w:val="00BC2F41"/>
    <w:rsid w:val="00BC345F"/>
    <w:rsid w:val="00BC3A13"/>
    <w:rsid w:val="00BC3AE2"/>
    <w:rsid w:val="00BC4360"/>
    <w:rsid w:val="00BC47F9"/>
    <w:rsid w:val="00BC4A18"/>
    <w:rsid w:val="00BC4E6B"/>
    <w:rsid w:val="00BC56A6"/>
    <w:rsid w:val="00BC5941"/>
    <w:rsid w:val="00BC5973"/>
    <w:rsid w:val="00BC59F3"/>
    <w:rsid w:val="00BC5BED"/>
    <w:rsid w:val="00BC690D"/>
    <w:rsid w:val="00BC7161"/>
    <w:rsid w:val="00BC73CB"/>
    <w:rsid w:val="00BC757A"/>
    <w:rsid w:val="00BD02B8"/>
    <w:rsid w:val="00BD0B1A"/>
    <w:rsid w:val="00BD0C55"/>
    <w:rsid w:val="00BD1128"/>
    <w:rsid w:val="00BD1713"/>
    <w:rsid w:val="00BD18CA"/>
    <w:rsid w:val="00BD19D8"/>
    <w:rsid w:val="00BD1B11"/>
    <w:rsid w:val="00BD1DA4"/>
    <w:rsid w:val="00BD2841"/>
    <w:rsid w:val="00BD2ABC"/>
    <w:rsid w:val="00BD2B18"/>
    <w:rsid w:val="00BD3108"/>
    <w:rsid w:val="00BD3792"/>
    <w:rsid w:val="00BD3883"/>
    <w:rsid w:val="00BD3A89"/>
    <w:rsid w:val="00BD3AEC"/>
    <w:rsid w:val="00BD4AA9"/>
    <w:rsid w:val="00BD4BBD"/>
    <w:rsid w:val="00BD4EAA"/>
    <w:rsid w:val="00BD4FAA"/>
    <w:rsid w:val="00BD5119"/>
    <w:rsid w:val="00BD518D"/>
    <w:rsid w:val="00BD530C"/>
    <w:rsid w:val="00BD559B"/>
    <w:rsid w:val="00BD568D"/>
    <w:rsid w:val="00BD5E6E"/>
    <w:rsid w:val="00BD5F45"/>
    <w:rsid w:val="00BD61FF"/>
    <w:rsid w:val="00BD6506"/>
    <w:rsid w:val="00BD652D"/>
    <w:rsid w:val="00BD6AFD"/>
    <w:rsid w:val="00BD6F98"/>
    <w:rsid w:val="00BD6FD3"/>
    <w:rsid w:val="00BD7062"/>
    <w:rsid w:val="00BD781E"/>
    <w:rsid w:val="00BD7B1E"/>
    <w:rsid w:val="00BD7F3C"/>
    <w:rsid w:val="00BE02A1"/>
    <w:rsid w:val="00BE0602"/>
    <w:rsid w:val="00BE0914"/>
    <w:rsid w:val="00BE0990"/>
    <w:rsid w:val="00BE0BDF"/>
    <w:rsid w:val="00BE0F3F"/>
    <w:rsid w:val="00BE144F"/>
    <w:rsid w:val="00BE18C6"/>
    <w:rsid w:val="00BE19EE"/>
    <w:rsid w:val="00BE2D1C"/>
    <w:rsid w:val="00BE3137"/>
    <w:rsid w:val="00BE3556"/>
    <w:rsid w:val="00BE3E90"/>
    <w:rsid w:val="00BE47D2"/>
    <w:rsid w:val="00BE48BB"/>
    <w:rsid w:val="00BE4A8E"/>
    <w:rsid w:val="00BE5088"/>
    <w:rsid w:val="00BE51A4"/>
    <w:rsid w:val="00BE5446"/>
    <w:rsid w:val="00BE5CFB"/>
    <w:rsid w:val="00BE5DE3"/>
    <w:rsid w:val="00BE6175"/>
    <w:rsid w:val="00BE6285"/>
    <w:rsid w:val="00BE640A"/>
    <w:rsid w:val="00BE6A31"/>
    <w:rsid w:val="00BE6B3D"/>
    <w:rsid w:val="00BE6E76"/>
    <w:rsid w:val="00BE7188"/>
    <w:rsid w:val="00BE7453"/>
    <w:rsid w:val="00BE7669"/>
    <w:rsid w:val="00BE767E"/>
    <w:rsid w:val="00BE79C6"/>
    <w:rsid w:val="00BE7BCF"/>
    <w:rsid w:val="00BE7F24"/>
    <w:rsid w:val="00BF0156"/>
    <w:rsid w:val="00BF0913"/>
    <w:rsid w:val="00BF1466"/>
    <w:rsid w:val="00BF2608"/>
    <w:rsid w:val="00BF28BA"/>
    <w:rsid w:val="00BF2A58"/>
    <w:rsid w:val="00BF3F93"/>
    <w:rsid w:val="00BF4470"/>
    <w:rsid w:val="00BF4731"/>
    <w:rsid w:val="00BF4832"/>
    <w:rsid w:val="00BF4916"/>
    <w:rsid w:val="00BF4A48"/>
    <w:rsid w:val="00BF4E38"/>
    <w:rsid w:val="00BF4E79"/>
    <w:rsid w:val="00BF4F14"/>
    <w:rsid w:val="00BF4FAB"/>
    <w:rsid w:val="00BF55F6"/>
    <w:rsid w:val="00BF57DB"/>
    <w:rsid w:val="00BF5ACD"/>
    <w:rsid w:val="00BF5CE5"/>
    <w:rsid w:val="00BF5D10"/>
    <w:rsid w:val="00BF6806"/>
    <w:rsid w:val="00BF68DC"/>
    <w:rsid w:val="00BF6A79"/>
    <w:rsid w:val="00BF6D83"/>
    <w:rsid w:val="00BF7295"/>
    <w:rsid w:val="00BF729C"/>
    <w:rsid w:val="00C00108"/>
    <w:rsid w:val="00C00140"/>
    <w:rsid w:val="00C003C8"/>
    <w:rsid w:val="00C011CF"/>
    <w:rsid w:val="00C01365"/>
    <w:rsid w:val="00C01596"/>
    <w:rsid w:val="00C015A7"/>
    <w:rsid w:val="00C019AD"/>
    <w:rsid w:val="00C01A55"/>
    <w:rsid w:val="00C01D0D"/>
    <w:rsid w:val="00C02420"/>
    <w:rsid w:val="00C02D80"/>
    <w:rsid w:val="00C02FFE"/>
    <w:rsid w:val="00C04059"/>
    <w:rsid w:val="00C04225"/>
    <w:rsid w:val="00C04A48"/>
    <w:rsid w:val="00C05BDB"/>
    <w:rsid w:val="00C05FE7"/>
    <w:rsid w:val="00C06221"/>
    <w:rsid w:val="00C066E3"/>
    <w:rsid w:val="00C06C0E"/>
    <w:rsid w:val="00C07065"/>
    <w:rsid w:val="00C07474"/>
    <w:rsid w:val="00C07502"/>
    <w:rsid w:val="00C077B0"/>
    <w:rsid w:val="00C07BC3"/>
    <w:rsid w:val="00C07FAC"/>
    <w:rsid w:val="00C1014D"/>
    <w:rsid w:val="00C10A13"/>
    <w:rsid w:val="00C10C86"/>
    <w:rsid w:val="00C10E40"/>
    <w:rsid w:val="00C10FC9"/>
    <w:rsid w:val="00C11246"/>
    <w:rsid w:val="00C11747"/>
    <w:rsid w:val="00C1191C"/>
    <w:rsid w:val="00C1209F"/>
    <w:rsid w:val="00C1214B"/>
    <w:rsid w:val="00C127D1"/>
    <w:rsid w:val="00C12AE1"/>
    <w:rsid w:val="00C12C17"/>
    <w:rsid w:val="00C12C49"/>
    <w:rsid w:val="00C12CB0"/>
    <w:rsid w:val="00C139CB"/>
    <w:rsid w:val="00C13ADC"/>
    <w:rsid w:val="00C143C2"/>
    <w:rsid w:val="00C1446C"/>
    <w:rsid w:val="00C14630"/>
    <w:rsid w:val="00C14FAF"/>
    <w:rsid w:val="00C14FE2"/>
    <w:rsid w:val="00C15305"/>
    <w:rsid w:val="00C16EBD"/>
    <w:rsid w:val="00C17425"/>
    <w:rsid w:val="00C17969"/>
    <w:rsid w:val="00C17DC8"/>
    <w:rsid w:val="00C2022A"/>
    <w:rsid w:val="00C2103C"/>
    <w:rsid w:val="00C216CA"/>
    <w:rsid w:val="00C2190E"/>
    <w:rsid w:val="00C21BD8"/>
    <w:rsid w:val="00C22084"/>
    <w:rsid w:val="00C2266C"/>
    <w:rsid w:val="00C22946"/>
    <w:rsid w:val="00C2327F"/>
    <w:rsid w:val="00C232FA"/>
    <w:rsid w:val="00C236AC"/>
    <w:rsid w:val="00C23862"/>
    <w:rsid w:val="00C23984"/>
    <w:rsid w:val="00C23CA3"/>
    <w:rsid w:val="00C24315"/>
    <w:rsid w:val="00C24F3A"/>
    <w:rsid w:val="00C25308"/>
    <w:rsid w:val="00C2562B"/>
    <w:rsid w:val="00C25DDD"/>
    <w:rsid w:val="00C26057"/>
    <w:rsid w:val="00C260AF"/>
    <w:rsid w:val="00C26663"/>
    <w:rsid w:val="00C266D0"/>
    <w:rsid w:val="00C268C0"/>
    <w:rsid w:val="00C268C2"/>
    <w:rsid w:val="00C268C5"/>
    <w:rsid w:val="00C26C9F"/>
    <w:rsid w:val="00C26CCD"/>
    <w:rsid w:val="00C27294"/>
    <w:rsid w:val="00C27332"/>
    <w:rsid w:val="00C27537"/>
    <w:rsid w:val="00C2FC29"/>
    <w:rsid w:val="00C30183"/>
    <w:rsid w:val="00C30217"/>
    <w:rsid w:val="00C30414"/>
    <w:rsid w:val="00C3075B"/>
    <w:rsid w:val="00C30AD3"/>
    <w:rsid w:val="00C30C5C"/>
    <w:rsid w:val="00C3116E"/>
    <w:rsid w:val="00C319EE"/>
    <w:rsid w:val="00C31D59"/>
    <w:rsid w:val="00C32088"/>
    <w:rsid w:val="00C32424"/>
    <w:rsid w:val="00C32481"/>
    <w:rsid w:val="00C32A61"/>
    <w:rsid w:val="00C32B27"/>
    <w:rsid w:val="00C32FE4"/>
    <w:rsid w:val="00C3301C"/>
    <w:rsid w:val="00C332AE"/>
    <w:rsid w:val="00C3358E"/>
    <w:rsid w:val="00C339A0"/>
    <w:rsid w:val="00C33FB0"/>
    <w:rsid w:val="00C34295"/>
    <w:rsid w:val="00C349A6"/>
    <w:rsid w:val="00C35CFC"/>
    <w:rsid w:val="00C360BE"/>
    <w:rsid w:val="00C36347"/>
    <w:rsid w:val="00C364D5"/>
    <w:rsid w:val="00C36BC4"/>
    <w:rsid w:val="00C37009"/>
    <w:rsid w:val="00C37553"/>
    <w:rsid w:val="00C37557"/>
    <w:rsid w:val="00C3774C"/>
    <w:rsid w:val="00C37818"/>
    <w:rsid w:val="00C408A1"/>
    <w:rsid w:val="00C408EA"/>
    <w:rsid w:val="00C40AE1"/>
    <w:rsid w:val="00C41483"/>
    <w:rsid w:val="00C4163D"/>
    <w:rsid w:val="00C41B01"/>
    <w:rsid w:val="00C41B6A"/>
    <w:rsid w:val="00C424F6"/>
    <w:rsid w:val="00C42C34"/>
    <w:rsid w:val="00C43546"/>
    <w:rsid w:val="00C435BC"/>
    <w:rsid w:val="00C43BC0"/>
    <w:rsid w:val="00C43E18"/>
    <w:rsid w:val="00C4414D"/>
    <w:rsid w:val="00C443A0"/>
    <w:rsid w:val="00C44912"/>
    <w:rsid w:val="00C44A7B"/>
    <w:rsid w:val="00C44A88"/>
    <w:rsid w:val="00C452FD"/>
    <w:rsid w:val="00C4552F"/>
    <w:rsid w:val="00C456D5"/>
    <w:rsid w:val="00C4598C"/>
    <w:rsid w:val="00C45DA2"/>
    <w:rsid w:val="00C461BB"/>
    <w:rsid w:val="00C46606"/>
    <w:rsid w:val="00C46EBE"/>
    <w:rsid w:val="00C46EEE"/>
    <w:rsid w:val="00C47683"/>
    <w:rsid w:val="00C47FE2"/>
    <w:rsid w:val="00C50887"/>
    <w:rsid w:val="00C508D7"/>
    <w:rsid w:val="00C50C40"/>
    <w:rsid w:val="00C50E8B"/>
    <w:rsid w:val="00C510DA"/>
    <w:rsid w:val="00C51250"/>
    <w:rsid w:val="00C51346"/>
    <w:rsid w:val="00C51E7B"/>
    <w:rsid w:val="00C521D3"/>
    <w:rsid w:val="00C524B8"/>
    <w:rsid w:val="00C52546"/>
    <w:rsid w:val="00C529F8"/>
    <w:rsid w:val="00C52B2E"/>
    <w:rsid w:val="00C52B92"/>
    <w:rsid w:val="00C52BD5"/>
    <w:rsid w:val="00C52E4D"/>
    <w:rsid w:val="00C536D1"/>
    <w:rsid w:val="00C536FF"/>
    <w:rsid w:val="00C53A2D"/>
    <w:rsid w:val="00C53B8B"/>
    <w:rsid w:val="00C542C1"/>
    <w:rsid w:val="00C5434E"/>
    <w:rsid w:val="00C544E1"/>
    <w:rsid w:val="00C5459B"/>
    <w:rsid w:val="00C54B29"/>
    <w:rsid w:val="00C54E20"/>
    <w:rsid w:val="00C550A2"/>
    <w:rsid w:val="00C55B38"/>
    <w:rsid w:val="00C55BBA"/>
    <w:rsid w:val="00C55BFF"/>
    <w:rsid w:val="00C560CE"/>
    <w:rsid w:val="00C562B2"/>
    <w:rsid w:val="00C563BD"/>
    <w:rsid w:val="00C5641B"/>
    <w:rsid w:val="00C56638"/>
    <w:rsid w:val="00C5673E"/>
    <w:rsid w:val="00C56C3A"/>
    <w:rsid w:val="00C56E27"/>
    <w:rsid w:val="00C56E5C"/>
    <w:rsid w:val="00C57005"/>
    <w:rsid w:val="00C573EE"/>
    <w:rsid w:val="00C577AE"/>
    <w:rsid w:val="00C57D15"/>
    <w:rsid w:val="00C60333"/>
    <w:rsid w:val="00C60A59"/>
    <w:rsid w:val="00C6109B"/>
    <w:rsid w:val="00C612B3"/>
    <w:rsid w:val="00C61A37"/>
    <w:rsid w:val="00C61D43"/>
    <w:rsid w:val="00C61E34"/>
    <w:rsid w:val="00C622F3"/>
    <w:rsid w:val="00C624B7"/>
    <w:rsid w:val="00C62736"/>
    <w:rsid w:val="00C62BC2"/>
    <w:rsid w:val="00C62BD2"/>
    <w:rsid w:val="00C62ED0"/>
    <w:rsid w:val="00C636C8"/>
    <w:rsid w:val="00C639D4"/>
    <w:rsid w:val="00C63E22"/>
    <w:rsid w:val="00C6407D"/>
    <w:rsid w:val="00C64256"/>
    <w:rsid w:val="00C6428F"/>
    <w:rsid w:val="00C64900"/>
    <w:rsid w:val="00C65B53"/>
    <w:rsid w:val="00C65ECE"/>
    <w:rsid w:val="00C665C9"/>
    <w:rsid w:val="00C66BE0"/>
    <w:rsid w:val="00C66E1B"/>
    <w:rsid w:val="00C671D2"/>
    <w:rsid w:val="00C706F4"/>
    <w:rsid w:val="00C707F0"/>
    <w:rsid w:val="00C708AB"/>
    <w:rsid w:val="00C70A50"/>
    <w:rsid w:val="00C70AAA"/>
    <w:rsid w:val="00C71163"/>
    <w:rsid w:val="00C711B4"/>
    <w:rsid w:val="00C7166D"/>
    <w:rsid w:val="00C716FA"/>
    <w:rsid w:val="00C71F9C"/>
    <w:rsid w:val="00C72000"/>
    <w:rsid w:val="00C72184"/>
    <w:rsid w:val="00C725CC"/>
    <w:rsid w:val="00C7297A"/>
    <w:rsid w:val="00C72BCD"/>
    <w:rsid w:val="00C73219"/>
    <w:rsid w:val="00C7321F"/>
    <w:rsid w:val="00C737C6"/>
    <w:rsid w:val="00C74298"/>
    <w:rsid w:val="00C7437E"/>
    <w:rsid w:val="00C743A6"/>
    <w:rsid w:val="00C751A6"/>
    <w:rsid w:val="00C75AF4"/>
    <w:rsid w:val="00C75B58"/>
    <w:rsid w:val="00C7647D"/>
    <w:rsid w:val="00C7654B"/>
    <w:rsid w:val="00C76E7B"/>
    <w:rsid w:val="00C7728A"/>
    <w:rsid w:val="00C77D60"/>
    <w:rsid w:val="00C77ED7"/>
    <w:rsid w:val="00C77FC2"/>
    <w:rsid w:val="00C8066E"/>
    <w:rsid w:val="00C806AB"/>
    <w:rsid w:val="00C80756"/>
    <w:rsid w:val="00C808FD"/>
    <w:rsid w:val="00C80A8A"/>
    <w:rsid w:val="00C814F0"/>
    <w:rsid w:val="00C815A0"/>
    <w:rsid w:val="00C817F5"/>
    <w:rsid w:val="00C819BB"/>
    <w:rsid w:val="00C81C3E"/>
    <w:rsid w:val="00C81C69"/>
    <w:rsid w:val="00C81DA2"/>
    <w:rsid w:val="00C81FC9"/>
    <w:rsid w:val="00C820DD"/>
    <w:rsid w:val="00C82379"/>
    <w:rsid w:val="00C82DB6"/>
    <w:rsid w:val="00C83751"/>
    <w:rsid w:val="00C83754"/>
    <w:rsid w:val="00C83B3C"/>
    <w:rsid w:val="00C83CD2"/>
    <w:rsid w:val="00C83D47"/>
    <w:rsid w:val="00C8451B"/>
    <w:rsid w:val="00C84552"/>
    <w:rsid w:val="00C8478A"/>
    <w:rsid w:val="00C84FA3"/>
    <w:rsid w:val="00C852B9"/>
    <w:rsid w:val="00C85835"/>
    <w:rsid w:val="00C85E16"/>
    <w:rsid w:val="00C8621F"/>
    <w:rsid w:val="00C87589"/>
    <w:rsid w:val="00C87716"/>
    <w:rsid w:val="00C87EF4"/>
    <w:rsid w:val="00C902B7"/>
    <w:rsid w:val="00C90302"/>
    <w:rsid w:val="00C903D9"/>
    <w:rsid w:val="00C90664"/>
    <w:rsid w:val="00C90A79"/>
    <w:rsid w:val="00C90E76"/>
    <w:rsid w:val="00C918A7"/>
    <w:rsid w:val="00C91C30"/>
    <w:rsid w:val="00C91D79"/>
    <w:rsid w:val="00C91E83"/>
    <w:rsid w:val="00C92743"/>
    <w:rsid w:val="00C929D6"/>
    <w:rsid w:val="00C92F38"/>
    <w:rsid w:val="00C93103"/>
    <w:rsid w:val="00C93817"/>
    <w:rsid w:val="00C93B7C"/>
    <w:rsid w:val="00C93CB8"/>
    <w:rsid w:val="00C94AE0"/>
    <w:rsid w:val="00C94AEB"/>
    <w:rsid w:val="00C94E53"/>
    <w:rsid w:val="00C9532D"/>
    <w:rsid w:val="00C955D8"/>
    <w:rsid w:val="00C9600B"/>
    <w:rsid w:val="00C963FD"/>
    <w:rsid w:val="00C9686A"/>
    <w:rsid w:val="00C96DCF"/>
    <w:rsid w:val="00C97405"/>
    <w:rsid w:val="00C9767C"/>
    <w:rsid w:val="00C97717"/>
    <w:rsid w:val="00CA019A"/>
    <w:rsid w:val="00CA0419"/>
    <w:rsid w:val="00CA0EB6"/>
    <w:rsid w:val="00CA15DC"/>
    <w:rsid w:val="00CA1743"/>
    <w:rsid w:val="00CA17F7"/>
    <w:rsid w:val="00CA1ECB"/>
    <w:rsid w:val="00CA21F0"/>
    <w:rsid w:val="00CA2246"/>
    <w:rsid w:val="00CA31BE"/>
    <w:rsid w:val="00CA36A6"/>
    <w:rsid w:val="00CA3999"/>
    <w:rsid w:val="00CA3DBF"/>
    <w:rsid w:val="00CA4151"/>
    <w:rsid w:val="00CA43EC"/>
    <w:rsid w:val="00CA4BCD"/>
    <w:rsid w:val="00CA4C10"/>
    <w:rsid w:val="00CA5229"/>
    <w:rsid w:val="00CA53AB"/>
    <w:rsid w:val="00CA56C9"/>
    <w:rsid w:val="00CA5BF2"/>
    <w:rsid w:val="00CA67A5"/>
    <w:rsid w:val="00CA6A80"/>
    <w:rsid w:val="00CA771C"/>
    <w:rsid w:val="00CA7A4B"/>
    <w:rsid w:val="00CA7D20"/>
    <w:rsid w:val="00CA7F66"/>
    <w:rsid w:val="00CB045A"/>
    <w:rsid w:val="00CB0D4A"/>
    <w:rsid w:val="00CB1296"/>
    <w:rsid w:val="00CB19DB"/>
    <w:rsid w:val="00CB19E3"/>
    <w:rsid w:val="00CB1BC1"/>
    <w:rsid w:val="00CB1EFA"/>
    <w:rsid w:val="00CB201C"/>
    <w:rsid w:val="00CB28DE"/>
    <w:rsid w:val="00CB2A34"/>
    <w:rsid w:val="00CB2A60"/>
    <w:rsid w:val="00CB2BCB"/>
    <w:rsid w:val="00CB2D96"/>
    <w:rsid w:val="00CB35A8"/>
    <w:rsid w:val="00CB37EB"/>
    <w:rsid w:val="00CB3E07"/>
    <w:rsid w:val="00CB4379"/>
    <w:rsid w:val="00CB464E"/>
    <w:rsid w:val="00CB479B"/>
    <w:rsid w:val="00CB4B36"/>
    <w:rsid w:val="00CB4FBE"/>
    <w:rsid w:val="00CB5134"/>
    <w:rsid w:val="00CB536E"/>
    <w:rsid w:val="00CB5693"/>
    <w:rsid w:val="00CB59AE"/>
    <w:rsid w:val="00CB5BB0"/>
    <w:rsid w:val="00CB61DC"/>
    <w:rsid w:val="00CB6454"/>
    <w:rsid w:val="00CB650F"/>
    <w:rsid w:val="00CB6524"/>
    <w:rsid w:val="00CB6699"/>
    <w:rsid w:val="00CB68AD"/>
    <w:rsid w:val="00CB7AB2"/>
    <w:rsid w:val="00CB7B45"/>
    <w:rsid w:val="00CB7B4A"/>
    <w:rsid w:val="00CB7C0F"/>
    <w:rsid w:val="00CB7E17"/>
    <w:rsid w:val="00CC0137"/>
    <w:rsid w:val="00CC0203"/>
    <w:rsid w:val="00CC0813"/>
    <w:rsid w:val="00CC0EE4"/>
    <w:rsid w:val="00CC0FC7"/>
    <w:rsid w:val="00CC1488"/>
    <w:rsid w:val="00CC181A"/>
    <w:rsid w:val="00CC24F2"/>
    <w:rsid w:val="00CC28C6"/>
    <w:rsid w:val="00CC2C83"/>
    <w:rsid w:val="00CC3399"/>
    <w:rsid w:val="00CC3A57"/>
    <w:rsid w:val="00CC3FF9"/>
    <w:rsid w:val="00CC4593"/>
    <w:rsid w:val="00CC4694"/>
    <w:rsid w:val="00CC4978"/>
    <w:rsid w:val="00CC51AD"/>
    <w:rsid w:val="00CC51CE"/>
    <w:rsid w:val="00CC54A8"/>
    <w:rsid w:val="00CC54FB"/>
    <w:rsid w:val="00CC57CA"/>
    <w:rsid w:val="00CC5E37"/>
    <w:rsid w:val="00CC5E7B"/>
    <w:rsid w:val="00CC5EAA"/>
    <w:rsid w:val="00CC684C"/>
    <w:rsid w:val="00CC6EDE"/>
    <w:rsid w:val="00CC7621"/>
    <w:rsid w:val="00CC77EA"/>
    <w:rsid w:val="00CC7899"/>
    <w:rsid w:val="00CC7EDD"/>
    <w:rsid w:val="00CD02AC"/>
    <w:rsid w:val="00CD0842"/>
    <w:rsid w:val="00CD0BD6"/>
    <w:rsid w:val="00CD1160"/>
    <w:rsid w:val="00CD1848"/>
    <w:rsid w:val="00CD1C59"/>
    <w:rsid w:val="00CD202A"/>
    <w:rsid w:val="00CD22AB"/>
    <w:rsid w:val="00CD2628"/>
    <w:rsid w:val="00CD2E3C"/>
    <w:rsid w:val="00CD3598"/>
    <w:rsid w:val="00CD3988"/>
    <w:rsid w:val="00CD3E5B"/>
    <w:rsid w:val="00CD440F"/>
    <w:rsid w:val="00CD4466"/>
    <w:rsid w:val="00CD4A72"/>
    <w:rsid w:val="00CD5234"/>
    <w:rsid w:val="00CD5B21"/>
    <w:rsid w:val="00CD5E32"/>
    <w:rsid w:val="00CD6085"/>
    <w:rsid w:val="00CD6EB9"/>
    <w:rsid w:val="00CD797B"/>
    <w:rsid w:val="00CE0A1E"/>
    <w:rsid w:val="00CE121A"/>
    <w:rsid w:val="00CE13CB"/>
    <w:rsid w:val="00CE1552"/>
    <w:rsid w:val="00CE1A90"/>
    <w:rsid w:val="00CE1DE6"/>
    <w:rsid w:val="00CE22C5"/>
    <w:rsid w:val="00CE382F"/>
    <w:rsid w:val="00CE4168"/>
    <w:rsid w:val="00CE4298"/>
    <w:rsid w:val="00CE4B37"/>
    <w:rsid w:val="00CE4B7F"/>
    <w:rsid w:val="00CE4F29"/>
    <w:rsid w:val="00CE513A"/>
    <w:rsid w:val="00CE5222"/>
    <w:rsid w:val="00CE5799"/>
    <w:rsid w:val="00CE592B"/>
    <w:rsid w:val="00CE5ACA"/>
    <w:rsid w:val="00CE631C"/>
    <w:rsid w:val="00CE636E"/>
    <w:rsid w:val="00CE7005"/>
    <w:rsid w:val="00CE7318"/>
    <w:rsid w:val="00CE769B"/>
    <w:rsid w:val="00CE7C5F"/>
    <w:rsid w:val="00CE7D80"/>
    <w:rsid w:val="00CE7E64"/>
    <w:rsid w:val="00CE7FCE"/>
    <w:rsid w:val="00CF0285"/>
    <w:rsid w:val="00CF0536"/>
    <w:rsid w:val="00CF08C4"/>
    <w:rsid w:val="00CF0965"/>
    <w:rsid w:val="00CF0E90"/>
    <w:rsid w:val="00CF11D7"/>
    <w:rsid w:val="00CF1424"/>
    <w:rsid w:val="00CF2210"/>
    <w:rsid w:val="00CF2701"/>
    <w:rsid w:val="00CF2719"/>
    <w:rsid w:val="00CF2E77"/>
    <w:rsid w:val="00CF362B"/>
    <w:rsid w:val="00CF41A7"/>
    <w:rsid w:val="00CF5179"/>
    <w:rsid w:val="00CF5237"/>
    <w:rsid w:val="00CF55EF"/>
    <w:rsid w:val="00CF5964"/>
    <w:rsid w:val="00CF62D9"/>
    <w:rsid w:val="00CF637A"/>
    <w:rsid w:val="00CF6A75"/>
    <w:rsid w:val="00CF6C69"/>
    <w:rsid w:val="00CF73DD"/>
    <w:rsid w:val="00CF7CD9"/>
    <w:rsid w:val="00D00299"/>
    <w:rsid w:val="00D003B8"/>
    <w:rsid w:val="00D00B04"/>
    <w:rsid w:val="00D00B87"/>
    <w:rsid w:val="00D00FD5"/>
    <w:rsid w:val="00D01A90"/>
    <w:rsid w:val="00D01F9F"/>
    <w:rsid w:val="00D01FFA"/>
    <w:rsid w:val="00D02A4C"/>
    <w:rsid w:val="00D02B45"/>
    <w:rsid w:val="00D02DB7"/>
    <w:rsid w:val="00D033E0"/>
    <w:rsid w:val="00D03794"/>
    <w:rsid w:val="00D04174"/>
    <w:rsid w:val="00D0430B"/>
    <w:rsid w:val="00D04E3C"/>
    <w:rsid w:val="00D05264"/>
    <w:rsid w:val="00D055FA"/>
    <w:rsid w:val="00D056BF"/>
    <w:rsid w:val="00D0580E"/>
    <w:rsid w:val="00D05E14"/>
    <w:rsid w:val="00D061FC"/>
    <w:rsid w:val="00D065C2"/>
    <w:rsid w:val="00D06AF1"/>
    <w:rsid w:val="00D06BCB"/>
    <w:rsid w:val="00D06FE7"/>
    <w:rsid w:val="00D0756B"/>
    <w:rsid w:val="00D078D7"/>
    <w:rsid w:val="00D07CFD"/>
    <w:rsid w:val="00D07DAA"/>
    <w:rsid w:val="00D100E2"/>
    <w:rsid w:val="00D10243"/>
    <w:rsid w:val="00D10862"/>
    <w:rsid w:val="00D10A2A"/>
    <w:rsid w:val="00D10CF6"/>
    <w:rsid w:val="00D11C9E"/>
    <w:rsid w:val="00D123BC"/>
    <w:rsid w:val="00D1259B"/>
    <w:rsid w:val="00D12769"/>
    <w:rsid w:val="00D127D9"/>
    <w:rsid w:val="00D129A3"/>
    <w:rsid w:val="00D13000"/>
    <w:rsid w:val="00D13049"/>
    <w:rsid w:val="00D137EF"/>
    <w:rsid w:val="00D13EFB"/>
    <w:rsid w:val="00D141B8"/>
    <w:rsid w:val="00D141F0"/>
    <w:rsid w:val="00D1437E"/>
    <w:rsid w:val="00D14433"/>
    <w:rsid w:val="00D14556"/>
    <w:rsid w:val="00D146AF"/>
    <w:rsid w:val="00D14C7D"/>
    <w:rsid w:val="00D14FD3"/>
    <w:rsid w:val="00D15124"/>
    <w:rsid w:val="00D153F4"/>
    <w:rsid w:val="00D15556"/>
    <w:rsid w:val="00D15866"/>
    <w:rsid w:val="00D1606D"/>
    <w:rsid w:val="00D1636A"/>
    <w:rsid w:val="00D1656E"/>
    <w:rsid w:val="00D16612"/>
    <w:rsid w:val="00D1677C"/>
    <w:rsid w:val="00D1747D"/>
    <w:rsid w:val="00D174A6"/>
    <w:rsid w:val="00D17FCE"/>
    <w:rsid w:val="00D200CB"/>
    <w:rsid w:val="00D20346"/>
    <w:rsid w:val="00D2036C"/>
    <w:rsid w:val="00D205F7"/>
    <w:rsid w:val="00D2082C"/>
    <w:rsid w:val="00D20A74"/>
    <w:rsid w:val="00D20E39"/>
    <w:rsid w:val="00D20E71"/>
    <w:rsid w:val="00D2115D"/>
    <w:rsid w:val="00D21722"/>
    <w:rsid w:val="00D2198F"/>
    <w:rsid w:val="00D21A93"/>
    <w:rsid w:val="00D2265F"/>
    <w:rsid w:val="00D228E9"/>
    <w:rsid w:val="00D22AAB"/>
    <w:rsid w:val="00D22B0D"/>
    <w:rsid w:val="00D22EA1"/>
    <w:rsid w:val="00D2348A"/>
    <w:rsid w:val="00D2362A"/>
    <w:rsid w:val="00D24127"/>
    <w:rsid w:val="00D245CB"/>
    <w:rsid w:val="00D2474F"/>
    <w:rsid w:val="00D24D87"/>
    <w:rsid w:val="00D25476"/>
    <w:rsid w:val="00D25875"/>
    <w:rsid w:val="00D25ACD"/>
    <w:rsid w:val="00D25B69"/>
    <w:rsid w:val="00D25E5B"/>
    <w:rsid w:val="00D264CE"/>
    <w:rsid w:val="00D27B36"/>
    <w:rsid w:val="00D27F1C"/>
    <w:rsid w:val="00D30CB4"/>
    <w:rsid w:val="00D313A9"/>
    <w:rsid w:val="00D31DFB"/>
    <w:rsid w:val="00D31F1C"/>
    <w:rsid w:val="00D32A7E"/>
    <w:rsid w:val="00D32D6A"/>
    <w:rsid w:val="00D32F58"/>
    <w:rsid w:val="00D33079"/>
    <w:rsid w:val="00D33B5F"/>
    <w:rsid w:val="00D33C70"/>
    <w:rsid w:val="00D33ED4"/>
    <w:rsid w:val="00D34223"/>
    <w:rsid w:val="00D347F5"/>
    <w:rsid w:val="00D34A8F"/>
    <w:rsid w:val="00D34BA3"/>
    <w:rsid w:val="00D3626B"/>
    <w:rsid w:val="00D376BC"/>
    <w:rsid w:val="00D37735"/>
    <w:rsid w:val="00D37757"/>
    <w:rsid w:val="00D377CB"/>
    <w:rsid w:val="00D377FF"/>
    <w:rsid w:val="00D37FEA"/>
    <w:rsid w:val="00D4008E"/>
    <w:rsid w:val="00D401D5"/>
    <w:rsid w:val="00D40D28"/>
    <w:rsid w:val="00D40FCA"/>
    <w:rsid w:val="00D4149F"/>
    <w:rsid w:val="00D419A6"/>
    <w:rsid w:val="00D43709"/>
    <w:rsid w:val="00D437CE"/>
    <w:rsid w:val="00D43ADD"/>
    <w:rsid w:val="00D43BCE"/>
    <w:rsid w:val="00D43BEA"/>
    <w:rsid w:val="00D441A5"/>
    <w:rsid w:val="00D443ED"/>
    <w:rsid w:val="00D44F1A"/>
    <w:rsid w:val="00D450A6"/>
    <w:rsid w:val="00D45755"/>
    <w:rsid w:val="00D457C2"/>
    <w:rsid w:val="00D45997"/>
    <w:rsid w:val="00D45BFB"/>
    <w:rsid w:val="00D45EFD"/>
    <w:rsid w:val="00D46310"/>
    <w:rsid w:val="00D46476"/>
    <w:rsid w:val="00D46807"/>
    <w:rsid w:val="00D46838"/>
    <w:rsid w:val="00D468D4"/>
    <w:rsid w:val="00D47397"/>
    <w:rsid w:val="00D500B7"/>
    <w:rsid w:val="00D507AE"/>
    <w:rsid w:val="00D51374"/>
    <w:rsid w:val="00D51A57"/>
    <w:rsid w:val="00D51EE0"/>
    <w:rsid w:val="00D52671"/>
    <w:rsid w:val="00D5276D"/>
    <w:rsid w:val="00D52A97"/>
    <w:rsid w:val="00D52CED"/>
    <w:rsid w:val="00D53098"/>
    <w:rsid w:val="00D530EA"/>
    <w:rsid w:val="00D531AA"/>
    <w:rsid w:val="00D5332B"/>
    <w:rsid w:val="00D53352"/>
    <w:rsid w:val="00D5336F"/>
    <w:rsid w:val="00D536CD"/>
    <w:rsid w:val="00D536E3"/>
    <w:rsid w:val="00D537AE"/>
    <w:rsid w:val="00D537B9"/>
    <w:rsid w:val="00D53F57"/>
    <w:rsid w:val="00D54073"/>
    <w:rsid w:val="00D5408B"/>
    <w:rsid w:val="00D54B73"/>
    <w:rsid w:val="00D551CD"/>
    <w:rsid w:val="00D55946"/>
    <w:rsid w:val="00D55AAE"/>
    <w:rsid w:val="00D55D5F"/>
    <w:rsid w:val="00D55DE6"/>
    <w:rsid w:val="00D5678C"/>
    <w:rsid w:val="00D56E3D"/>
    <w:rsid w:val="00D57412"/>
    <w:rsid w:val="00D5744C"/>
    <w:rsid w:val="00D574A5"/>
    <w:rsid w:val="00D57787"/>
    <w:rsid w:val="00D5794B"/>
    <w:rsid w:val="00D57ACF"/>
    <w:rsid w:val="00D57D5B"/>
    <w:rsid w:val="00D57E0B"/>
    <w:rsid w:val="00D604C2"/>
    <w:rsid w:val="00D605F4"/>
    <w:rsid w:val="00D607C8"/>
    <w:rsid w:val="00D6096D"/>
    <w:rsid w:val="00D60988"/>
    <w:rsid w:val="00D60BE2"/>
    <w:rsid w:val="00D60E1D"/>
    <w:rsid w:val="00D60EB7"/>
    <w:rsid w:val="00D61168"/>
    <w:rsid w:val="00D6150F"/>
    <w:rsid w:val="00D623A7"/>
    <w:rsid w:val="00D62BB6"/>
    <w:rsid w:val="00D62BC3"/>
    <w:rsid w:val="00D63132"/>
    <w:rsid w:val="00D631CB"/>
    <w:rsid w:val="00D63403"/>
    <w:rsid w:val="00D634D5"/>
    <w:rsid w:val="00D63778"/>
    <w:rsid w:val="00D637A4"/>
    <w:rsid w:val="00D6380D"/>
    <w:rsid w:val="00D638B5"/>
    <w:rsid w:val="00D64572"/>
    <w:rsid w:val="00D64670"/>
    <w:rsid w:val="00D64E68"/>
    <w:rsid w:val="00D6523D"/>
    <w:rsid w:val="00D652D8"/>
    <w:rsid w:val="00D6542C"/>
    <w:rsid w:val="00D65EA3"/>
    <w:rsid w:val="00D66216"/>
    <w:rsid w:val="00D66373"/>
    <w:rsid w:val="00D66A8A"/>
    <w:rsid w:val="00D66C87"/>
    <w:rsid w:val="00D6712B"/>
    <w:rsid w:val="00D67828"/>
    <w:rsid w:val="00D67A25"/>
    <w:rsid w:val="00D67BA4"/>
    <w:rsid w:val="00D70571"/>
    <w:rsid w:val="00D70F68"/>
    <w:rsid w:val="00D71A44"/>
    <w:rsid w:val="00D71D94"/>
    <w:rsid w:val="00D7214D"/>
    <w:rsid w:val="00D721E0"/>
    <w:rsid w:val="00D72AEF"/>
    <w:rsid w:val="00D73001"/>
    <w:rsid w:val="00D731B1"/>
    <w:rsid w:val="00D736B8"/>
    <w:rsid w:val="00D739E9"/>
    <w:rsid w:val="00D73ACF"/>
    <w:rsid w:val="00D73CD7"/>
    <w:rsid w:val="00D73CF3"/>
    <w:rsid w:val="00D7464A"/>
    <w:rsid w:val="00D74997"/>
    <w:rsid w:val="00D74A0C"/>
    <w:rsid w:val="00D74D31"/>
    <w:rsid w:val="00D74F93"/>
    <w:rsid w:val="00D75028"/>
    <w:rsid w:val="00D7503D"/>
    <w:rsid w:val="00D75162"/>
    <w:rsid w:val="00D75757"/>
    <w:rsid w:val="00D75BF6"/>
    <w:rsid w:val="00D76293"/>
    <w:rsid w:val="00D7681B"/>
    <w:rsid w:val="00D76B4E"/>
    <w:rsid w:val="00D76B7B"/>
    <w:rsid w:val="00D77381"/>
    <w:rsid w:val="00D80590"/>
    <w:rsid w:val="00D8124A"/>
    <w:rsid w:val="00D8152B"/>
    <w:rsid w:val="00D81E21"/>
    <w:rsid w:val="00D82396"/>
    <w:rsid w:val="00D82B16"/>
    <w:rsid w:val="00D832D4"/>
    <w:rsid w:val="00D833B3"/>
    <w:rsid w:val="00D83436"/>
    <w:rsid w:val="00D83E3E"/>
    <w:rsid w:val="00D84174"/>
    <w:rsid w:val="00D84EB1"/>
    <w:rsid w:val="00D858E7"/>
    <w:rsid w:val="00D85F27"/>
    <w:rsid w:val="00D85F44"/>
    <w:rsid w:val="00D862AC"/>
    <w:rsid w:val="00D87654"/>
    <w:rsid w:val="00D879AE"/>
    <w:rsid w:val="00D87E5B"/>
    <w:rsid w:val="00D9022A"/>
    <w:rsid w:val="00D902A6"/>
    <w:rsid w:val="00D903D4"/>
    <w:rsid w:val="00D90B47"/>
    <w:rsid w:val="00D91A4D"/>
    <w:rsid w:val="00D91FC6"/>
    <w:rsid w:val="00D92076"/>
    <w:rsid w:val="00D92535"/>
    <w:rsid w:val="00D927B9"/>
    <w:rsid w:val="00D928AC"/>
    <w:rsid w:val="00D92E9A"/>
    <w:rsid w:val="00D9302E"/>
    <w:rsid w:val="00D93930"/>
    <w:rsid w:val="00D94221"/>
    <w:rsid w:val="00D94748"/>
    <w:rsid w:val="00D948DF"/>
    <w:rsid w:val="00D94E51"/>
    <w:rsid w:val="00D94FB4"/>
    <w:rsid w:val="00D95083"/>
    <w:rsid w:val="00D950DE"/>
    <w:rsid w:val="00D95115"/>
    <w:rsid w:val="00D95429"/>
    <w:rsid w:val="00D9601A"/>
    <w:rsid w:val="00D96232"/>
    <w:rsid w:val="00D963BB"/>
    <w:rsid w:val="00D9685A"/>
    <w:rsid w:val="00D96A95"/>
    <w:rsid w:val="00D970D3"/>
    <w:rsid w:val="00D971AE"/>
    <w:rsid w:val="00D97216"/>
    <w:rsid w:val="00D9779F"/>
    <w:rsid w:val="00D97AA5"/>
    <w:rsid w:val="00DA0092"/>
    <w:rsid w:val="00DA02D4"/>
    <w:rsid w:val="00DA0426"/>
    <w:rsid w:val="00DA0FDE"/>
    <w:rsid w:val="00DA11D7"/>
    <w:rsid w:val="00DA16DF"/>
    <w:rsid w:val="00DA1945"/>
    <w:rsid w:val="00DA25C9"/>
    <w:rsid w:val="00DA2B88"/>
    <w:rsid w:val="00DA3218"/>
    <w:rsid w:val="00DA3513"/>
    <w:rsid w:val="00DA353F"/>
    <w:rsid w:val="00DA40C7"/>
    <w:rsid w:val="00DA43D8"/>
    <w:rsid w:val="00DA4C36"/>
    <w:rsid w:val="00DA511F"/>
    <w:rsid w:val="00DA52FB"/>
    <w:rsid w:val="00DA5364"/>
    <w:rsid w:val="00DA5B6D"/>
    <w:rsid w:val="00DA69A1"/>
    <w:rsid w:val="00DA6F86"/>
    <w:rsid w:val="00DA6FD6"/>
    <w:rsid w:val="00DA7286"/>
    <w:rsid w:val="00DA7432"/>
    <w:rsid w:val="00DA7B4F"/>
    <w:rsid w:val="00DB022D"/>
    <w:rsid w:val="00DB067A"/>
    <w:rsid w:val="00DB081F"/>
    <w:rsid w:val="00DB10E0"/>
    <w:rsid w:val="00DB131A"/>
    <w:rsid w:val="00DB137E"/>
    <w:rsid w:val="00DB14B5"/>
    <w:rsid w:val="00DB17B5"/>
    <w:rsid w:val="00DB1A29"/>
    <w:rsid w:val="00DB2445"/>
    <w:rsid w:val="00DB24CE"/>
    <w:rsid w:val="00DB2807"/>
    <w:rsid w:val="00DB2DF6"/>
    <w:rsid w:val="00DB3680"/>
    <w:rsid w:val="00DB39A7"/>
    <w:rsid w:val="00DB39AB"/>
    <w:rsid w:val="00DB3E36"/>
    <w:rsid w:val="00DB4357"/>
    <w:rsid w:val="00DB468F"/>
    <w:rsid w:val="00DB4C11"/>
    <w:rsid w:val="00DB4F54"/>
    <w:rsid w:val="00DB4F86"/>
    <w:rsid w:val="00DB50B9"/>
    <w:rsid w:val="00DB544B"/>
    <w:rsid w:val="00DB5A9F"/>
    <w:rsid w:val="00DB5AE1"/>
    <w:rsid w:val="00DB5B67"/>
    <w:rsid w:val="00DB6A8C"/>
    <w:rsid w:val="00DB6BA4"/>
    <w:rsid w:val="00DB7695"/>
    <w:rsid w:val="00DB7759"/>
    <w:rsid w:val="00DB780C"/>
    <w:rsid w:val="00DB7DA2"/>
    <w:rsid w:val="00DC0108"/>
    <w:rsid w:val="00DC0A94"/>
    <w:rsid w:val="00DC2106"/>
    <w:rsid w:val="00DC21EC"/>
    <w:rsid w:val="00DC2701"/>
    <w:rsid w:val="00DC2741"/>
    <w:rsid w:val="00DC2855"/>
    <w:rsid w:val="00DC2AEA"/>
    <w:rsid w:val="00DC2DBB"/>
    <w:rsid w:val="00DC2FB1"/>
    <w:rsid w:val="00DC2FC2"/>
    <w:rsid w:val="00DC32FD"/>
    <w:rsid w:val="00DC39D8"/>
    <w:rsid w:val="00DC3B80"/>
    <w:rsid w:val="00DC4147"/>
    <w:rsid w:val="00DC4409"/>
    <w:rsid w:val="00DC46CB"/>
    <w:rsid w:val="00DC4823"/>
    <w:rsid w:val="00DC503A"/>
    <w:rsid w:val="00DC5259"/>
    <w:rsid w:val="00DC5600"/>
    <w:rsid w:val="00DC5ECF"/>
    <w:rsid w:val="00DC6557"/>
    <w:rsid w:val="00DC658F"/>
    <w:rsid w:val="00DC673F"/>
    <w:rsid w:val="00DC67A8"/>
    <w:rsid w:val="00DC6FFB"/>
    <w:rsid w:val="00DC77B6"/>
    <w:rsid w:val="00DD004A"/>
    <w:rsid w:val="00DD0277"/>
    <w:rsid w:val="00DD02AD"/>
    <w:rsid w:val="00DD0488"/>
    <w:rsid w:val="00DD066E"/>
    <w:rsid w:val="00DD0770"/>
    <w:rsid w:val="00DD09A3"/>
    <w:rsid w:val="00DD0A1F"/>
    <w:rsid w:val="00DD0BB0"/>
    <w:rsid w:val="00DD13C1"/>
    <w:rsid w:val="00DD1435"/>
    <w:rsid w:val="00DD1733"/>
    <w:rsid w:val="00DD1769"/>
    <w:rsid w:val="00DD1B96"/>
    <w:rsid w:val="00DD210A"/>
    <w:rsid w:val="00DD27D7"/>
    <w:rsid w:val="00DD29DE"/>
    <w:rsid w:val="00DD2E22"/>
    <w:rsid w:val="00DD37EB"/>
    <w:rsid w:val="00DD3861"/>
    <w:rsid w:val="00DD3D2B"/>
    <w:rsid w:val="00DD41A5"/>
    <w:rsid w:val="00DD42F3"/>
    <w:rsid w:val="00DD4701"/>
    <w:rsid w:val="00DD480D"/>
    <w:rsid w:val="00DD504D"/>
    <w:rsid w:val="00DD5105"/>
    <w:rsid w:val="00DD5265"/>
    <w:rsid w:val="00DD5C2F"/>
    <w:rsid w:val="00DD5CD8"/>
    <w:rsid w:val="00DD5CEA"/>
    <w:rsid w:val="00DD6ADB"/>
    <w:rsid w:val="00DD700C"/>
    <w:rsid w:val="00DD7545"/>
    <w:rsid w:val="00DD7776"/>
    <w:rsid w:val="00DD7986"/>
    <w:rsid w:val="00DD7D1B"/>
    <w:rsid w:val="00DE1398"/>
    <w:rsid w:val="00DE1DAC"/>
    <w:rsid w:val="00DE1E0F"/>
    <w:rsid w:val="00DE1EAF"/>
    <w:rsid w:val="00DE2473"/>
    <w:rsid w:val="00DE2D88"/>
    <w:rsid w:val="00DE2FA8"/>
    <w:rsid w:val="00DE3334"/>
    <w:rsid w:val="00DE34F2"/>
    <w:rsid w:val="00DE390F"/>
    <w:rsid w:val="00DE4894"/>
    <w:rsid w:val="00DE4B90"/>
    <w:rsid w:val="00DE557D"/>
    <w:rsid w:val="00DE5A75"/>
    <w:rsid w:val="00DE5B63"/>
    <w:rsid w:val="00DE5F85"/>
    <w:rsid w:val="00DE6E82"/>
    <w:rsid w:val="00DE72D7"/>
    <w:rsid w:val="00DE7C56"/>
    <w:rsid w:val="00DE7FB2"/>
    <w:rsid w:val="00DF001A"/>
    <w:rsid w:val="00DF0442"/>
    <w:rsid w:val="00DF04E1"/>
    <w:rsid w:val="00DF059F"/>
    <w:rsid w:val="00DF07AD"/>
    <w:rsid w:val="00DF0E43"/>
    <w:rsid w:val="00DF0F90"/>
    <w:rsid w:val="00DF1139"/>
    <w:rsid w:val="00DF13DB"/>
    <w:rsid w:val="00DF17F2"/>
    <w:rsid w:val="00DF1DA1"/>
    <w:rsid w:val="00DF1E74"/>
    <w:rsid w:val="00DF1FD8"/>
    <w:rsid w:val="00DF2357"/>
    <w:rsid w:val="00DF30C8"/>
    <w:rsid w:val="00DF3F96"/>
    <w:rsid w:val="00DF4396"/>
    <w:rsid w:val="00DF48F4"/>
    <w:rsid w:val="00DF4CD2"/>
    <w:rsid w:val="00DF4CE3"/>
    <w:rsid w:val="00DF51C6"/>
    <w:rsid w:val="00DF5592"/>
    <w:rsid w:val="00DF59C4"/>
    <w:rsid w:val="00DF60C9"/>
    <w:rsid w:val="00DF63BE"/>
    <w:rsid w:val="00DF6443"/>
    <w:rsid w:val="00DF65F4"/>
    <w:rsid w:val="00DF74AA"/>
    <w:rsid w:val="00DF77CB"/>
    <w:rsid w:val="00E00169"/>
    <w:rsid w:val="00E00182"/>
    <w:rsid w:val="00E00453"/>
    <w:rsid w:val="00E00B76"/>
    <w:rsid w:val="00E01013"/>
    <w:rsid w:val="00E01417"/>
    <w:rsid w:val="00E014FA"/>
    <w:rsid w:val="00E01528"/>
    <w:rsid w:val="00E01A0B"/>
    <w:rsid w:val="00E01C8C"/>
    <w:rsid w:val="00E01E3A"/>
    <w:rsid w:val="00E024F3"/>
    <w:rsid w:val="00E02759"/>
    <w:rsid w:val="00E02D8F"/>
    <w:rsid w:val="00E0337A"/>
    <w:rsid w:val="00E033FA"/>
    <w:rsid w:val="00E035F9"/>
    <w:rsid w:val="00E03729"/>
    <w:rsid w:val="00E037E9"/>
    <w:rsid w:val="00E038A9"/>
    <w:rsid w:val="00E03AE9"/>
    <w:rsid w:val="00E03B4A"/>
    <w:rsid w:val="00E03DED"/>
    <w:rsid w:val="00E04C4F"/>
    <w:rsid w:val="00E04D17"/>
    <w:rsid w:val="00E0526E"/>
    <w:rsid w:val="00E05536"/>
    <w:rsid w:val="00E05803"/>
    <w:rsid w:val="00E05B22"/>
    <w:rsid w:val="00E06420"/>
    <w:rsid w:val="00E06D9C"/>
    <w:rsid w:val="00E073CA"/>
    <w:rsid w:val="00E073F5"/>
    <w:rsid w:val="00E07417"/>
    <w:rsid w:val="00E0782A"/>
    <w:rsid w:val="00E1002D"/>
    <w:rsid w:val="00E10431"/>
    <w:rsid w:val="00E10A45"/>
    <w:rsid w:val="00E10B31"/>
    <w:rsid w:val="00E10D52"/>
    <w:rsid w:val="00E10E84"/>
    <w:rsid w:val="00E114B7"/>
    <w:rsid w:val="00E11D9B"/>
    <w:rsid w:val="00E11E47"/>
    <w:rsid w:val="00E12275"/>
    <w:rsid w:val="00E12ADD"/>
    <w:rsid w:val="00E12CC6"/>
    <w:rsid w:val="00E130EA"/>
    <w:rsid w:val="00E13248"/>
    <w:rsid w:val="00E132A0"/>
    <w:rsid w:val="00E1345E"/>
    <w:rsid w:val="00E138AB"/>
    <w:rsid w:val="00E13914"/>
    <w:rsid w:val="00E142A4"/>
    <w:rsid w:val="00E149EA"/>
    <w:rsid w:val="00E14A54"/>
    <w:rsid w:val="00E14DCC"/>
    <w:rsid w:val="00E14E18"/>
    <w:rsid w:val="00E153AE"/>
    <w:rsid w:val="00E1544A"/>
    <w:rsid w:val="00E15A61"/>
    <w:rsid w:val="00E15B51"/>
    <w:rsid w:val="00E15D7D"/>
    <w:rsid w:val="00E1624B"/>
    <w:rsid w:val="00E165D9"/>
    <w:rsid w:val="00E167F3"/>
    <w:rsid w:val="00E17237"/>
    <w:rsid w:val="00E173AC"/>
    <w:rsid w:val="00E17592"/>
    <w:rsid w:val="00E17696"/>
    <w:rsid w:val="00E20A6B"/>
    <w:rsid w:val="00E20B11"/>
    <w:rsid w:val="00E20C11"/>
    <w:rsid w:val="00E21756"/>
    <w:rsid w:val="00E21997"/>
    <w:rsid w:val="00E21A91"/>
    <w:rsid w:val="00E21D2B"/>
    <w:rsid w:val="00E22385"/>
    <w:rsid w:val="00E22549"/>
    <w:rsid w:val="00E226A9"/>
    <w:rsid w:val="00E226FD"/>
    <w:rsid w:val="00E228EC"/>
    <w:rsid w:val="00E22C1D"/>
    <w:rsid w:val="00E2367B"/>
    <w:rsid w:val="00E243C9"/>
    <w:rsid w:val="00E2465B"/>
    <w:rsid w:val="00E25597"/>
    <w:rsid w:val="00E25A77"/>
    <w:rsid w:val="00E25E08"/>
    <w:rsid w:val="00E269A8"/>
    <w:rsid w:val="00E26B99"/>
    <w:rsid w:val="00E27360"/>
    <w:rsid w:val="00E274D2"/>
    <w:rsid w:val="00E27AD2"/>
    <w:rsid w:val="00E27B7B"/>
    <w:rsid w:val="00E303A2"/>
    <w:rsid w:val="00E303AA"/>
    <w:rsid w:val="00E30665"/>
    <w:rsid w:val="00E30755"/>
    <w:rsid w:val="00E3092B"/>
    <w:rsid w:val="00E309C1"/>
    <w:rsid w:val="00E30B6A"/>
    <w:rsid w:val="00E30D5C"/>
    <w:rsid w:val="00E30D76"/>
    <w:rsid w:val="00E32153"/>
    <w:rsid w:val="00E32595"/>
    <w:rsid w:val="00E325E2"/>
    <w:rsid w:val="00E328B9"/>
    <w:rsid w:val="00E329B9"/>
    <w:rsid w:val="00E32F0E"/>
    <w:rsid w:val="00E33496"/>
    <w:rsid w:val="00E3367E"/>
    <w:rsid w:val="00E33DC7"/>
    <w:rsid w:val="00E34B5A"/>
    <w:rsid w:val="00E34BE0"/>
    <w:rsid w:val="00E34CA7"/>
    <w:rsid w:val="00E35036"/>
    <w:rsid w:val="00E35ECB"/>
    <w:rsid w:val="00E35F70"/>
    <w:rsid w:val="00E361A0"/>
    <w:rsid w:val="00E36309"/>
    <w:rsid w:val="00E3665E"/>
    <w:rsid w:val="00E3667F"/>
    <w:rsid w:val="00E366E7"/>
    <w:rsid w:val="00E366EE"/>
    <w:rsid w:val="00E370F6"/>
    <w:rsid w:val="00E37197"/>
    <w:rsid w:val="00E3752A"/>
    <w:rsid w:val="00E37805"/>
    <w:rsid w:val="00E37FDF"/>
    <w:rsid w:val="00E401C7"/>
    <w:rsid w:val="00E41268"/>
    <w:rsid w:val="00E41742"/>
    <w:rsid w:val="00E41C32"/>
    <w:rsid w:val="00E41EA9"/>
    <w:rsid w:val="00E421E5"/>
    <w:rsid w:val="00E4247C"/>
    <w:rsid w:val="00E42B6F"/>
    <w:rsid w:val="00E4371F"/>
    <w:rsid w:val="00E4426B"/>
    <w:rsid w:val="00E443D6"/>
    <w:rsid w:val="00E444FB"/>
    <w:rsid w:val="00E44AE9"/>
    <w:rsid w:val="00E44B32"/>
    <w:rsid w:val="00E454AE"/>
    <w:rsid w:val="00E45635"/>
    <w:rsid w:val="00E45E6C"/>
    <w:rsid w:val="00E461FA"/>
    <w:rsid w:val="00E46492"/>
    <w:rsid w:val="00E465CF"/>
    <w:rsid w:val="00E46AF1"/>
    <w:rsid w:val="00E47801"/>
    <w:rsid w:val="00E500F3"/>
    <w:rsid w:val="00E504BF"/>
    <w:rsid w:val="00E50506"/>
    <w:rsid w:val="00E50549"/>
    <w:rsid w:val="00E50601"/>
    <w:rsid w:val="00E50DA1"/>
    <w:rsid w:val="00E50EAB"/>
    <w:rsid w:val="00E51316"/>
    <w:rsid w:val="00E514A6"/>
    <w:rsid w:val="00E51C84"/>
    <w:rsid w:val="00E51EA5"/>
    <w:rsid w:val="00E5219D"/>
    <w:rsid w:val="00E524B8"/>
    <w:rsid w:val="00E526A2"/>
    <w:rsid w:val="00E52894"/>
    <w:rsid w:val="00E529AC"/>
    <w:rsid w:val="00E52F65"/>
    <w:rsid w:val="00E53023"/>
    <w:rsid w:val="00E5314E"/>
    <w:rsid w:val="00E53945"/>
    <w:rsid w:val="00E53A40"/>
    <w:rsid w:val="00E53B7A"/>
    <w:rsid w:val="00E53BE8"/>
    <w:rsid w:val="00E53C04"/>
    <w:rsid w:val="00E54F07"/>
    <w:rsid w:val="00E55408"/>
    <w:rsid w:val="00E55543"/>
    <w:rsid w:val="00E56524"/>
    <w:rsid w:val="00E570DF"/>
    <w:rsid w:val="00E571CD"/>
    <w:rsid w:val="00E5726C"/>
    <w:rsid w:val="00E57390"/>
    <w:rsid w:val="00E574E0"/>
    <w:rsid w:val="00E578E0"/>
    <w:rsid w:val="00E57A5C"/>
    <w:rsid w:val="00E57AA0"/>
    <w:rsid w:val="00E57D35"/>
    <w:rsid w:val="00E6048E"/>
    <w:rsid w:val="00E605EC"/>
    <w:rsid w:val="00E60828"/>
    <w:rsid w:val="00E6164C"/>
    <w:rsid w:val="00E61A72"/>
    <w:rsid w:val="00E62182"/>
    <w:rsid w:val="00E62A8D"/>
    <w:rsid w:val="00E634CB"/>
    <w:rsid w:val="00E634D9"/>
    <w:rsid w:val="00E635F1"/>
    <w:rsid w:val="00E63691"/>
    <w:rsid w:val="00E63B04"/>
    <w:rsid w:val="00E64A08"/>
    <w:rsid w:val="00E64CD3"/>
    <w:rsid w:val="00E65658"/>
    <w:rsid w:val="00E65D3A"/>
    <w:rsid w:val="00E65FF0"/>
    <w:rsid w:val="00E662C0"/>
    <w:rsid w:val="00E66718"/>
    <w:rsid w:val="00E6687F"/>
    <w:rsid w:val="00E668F6"/>
    <w:rsid w:val="00E66A23"/>
    <w:rsid w:val="00E67197"/>
    <w:rsid w:val="00E6734F"/>
    <w:rsid w:val="00E673E2"/>
    <w:rsid w:val="00E6747F"/>
    <w:rsid w:val="00E678FB"/>
    <w:rsid w:val="00E67C8C"/>
    <w:rsid w:val="00E67D46"/>
    <w:rsid w:val="00E67DD8"/>
    <w:rsid w:val="00E700C3"/>
    <w:rsid w:val="00E70797"/>
    <w:rsid w:val="00E70BAC"/>
    <w:rsid w:val="00E71206"/>
    <w:rsid w:val="00E713B4"/>
    <w:rsid w:val="00E71682"/>
    <w:rsid w:val="00E71B91"/>
    <w:rsid w:val="00E72600"/>
    <w:rsid w:val="00E72D0F"/>
    <w:rsid w:val="00E72D6D"/>
    <w:rsid w:val="00E72DE7"/>
    <w:rsid w:val="00E72F44"/>
    <w:rsid w:val="00E73308"/>
    <w:rsid w:val="00E73833"/>
    <w:rsid w:val="00E73AF9"/>
    <w:rsid w:val="00E73DEB"/>
    <w:rsid w:val="00E74064"/>
    <w:rsid w:val="00E7413F"/>
    <w:rsid w:val="00E7445F"/>
    <w:rsid w:val="00E74BC2"/>
    <w:rsid w:val="00E74CDD"/>
    <w:rsid w:val="00E74EFC"/>
    <w:rsid w:val="00E751EC"/>
    <w:rsid w:val="00E75E1F"/>
    <w:rsid w:val="00E765D6"/>
    <w:rsid w:val="00E768A9"/>
    <w:rsid w:val="00E7695E"/>
    <w:rsid w:val="00E76AF1"/>
    <w:rsid w:val="00E76D97"/>
    <w:rsid w:val="00E770C5"/>
    <w:rsid w:val="00E77239"/>
    <w:rsid w:val="00E776EB"/>
    <w:rsid w:val="00E77D60"/>
    <w:rsid w:val="00E80CE6"/>
    <w:rsid w:val="00E80D26"/>
    <w:rsid w:val="00E8117D"/>
    <w:rsid w:val="00E812D5"/>
    <w:rsid w:val="00E81805"/>
    <w:rsid w:val="00E81F7F"/>
    <w:rsid w:val="00E82573"/>
    <w:rsid w:val="00E82609"/>
    <w:rsid w:val="00E827FF"/>
    <w:rsid w:val="00E829D4"/>
    <w:rsid w:val="00E82D02"/>
    <w:rsid w:val="00E82E64"/>
    <w:rsid w:val="00E830EA"/>
    <w:rsid w:val="00E83A7A"/>
    <w:rsid w:val="00E83B8A"/>
    <w:rsid w:val="00E840FD"/>
    <w:rsid w:val="00E8476D"/>
    <w:rsid w:val="00E84E9C"/>
    <w:rsid w:val="00E852A6"/>
    <w:rsid w:val="00E8538C"/>
    <w:rsid w:val="00E855DF"/>
    <w:rsid w:val="00E85961"/>
    <w:rsid w:val="00E85E0C"/>
    <w:rsid w:val="00E85FCA"/>
    <w:rsid w:val="00E86D82"/>
    <w:rsid w:val="00E86F89"/>
    <w:rsid w:val="00E87038"/>
    <w:rsid w:val="00E87256"/>
    <w:rsid w:val="00E873CE"/>
    <w:rsid w:val="00E8752A"/>
    <w:rsid w:val="00E90258"/>
    <w:rsid w:val="00E907C7"/>
    <w:rsid w:val="00E918C4"/>
    <w:rsid w:val="00E91BBE"/>
    <w:rsid w:val="00E91C1D"/>
    <w:rsid w:val="00E91E1E"/>
    <w:rsid w:val="00E92C47"/>
    <w:rsid w:val="00E93244"/>
    <w:rsid w:val="00E934BD"/>
    <w:rsid w:val="00E937EB"/>
    <w:rsid w:val="00E93C80"/>
    <w:rsid w:val="00E93CB3"/>
    <w:rsid w:val="00E9414F"/>
    <w:rsid w:val="00E94E8C"/>
    <w:rsid w:val="00E9522A"/>
    <w:rsid w:val="00E95339"/>
    <w:rsid w:val="00E954B3"/>
    <w:rsid w:val="00E955B9"/>
    <w:rsid w:val="00E95868"/>
    <w:rsid w:val="00E95ABF"/>
    <w:rsid w:val="00E95D1D"/>
    <w:rsid w:val="00E967A9"/>
    <w:rsid w:val="00E97296"/>
    <w:rsid w:val="00E9731A"/>
    <w:rsid w:val="00E973CD"/>
    <w:rsid w:val="00E9755E"/>
    <w:rsid w:val="00E979E6"/>
    <w:rsid w:val="00E97C51"/>
    <w:rsid w:val="00E97C80"/>
    <w:rsid w:val="00E97E0F"/>
    <w:rsid w:val="00E97EB8"/>
    <w:rsid w:val="00EA0001"/>
    <w:rsid w:val="00EA028B"/>
    <w:rsid w:val="00EA032E"/>
    <w:rsid w:val="00EA03DE"/>
    <w:rsid w:val="00EA04D1"/>
    <w:rsid w:val="00EA09AE"/>
    <w:rsid w:val="00EA0D33"/>
    <w:rsid w:val="00EA0D6A"/>
    <w:rsid w:val="00EA0D91"/>
    <w:rsid w:val="00EA1117"/>
    <w:rsid w:val="00EA128C"/>
    <w:rsid w:val="00EA12CA"/>
    <w:rsid w:val="00EA151B"/>
    <w:rsid w:val="00EA1545"/>
    <w:rsid w:val="00EA1E2F"/>
    <w:rsid w:val="00EA1FE9"/>
    <w:rsid w:val="00EA20C5"/>
    <w:rsid w:val="00EA22A9"/>
    <w:rsid w:val="00EA22C9"/>
    <w:rsid w:val="00EA2ABA"/>
    <w:rsid w:val="00EA2CF2"/>
    <w:rsid w:val="00EA2ECA"/>
    <w:rsid w:val="00EA347C"/>
    <w:rsid w:val="00EA3724"/>
    <w:rsid w:val="00EA3D77"/>
    <w:rsid w:val="00EA3F0F"/>
    <w:rsid w:val="00EA3F2A"/>
    <w:rsid w:val="00EA46EE"/>
    <w:rsid w:val="00EA4877"/>
    <w:rsid w:val="00EA4A8F"/>
    <w:rsid w:val="00EA59A0"/>
    <w:rsid w:val="00EA5A29"/>
    <w:rsid w:val="00EA5C0B"/>
    <w:rsid w:val="00EA6CC0"/>
    <w:rsid w:val="00EA7606"/>
    <w:rsid w:val="00EA7C50"/>
    <w:rsid w:val="00EA7CC3"/>
    <w:rsid w:val="00EA7FE0"/>
    <w:rsid w:val="00EB05B6"/>
    <w:rsid w:val="00EB06C5"/>
    <w:rsid w:val="00EB0A0F"/>
    <w:rsid w:val="00EB0C05"/>
    <w:rsid w:val="00EB12DC"/>
    <w:rsid w:val="00EB15A5"/>
    <w:rsid w:val="00EB1F96"/>
    <w:rsid w:val="00EB26FE"/>
    <w:rsid w:val="00EB2783"/>
    <w:rsid w:val="00EB2D38"/>
    <w:rsid w:val="00EB30A6"/>
    <w:rsid w:val="00EB32CF"/>
    <w:rsid w:val="00EB35F9"/>
    <w:rsid w:val="00EB3815"/>
    <w:rsid w:val="00EB3EE9"/>
    <w:rsid w:val="00EB4092"/>
    <w:rsid w:val="00EB4829"/>
    <w:rsid w:val="00EB4968"/>
    <w:rsid w:val="00EB546A"/>
    <w:rsid w:val="00EB56AD"/>
    <w:rsid w:val="00EB576C"/>
    <w:rsid w:val="00EB586F"/>
    <w:rsid w:val="00EB5B2D"/>
    <w:rsid w:val="00EB5BD9"/>
    <w:rsid w:val="00EB6575"/>
    <w:rsid w:val="00EB686A"/>
    <w:rsid w:val="00EB71BA"/>
    <w:rsid w:val="00EB7B47"/>
    <w:rsid w:val="00EB7D22"/>
    <w:rsid w:val="00EC0283"/>
    <w:rsid w:val="00EC0501"/>
    <w:rsid w:val="00EC0A80"/>
    <w:rsid w:val="00EC0BB7"/>
    <w:rsid w:val="00EC0F4D"/>
    <w:rsid w:val="00EC18F3"/>
    <w:rsid w:val="00EC1CA1"/>
    <w:rsid w:val="00EC2354"/>
    <w:rsid w:val="00EC2B15"/>
    <w:rsid w:val="00EC32B8"/>
    <w:rsid w:val="00EC396A"/>
    <w:rsid w:val="00EC3AA6"/>
    <w:rsid w:val="00EC4584"/>
    <w:rsid w:val="00EC4900"/>
    <w:rsid w:val="00EC49DC"/>
    <w:rsid w:val="00EC4A0B"/>
    <w:rsid w:val="00EC4ACB"/>
    <w:rsid w:val="00EC4F1E"/>
    <w:rsid w:val="00EC5037"/>
    <w:rsid w:val="00EC5515"/>
    <w:rsid w:val="00EC5567"/>
    <w:rsid w:val="00EC5AC3"/>
    <w:rsid w:val="00EC5B75"/>
    <w:rsid w:val="00EC623A"/>
    <w:rsid w:val="00EC6B67"/>
    <w:rsid w:val="00EC6EB8"/>
    <w:rsid w:val="00EC7113"/>
    <w:rsid w:val="00EC71B5"/>
    <w:rsid w:val="00EC723B"/>
    <w:rsid w:val="00EC7D59"/>
    <w:rsid w:val="00ED0006"/>
    <w:rsid w:val="00ED06C9"/>
    <w:rsid w:val="00ED07BE"/>
    <w:rsid w:val="00ED0A8D"/>
    <w:rsid w:val="00ED0D49"/>
    <w:rsid w:val="00ED12F8"/>
    <w:rsid w:val="00ED14C3"/>
    <w:rsid w:val="00ED180B"/>
    <w:rsid w:val="00ED1A0B"/>
    <w:rsid w:val="00ED1C6C"/>
    <w:rsid w:val="00ED21B3"/>
    <w:rsid w:val="00ED2369"/>
    <w:rsid w:val="00ED2619"/>
    <w:rsid w:val="00ED2AAA"/>
    <w:rsid w:val="00ED2ABE"/>
    <w:rsid w:val="00ED2D0D"/>
    <w:rsid w:val="00ED2D76"/>
    <w:rsid w:val="00ED2E00"/>
    <w:rsid w:val="00ED34E8"/>
    <w:rsid w:val="00ED3E9E"/>
    <w:rsid w:val="00ED4222"/>
    <w:rsid w:val="00ED4250"/>
    <w:rsid w:val="00ED428A"/>
    <w:rsid w:val="00ED439E"/>
    <w:rsid w:val="00ED51D9"/>
    <w:rsid w:val="00ED5331"/>
    <w:rsid w:val="00ED5930"/>
    <w:rsid w:val="00ED5D6E"/>
    <w:rsid w:val="00ED66F3"/>
    <w:rsid w:val="00ED66F6"/>
    <w:rsid w:val="00ED67EF"/>
    <w:rsid w:val="00ED6B1E"/>
    <w:rsid w:val="00ED6C0D"/>
    <w:rsid w:val="00ED701F"/>
    <w:rsid w:val="00ED7467"/>
    <w:rsid w:val="00ED74F3"/>
    <w:rsid w:val="00ED77D3"/>
    <w:rsid w:val="00ED781A"/>
    <w:rsid w:val="00ED7B25"/>
    <w:rsid w:val="00ED7DC9"/>
    <w:rsid w:val="00EE01E9"/>
    <w:rsid w:val="00EE05E6"/>
    <w:rsid w:val="00EE09E2"/>
    <w:rsid w:val="00EE0CD3"/>
    <w:rsid w:val="00EE12FF"/>
    <w:rsid w:val="00EE1320"/>
    <w:rsid w:val="00EE1CA6"/>
    <w:rsid w:val="00EE1CD7"/>
    <w:rsid w:val="00EE1D3B"/>
    <w:rsid w:val="00EE1DE0"/>
    <w:rsid w:val="00EE23DB"/>
    <w:rsid w:val="00EE2769"/>
    <w:rsid w:val="00EE2D02"/>
    <w:rsid w:val="00EE2D59"/>
    <w:rsid w:val="00EE32E9"/>
    <w:rsid w:val="00EE33B1"/>
    <w:rsid w:val="00EE33FF"/>
    <w:rsid w:val="00EE37FA"/>
    <w:rsid w:val="00EE45B0"/>
    <w:rsid w:val="00EE45BE"/>
    <w:rsid w:val="00EE488F"/>
    <w:rsid w:val="00EE4954"/>
    <w:rsid w:val="00EE5FFB"/>
    <w:rsid w:val="00EE6B64"/>
    <w:rsid w:val="00EE6DEC"/>
    <w:rsid w:val="00EE6EEF"/>
    <w:rsid w:val="00EE6F6C"/>
    <w:rsid w:val="00EE72FC"/>
    <w:rsid w:val="00EE7789"/>
    <w:rsid w:val="00EF086A"/>
    <w:rsid w:val="00EF08B4"/>
    <w:rsid w:val="00EF1258"/>
    <w:rsid w:val="00EF1DC9"/>
    <w:rsid w:val="00EF1E81"/>
    <w:rsid w:val="00EF2262"/>
    <w:rsid w:val="00EF26EB"/>
    <w:rsid w:val="00EF3C5C"/>
    <w:rsid w:val="00EF42E8"/>
    <w:rsid w:val="00EF44F8"/>
    <w:rsid w:val="00EF4604"/>
    <w:rsid w:val="00EF46ED"/>
    <w:rsid w:val="00EF46F9"/>
    <w:rsid w:val="00EF4C75"/>
    <w:rsid w:val="00EF4CF6"/>
    <w:rsid w:val="00EF52E0"/>
    <w:rsid w:val="00EF5421"/>
    <w:rsid w:val="00EF5A3A"/>
    <w:rsid w:val="00EF6050"/>
    <w:rsid w:val="00EF6C9C"/>
    <w:rsid w:val="00EF6DC2"/>
    <w:rsid w:val="00EF75FB"/>
    <w:rsid w:val="00EF7FD1"/>
    <w:rsid w:val="00F00730"/>
    <w:rsid w:val="00F016F1"/>
    <w:rsid w:val="00F01B68"/>
    <w:rsid w:val="00F02475"/>
    <w:rsid w:val="00F0295C"/>
    <w:rsid w:val="00F02FB2"/>
    <w:rsid w:val="00F03E9E"/>
    <w:rsid w:val="00F041C2"/>
    <w:rsid w:val="00F04210"/>
    <w:rsid w:val="00F04363"/>
    <w:rsid w:val="00F0454C"/>
    <w:rsid w:val="00F04741"/>
    <w:rsid w:val="00F04A7D"/>
    <w:rsid w:val="00F04C15"/>
    <w:rsid w:val="00F04EC3"/>
    <w:rsid w:val="00F05152"/>
    <w:rsid w:val="00F05298"/>
    <w:rsid w:val="00F05E45"/>
    <w:rsid w:val="00F0620C"/>
    <w:rsid w:val="00F06342"/>
    <w:rsid w:val="00F06593"/>
    <w:rsid w:val="00F06E81"/>
    <w:rsid w:val="00F07346"/>
    <w:rsid w:val="00F076B7"/>
    <w:rsid w:val="00F076EE"/>
    <w:rsid w:val="00F078DF"/>
    <w:rsid w:val="00F07979"/>
    <w:rsid w:val="00F07B90"/>
    <w:rsid w:val="00F07BFE"/>
    <w:rsid w:val="00F07DA9"/>
    <w:rsid w:val="00F10093"/>
    <w:rsid w:val="00F100C0"/>
    <w:rsid w:val="00F10642"/>
    <w:rsid w:val="00F106FC"/>
    <w:rsid w:val="00F10921"/>
    <w:rsid w:val="00F10E61"/>
    <w:rsid w:val="00F11855"/>
    <w:rsid w:val="00F11EBF"/>
    <w:rsid w:val="00F11F1B"/>
    <w:rsid w:val="00F11F2E"/>
    <w:rsid w:val="00F1201C"/>
    <w:rsid w:val="00F128B7"/>
    <w:rsid w:val="00F12BF0"/>
    <w:rsid w:val="00F13712"/>
    <w:rsid w:val="00F1397E"/>
    <w:rsid w:val="00F139A9"/>
    <w:rsid w:val="00F13AB3"/>
    <w:rsid w:val="00F146A3"/>
    <w:rsid w:val="00F14D85"/>
    <w:rsid w:val="00F15581"/>
    <w:rsid w:val="00F15688"/>
    <w:rsid w:val="00F15D41"/>
    <w:rsid w:val="00F16A17"/>
    <w:rsid w:val="00F17978"/>
    <w:rsid w:val="00F17D68"/>
    <w:rsid w:val="00F17E4E"/>
    <w:rsid w:val="00F20266"/>
    <w:rsid w:val="00F2045E"/>
    <w:rsid w:val="00F205E9"/>
    <w:rsid w:val="00F20696"/>
    <w:rsid w:val="00F206FF"/>
    <w:rsid w:val="00F20F8C"/>
    <w:rsid w:val="00F21313"/>
    <w:rsid w:val="00F219D4"/>
    <w:rsid w:val="00F2239E"/>
    <w:rsid w:val="00F22AF1"/>
    <w:rsid w:val="00F22C8A"/>
    <w:rsid w:val="00F22FF0"/>
    <w:rsid w:val="00F2328E"/>
    <w:rsid w:val="00F23424"/>
    <w:rsid w:val="00F235F8"/>
    <w:rsid w:val="00F2366B"/>
    <w:rsid w:val="00F24035"/>
    <w:rsid w:val="00F24752"/>
    <w:rsid w:val="00F24B2D"/>
    <w:rsid w:val="00F24D4B"/>
    <w:rsid w:val="00F252B0"/>
    <w:rsid w:val="00F2558D"/>
    <w:rsid w:val="00F25CD3"/>
    <w:rsid w:val="00F26686"/>
    <w:rsid w:val="00F2674E"/>
    <w:rsid w:val="00F268F3"/>
    <w:rsid w:val="00F26F8D"/>
    <w:rsid w:val="00F26FBD"/>
    <w:rsid w:val="00F27011"/>
    <w:rsid w:val="00F270E0"/>
    <w:rsid w:val="00F27C7C"/>
    <w:rsid w:val="00F27E55"/>
    <w:rsid w:val="00F27F91"/>
    <w:rsid w:val="00F27FAB"/>
    <w:rsid w:val="00F3120B"/>
    <w:rsid w:val="00F31832"/>
    <w:rsid w:val="00F31D1D"/>
    <w:rsid w:val="00F31DA0"/>
    <w:rsid w:val="00F32299"/>
    <w:rsid w:val="00F322EC"/>
    <w:rsid w:val="00F32A7C"/>
    <w:rsid w:val="00F32C9A"/>
    <w:rsid w:val="00F331AF"/>
    <w:rsid w:val="00F332D9"/>
    <w:rsid w:val="00F33889"/>
    <w:rsid w:val="00F33B56"/>
    <w:rsid w:val="00F34BA9"/>
    <w:rsid w:val="00F34FEA"/>
    <w:rsid w:val="00F35C98"/>
    <w:rsid w:val="00F373C2"/>
    <w:rsid w:val="00F4042A"/>
    <w:rsid w:val="00F4057D"/>
    <w:rsid w:val="00F40ACB"/>
    <w:rsid w:val="00F413CC"/>
    <w:rsid w:val="00F416AC"/>
    <w:rsid w:val="00F4194A"/>
    <w:rsid w:val="00F42382"/>
    <w:rsid w:val="00F42872"/>
    <w:rsid w:val="00F42C96"/>
    <w:rsid w:val="00F42D53"/>
    <w:rsid w:val="00F43165"/>
    <w:rsid w:val="00F433AB"/>
    <w:rsid w:val="00F435C1"/>
    <w:rsid w:val="00F446D9"/>
    <w:rsid w:val="00F448A0"/>
    <w:rsid w:val="00F449C3"/>
    <w:rsid w:val="00F44D17"/>
    <w:rsid w:val="00F44F23"/>
    <w:rsid w:val="00F453FD"/>
    <w:rsid w:val="00F4637B"/>
    <w:rsid w:val="00F464B2"/>
    <w:rsid w:val="00F46566"/>
    <w:rsid w:val="00F465EC"/>
    <w:rsid w:val="00F46C96"/>
    <w:rsid w:val="00F47147"/>
    <w:rsid w:val="00F4755C"/>
    <w:rsid w:val="00F47844"/>
    <w:rsid w:val="00F47A01"/>
    <w:rsid w:val="00F47E27"/>
    <w:rsid w:val="00F47FC8"/>
    <w:rsid w:val="00F50C69"/>
    <w:rsid w:val="00F511B7"/>
    <w:rsid w:val="00F512D6"/>
    <w:rsid w:val="00F51640"/>
    <w:rsid w:val="00F5193E"/>
    <w:rsid w:val="00F519F9"/>
    <w:rsid w:val="00F51D1C"/>
    <w:rsid w:val="00F521F2"/>
    <w:rsid w:val="00F52493"/>
    <w:rsid w:val="00F53210"/>
    <w:rsid w:val="00F53242"/>
    <w:rsid w:val="00F53360"/>
    <w:rsid w:val="00F53922"/>
    <w:rsid w:val="00F53E3D"/>
    <w:rsid w:val="00F540C2"/>
    <w:rsid w:val="00F543EE"/>
    <w:rsid w:val="00F5444D"/>
    <w:rsid w:val="00F5482D"/>
    <w:rsid w:val="00F54C3C"/>
    <w:rsid w:val="00F54EFA"/>
    <w:rsid w:val="00F54FA0"/>
    <w:rsid w:val="00F552B0"/>
    <w:rsid w:val="00F555F1"/>
    <w:rsid w:val="00F56365"/>
    <w:rsid w:val="00F56578"/>
    <w:rsid w:val="00F56BE4"/>
    <w:rsid w:val="00F56FD5"/>
    <w:rsid w:val="00F57870"/>
    <w:rsid w:val="00F5797D"/>
    <w:rsid w:val="00F57B2D"/>
    <w:rsid w:val="00F60009"/>
    <w:rsid w:val="00F603BF"/>
    <w:rsid w:val="00F60616"/>
    <w:rsid w:val="00F6068B"/>
    <w:rsid w:val="00F6091E"/>
    <w:rsid w:val="00F60A29"/>
    <w:rsid w:val="00F60C75"/>
    <w:rsid w:val="00F60C76"/>
    <w:rsid w:val="00F613B0"/>
    <w:rsid w:val="00F61432"/>
    <w:rsid w:val="00F6145F"/>
    <w:rsid w:val="00F62254"/>
    <w:rsid w:val="00F627BB"/>
    <w:rsid w:val="00F6290D"/>
    <w:rsid w:val="00F62964"/>
    <w:rsid w:val="00F62B08"/>
    <w:rsid w:val="00F62BCD"/>
    <w:rsid w:val="00F635B4"/>
    <w:rsid w:val="00F6370A"/>
    <w:rsid w:val="00F6379E"/>
    <w:rsid w:val="00F64147"/>
    <w:rsid w:val="00F64249"/>
    <w:rsid w:val="00F6424D"/>
    <w:rsid w:val="00F643F3"/>
    <w:rsid w:val="00F646F5"/>
    <w:rsid w:val="00F64701"/>
    <w:rsid w:val="00F649B1"/>
    <w:rsid w:val="00F64E0C"/>
    <w:rsid w:val="00F65423"/>
    <w:rsid w:val="00F65DD1"/>
    <w:rsid w:val="00F66B7B"/>
    <w:rsid w:val="00F66BCE"/>
    <w:rsid w:val="00F66C72"/>
    <w:rsid w:val="00F66DCE"/>
    <w:rsid w:val="00F66E81"/>
    <w:rsid w:val="00F66FB1"/>
    <w:rsid w:val="00F67115"/>
    <w:rsid w:val="00F67152"/>
    <w:rsid w:val="00F672D2"/>
    <w:rsid w:val="00F67307"/>
    <w:rsid w:val="00F67A17"/>
    <w:rsid w:val="00F70240"/>
    <w:rsid w:val="00F704A8"/>
    <w:rsid w:val="00F70BB8"/>
    <w:rsid w:val="00F71067"/>
    <w:rsid w:val="00F7139E"/>
    <w:rsid w:val="00F71465"/>
    <w:rsid w:val="00F71903"/>
    <w:rsid w:val="00F71D1B"/>
    <w:rsid w:val="00F7214B"/>
    <w:rsid w:val="00F728F3"/>
    <w:rsid w:val="00F72B72"/>
    <w:rsid w:val="00F72DB4"/>
    <w:rsid w:val="00F73529"/>
    <w:rsid w:val="00F737F0"/>
    <w:rsid w:val="00F739D4"/>
    <w:rsid w:val="00F739F0"/>
    <w:rsid w:val="00F73EF1"/>
    <w:rsid w:val="00F740AF"/>
    <w:rsid w:val="00F74517"/>
    <w:rsid w:val="00F74524"/>
    <w:rsid w:val="00F7467E"/>
    <w:rsid w:val="00F748FC"/>
    <w:rsid w:val="00F74F93"/>
    <w:rsid w:val="00F75A3D"/>
    <w:rsid w:val="00F7696D"/>
    <w:rsid w:val="00F76972"/>
    <w:rsid w:val="00F76A20"/>
    <w:rsid w:val="00F77139"/>
    <w:rsid w:val="00F77164"/>
    <w:rsid w:val="00F7723C"/>
    <w:rsid w:val="00F77537"/>
    <w:rsid w:val="00F775AC"/>
    <w:rsid w:val="00F778FB"/>
    <w:rsid w:val="00F77DAD"/>
    <w:rsid w:val="00F80447"/>
    <w:rsid w:val="00F806FE"/>
    <w:rsid w:val="00F80AAF"/>
    <w:rsid w:val="00F80CD8"/>
    <w:rsid w:val="00F811E8"/>
    <w:rsid w:val="00F81296"/>
    <w:rsid w:val="00F81C77"/>
    <w:rsid w:val="00F81E1B"/>
    <w:rsid w:val="00F81E44"/>
    <w:rsid w:val="00F82973"/>
    <w:rsid w:val="00F829B9"/>
    <w:rsid w:val="00F8325D"/>
    <w:rsid w:val="00F83469"/>
    <w:rsid w:val="00F83574"/>
    <w:rsid w:val="00F83CC2"/>
    <w:rsid w:val="00F84502"/>
    <w:rsid w:val="00F84952"/>
    <w:rsid w:val="00F849BE"/>
    <w:rsid w:val="00F84BF8"/>
    <w:rsid w:val="00F84D3A"/>
    <w:rsid w:val="00F85998"/>
    <w:rsid w:val="00F85EC3"/>
    <w:rsid w:val="00F861DB"/>
    <w:rsid w:val="00F86268"/>
    <w:rsid w:val="00F8651C"/>
    <w:rsid w:val="00F86AEA"/>
    <w:rsid w:val="00F8756D"/>
    <w:rsid w:val="00F8780A"/>
    <w:rsid w:val="00F906CE"/>
    <w:rsid w:val="00F90AD2"/>
    <w:rsid w:val="00F90C06"/>
    <w:rsid w:val="00F91184"/>
    <w:rsid w:val="00F91968"/>
    <w:rsid w:val="00F91D26"/>
    <w:rsid w:val="00F91E54"/>
    <w:rsid w:val="00F91FE4"/>
    <w:rsid w:val="00F9223F"/>
    <w:rsid w:val="00F92660"/>
    <w:rsid w:val="00F930B0"/>
    <w:rsid w:val="00F93587"/>
    <w:rsid w:val="00F9373F"/>
    <w:rsid w:val="00F939DE"/>
    <w:rsid w:val="00F93D8F"/>
    <w:rsid w:val="00F93EC6"/>
    <w:rsid w:val="00F94015"/>
    <w:rsid w:val="00F94219"/>
    <w:rsid w:val="00F944CF"/>
    <w:rsid w:val="00F944FE"/>
    <w:rsid w:val="00F9450F"/>
    <w:rsid w:val="00F947B7"/>
    <w:rsid w:val="00F94BD5"/>
    <w:rsid w:val="00F94FEE"/>
    <w:rsid w:val="00F95391"/>
    <w:rsid w:val="00F95DDD"/>
    <w:rsid w:val="00F95DF3"/>
    <w:rsid w:val="00F961DB"/>
    <w:rsid w:val="00F96549"/>
    <w:rsid w:val="00F96793"/>
    <w:rsid w:val="00F968D8"/>
    <w:rsid w:val="00F97147"/>
    <w:rsid w:val="00F975F0"/>
    <w:rsid w:val="00F979B5"/>
    <w:rsid w:val="00FA04A5"/>
    <w:rsid w:val="00FA0E9F"/>
    <w:rsid w:val="00FA13E2"/>
    <w:rsid w:val="00FA13FD"/>
    <w:rsid w:val="00FA1AC9"/>
    <w:rsid w:val="00FA1B7E"/>
    <w:rsid w:val="00FA1C7A"/>
    <w:rsid w:val="00FA2D93"/>
    <w:rsid w:val="00FA31C1"/>
    <w:rsid w:val="00FA3928"/>
    <w:rsid w:val="00FA3D9E"/>
    <w:rsid w:val="00FA3FA9"/>
    <w:rsid w:val="00FA4042"/>
    <w:rsid w:val="00FA4440"/>
    <w:rsid w:val="00FA44D1"/>
    <w:rsid w:val="00FA462E"/>
    <w:rsid w:val="00FA4BDE"/>
    <w:rsid w:val="00FA5E9B"/>
    <w:rsid w:val="00FA60A3"/>
    <w:rsid w:val="00FA632F"/>
    <w:rsid w:val="00FA6385"/>
    <w:rsid w:val="00FA65AD"/>
    <w:rsid w:val="00FA69A3"/>
    <w:rsid w:val="00FA6CAC"/>
    <w:rsid w:val="00FA7508"/>
    <w:rsid w:val="00FA786D"/>
    <w:rsid w:val="00FB0303"/>
    <w:rsid w:val="00FB03D4"/>
    <w:rsid w:val="00FB0D99"/>
    <w:rsid w:val="00FB0F51"/>
    <w:rsid w:val="00FB1072"/>
    <w:rsid w:val="00FB1456"/>
    <w:rsid w:val="00FB1495"/>
    <w:rsid w:val="00FB18D0"/>
    <w:rsid w:val="00FB1CAE"/>
    <w:rsid w:val="00FB1DF6"/>
    <w:rsid w:val="00FB1E25"/>
    <w:rsid w:val="00FB21E8"/>
    <w:rsid w:val="00FB2868"/>
    <w:rsid w:val="00FB2E06"/>
    <w:rsid w:val="00FB2E61"/>
    <w:rsid w:val="00FB3611"/>
    <w:rsid w:val="00FB36F2"/>
    <w:rsid w:val="00FB3A10"/>
    <w:rsid w:val="00FB4A2B"/>
    <w:rsid w:val="00FB4F18"/>
    <w:rsid w:val="00FB526D"/>
    <w:rsid w:val="00FB5320"/>
    <w:rsid w:val="00FB53E3"/>
    <w:rsid w:val="00FB5520"/>
    <w:rsid w:val="00FB5813"/>
    <w:rsid w:val="00FB5BE8"/>
    <w:rsid w:val="00FB5EB4"/>
    <w:rsid w:val="00FB66CB"/>
    <w:rsid w:val="00FB688D"/>
    <w:rsid w:val="00FB6A7A"/>
    <w:rsid w:val="00FB6B93"/>
    <w:rsid w:val="00FB6DDD"/>
    <w:rsid w:val="00FB6FE3"/>
    <w:rsid w:val="00FB75F6"/>
    <w:rsid w:val="00FB7BB4"/>
    <w:rsid w:val="00FC06A1"/>
    <w:rsid w:val="00FC0C0F"/>
    <w:rsid w:val="00FC0C57"/>
    <w:rsid w:val="00FC1076"/>
    <w:rsid w:val="00FC1142"/>
    <w:rsid w:val="00FC1395"/>
    <w:rsid w:val="00FC15BA"/>
    <w:rsid w:val="00FC1AAF"/>
    <w:rsid w:val="00FC1B4B"/>
    <w:rsid w:val="00FC317F"/>
    <w:rsid w:val="00FC3199"/>
    <w:rsid w:val="00FC319D"/>
    <w:rsid w:val="00FC3321"/>
    <w:rsid w:val="00FC35C3"/>
    <w:rsid w:val="00FC36DC"/>
    <w:rsid w:val="00FC3CFD"/>
    <w:rsid w:val="00FC3EA4"/>
    <w:rsid w:val="00FC3FD4"/>
    <w:rsid w:val="00FC402F"/>
    <w:rsid w:val="00FC41D3"/>
    <w:rsid w:val="00FC41DD"/>
    <w:rsid w:val="00FC4254"/>
    <w:rsid w:val="00FC4604"/>
    <w:rsid w:val="00FC4762"/>
    <w:rsid w:val="00FC499C"/>
    <w:rsid w:val="00FC4A81"/>
    <w:rsid w:val="00FC4EA9"/>
    <w:rsid w:val="00FC500D"/>
    <w:rsid w:val="00FC53DB"/>
    <w:rsid w:val="00FC55BA"/>
    <w:rsid w:val="00FC57D2"/>
    <w:rsid w:val="00FC58C3"/>
    <w:rsid w:val="00FC5971"/>
    <w:rsid w:val="00FC5AD1"/>
    <w:rsid w:val="00FC6B42"/>
    <w:rsid w:val="00FC6F71"/>
    <w:rsid w:val="00FC724E"/>
    <w:rsid w:val="00FC73D5"/>
    <w:rsid w:val="00FC77F2"/>
    <w:rsid w:val="00FC79B8"/>
    <w:rsid w:val="00FC7B4D"/>
    <w:rsid w:val="00FC7D9F"/>
    <w:rsid w:val="00FD03D9"/>
    <w:rsid w:val="00FD05F9"/>
    <w:rsid w:val="00FD0D9F"/>
    <w:rsid w:val="00FD0DD2"/>
    <w:rsid w:val="00FD0FDA"/>
    <w:rsid w:val="00FD10EC"/>
    <w:rsid w:val="00FD1AE4"/>
    <w:rsid w:val="00FD1DFA"/>
    <w:rsid w:val="00FD2033"/>
    <w:rsid w:val="00FD2396"/>
    <w:rsid w:val="00FD2CB5"/>
    <w:rsid w:val="00FD3407"/>
    <w:rsid w:val="00FD398D"/>
    <w:rsid w:val="00FD3F46"/>
    <w:rsid w:val="00FD3FB1"/>
    <w:rsid w:val="00FD4665"/>
    <w:rsid w:val="00FD47D5"/>
    <w:rsid w:val="00FD4CC4"/>
    <w:rsid w:val="00FD4E0F"/>
    <w:rsid w:val="00FD5E0A"/>
    <w:rsid w:val="00FD6291"/>
    <w:rsid w:val="00FD62D4"/>
    <w:rsid w:val="00FD66DE"/>
    <w:rsid w:val="00FD6B3E"/>
    <w:rsid w:val="00FD6E85"/>
    <w:rsid w:val="00FD7198"/>
    <w:rsid w:val="00FD783B"/>
    <w:rsid w:val="00FD7CD2"/>
    <w:rsid w:val="00FD7F0E"/>
    <w:rsid w:val="00FE01C4"/>
    <w:rsid w:val="00FE06FB"/>
    <w:rsid w:val="00FE0E10"/>
    <w:rsid w:val="00FE11D5"/>
    <w:rsid w:val="00FE1952"/>
    <w:rsid w:val="00FE1FA0"/>
    <w:rsid w:val="00FE20D7"/>
    <w:rsid w:val="00FE2208"/>
    <w:rsid w:val="00FE22C3"/>
    <w:rsid w:val="00FE27CF"/>
    <w:rsid w:val="00FE2D0A"/>
    <w:rsid w:val="00FE2F41"/>
    <w:rsid w:val="00FE32E6"/>
    <w:rsid w:val="00FE3AFF"/>
    <w:rsid w:val="00FE40CD"/>
    <w:rsid w:val="00FE4337"/>
    <w:rsid w:val="00FE46BD"/>
    <w:rsid w:val="00FE47BB"/>
    <w:rsid w:val="00FE49D2"/>
    <w:rsid w:val="00FE5781"/>
    <w:rsid w:val="00FE5AA8"/>
    <w:rsid w:val="00FE5DAC"/>
    <w:rsid w:val="00FE6532"/>
    <w:rsid w:val="00FE657F"/>
    <w:rsid w:val="00FE68A8"/>
    <w:rsid w:val="00FE6992"/>
    <w:rsid w:val="00FE6B74"/>
    <w:rsid w:val="00FE6C03"/>
    <w:rsid w:val="00FE6FB8"/>
    <w:rsid w:val="00FE742E"/>
    <w:rsid w:val="00FE7B41"/>
    <w:rsid w:val="00FE7B77"/>
    <w:rsid w:val="00FF003E"/>
    <w:rsid w:val="00FF018D"/>
    <w:rsid w:val="00FF0241"/>
    <w:rsid w:val="00FF02B1"/>
    <w:rsid w:val="00FF031E"/>
    <w:rsid w:val="00FF13E4"/>
    <w:rsid w:val="00FF15E5"/>
    <w:rsid w:val="00FF21A3"/>
    <w:rsid w:val="00FF22D4"/>
    <w:rsid w:val="00FF263A"/>
    <w:rsid w:val="00FF2940"/>
    <w:rsid w:val="00FF29DD"/>
    <w:rsid w:val="00FF2B50"/>
    <w:rsid w:val="00FF2BDE"/>
    <w:rsid w:val="00FF2E89"/>
    <w:rsid w:val="00FF3C13"/>
    <w:rsid w:val="00FF47D0"/>
    <w:rsid w:val="00FF47FD"/>
    <w:rsid w:val="00FF496D"/>
    <w:rsid w:val="00FF49B9"/>
    <w:rsid w:val="00FF4C1A"/>
    <w:rsid w:val="00FF4D05"/>
    <w:rsid w:val="00FF5052"/>
    <w:rsid w:val="00FF5162"/>
    <w:rsid w:val="00FF520D"/>
    <w:rsid w:val="00FF57BA"/>
    <w:rsid w:val="00FF5E0A"/>
    <w:rsid w:val="00FF6084"/>
    <w:rsid w:val="00FF61B5"/>
    <w:rsid w:val="00FF6514"/>
    <w:rsid w:val="00FF7133"/>
    <w:rsid w:val="00FF7184"/>
    <w:rsid w:val="00FF7D0C"/>
    <w:rsid w:val="00FF7F00"/>
    <w:rsid w:val="029CD30D"/>
    <w:rsid w:val="038C9B6D"/>
    <w:rsid w:val="03C8DB88"/>
    <w:rsid w:val="058EE568"/>
    <w:rsid w:val="05EE2A86"/>
    <w:rsid w:val="07089BA6"/>
    <w:rsid w:val="08ED4CE7"/>
    <w:rsid w:val="097EE45E"/>
    <w:rsid w:val="09F6294D"/>
    <w:rsid w:val="0B35C5C3"/>
    <w:rsid w:val="0BF56F45"/>
    <w:rsid w:val="0C1CAC1E"/>
    <w:rsid w:val="0CA96B38"/>
    <w:rsid w:val="0D0B123C"/>
    <w:rsid w:val="0E504B35"/>
    <w:rsid w:val="0E78B62B"/>
    <w:rsid w:val="0F0EBE79"/>
    <w:rsid w:val="0F748614"/>
    <w:rsid w:val="10D4F38A"/>
    <w:rsid w:val="12C60DE5"/>
    <w:rsid w:val="14F60B58"/>
    <w:rsid w:val="17E15227"/>
    <w:rsid w:val="1855B2EA"/>
    <w:rsid w:val="18733A81"/>
    <w:rsid w:val="1914262E"/>
    <w:rsid w:val="1AD5F01B"/>
    <w:rsid w:val="1D4C9FF1"/>
    <w:rsid w:val="1ED22683"/>
    <w:rsid w:val="20648C91"/>
    <w:rsid w:val="20EFA95F"/>
    <w:rsid w:val="210F6A1C"/>
    <w:rsid w:val="22021E9E"/>
    <w:rsid w:val="223E6375"/>
    <w:rsid w:val="26AC3E5F"/>
    <w:rsid w:val="26D15A13"/>
    <w:rsid w:val="26DEB174"/>
    <w:rsid w:val="2976FB9C"/>
    <w:rsid w:val="2B6D5E79"/>
    <w:rsid w:val="2D94E80B"/>
    <w:rsid w:val="2E38017C"/>
    <w:rsid w:val="30CF1CB4"/>
    <w:rsid w:val="312CD8AC"/>
    <w:rsid w:val="334F3A9E"/>
    <w:rsid w:val="34270991"/>
    <w:rsid w:val="3452A4D1"/>
    <w:rsid w:val="34E57CD5"/>
    <w:rsid w:val="350CBAA8"/>
    <w:rsid w:val="35DC4E7F"/>
    <w:rsid w:val="37044AA8"/>
    <w:rsid w:val="39A682B5"/>
    <w:rsid w:val="39F65D03"/>
    <w:rsid w:val="3A1ED01A"/>
    <w:rsid w:val="3AD75485"/>
    <w:rsid w:val="3BA7C8F1"/>
    <w:rsid w:val="3C663C35"/>
    <w:rsid w:val="3CE86F5E"/>
    <w:rsid w:val="3D42A193"/>
    <w:rsid w:val="3FC1260A"/>
    <w:rsid w:val="40B8A91F"/>
    <w:rsid w:val="4109872C"/>
    <w:rsid w:val="416F76F4"/>
    <w:rsid w:val="41CF32B4"/>
    <w:rsid w:val="42CB64A3"/>
    <w:rsid w:val="42CFBC3D"/>
    <w:rsid w:val="43BFC0D7"/>
    <w:rsid w:val="4590797C"/>
    <w:rsid w:val="4666E62D"/>
    <w:rsid w:val="4693E3AF"/>
    <w:rsid w:val="476DBBB6"/>
    <w:rsid w:val="47974DE2"/>
    <w:rsid w:val="49F360B1"/>
    <w:rsid w:val="4A30C77B"/>
    <w:rsid w:val="4A44694E"/>
    <w:rsid w:val="4D8DCA94"/>
    <w:rsid w:val="4E3E3D76"/>
    <w:rsid w:val="505D0B49"/>
    <w:rsid w:val="514AD307"/>
    <w:rsid w:val="52CBA801"/>
    <w:rsid w:val="52E97674"/>
    <w:rsid w:val="5346DE45"/>
    <w:rsid w:val="5603F3C5"/>
    <w:rsid w:val="56351DB0"/>
    <w:rsid w:val="573BE35E"/>
    <w:rsid w:val="583792DC"/>
    <w:rsid w:val="5921BC12"/>
    <w:rsid w:val="5A2DF5B9"/>
    <w:rsid w:val="5A5660AF"/>
    <w:rsid w:val="5B9A3766"/>
    <w:rsid w:val="5DEA5A55"/>
    <w:rsid w:val="5E46C7AE"/>
    <w:rsid w:val="5EF9DEF8"/>
    <w:rsid w:val="5FA0AAE7"/>
    <w:rsid w:val="5FEAAB17"/>
    <w:rsid w:val="623CCF60"/>
    <w:rsid w:val="62F3BAC0"/>
    <w:rsid w:val="63133C11"/>
    <w:rsid w:val="649B22E1"/>
    <w:rsid w:val="65C4E1E8"/>
    <w:rsid w:val="6765A8FB"/>
    <w:rsid w:val="680D209F"/>
    <w:rsid w:val="6850EB43"/>
    <w:rsid w:val="68B6F443"/>
    <w:rsid w:val="699FCE36"/>
    <w:rsid w:val="6A39ABE3"/>
    <w:rsid w:val="6A9967A3"/>
    <w:rsid w:val="6AFC160D"/>
    <w:rsid w:val="6AFE352D"/>
    <w:rsid w:val="6B68D3E1"/>
    <w:rsid w:val="6C4AEDE9"/>
    <w:rsid w:val="6D82DD82"/>
    <w:rsid w:val="6EB1E2F5"/>
    <w:rsid w:val="6F985D09"/>
    <w:rsid w:val="705A8763"/>
    <w:rsid w:val="714407C5"/>
    <w:rsid w:val="718485F7"/>
    <w:rsid w:val="718BFBE3"/>
    <w:rsid w:val="7190537D"/>
    <w:rsid w:val="73AF2150"/>
    <w:rsid w:val="745CBD4E"/>
    <w:rsid w:val="74994097"/>
    <w:rsid w:val="75039CE2"/>
    <w:rsid w:val="756847F3"/>
    <w:rsid w:val="75F46901"/>
    <w:rsid w:val="76A133AB"/>
    <w:rsid w:val="779BE70A"/>
    <w:rsid w:val="7A73A197"/>
    <w:rsid w:val="7AD2F054"/>
    <w:rsid w:val="7CACC738"/>
    <w:rsid w:val="7D9D9357"/>
    <w:rsid w:val="7F1DA289"/>
    <w:rsid w:val="7F4CB8DE"/>
    <w:rsid w:val="7F9ED99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E4AEC7"/>
  <w15:docId w15:val="{4FA30D25-5BA6-4BD3-B7D5-FE885F36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qFormat/>
    <w:rsid w:val="005A3C4D"/>
    <w:pPr>
      <w:keepNext/>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Normal,Normal text,List Paragraph1,Level 3,List Paragraph numbered,List Bullet indent,Rec para,Bullet List,FooterText,numbered,Paragraphe de liste1,Bulletr List Paragraph,列出段落,列出段落1,Listeafsnit1,Parágrafo da Lista1,List Paragraph2"/>
    <w:basedOn w:val="Normal"/>
    <w:link w:val="ListParagraphChar"/>
    <w:uiPriority w:val="34"/>
    <w:qFormat/>
    <w:rsid w:val="00D14556"/>
    <w:pPr>
      <w:ind w:left="720"/>
      <w:contextualSpacing/>
    </w:pPr>
  </w:style>
  <w:style w:type="paragraph" w:styleId="Header">
    <w:name w:val="header"/>
    <w:basedOn w:val="Normal"/>
    <w:link w:val="HeaderChar"/>
    <w:uiPriority w:val="99"/>
    <w:unhideWhenUsed/>
    <w:rsid w:val="00473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CFD"/>
  </w:style>
  <w:style w:type="paragraph" w:styleId="Footer">
    <w:name w:val="footer"/>
    <w:basedOn w:val="Normal"/>
    <w:link w:val="FooterChar"/>
    <w:uiPriority w:val="99"/>
    <w:unhideWhenUsed/>
    <w:rsid w:val="00473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CFD"/>
  </w:style>
  <w:style w:type="paragraph" w:styleId="BalloonText">
    <w:name w:val="Balloon Text"/>
    <w:basedOn w:val="Normal"/>
    <w:link w:val="BalloonTextChar"/>
    <w:uiPriority w:val="99"/>
    <w:unhideWhenUsed/>
    <w:rsid w:val="00C27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27294"/>
    <w:rPr>
      <w:rFonts w:ascii="Tahoma" w:hAnsi="Tahoma" w:cs="Tahoma"/>
      <w:sz w:val="16"/>
      <w:szCs w:val="16"/>
    </w:rPr>
  </w:style>
  <w:style w:type="table" w:styleId="TableGrid">
    <w:name w:val="Table Grid"/>
    <w:basedOn w:val="TableNormal"/>
    <w:uiPriority w:val="59"/>
    <w:rsid w:val="00C27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4D00"/>
    <w:rPr>
      <w:sz w:val="16"/>
      <w:szCs w:val="16"/>
    </w:rPr>
  </w:style>
  <w:style w:type="paragraph" w:styleId="CommentText">
    <w:name w:val="annotation text"/>
    <w:basedOn w:val="Normal"/>
    <w:link w:val="CommentTextChar"/>
    <w:uiPriority w:val="99"/>
    <w:unhideWhenUsed/>
    <w:rsid w:val="00324D00"/>
    <w:pPr>
      <w:spacing w:line="240" w:lineRule="auto"/>
    </w:pPr>
    <w:rPr>
      <w:sz w:val="20"/>
      <w:szCs w:val="20"/>
    </w:rPr>
  </w:style>
  <w:style w:type="character" w:customStyle="1" w:styleId="CommentTextChar">
    <w:name w:val="Comment Text Char"/>
    <w:basedOn w:val="DefaultParagraphFont"/>
    <w:link w:val="CommentText"/>
    <w:uiPriority w:val="99"/>
    <w:rsid w:val="00324D00"/>
    <w:rPr>
      <w:sz w:val="20"/>
      <w:szCs w:val="20"/>
    </w:rPr>
  </w:style>
  <w:style w:type="paragraph" w:styleId="CommentSubject">
    <w:name w:val="annotation subject"/>
    <w:basedOn w:val="CommentText"/>
    <w:next w:val="CommentText"/>
    <w:link w:val="CommentSubjectChar"/>
    <w:uiPriority w:val="99"/>
    <w:semiHidden/>
    <w:unhideWhenUsed/>
    <w:rsid w:val="00324D00"/>
    <w:rPr>
      <w:b/>
      <w:bCs/>
    </w:rPr>
  </w:style>
  <w:style w:type="character" w:customStyle="1" w:styleId="CommentSubjectChar">
    <w:name w:val="Comment Subject Char"/>
    <w:basedOn w:val="CommentTextChar"/>
    <w:link w:val="CommentSubject"/>
    <w:uiPriority w:val="99"/>
    <w:semiHidden/>
    <w:rsid w:val="00324D00"/>
    <w:rPr>
      <w:b/>
      <w:bCs/>
      <w:sz w:val="20"/>
      <w:szCs w:val="20"/>
    </w:rPr>
  </w:style>
  <w:style w:type="paragraph" w:styleId="NoSpacing">
    <w:name w:val="No Spacing"/>
    <w:link w:val="NoSpacingChar"/>
    <w:uiPriority w:val="1"/>
    <w:qFormat/>
    <w:rsid w:val="00F00730"/>
    <w:pPr>
      <w:spacing w:after="0" w:line="240" w:lineRule="auto"/>
    </w:pPr>
    <w:rPr>
      <w:rFonts w:eastAsia="Times New Roman" w:cs="Times New Roman"/>
      <w:szCs w:val="20"/>
      <w:lang w:eastAsia="en-GB"/>
    </w:rPr>
  </w:style>
  <w:style w:type="character" w:styleId="Hyperlink">
    <w:name w:val="Hyperlink"/>
    <w:basedOn w:val="DefaultParagraphFont"/>
    <w:uiPriority w:val="99"/>
    <w:unhideWhenUsed/>
    <w:rsid w:val="00007326"/>
    <w:rPr>
      <w:color w:val="0000FF"/>
      <w:u w:val="single"/>
    </w:rPr>
  </w:style>
  <w:style w:type="paragraph" w:customStyle="1" w:styleId="Default">
    <w:name w:val="Default"/>
    <w:rsid w:val="001A34D8"/>
    <w:pPr>
      <w:autoSpaceDE w:val="0"/>
      <w:autoSpaceDN w:val="0"/>
      <w:adjustRightInd w:val="0"/>
      <w:spacing w:after="0" w:line="240" w:lineRule="auto"/>
    </w:pPr>
    <w:rPr>
      <w:color w:val="000000"/>
      <w:sz w:val="24"/>
      <w:szCs w:val="24"/>
    </w:rPr>
  </w:style>
  <w:style w:type="character" w:styleId="Emphasis">
    <w:name w:val="Emphasis"/>
    <w:basedOn w:val="DefaultParagraphFont"/>
    <w:uiPriority w:val="20"/>
    <w:qFormat/>
    <w:rsid w:val="000B29AC"/>
    <w:rPr>
      <w:b/>
      <w:bCs/>
      <w:i w:val="0"/>
      <w:iCs w:val="0"/>
    </w:rPr>
  </w:style>
  <w:style w:type="character" w:customStyle="1" w:styleId="st">
    <w:name w:val="st"/>
    <w:basedOn w:val="DefaultParagraphFont"/>
    <w:rsid w:val="000B29AC"/>
  </w:style>
  <w:style w:type="paragraph" w:styleId="Revision">
    <w:name w:val="Revision"/>
    <w:hidden/>
    <w:uiPriority w:val="99"/>
    <w:semiHidden/>
    <w:rsid w:val="0081276E"/>
    <w:pPr>
      <w:spacing w:after="0" w:line="240" w:lineRule="auto"/>
    </w:pPr>
  </w:style>
  <w:style w:type="paragraph" w:styleId="PlainText">
    <w:name w:val="Plain Text"/>
    <w:basedOn w:val="Normal"/>
    <w:link w:val="PlainTextChar"/>
    <w:uiPriority w:val="99"/>
    <w:unhideWhenUsed/>
    <w:rsid w:val="00963AE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63AEC"/>
    <w:rPr>
      <w:rFonts w:ascii="Calibri" w:hAnsi="Calibri" w:cs="Consolas"/>
      <w:szCs w:val="21"/>
    </w:rPr>
  </w:style>
  <w:style w:type="paragraph" w:styleId="NormalWeb">
    <w:name w:val="Normal (Web)"/>
    <w:basedOn w:val="Normal"/>
    <w:uiPriority w:val="99"/>
    <w:unhideWhenUsed/>
    <w:rsid w:val="00584C08"/>
    <w:pPr>
      <w:spacing w:before="100" w:beforeAutospacing="1" w:after="100" w:afterAutospacing="1" w:line="240" w:lineRule="auto"/>
    </w:pPr>
    <w:rPr>
      <w:rFonts w:ascii="Times New Roman" w:hAnsi="Times New Roman" w:cs="Times New Roman"/>
      <w:sz w:val="24"/>
      <w:szCs w:val="24"/>
      <w:lang w:eastAsia="en-NZ"/>
    </w:rPr>
  </w:style>
  <w:style w:type="paragraph" w:styleId="BodyText">
    <w:name w:val="Body Text"/>
    <w:basedOn w:val="Normal"/>
    <w:link w:val="BodyTextChar"/>
    <w:uiPriority w:val="1"/>
    <w:qFormat/>
    <w:rsid w:val="00CF2210"/>
    <w:pPr>
      <w:widowControl w:val="0"/>
      <w:autoSpaceDE w:val="0"/>
      <w:autoSpaceDN w:val="0"/>
      <w:adjustRightInd w:val="0"/>
      <w:spacing w:after="0" w:line="240" w:lineRule="auto"/>
      <w:ind w:left="224" w:hanging="5"/>
    </w:pPr>
    <w:rPr>
      <w:rFonts w:ascii="Times New Roman" w:eastAsiaTheme="minorEastAsia" w:hAnsi="Times New Roman" w:cs="Times New Roman"/>
      <w:sz w:val="24"/>
      <w:szCs w:val="24"/>
      <w:lang w:eastAsia="en-NZ"/>
    </w:rPr>
  </w:style>
  <w:style w:type="character" w:customStyle="1" w:styleId="BodyTextChar">
    <w:name w:val="Body Text Char"/>
    <w:basedOn w:val="DefaultParagraphFont"/>
    <w:link w:val="BodyText"/>
    <w:uiPriority w:val="1"/>
    <w:rsid w:val="00CF2210"/>
    <w:rPr>
      <w:rFonts w:ascii="Times New Roman" w:eastAsiaTheme="minorEastAsia" w:hAnsi="Times New Roman" w:cs="Times New Roman"/>
      <w:sz w:val="24"/>
      <w:szCs w:val="24"/>
      <w:lang w:eastAsia="en-NZ"/>
    </w:rPr>
  </w:style>
  <w:style w:type="paragraph" w:styleId="ListBullet2">
    <w:name w:val="List Bullet 2"/>
    <w:basedOn w:val="Normal"/>
    <w:uiPriority w:val="99"/>
    <w:semiHidden/>
    <w:unhideWhenUsed/>
    <w:qFormat/>
    <w:rsid w:val="0081335B"/>
    <w:pPr>
      <w:numPr>
        <w:numId w:val="2"/>
      </w:numPr>
      <w:spacing w:after="0" w:line="240" w:lineRule="auto"/>
      <w:ind w:left="1004"/>
      <w:contextualSpacing/>
    </w:pPr>
    <w:rPr>
      <w:rFonts w:cstheme="minorBidi"/>
      <w:lang w:val="en-GB"/>
    </w:rPr>
  </w:style>
  <w:style w:type="character" w:customStyle="1" w:styleId="ListParagraphChar">
    <w:name w:val="List Paragraph Char"/>
    <w:aliases w:val="Bullet Normal Char,Normal text Char,List Paragraph1 Char,Level 3 Char,List Paragraph numbered Char,List Bullet indent Char,Rec para Char,Bullet List Char,FooterText Char,numbered Char,Paragraphe de liste1 Char,列出段落 Char,列出段落1 Char"/>
    <w:basedOn w:val="DefaultParagraphFont"/>
    <w:link w:val="ListParagraph"/>
    <w:uiPriority w:val="34"/>
    <w:locked/>
    <w:rsid w:val="009630C4"/>
  </w:style>
  <w:style w:type="character" w:customStyle="1" w:styleId="NoSpacingChar">
    <w:name w:val="No Spacing Char"/>
    <w:basedOn w:val="DefaultParagraphFont"/>
    <w:link w:val="NoSpacing"/>
    <w:rsid w:val="00873CC9"/>
    <w:rPr>
      <w:rFonts w:eastAsia="Times New Roman" w:cs="Times New Roman"/>
      <w:szCs w:val="20"/>
      <w:lang w:eastAsia="en-GB"/>
    </w:rPr>
  </w:style>
  <w:style w:type="character" w:customStyle="1" w:styleId="StyleLatinArial11pt">
    <w:name w:val="Style (Latin) Arial 11 pt"/>
    <w:basedOn w:val="DefaultParagraphFont"/>
    <w:rsid w:val="00A53898"/>
    <w:rPr>
      <w:rFonts w:ascii="Arial" w:hAnsi="Arial" w:cs="Arial" w:hint="default"/>
    </w:rPr>
  </w:style>
  <w:style w:type="paragraph" w:styleId="ListBullet">
    <w:name w:val="List Bullet"/>
    <w:basedOn w:val="Normal"/>
    <w:uiPriority w:val="99"/>
    <w:unhideWhenUsed/>
    <w:rsid w:val="0081591B"/>
    <w:pPr>
      <w:numPr>
        <w:numId w:val="3"/>
      </w:numPr>
      <w:contextualSpacing/>
    </w:pPr>
  </w:style>
  <w:style w:type="paragraph" w:customStyle="1" w:styleId="singlespacedparagraph">
    <w:name w:val="singlespacedparagraph"/>
    <w:basedOn w:val="Normal"/>
    <w:rsid w:val="00166C9A"/>
    <w:pPr>
      <w:spacing w:after="0" w:line="300" w:lineRule="atLeast"/>
    </w:pPr>
    <w:rPr>
      <w:rFonts w:ascii="Calibri" w:hAnsi="Calibri" w:cs="Calibri"/>
      <w:color w:val="1E1E1E"/>
      <w:sz w:val="24"/>
      <w:szCs w:val="24"/>
      <w:lang w:eastAsia="en-NZ"/>
    </w:rPr>
  </w:style>
  <w:style w:type="paragraph" w:customStyle="1" w:styleId="ReportBody">
    <w:name w:val="Report Body"/>
    <w:basedOn w:val="Normal"/>
    <w:rsid w:val="00164403"/>
    <w:pPr>
      <w:numPr>
        <w:numId w:val="5"/>
      </w:numPr>
      <w:spacing w:before="240" w:after="0" w:line="260" w:lineRule="exact"/>
      <w:jc w:val="both"/>
    </w:pPr>
    <w:rPr>
      <w:rFonts w:ascii="Arial Mäori" w:eastAsia="Times New Roman" w:hAnsi="Arial Mäori" w:cs="Times New Roman"/>
      <w:kern w:val="22"/>
    </w:rPr>
  </w:style>
  <w:style w:type="numbering" w:customStyle="1" w:styleId="ReportNumber">
    <w:name w:val="Report Number"/>
    <w:basedOn w:val="NoList"/>
    <w:rsid w:val="00164403"/>
    <w:pPr>
      <w:numPr>
        <w:numId w:val="4"/>
      </w:numPr>
    </w:pPr>
  </w:style>
  <w:style w:type="paragraph" w:customStyle="1" w:styleId="xmsonormal">
    <w:name w:val="x_msonormal"/>
    <w:basedOn w:val="Normal"/>
    <w:rsid w:val="00E97E0F"/>
    <w:pPr>
      <w:spacing w:before="100" w:beforeAutospacing="1" w:after="100" w:afterAutospacing="1" w:line="240" w:lineRule="auto"/>
    </w:pPr>
    <w:rPr>
      <w:rFonts w:ascii="Calibri" w:hAnsi="Calibri" w:cs="Calibri"/>
    </w:rPr>
  </w:style>
  <w:style w:type="paragraph" w:customStyle="1" w:styleId="gmail-m345751915853855334msonospacing">
    <w:name w:val="gmail-m_345751915853855334msonospacing"/>
    <w:basedOn w:val="Normal"/>
    <w:rsid w:val="00CA53AB"/>
    <w:pPr>
      <w:spacing w:before="100" w:beforeAutospacing="1" w:after="100" w:afterAutospacing="1" w:line="240" w:lineRule="auto"/>
    </w:pPr>
    <w:rPr>
      <w:rFonts w:ascii="Calibri" w:hAnsi="Calibri" w:cs="Calibri"/>
      <w:lang w:eastAsia="en-NZ"/>
    </w:rPr>
  </w:style>
  <w:style w:type="character" w:customStyle="1" w:styleId="Heading1Char">
    <w:name w:val="Heading 1 Char"/>
    <w:basedOn w:val="DefaultParagraphFont"/>
    <w:link w:val="Heading1"/>
    <w:rsid w:val="005A3C4D"/>
    <w:rPr>
      <w:rFonts w:eastAsia="Times New Roman" w:cs="Times New Roman"/>
      <w:b/>
      <w:sz w:val="24"/>
      <w:szCs w:val="24"/>
      <w:lang w:eastAsia="en-GB"/>
    </w:rPr>
  </w:style>
  <w:style w:type="paragraph" w:customStyle="1" w:styleId="HeadingBlank">
    <w:name w:val="HeadingBlank"/>
    <w:basedOn w:val="Normal"/>
    <w:link w:val="HeadingBlankChar"/>
    <w:rsid w:val="005A3C4D"/>
    <w:pPr>
      <w:keepNext/>
      <w:keepLines/>
      <w:spacing w:after="0" w:line="240" w:lineRule="auto"/>
    </w:pPr>
    <w:rPr>
      <w:sz w:val="24"/>
    </w:rPr>
  </w:style>
  <w:style w:type="character" w:customStyle="1" w:styleId="HeadingBlankChar">
    <w:name w:val="HeadingBlank Char"/>
    <w:basedOn w:val="DefaultParagraphFont"/>
    <w:link w:val="HeadingBlank"/>
    <w:rsid w:val="005A3C4D"/>
    <w:rPr>
      <w:sz w:val="24"/>
    </w:rPr>
  </w:style>
  <w:style w:type="paragraph" w:customStyle="1" w:styleId="l1">
    <w:name w:val="l1"/>
    <w:basedOn w:val="HeadingBlank"/>
    <w:link w:val="l1Char"/>
    <w:rsid w:val="005A3C4D"/>
    <w:pPr>
      <w:keepNext w:val="0"/>
      <w:keepLines w:val="0"/>
      <w:ind w:left="360" w:hanging="360"/>
    </w:pPr>
  </w:style>
  <w:style w:type="character" w:customStyle="1" w:styleId="l1Char">
    <w:name w:val="l1 Char"/>
    <w:basedOn w:val="HeadingBlankChar"/>
    <w:link w:val="l1"/>
    <w:rsid w:val="005A3C4D"/>
    <w:rPr>
      <w:sz w:val="24"/>
    </w:rPr>
  </w:style>
  <w:style w:type="paragraph" w:customStyle="1" w:styleId="lb1">
    <w:name w:val="lb1"/>
    <w:basedOn w:val="HeadingBlank"/>
    <w:link w:val="lb1Char"/>
    <w:rsid w:val="005A3C4D"/>
    <w:pPr>
      <w:keepNext w:val="0"/>
      <w:keepLines w:val="0"/>
      <w:ind w:left="360" w:hanging="360"/>
    </w:pPr>
  </w:style>
  <w:style w:type="character" w:customStyle="1" w:styleId="lb1Char">
    <w:name w:val="lb1 Char"/>
    <w:basedOn w:val="HeadingBlankChar"/>
    <w:link w:val="lb1"/>
    <w:rsid w:val="005A3C4D"/>
    <w:rPr>
      <w:sz w:val="24"/>
    </w:rPr>
  </w:style>
  <w:style w:type="character" w:customStyle="1" w:styleId="normaltextrun">
    <w:name w:val="normaltextrun"/>
    <w:basedOn w:val="DefaultParagraphFont"/>
    <w:rsid w:val="001B5EC3"/>
  </w:style>
  <w:style w:type="paragraph" w:customStyle="1" w:styleId="paragraph">
    <w:name w:val="paragraph"/>
    <w:basedOn w:val="Normal"/>
    <w:rsid w:val="002520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5201E"/>
  </w:style>
  <w:style w:type="character" w:customStyle="1" w:styleId="contentpasted0">
    <w:name w:val="contentpasted0"/>
    <w:basedOn w:val="DefaultParagraphFont"/>
    <w:rsid w:val="00824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094">
      <w:bodyDiv w:val="1"/>
      <w:marLeft w:val="0"/>
      <w:marRight w:val="0"/>
      <w:marTop w:val="0"/>
      <w:marBottom w:val="0"/>
      <w:divBdr>
        <w:top w:val="none" w:sz="0" w:space="0" w:color="auto"/>
        <w:left w:val="none" w:sz="0" w:space="0" w:color="auto"/>
        <w:bottom w:val="none" w:sz="0" w:space="0" w:color="auto"/>
        <w:right w:val="none" w:sz="0" w:space="0" w:color="auto"/>
      </w:divBdr>
    </w:div>
    <w:div w:id="72246425">
      <w:bodyDiv w:val="1"/>
      <w:marLeft w:val="0"/>
      <w:marRight w:val="0"/>
      <w:marTop w:val="0"/>
      <w:marBottom w:val="0"/>
      <w:divBdr>
        <w:top w:val="none" w:sz="0" w:space="0" w:color="auto"/>
        <w:left w:val="none" w:sz="0" w:space="0" w:color="auto"/>
        <w:bottom w:val="none" w:sz="0" w:space="0" w:color="auto"/>
        <w:right w:val="none" w:sz="0" w:space="0" w:color="auto"/>
      </w:divBdr>
    </w:div>
    <w:div w:id="105933611">
      <w:bodyDiv w:val="1"/>
      <w:marLeft w:val="0"/>
      <w:marRight w:val="0"/>
      <w:marTop w:val="0"/>
      <w:marBottom w:val="0"/>
      <w:divBdr>
        <w:top w:val="none" w:sz="0" w:space="0" w:color="auto"/>
        <w:left w:val="none" w:sz="0" w:space="0" w:color="auto"/>
        <w:bottom w:val="none" w:sz="0" w:space="0" w:color="auto"/>
        <w:right w:val="none" w:sz="0" w:space="0" w:color="auto"/>
      </w:divBdr>
    </w:div>
    <w:div w:id="107970049">
      <w:bodyDiv w:val="1"/>
      <w:marLeft w:val="0"/>
      <w:marRight w:val="0"/>
      <w:marTop w:val="0"/>
      <w:marBottom w:val="0"/>
      <w:divBdr>
        <w:top w:val="none" w:sz="0" w:space="0" w:color="auto"/>
        <w:left w:val="none" w:sz="0" w:space="0" w:color="auto"/>
        <w:bottom w:val="none" w:sz="0" w:space="0" w:color="auto"/>
        <w:right w:val="none" w:sz="0" w:space="0" w:color="auto"/>
      </w:divBdr>
    </w:div>
    <w:div w:id="117189455">
      <w:bodyDiv w:val="1"/>
      <w:marLeft w:val="0"/>
      <w:marRight w:val="0"/>
      <w:marTop w:val="0"/>
      <w:marBottom w:val="0"/>
      <w:divBdr>
        <w:top w:val="none" w:sz="0" w:space="0" w:color="auto"/>
        <w:left w:val="none" w:sz="0" w:space="0" w:color="auto"/>
        <w:bottom w:val="none" w:sz="0" w:space="0" w:color="auto"/>
        <w:right w:val="none" w:sz="0" w:space="0" w:color="auto"/>
      </w:divBdr>
    </w:div>
    <w:div w:id="121578995">
      <w:bodyDiv w:val="1"/>
      <w:marLeft w:val="0"/>
      <w:marRight w:val="0"/>
      <w:marTop w:val="0"/>
      <w:marBottom w:val="0"/>
      <w:divBdr>
        <w:top w:val="none" w:sz="0" w:space="0" w:color="auto"/>
        <w:left w:val="none" w:sz="0" w:space="0" w:color="auto"/>
        <w:bottom w:val="none" w:sz="0" w:space="0" w:color="auto"/>
        <w:right w:val="none" w:sz="0" w:space="0" w:color="auto"/>
      </w:divBdr>
    </w:div>
    <w:div w:id="140466164">
      <w:bodyDiv w:val="1"/>
      <w:marLeft w:val="0"/>
      <w:marRight w:val="0"/>
      <w:marTop w:val="0"/>
      <w:marBottom w:val="0"/>
      <w:divBdr>
        <w:top w:val="none" w:sz="0" w:space="0" w:color="auto"/>
        <w:left w:val="none" w:sz="0" w:space="0" w:color="auto"/>
        <w:bottom w:val="none" w:sz="0" w:space="0" w:color="auto"/>
        <w:right w:val="none" w:sz="0" w:space="0" w:color="auto"/>
      </w:divBdr>
    </w:div>
    <w:div w:id="161236013">
      <w:bodyDiv w:val="1"/>
      <w:marLeft w:val="0"/>
      <w:marRight w:val="0"/>
      <w:marTop w:val="0"/>
      <w:marBottom w:val="0"/>
      <w:divBdr>
        <w:top w:val="none" w:sz="0" w:space="0" w:color="auto"/>
        <w:left w:val="none" w:sz="0" w:space="0" w:color="auto"/>
        <w:bottom w:val="none" w:sz="0" w:space="0" w:color="auto"/>
        <w:right w:val="none" w:sz="0" w:space="0" w:color="auto"/>
      </w:divBdr>
    </w:div>
    <w:div w:id="171455552">
      <w:bodyDiv w:val="1"/>
      <w:marLeft w:val="0"/>
      <w:marRight w:val="0"/>
      <w:marTop w:val="0"/>
      <w:marBottom w:val="0"/>
      <w:divBdr>
        <w:top w:val="none" w:sz="0" w:space="0" w:color="auto"/>
        <w:left w:val="none" w:sz="0" w:space="0" w:color="auto"/>
        <w:bottom w:val="none" w:sz="0" w:space="0" w:color="auto"/>
        <w:right w:val="none" w:sz="0" w:space="0" w:color="auto"/>
      </w:divBdr>
    </w:div>
    <w:div w:id="171917764">
      <w:bodyDiv w:val="1"/>
      <w:marLeft w:val="0"/>
      <w:marRight w:val="0"/>
      <w:marTop w:val="0"/>
      <w:marBottom w:val="0"/>
      <w:divBdr>
        <w:top w:val="none" w:sz="0" w:space="0" w:color="auto"/>
        <w:left w:val="none" w:sz="0" w:space="0" w:color="auto"/>
        <w:bottom w:val="none" w:sz="0" w:space="0" w:color="auto"/>
        <w:right w:val="none" w:sz="0" w:space="0" w:color="auto"/>
      </w:divBdr>
    </w:div>
    <w:div w:id="176433436">
      <w:bodyDiv w:val="1"/>
      <w:marLeft w:val="0"/>
      <w:marRight w:val="0"/>
      <w:marTop w:val="0"/>
      <w:marBottom w:val="0"/>
      <w:divBdr>
        <w:top w:val="none" w:sz="0" w:space="0" w:color="auto"/>
        <w:left w:val="none" w:sz="0" w:space="0" w:color="auto"/>
        <w:bottom w:val="none" w:sz="0" w:space="0" w:color="auto"/>
        <w:right w:val="none" w:sz="0" w:space="0" w:color="auto"/>
      </w:divBdr>
    </w:div>
    <w:div w:id="186991798">
      <w:bodyDiv w:val="1"/>
      <w:marLeft w:val="0"/>
      <w:marRight w:val="0"/>
      <w:marTop w:val="0"/>
      <w:marBottom w:val="0"/>
      <w:divBdr>
        <w:top w:val="none" w:sz="0" w:space="0" w:color="auto"/>
        <w:left w:val="none" w:sz="0" w:space="0" w:color="auto"/>
        <w:bottom w:val="none" w:sz="0" w:space="0" w:color="auto"/>
        <w:right w:val="none" w:sz="0" w:space="0" w:color="auto"/>
      </w:divBdr>
    </w:div>
    <w:div w:id="190388696">
      <w:bodyDiv w:val="1"/>
      <w:marLeft w:val="0"/>
      <w:marRight w:val="0"/>
      <w:marTop w:val="0"/>
      <w:marBottom w:val="0"/>
      <w:divBdr>
        <w:top w:val="none" w:sz="0" w:space="0" w:color="auto"/>
        <w:left w:val="none" w:sz="0" w:space="0" w:color="auto"/>
        <w:bottom w:val="none" w:sz="0" w:space="0" w:color="auto"/>
        <w:right w:val="none" w:sz="0" w:space="0" w:color="auto"/>
      </w:divBdr>
    </w:div>
    <w:div w:id="214437768">
      <w:bodyDiv w:val="1"/>
      <w:marLeft w:val="0"/>
      <w:marRight w:val="0"/>
      <w:marTop w:val="0"/>
      <w:marBottom w:val="0"/>
      <w:divBdr>
        <w:top w:val="none" w:sz="0" w:space="0" w:color="auto"/>
        <w:left w:val="none" w:sz="0" w:space="0" w:color="auto"/>
        <w:bottom w:val="none" w:sz="0" w:space="0" w:color="auto"/>
        <w:right w:val="none" w:sz="0" w:space="0" w:color="auto"/>
      </w:divBdr>
    </w:div>
    <w:div w:id="223686575">
      <w:bodyDiv w:val="1"/>
      <w:marLeft w:val="0"/>
      <w:marRight w:val="0"/>
      <w:marTop w:val="0"/>
      <w:marBottom w:val="0"/>
      <w:divBdr>
        <w:top w:val="none" w:sz="0" w:space="0" w:color="auto"/>
        <w:left w:val="none" w:sz="0" w:space="0" w:color="auto"/>
        <w:bottom w:val="none" w:sz="0" w:space="0" w:color="auto"/>
        <w:right w:val="none" w:sz="0" w:space="0" w:color="auto"/>
      </w:divBdr>
    </w:div>
    <w:div w:id="233980150">
      <w:bodyDiv w:val="1"/>
      <w:marLeft w:val="0"/>
      <w:marRight w:val="0"/>
      <w:marTop w:val="0"/>
      <w:marBottom w:val="0"/>
      <w:divBdr>
        <w:top w:val="none" w:sz="0" w:space="0" w:color="auto"/>
        <w:left w:val="none" w:sz="0" w:space="0" w:color="auto"/>
        <w:bottom w:val="none" w:sz="0" w:space="0" w:color="auto"/>
        <w:right w:val="none" w:sz="0" w:space="0" w:color="auto"/>
      </w:divBdr>
    </w:div>
    <w:div w:id="244461353">
      <w:bodyDiv w:val="1"/>
      <w:marLeft w:val="0"/>
      <w:marRight w:val="0"/>
      <w:marTop w:val="0"/>
      <w:marBottom w:val="0"/>
      <w:divBdr>
        <w:top w:val="none" w:sz="0" w:space="0" w:color="auto"/>
        <w:left w:val="none" w:sz="0" w:space="0" w:color="auto"/>
        <w:bottom w:val="none" w:sz="0" w:space="0" w:color="auto"/>
        <w:right w:val="none" w:sz="0" w:space="0" w:color="auto"/>
      </w:divBdr>
    </w:div>
    <w:div w:id="244920491">
      <w:bodyDiv w:val="1"/>
      <w:marLeft w:val="0"/>
      <w:marRight w:val="0"/>
      <w:marTop w:val="0"/>
      <w:marBottom w:val="0"/>
      <w:divBdr>
        <w:top w:val="none" w:sz="0" w:space="0" w:color="auto"/>
        <w:left w:val="none" w:sz="0" w:space="0" w:color="auto"/>
        <w:bottom w:val="none" w:sz="0" w:space="0" w:color="auto"/>
        <w:right w:val="none" w:sz="0" w:space="0" w:color="auto"/>
      </w:divBdr>
    </w:div>
    <w:div w:id="246962385">
      <w:bodyDiv w:val="1"/>
      <w:marLeft w:val="0"/>
      <w:marRight w:val="0"/>
      <w:marTop w:val="0"/>
      <w:marBottom w:val="0"/>
      <w:divBdr>
        <w:top w:val="none" w:sz="0" w:space="0" w:color="auto"/>
        <w:left w:val="none" w:sz="0" w:space="0" w:color="auto"/>
        <w:bottom w:val="none" w:sz="0" w:space="0" w:color="auto"/>
        <w:right w:val="none" w:sz="0" w:space="0" w:color="auto"/>
      </w:divBdr>
    </w:div>
    <w:div w:id="253637236">
      <w:bodyDiv w:val="1"/>
      <w:marLeft w:val="0"/>
      <w:marRight w:val="0"/>
      <w:marTop w:val="0"/>
      <w:marBottom w:val="0"/>
      <w:divBdr>
        <w:top w:val="none" w:sz="0" w:space="0" w:color="auto"/>
        <w:left w:val="none" w:sz="0" w:space="0" w:color="auto"/>
        <w:bottom w:val="none" w:sz="0" w:space="0" w:color="auto"/>
        <w:right w:val="none" w:sz="0" w:space="0" w:color="auto"/>
      </w:divBdr>
    </w:div>
    <w:div w:id="269053122">
      <w:bodyDiv w:val="1"/>
      <w:marLeft w:val="0"/>
      <w:marRight w:val="0"/>
      <w:marTop w:val="0"/>
      <w:marBottom w:val="0"/>
      <w:divBdr>
        <w:top w:val="none" w:sz="0" w:space="0" w:color="auto"/>
        <w:left w:val="none" w:sz="0" w:space="0" w:color="auto"/>
        <w:bottom w:val="none" w:sz="0" w:space="0" w:color="auto"/>
        <w:right w:val="none" w:sz="0" w:space="0" w:color="auto"/>
      </w:divBdr>
      <w:divsChild>
        <w:div w:id="1920943514">
          <w:marLeft w:val="547"/>
          <w:marRight w:val="0"/>
          <w:marTop w:val="0"/>
          <w:marBottom w:val="160"/>
          <w:divBdr>
            <w:top w:val="none" w:sz="0" w:space="0" w:color="auto"/>
            <w:left w:val="none" w:sz="0" w:space="0" w:color="auto"/>
            <w:bottom w:val="none" w:sz="0" w:space="0" w:color="auto"/>
            <w:right w:val="none" w:sz="0" w:space="0" w:color="auto"/>
          </w:divBdr>
        </w:div>
        <w:div w:id="446462968">
          <w:marLeft w:val="547"/>
          <w:marRight w:val="0"/>
          <w:marTop w:val="0"/>
          <w:marBottom w:val="160"/>
          <w:divBdr>
            <w:top w:val="none" w:sz="0" w:space="0" w:color="auto"/>
            <w:left w:val="none" w:sz="0" w:space="0" w:color="auto"/>
            <w:bottom w:val="none" w:sz="0" w:space="0" w:color="auto"/>
            <w:right w:val="none" w:sz="0" w:space="0" w:color="auto"/>
          </w:divBdr>
        </w:div>
        <w:div w:id="1729912858">
          <w:marLeft w:val="547"/>
          <w:marRight w:val="0"/>
          <w:marTop w:val="0"/>
          <w:marBottom w:val="160"/>
          <w:divBdr>
            <w:top w:val="none" w:sz="0" w:space="0" w:color="auto"/>
            <w:left w:val="none" w:sz="0" w:space="0" w:color="auto"/>
            <w:bottom w:val="none" w:sz="0" w:space="0" w:color="auto"/>
            <w:right w:val="none" w:sz="0" w:space="0" w:color="auto"/>
          </w:divBdr>
        </w:div>
        <w:div w:id="317809311">
          <w:marLeft w:val="547"/>
          <w:marRight w:val="0"/>
          <w:marTop w:val="0"/>
          <w:marBottom w:val="160"/>
          <w:divBdr>
            <w:top w:val="none" w:sz="0" w:space="0" w:color="auto"/>
            <w:left w:val="none" w:sz="0" w:space="0" w:color="auto"/>
            <w:bottom w:val="none" w:sz="0" w:space="0" w:color="auto"/>
            <w:right w:val="none" w:sz="0" w:space="0" w:color="auto"/>
          </w:divBdr>
        </w:div>
      </w:divsChild>
    </w:div>
    <w:div w:id="276912944">
      <w:bodyDiv w:val="1"/>
      <w:marLeft w:val="0"/>
      <w:marRight w:val="0"/>
      <w:marTop w:val="0"/>
      <w:marBottom w:val="0"/>
      <w:divBdr>
        <w:top w:val="none" w:sz="0" w:space="0" w:color="auto"/>
        <w:left w:val="none" w:sz="0" w:space="0" w:color="auto"/>
        <w:bottom w:val="none" w:sz="0" w:space="0" w:color="auto"/>
        <w:right w:val="none" w:sz="0" w:space="0" w:color="auto"/>
      </w:divBdr>
    </w:div>
    <w:div w:id="357122905">
      <w:bodyDiv w:val="1"/>
      <w:marLeft w:val="0"/>
      <w:marRight w:val="0"/>
      <w:marTop w:val="0"/>
      <w:marBottom w:val="0"/>
      <w:divBdr>
        <w:top w:val="none" w:sz="0" w:space="0" w:color="auto"/>
        <w:left w:val="none" w:sz="0" w:space="0" w:color="auto"/>
        <w:bottom w:val="none" w:sz="0" w:space="0" w:color="auto"/>
        <w:right w:val="none" w:sz="0" w:space="0" w:color="auto"/>
      </w:divBdr>
    </w:div>
    <w:div w:id="358702966">
      <w:bodyDiv w:val="1"/>
      <w:marLeft w:val="0"/>
      <w:marRight w:val="0"/>
      <w:marTop w:val="0"/>
      <w:marBottom w:val="0"/>
      <w:divBdr>
        <w:top w:val="none" w:sz="0" w:space="0" w:color="auto"/>
        <w:left w:val="none" w:sz="0" w:space="0" w:color="auto"/>
        <w:bottom w:val="none" w:sz="0" w:space="0" w:color="auto"/>
        <w:right w:val="none" w:sz="0" w:space="0" w:color="auto"/>
      </w:divBdr>
    </w:div>
    <w:div w:id="362248721">
      <w:bodyDiv w:val="1"/>
      <w:marLeft w:val="0"/>
      <w:marRight w:val="0"/>
      <w:marTop w:val="0"/>
      <w:marBottom w:val="0"/>
      <w:divBdr>
        <w:top w:val="none" w:sz="0" w:space="0" w:color="auto"/>
        <w:left w:val="none" w:sz="0" w:space="0" w:color="auto"/>
        <w:bottom w:val="none" w:sz="0" w:space="0" w:color="auto"/>
        <w:right w:val="none" w:sz="0" w:space="0" w:color="auto"/>
      </w:divBdr>
    </w:div>
    <w:div w:id="366688496">
      <w:bodyDiv w:val="1"/>
      <w:marLeft w:val="0"/>
      <w:marRight w:val="0"/>
      <w:marTop w:val="0"/>
      <w:marBottom w:val="0"/>
      <w:divBdr>
        <w:top w:val="none" w:sz="0" w:space="0" w:color="auto"/>
        <w:left w:val="none" w:sz="0" w:space="0" w:color="auto"/>
        <w:bottom w:val="none" w:sz="0" w:space="0" w:color="auto"/>
        <w:right w:val="none" w:sz="0" w:space="0" w:color="auto"/>
      </w:divBdr>
    </w:div>
    <w:div w:id="372969609">
      <w:bodyDiv w:val="1"/>
      <w:marLeft w:val="0"/>
      <w:marRight w:val="0"/>
      <w:marTop w:val="0"/>
      <w:marBottom w:val="0"/>
      <w:divBdr>
        <w:top w:val="none" w:sz="0" w:space="0" w:color="auto"/>
        <w:left w:val="none" w:sz="0" w:space="0" w:color="auto"/>
        <w:bottom w:val="none" w:sz="0" w:space="0" w:color="auto"/>
        <w:right w:val="none" w:sz="0" w:space="0" w:color="auto"/>
      </w:divBdr>
    </w:div>
    <w:div w:id="395051665">
      <w:bodyDiv w:val="1"/>
      <w:marLeft w:val="0"/>
      <w:marRight w:val="0"/>
      <w:marTop w:val="0"/>
      <w:marBottom w:val="0"/>
      <w:divBdr>
        <w:top w:val="none" w:sz="0" w:space="0" w:color="auto"/>
        <w:left w:val="none" w:sz="0" w:space="0" w:color="auto"/>
        <w:bottom w:val="none" w:sz="0" w:space="0" w:color="auto"/>
        <w:right w:val="none" w:sz="0" w:space="0" w:color="auto"/>
      </w:divBdr>
    </w:div>
    <w:div w:id="478232747">
      <w:bodyDiv w:val="1"/>
      <w:marLeft w:val="0"/>
      <w:marRight w:val="0"/>
      <w:marTop w:val="0"/>
      <w:marBottom w:val="0"/>
      <w:divBdr>
        <w:top w:val="none" w:sz="0" w:space="0" w:color="auto"/>
        <w:left w:val="none" w:sz="0" w:space="0" w:color="auto"/>
        <w:bottom w:val="none" w:sz="0" w:space="0" w:color="auto"/>
        <w:right w:val="none" w:sz="0" w:space="0" w:color="auto"/>
      </w:divBdr>
    </w:div>
    <w:div w:id="486631251">
      <w:bodyDiv w:val="1"/>
      <w:marLeft w:val="0"/>
      <w:marRight w:val="0"/>
      <w:marTop w:val="0"/>
      <w:marBottom w:val="0"/>
      <w:divBdr>
        <w:top w:val="none" w:sz="0" w:space="0" w:color="auto"/>
        <w:left w:val="none" w:sz="0" w:space="0" w:color="auto"/>
        <w:bottom w:val="none" w:sz="0" w:space="0" w:color="auto"/>
        <w:right w:val="none" w:sz="0" w:space="0" w:color="auto"/>
      </w:divBdr>
    </w:div>
    <w:div w:id="519466873">
      <w:bodyDiv w:val="1"/>
      <w:marLeft w:val="0"/>
      <w:marRight w:val="0"/>
      <w:marTop w:val="0"/>
      <w:marBottom w:val="0"/>
      <w:divBdr>
        <w:top w:val="none" w:sz="0" w:space="0" w:color="auto"/>
        <w:left w:val="none" w:sz="0" w:space="0" w:color="auto"/>
        <w:bottom w:val="none" w:sz="0" w:space="0" w:color="auto"/>
        <w:right w:val="none" w:sz="0" w:space="0" w:color="auto"/>
      </w:divBdr>
    </w:div>
    <w:div w:id="545027624">
      <w:bodyDiv w:val="1"/>
      <w:marLeft w:val="0"/>
      <w:marRight w:val="0"/>
      <w:marTop w:val="0"/>
      <w:marBottom w:val="0"/>
      <w:divBdr>
        <w:top w:val="none" w:sz="0" w:space="0" w:color="auto"/>
        <w:left w:val="none" w:sz="0" w:space="0" w:color="auto"/>
        <w:bottom w:val="none" w:sz="0" w:space="0" w:color="auto"/>
        <w:right w:val="none" w:sz="0" w:space="0" w:color="auto"/>
      </w:divBdr>
    </w:div>
    <w:div w:id="552011692">
      <w:bodyDiv w:val="1"/>
      <w:marLeft w:val="0"/>
      <w:marRight w:val="0"/>
      <w:marTop w:val="0"/>
      <w:marBottom w:val="0"/>
      <w:divBdr>
        <w:top w:val="none" w:sz="0" w:space="0" w:color="auto"/>
        <w:left w:val="none" w:sz="0" w:space="0" w:color="auto"/>
        <w:bottom w:val="none" w:sz="0" w:space="0" w:color="auto"/>
        <w:right w:val="none" w:sz="0" w:space="0" w:color="auto"/>
      </w:divBdr>
    </w:div>
    <w:div w:id="553204531">
      <w:bodyDiv w:val="1"/>
      <w:marLeft w:val="0"/>
      <w:marRight w:val="0"/>
      <w:marTop w:val="0"/>
      <w:marBottom w:val="0"/>
      <w:divBdr>
        <w:top w:val="none" w:sz="0" w:space="0" w:color="auto"/>
        <w:left w:val="none" w:sz="0" w:space="0" w:color="auto"/>
        <w:bottom w:val="none" w:sz="0" w:space="0" w:color="auto"/>
        <w:right w:val="none" w:sz="0" w:space="0" w:color="auto"/>
      </w:divBdr>
    </w:div>
    <w:div w:id="583300315">
      <w:bodyDiv w:val="1"/>
      <w:marLeft w:val="0"/>
      <w:marRight w:val="0"/>
      <w:marTop w:val="0"/>
      <w:marBottom w:val="0"/>
      <w:divBdr>
        <w:top w:val="none" w:sz="0" w:space="0" w:color="auto"/>
        <w:left w:val="none" w:sz="0" w:space="0" w:color="auto"/>
        <w:bottom w:val="none" w:sz="0" w:space="0" w:color="auto"/>
        <w:right w:val="none" w:sz="0" w:space="0" w:color="auto"/>
      </w:divBdr>
    </w:div>
    <w:div w:id="595672802">
      <w:bodyDiv w:val="1"/>
      <w:marLeft w:val="0"/>
      <w:marRight w:val="0"/>
      <w:marTop w:val="0"/>
      <w:marBottom w:val="0"/>
      <w:divBdr>
        <w:top w:val="none" w:sz="0" w:space="0" w:color="auto"/>
        <w:left w:val="none" w:sz="0" w:space="0" w:color="auto"/>
        <w:bottom w:val="none" w:sz="0" w:space="0" w:color="auto"/>
        <w:right w:val="none" w:sz="0" w:space="0" w:color="auto"/>
      </w:divBdr>
    </w:div>
    <w:div w:id="640768608">
      <w:bodyDiv w:val="1"/>
      <w:marLeft w:val="0"/>
      <w:marRight w:val="0"/>
      <w:marTop w:val="0"/>
      <w:marBottom w:val="0"/>
      <w:divBdr>
        <w:top w:val="none" w:sz="0" w:space="0" w:color="auto"/>
        <w:left w:val="none" w:sz="0" w:space="0" w:color="auto"/>
        <w:bottom w:val="none" w:sz="0" w:space="0" w:color="auto"/>
        <w:right w:val="none" w:sz="0" w:space="0" w:color="auto"/>
      </w:divBdr>
    </w:div>
    <w:div w:id="641424451">
      <w:bodyDiv w:val="1"/>
      <w:marLeft w:val="0"/>
      <w:marRight w:val="0"/>
      <w:marTop w:val="0"/>
      <w:marBottom w:val="0"/>
      <w:divBdr>
        <w:top w:val="none" w:sz="0" w:space="0" w:color="auto"/>
        <w:left w:val="none" w:sz="0" w:space="0" w:color="auto"/>
        <w:bottom w:val="none" w:sz="0" w:space="0" w:color="auto"/>
        <w:right w:val="none" w:sz="0" w:space="0" w:color="auto"/>
      </w:divBdr>
    </w:div>
    <w:div w:id="643051197">
      <w:bodyDiv w:val="1"/>
      <w:marLeft w:val="0"/>
      <w:marRight w:val="0"/>
      <w:marTop w:val="0"/>
      <w:marBottom w:val="0"/>
      <w:divBdr>
        <w:top w:val="none" w:sz="0" w:space="0" w:color="auto"/>
        <w:left w:val="none" w:sz="0" w:space="0" w:color="auto"/>
        <w:bottom w:val="none" w:sz="0" w:space="0" w:color="auto"/>
        <w:right w:val="none" w:sz="0" w:space="0" w:color="auto"/>
      </w:divBdr>
    </w:div>
    <w:div w:id="643395733">
      <w:bodyDiv w:val="1"/>
      <w:marLeft w:val="0"/>
      <w:marRight w:val="0"/>
      <w:marTop w:val="0"/>
      <w:marBottom w:val="0"/>
      <w:divBdr>
        <w:top w:val="none" w:sz="0" w:space="0" w:color="auto"/>
        <w:left w:val="none" w:sz="0" w:space="0" w:color="auto"/>
        <w:bottom w:val="none" w:sz="0" w:space="0" w:color="auto"/>
        <w:right w:val="none" w:sz="0" w:space="0" w:color="auto"/>
      </w:divBdr>
      <w:divsChild>
        <w:div w:id="1527479487">
          <w:marLeft w:val="446"/>
          <w:marRight w:val="0"/>
          <w:marTop w:val="0"/>
          <w:marBottom w:val="0"/>
          <w:divBdr>
            <w:top w:val="none" w:sz="0" w:space="0" w:color="auto"/>
            <w:left w:val="none" w:sz="0" w:space="0" w:color="auto"/>
            <w:bottom w:val="none" w:sz="0" w:space="0" w:color="auto"/>
            <w:right w:val="none" w:sz="0" w:space="0" w:color="auto"/>
          </w:divBdr>
        </w:div>
        <w:div w:id="1500854108">
          <w:marLeft w:val="446"/>
          <w:marRight w:val="0"/>
          <w:marTop w:val="0"/>
          <w:marBottom w:val="0"/>
          <w:divBdr>
            <w:top w:val="none" w:sz="0" w:space="0" w:color="auto"/>
            <w:left w:val="none" w:sz="0" w:space="0" w:color="auto"/>
            <w:bottom w:val="none" w:sz="0" w:space="0" w:color="auto"/>
            <w:right w:val="none" w:sz="0" w:space="0" w:color="auto"/>
          </w:divBdr>
        </w:div>
        <w:div w:id="1760981608">
          <w:marLeft w:val="446"/>
          <w:marRight w:val="0"/>
          <w:marTop w:val="0"/>
          <w:marBottom w:val="0"/>
          <w:divBdr>
            <w:top w:val="none" w:sz="0" w:space="0" w:color="auto"/>
            <w:left w:val="none" w:sz="0" w:space="0" w:color="auto"/>
            <w:bottom w:val="none" w:sz="0" w:space="0" w:color="auto"/>
            <w:right w:val="none" w:sz="0" w:space="0" w:color="auto"/>
          </w:divBdr>
        </w:div>
      </w:divsChild>
    </w:div>
    <w:div w:id="645470367">
      <w:bodyDiv w:val="1"/>
      <w:marLeft w:val="0"/>
      <w:marRight w:val="0"/>
      <w:marTop w:val="0"/>
      <w:marBottom w:val="0"/>
      <w:divBdr>
        <w:top w:val="none" w:sz="0" w:space="0" w:color="auto"/>
        <w:left w:val="none" w:sz="0" w:space="0" w:color="auto"/>
        <w:bottom w:val="none" w:sz="0" w:space="0" w:color="auto"/>
        <w:right w:val="none" w:sz="0" w:space="0" w:color="auto"/>
      </w:divBdr>
    </w:div>
    <w:div w:id="648903817">
      <w:bodyDiv w:val="1"/>
      <w:marLeft w:val="0"/>
      <w:marRight w:val="0"/>
      <w:marTop w:val="0"/>
      <w:marBottom w:val="0"/>
      <w:divBdr>
        <w:top w:val="none" w:sz="0" w:space="0" w:color="auto"/>
        <w:left w:val="none" w:sz="0" w:space="0" w:color="auto"/>
        <w:bottom w:val="none" w:sz="0" w:space="0" w:color="auto"/>
        <w:right w:val="none" w:sz="0" w:space="0" w:color="auto"/>
      </w:divBdr>
    </w:div>
    <w:div w:id="649604413">
      <w:bodyDiv w:val="1"/>
      <w:marLeft w:val="0"/>
      <w:marRight w:val="0"/>
      <w:marTop w:val="0"/>
      <w:marBottom w:val="0"/>
      <w:divBdr>
        <w:top w:val="none" w:sz="0" w:space="0" w:color="auto"/>
        <w:left w:val="none" w:sz="0" w:space="0" w:color="auto"/>
        <w:bottom w:val="none" w:sz="0" w:space="0" w:color="auto"/>
        <w:right w:val="none" w:sz="0" w:space="0" w:color="auto"/>
      </w:divBdr>
    </w:div>
    <w:div w:id="651636954">
      <w:bodyDiv w:val="1"/>
      <w:marLeft w:val="0"/>
      <w:marRight w:val="0"/>
      <w:marTop w:val="0"/>
      <w:marBottom w:val="0"/>
      <w:divBdr>
        <w:top w:val="none" w:sz="0" w:space="0" w:color="auto"/>
        <w:left w:val="none" w:sz="0" w:space="0" w:color="auto"/>
        <w:bottom w:val="none" w:sz="0" w:space="0" w:color="auto"/>
        <w:right w:val="none" w:sz="0" w:space="0" w:color="auto"/>
      </w:divBdr>
    </w:div>
    <w:div w:id="679552255">
      <w:bodyDiv w:val="1"/>
      <w:marLeft w:val="0"/>
      <w:marRight w:val="0"/>
      <w:marTop w:val="0"/>
      <w:marBottom w:val="0"/>
      <w:divBdr>
        <w:top w:val="none" w:sz="0" w:space="0" w:color="auto"/>
        <w:left w:val="none" w:sz="0" w:space="0" w:color="auto"/>
        <w:bottom w:val="none" w:sz="0" w:space="0" w:color="auto"/>
        <w:right w:val="none" w:sz="0" w:space="0" w:color="auto"/>
      </w:divBdr>
    </w:div>
    <w:div w:id="695497475">
      <w:bodyDiv w:val="1"/>
      <w:marLeft w:val="0"/>
      <w:marRight w:val="0"/>
      <w:marTop w:val="0"/>
      <w:marBottom w:val="0"/>
      <w:divBdr>
        <w:top w:val="none" w:sz="0" w:space="0" w:color="auto"/>
        <w:left w:val="none" w:sz="0" w:space="0" w:color="auto"/>
        <w:bottom w:val="none" w:sz="0" w:space="0" w:color="auto"/>
        <w:right w:val="none" w:sz="0" w:space="0" w:color="auto"/>
      </w:divBdr>
    </w:div>
    <w:div w:id="697315550">
      <w:bodyDiv w:val="1"/>
      <w:marLeft w:val="0"/>
      <w:marRight w:val="0"/>
      <w:marTop w:val="0"/>
      <w:marBottom w:val="0"/>
      <w:divBdr>
        <w:top w:val="none" w:sz="0" w:space="0" w:color="auto"/>
        <w:left w:val="none" w:sz="0" w:space="0" w:color="auto"/>
        <w:bottom w:val="none" w:sz="0" w:space="0" w:color="auto"/>
        <w:right w:val="none" w:sz="0" w:space="0" w:color="auto"/>
      </w:divBdr>
    </w:div>
    <w:div w:id="719672712">
      <w:bodyDiv w:val="1"/>
      <w:marLeft w:val="0"/>
      <w:marRight w:val="0"/>
      <w:marTop w:val="0"/>
      <w:marBottom w:val="0"/>
      <w:divBdr>
        <w:top w:val="none" w:sz="0" w:space="0" w:color="auto"/>
        <w:left w:val="none" w:sz="0" w:space="0" w:color="auto"/>
        <w:bottom w:val="none" w:sz="0" w:space="0" w:color="auto"/>
        <w:right w:val="none" w:sz="0" w:space="0" w:color="auto"/>
      </w:divBdr>
    </w:div>
    <w:div w:id="723798925">
      <w:bodyDiv w:val="1"/>
      <w:marLeft w:val="0"/>
      <w:marRight w:val="0"/>
      <w:marTop w:val="0"/>
      <w:marBottom w:val="0"/>
      <w:divBdr>
        <w:top w:val="none" w:sz="0" w:space="0" w:color="auto"/>
        <w:left w:val="none" w:sz="0" w:space="0" w:color="auto"/>
        <w:bottom w:val="none" w:sz="0" w:space="0" w:color="auto"/>
        <w:right w:val="none" w:sz="0" w:space="0" w:color="auto"/>
      </w:divBdr>
    </w:div>
    <w:div w:id="742070531">
      <w:bodyDiv w:val="1"/>
      <w:marLeft w:val="0"/>
      <w:marRight w:val="0"/>
      <w:marTop w:val="0"/>
      <w:marBottom w:val="0"/>
      <w:divBdr>
        <w:top w:val="none" w:sz="0" w:space="0" w:color="auto"/>
        <w:left w:val="none" w:sz="0" w:space="0" w:color="auto"/>
        <w:bottom w:val="none" w:sz="0" w:space="0" w:color="auto"/>
        <w:right w:val="none" w:sz="0" w:space="0" w:color="auto"/>
      </w:divBdr>
      <w:divsChild>
        <w:div w:id="122890276">
          <w:marLeft w:val="446"/>
          <w:marRight w:val="0"/>
          <w:marTop w:val="0"/>
          <w:marBottom w:val="0"/>
          <w:divBdr>
            <w:top w:val="none" w:sz="0" w:space="0" w:color="auto"/>
            <w:left w:val="none" w:sz="0" w:space="0" w:color="auto"/>
            <w:bottom w:val="none" w:sz="0" w:space="0" w:color="auto"/>
            <w:right w:val="none" w:sz="0" w:space="0" w:color="auto"/>
          </w:divBdr>
        </w:div>
        <w:div w:id="2102095844">
          <w:marLeft w:val="446"/>
          <w:marRight w:val="0"/>
          <w:marTop w:val="0"/>
          <w:marBottom w:val="0"/>
          <w:divBdr>
            <w:top w:val="none" w:sz="0" w:space="0" w:color="auto"/>
            <w:left w:val="none" w:sz="0" w:space="0" w:color="auto"/>
            <w:bottom w:val="none" w:sz="0" w:space="0" w:color="auto"/>
            <w:right w:val="none" w:sz="0" w:space="0" w:color="auto"/>
          </w:divBdr>
        </w:div>
        <w:div w:id="721636463">
          <w:marLeft w:val="446"/>
          <w:marRight w:val="0"/>
          <w:marTop w:val="0"/>
          <w:marBottom w:val="0"/>
          <w:divBdr>
            <w:top w:val="none" w:sz="0" w:space="0" w:color="auto"/>
            <w:left w:val="none" w:sz="0" w:space="0" w:color="auto"/>
            <w:bottom w:val="none" w:sz="0" w:space="0" w:color="auto"/>
            <w:right w:val="none" w:sz="0" w:space="0" w:color="auto"/>
          </w:divBdr>
        </w:div>
        <w:div w:id="1051614929">
          <w:marLeft w:val="446"/>
          <w:marRight w:val="0"/>
          <w:marTop w:val="0"/>
          <w:marBottom w:val="0"/>
          <w:divBdr>
            <w:top w:val="none" w:sz="0" w:space="0" w:color="auto"/>
            <w:left w:val="none" w:sz="0" w:space="0" w:color="auto"/>
            <w:bottom w:val="none" w:sz="0" w:space="0" w:color="auto"/>
            <w:right w:val="none" w:sz="0" w:space="0" w:color="auto"/>
          </w:divBdr>
        </w:div>
      </w:divsChild>
    </w:div>
    <w:div w:id="775371140">
      <w:bodyDiv w:val="1"/>
      <w:marLeft w:val="0"/>
      <w:marRight w:val="0"/>
      <w:marTop w:val="0"/>
      <w:marBottom w:val="0"/>
      <w:divBdr>
        <w:top w:val="none" w:sz="0" w:space="0" w:color="auto"/>
        <w:left w:val="none" w:sz="0" w:space="0" w:color="auto"/>
        <w:bottom w:val="none" w:sz="0" w:space="0" w:color="auto"/>
        <w:right w:val="none" w:sz="0" w:space="0" w:color="auto"/>
      </w:divBdr>
    </w:div>
    <w:div w:id="782458802">
      <w:bodyDiv w:val="1"/>
      <w:marLeft w:val="0"/>
      <w:marRight w:val="0"/>
      <w:marTop w:val="0"/>
      <w:marBottom w:val="0"/>
      <w:divBdr>
        <w:top w:val="none" w:sz="0" w:space="0" w:color="auto"/>
        <w:left w:val="none" w:sz="0" w:space="0" w:color="auto"/>
        <w:bottom w:val="none" w:sz="0" w:space="0" w:color="auto"/>
        <w:right w:val="none" w:sz="0" w:space="0" w:color="auto"/>
      </w:divBdr>
    </w:div>
    <w:div w:id="820198096">
      <w:bodyDiv w:val="1"/>
      <w:marLeft w:val="0"/>
      <w:marRight w:val="0"/>
      <w:marTop w:val="0"/>
      <w:marBottom w:val="0"/>
      <w:divBdr>
        <w:top w:val="none" w:sz="0" w:space="0" w:color="auto"/>
        <w:left w:val="none" w:sz="0" w:space="0" w:color="auto"/>
        <w:bottom w:val="none" w:sz="0" w:space="0" w:color="auto"/>
        <w:right w:val="none" w:sz="0" w:space="0" w:color="auto"/>
      </w:divBdr>
    </w:div>
    <w:div w:id="866260520">
      <w:bodyDiv w:val="1"/>
      <w:marLeft w:val="0"/>
      <w:marRight w:val="0"/>
      <w:marTop w:val="0"/>
      <w:marBottom w:val="0"/>
      <w:divBdr>
        <w:top w:val="none" w:sz="0" w:space="0" w:color="auto"/>
        <w:left w:val="none" w:sz="0" w:space="0" w:color="auto"/>
        <w:bottom w:val="none" w:sz="0" w:space="0" w:color="auto"/>
        <w:right w:val="none" w:sz="0" w:space="0" w:color="auto"/>
      </w:divBdr>
    </w:div>
    <w:div w:id="895748000">
      <w:bodyDiv w:val="1"/>
      <w:marLeft w:val="0"/>
      <w:marRight w:val="0"/>
      <w:marTop w:val="0"/>
      <w:marBottom w:val="0"/>
      <w:divBdr>
        <w:top w:val="none" w:sz="0" w:space="0" w:color="auto"/>
        <w:left w:val="none" w:sz="0" w:space="0" w:color="auto"/>
        <w:bottom w:val="none" w:sz="0" w:space="0" w:color="auto"/>
        <w:right w:val="none" w:sz="0" w:space="0" w:color="auto"/>
      </w:divBdr>
    </w:div>
    <w:div w:id="918752515">
      <w:bodyDiv w:val="1"/>
      <w:marLeft w:val="0"/>
      <w:marRight w:val="0"/>
      <w:marTop w:val="0"/>
      <w:marBottom w:val="0"/>
      <w:divBdr>
        <w:top w:val="none" w:sz="0" w:space="0" w:color="auto"/>
        <w:left w:val="none" w:sz="0" w:space="0" w:color="auto"/>
        <w:bottom w:val="none" w:sz="0" w:space="0" w:color="auto"/>
        <w:right w:val="none" w:sz="0" w:space="0" w:color="auto"/>
      </w:divBdr>
    </w:div>
    <w:div w:id="999775043">
      <w:bodyDiv w:val="1"/>
      <w:marLeft w:val="0"/>
      <w:marRight w:val="0"/>
      <w:marTop w:val="0"/>
      <w:marBottom w:val="0"/>
      <w:divBdr>
        <w:top w:val="none" w:sz="0" w:space="0" w:color="auto"/>
        <w:left w:val="none" w:sz="0" w:space="0" w:color="auto"/>
        <w:bottom w:val="none" w:sz="0" w:space="0" w:color="auto"/>
        <w:right w:val="none" w:sz="0" w:space="0" w:color="auto"/>
      </w:divBdr>
    </w:div>
    <w:div w:id="1003513034">
      <w:bodyDiv w:val="1"/>
      <w:marLeft w:val="0"/>
      <w:marRight w:val="0"/>
      <w:marTop w:val="0"/>
      <w:marBottom w:val="0"/>
      <w:divBdr>
        <w:top w:val="none" w:sz="0" w:space="0" w:color="auto"/>
        <w:left w:val="none" w:sz="0" w:space="0" w:color="auto"/>
        <w:bottom w:val="none" w:sz="0" w:space="0" w:color="auto"/>
        <w:right w:val="none" w:sz="0" w:space="0" w:color="auto"/>
      </w:divBdr>
    </w:div>
    <w:div w:id="1005281905">
      <w:bodyDiv w:val="1"/>
      <w:marLeft w:val="0"/>
      <w:marRight w:val="0"/>
      <w:marTop w:val="0"/>
      <w:marBottom w:val="0"/>
      <w:divBdr>
        <w:top w:val="none" w:sz="0" w:space="0" w:color="auto"/>
        <w:left w:val="none" w:sz="0" w:space="0" w:color="auto"/>
        <w:bottom w:val="none" w:sz="0" w:space="0" w:color="auto"/>
        <w:right w:val="none" w:sz="0" w:space="0" w:color="auto"/>
      </w:divBdr>
    </w:div>
    <w:div w:id="1051920859">
      <w:bodyDiv w:val="1"/>
      <w:marLeft w:val="0"/>
      <w:marRight w:val="0"/>
      <w:marTop w:val="0"/>
      <w:marBottom w:val="0"/>
      <w:divBdr>
        <w:top w:val="none" w:sz="0" w:space="0" w:color="auto"/>
        <w:left w:val="none" w:sz="0" w:space="0" w:color="auto"/>
        <w:bottom w:val="none" w:sz="0" w:space="0" w:color="auto"/>
        <w:right w:val="none" w:sz="0" w:space="0" w:color="auto"/>
      </w:divBdr>
    </w:div>
    <w:div w:id="1055130305">
      <w:bodyDiv w:val="1"/>
      <w:marLeft w:val="0"/>
      <w:marRight w:val="0"/>
      <w:marTop w:val="0"/>
      <w:marBottom w:val="0"/>
      <w:divBdr>
        <w:top w:val="none" w:sz="0" w:space="0" w:color="auto"/>
        <w:left w:val="none" w:sz="0" w:space="0" w:color="auto"/>
        <w:bottom w:val="none" w:sz="0" w:space="0" w:color="auto"/>
        <w:right w:val="none" w:sz="0" w:space="0" w:color="auto"/>
      </w:divBdr>
    </w:div>
    <w:div w:id="1055620274">
      <w:bodyDiv w:val="1"/>
      <w:marLeft w:val="0"/>
      <w:marRight w:val="0"/>
      <w:marTop w:val="0"/>
      <w:marBottom w:val="0"/>
      <w:divBdr>
        <w:top w:val="none" w:sz="0" w:space="0" w:color="auto"/>
        <w:left w:val="none" w:sz="0" w:space="0" w:color="auto"/>
        <w:bottom w:val="none" w:sz="0" w:space="0" w:color="auto"/>
        <w:right w:val="none" w:sz="0" w:space="0" w:color="auto"/>
      </w:divBdr>
    </w:div>
    <w:div w:id="1067458337">
      <w:bodyDiv w:val="1"/>
      <w:marLeft w:val="0"/>
      <w:marRight w:val="0"/>
      <w:marTop w:val="0"/>
      <w:marBottom w:val="0"/>
      <w:divBdr>
        <w:top w:val="none" w:sz="0" w:space="0" w:color="auto"/>
        <w:left w:val="none" w:sz="0" w:space="0" w:color="auto"/>
        <w:bottom w:val="none" w:sz="0" w:space="0" w:color="auto"/>
        <w:right w:val="none" w:sz="0" w:space="0" w:color="auto"/>
      </w:divBdr>
    </w:div>
    <w:div w:id="1073893840">
      <w:bodyDiv w:val="1"/>
      <w:marLeft w:val="0"/>
      <w:marRight w:val="0"/>
      <w:marTop w:val="0"/>
      <w:marBottom w:val="0"/>
      <w:divBdr>
        <w:top w:val="none" w:sz="0" w:space="0" w:color="auto"/>
        <w:left w:val="none" w:sz="0" w:space="0" w:color="auto"/>
        <w:bottom w:val="none" w:sz="0" w:space="0" w:color="auto"/>
        <w:right w:val="none" w:sz="0" w:space="0" w:color="auto"/>
      </w:divBdr>
    </w:div>
    <w:div w:id="1079013683">
      <w:bodyDiv w:val="1"/>
      <w:marLeft w:val="0"/>
      <w:marRight w:val="0"/>
      <w:marTop w:val="0"/>
      <w:marBottom w:val="0"/>
      <w:divBdr>
        <w:top w:val="none" w:sz="0" w:space="0" w:color="auto"/>
        <w:left w:val="none" w:sz="0" w:space="0" w:color="auto"/>
        <w:bottom w:val="none" w:sz="0" w:space="0" w:color="auto"/>
        <w:right w:val="none" w:sz="0" w:space="0" w:color="auto"/>
      </w:divBdr>
    </w:div>
    <w:div w:id="1102842108">
      <w:bodyDiv w:val="1"/>
      <w:marLeft w:val="0"/>
      <w:marRight w:val="0"/>
      <w:marTop w:val="0"/>
      <w:marBottom w:val="0"/>
      <w:divBdr>
        <w:top w:val="none" w:sz="0" w:space="0" w:color="auto"/>
        <w:left w:val="none" w:sz="0" w:space="0" w:color="auto"/>
        <w:bottom w:val="none" w:sz="0" w:space="0" w:color="auto"/>
        <w:right w:val="none" w:sz="0" w:space="0" w:color="auto"/>
      </w:divBdr>
    </w:div>
    <w:div w:id="1108936040">
      <w:bodyDiv w:val="1"/>
      <w:marLeft w:val="0"/>
      <w:marRight w:val="0"/>
      <w:marTop w:val="0"/>
      <w:marBottom w:val="0"/>
      <w:divBdr>
        <w:top w:val="none" w:sz="0" w:space="0" w:color="auto"/>
        <w:left w:val="none" w:sz="0" w:space="0" w:color="auto"/>
        <w:bottom w:val="none" w:sz="0" w:space="0" w:color="auto"/>
        <w:right w:val="none" w:sz="0" w:space="0" w:color="auto"/>
      </w:divBdr>
    </w:div>
    <w:div w:id="1131897861">
      <w:bodyDiv w:val="1"/>
      <w:marLeft w:val="0"/>
      <w:marRight w:val="0"/>
      <w:marTop w:val="0"/>
      <w:marBottom w:val="0"/>
      <w:divBdr>
        <w:top w:val="none" w:sz="0" w:space="0" w:color="auto"/>
        <w:left w:val="none" w:sz="0" w:space="0" w:color="auto"/>
        <w:bottom w:val="none" w:sz="0" w:space="0" w:color="auto"/>
        <w:right w:val="none" w:sz="0" w:space="0" w:color="auto"/>
      </w:divBdr>
    </w:div>
    <w:div w:id="1135100368">
      <w:bodyDiv w:val="1"/>
      <w:marLeft w:val="0"/>
      <w:marRight w:val="0"/>
      <w:marTop w:val="0"/>
      <w:marBottom w:val="0"/>
      <w:divBdr>
        <w:top w:val="none" w:sz="0" w:space="0" w:color="auto"/>
        <w:left w:val="none" w:sz="0" w:space="0" w:color="auto"/>
        <w:bottom w:val="none" w:sz="0" w:space="0" w:color="auto"/>
        <w:right w:val="none" w:sz="0" w:space="0" w:color="auto"/>
      </w:divBdr>
      <w:divsChild>
        <w:div w:id="35202605">
          <w:marLeft w:val="547"/>
          <w:marRight w:val="0"/>
          <w:marTop w:val="0"/>
          <w:marBottom w:val="0"/>
          <w:divBdr>
            <w:top w:val="none" w:sz="0" w:space="0" w:color="auto"/>
            <w:left w:val="none" w:sz="0" w:space="0" w:color="auto"/>
            <w:bottom w:val="none" w:sz="0" w:space="0" w:color="auto"/>
            <w:right w:val="none" w:sz="0" w:space="0" w:color="auto"/>
          </w:divBdr>
        </w:div>
        <w:div w:id="272976368">
          <w:marLeft w:val="547"/>
          <w:marRight w:val="0"/>
          <w:marTop w:val="0"/>
          <w:marBottom w:val="0"/>
          <w:divBdr>
            <w:top w:val="none" w:sz="0" w:space="0" w:color="auto"/>
            <w:left w:val="none" w:sz="0" w:space="0" w:color="auto"/>
            <w:bottom w:val="none" w:sz="0" w:space="0" w:color="auto"/>
            <w:right w:val="none" w:sz="0" w:space="0" w:color="auto"/>
          </w:divBdr>
        </w:div>
        <w:div w:id="1269004188">
          <w:marLeft w:val="547"/>
          <w:marRight w:val="0"/>
          <w:marTop w:val="0"/>
          <w:marBottom w:val="0"/>
          <w:divBdr>
            <w:top w:val="none" w:sz="0" w:space="0" w:color="auto"/>
            <w:left w:val="none" w:sz="0" w:space="0" w:color="auto"/>
            <w:bottom w:val="none" w:sz="0" w:space="0" w:color="auto"/>
            <w:right w:val="none" w:sz="0" w:space="0" w:color="auto"/>
          </w:divBdr>
        </w:div>
        <w:div w:id="2130977305">
          <w:marLeft w:val="547"/>
          <w:marRight w:val="0"/>
          <w:marTop w:val="0"/>
          <w:marBottom w:val="0"/>
          <w:divBdr>
            <w:top w:val="none" w:sz="0" w:space="0" w:color="auto"/>
            <w:left w:val="none" w:sz="0" w:space="0" w:color="auto"/>
            <w:bottom w:val="none" w:sz="0" w:space="0" w:color="auto"/>
            <w:right w:val="none" w:sz="0" w:space="0" w:color="auto"/>
          </w:divBdr>
        </w:div>
        <w:div w:id="1828395686">
          <w:marLeft w:val="547"/>
          <w:marRight w:val="0"/>
          <w:marTop w:val="0"/>
          <w:marBottom w:val="0"/>
          <w:divBdr>
            <w:top w:val="none" w:sz="0" w:space="0" w:color="auto"/>
            <w:left w:val="none" w:sz="0" w:space="0" w:color="auto"/>
            <w:bottom w:val="none" w:sz="0" w:space="0" w:color="auto"/>
            <w:right w:val="none" w:sz="0" w:space="0" w:color="auto"/>
          </w:divBdr>
        </w:div>
        <w:div w:id="1227759227">
          <w:marLeft w:val="547"/>
          <w:marRight w:val="0"/>
          <w:marTop w:val="0"/>
          <w:marBottom w:val="0"/>
          <w:divBdr>
            <w:top w:val="none" w:sz="0" w:space="0" w:color="auto"/>
            <w:left w:val="none" w:sz="0" w:space="0" w:color="auto"/>
            <w:bottom w:val="none" w:sz="0" w:space="0" w:color="auto"/>
            <w:right w:val="none" w:sz="0" w:space="0" w:color="auto"/>
          </w:divBdr>
        </w:div>
        <w:div w:id="1281956103">
          <w:marLeft w:val="547"/>
          <w:marRight w:val="0"/>
          <w:marTop w:val="0"/>
          <w:marBottom w:val="0"/>
          <w:divBdr>
            <w:top w:val="none" w:sz="0" w:space="0" w:color="auto"/>
            <w:left w:val="none" w:sz="0" w:space="0" w:color="auto"/>
            <w:bottom w:val="none" w:sz="0" w:space="0" w:color="auto"/>
            <w:right w:val="none" w:sz="0" w:space="0" w:color="auto"/>
          </w:divBdr>
        </w:div>
      </w:divsChild>
    </w:div>
    <w:div w:id="1158771255">
      <w:bodyDiv w:val="1"/>
      <w:marLeft w:val="0"/>
      <w:marRight w:val="0"/>
      <w:marTop w:val="0"/>
      <w:marBottom w:val="0"/>
      <w:divBdr>
        <w:top w:val="none" w:sz="0" w:space="0" w:color="auto"/>
        <w:left w:val="none" w:sz="0" w:space="0" w:color="auto"/>
        <w:bottom w:val="none" w:sz="0" w:space="0" w:color="auto"/>
        <w:right w:val="none" w:sz="0" w:space="0" w:color="auto"/>
      </w:divBdr>
    </w:div>
    <w:div w:id="1163736549">
      <w:bodyDiv w:val="1"/>
      <w:marLeft w:val="0"/>
      <w:marRight w:val="0"/>
      <w:marTop w:val="0"/>
      <w:marBottom w:val="0"/>
      <w:divBdr>
        <w:top w:val="none" w:sz="0" w:space="0" w:color="auto"/>
        <w:left w:val="none" w:sz="0" w:space="0" w:color="auto"/>
        <w:bottom w:val="none" w:sz="0" w:space="0" w:color="auto"/>
        <w:right w:val="none" w:sz="0" w:space="0" w:color="auto"/>
      </w:divBdr>
    </w:div>
    <w:div w:id="1176921662">
      <w:bodyDiv w:val="1"/>
      <w:marLeft w:val="0"/>
      <w:marRight w:val="0"/>
      <w:marTop w:val="0"/>
      <w:marBottom w:val="0"/>
      <w:divBdr>
        <w:top w:val="none" w:sz="0" w:space="0" w:color="auto"/>
        <w:left w:val="none" w:sz="0" w:space="0" w:color="auto"/>
        <w:bottom w:val="none" w:sz="0" w:space="0" w:color="auto"/>
        <w:right w:val="none" w:sz="0" w:space="0" w:color="auto"/>
      </w:divBdr>
    </w:div>
    <w:div w:id="1180050025">
      <w:bodyDiv w:val="1"/>
      <w:marLeft w:val="0"/>
      <w:marRight w:val="0"/>
      <w:marTop w:val="0"/>
      <w:marBottom w:val="0"/>
      <w:divBdr>
        <w:top w:val="none" w:sz="0" w:space="0" w:color="auto"/>
        <w:left w:val="none" w:sz="0" w:space="0" w:color="auto"/>
        <w:bottom w:val="none" w:sz="0" w:space="0" w:color="auto"/>
        <w:right w:val="none" w:sz="0" w:space="0" w:color="auto"/>
      </w:divBdr>
    </w:div>
    <w:div w:id="1181890651">
      <w:bodyDiv w:val="1"/>
      <w:marLeft w:val="0"/>
      <w:marRight w:val="0"/>
      <w:marTop w:val="0"/>
      <w:marBottom w:val="0"/>
      <w:divBdr>
        <w:top w:val="none" w:sz="0" w:space="0" w:color="auto"/>
        <w:left w:val="none" w:sz="0" w:space="0" w:color="auto"/>
        <w:bottom w:val="none" w:sz="0" w:space="0" w:color="auto"/>
        <w:right w:val="none" w:sz="0" w:space="0" w:color="auto"/>
      </w:divBdr>
    </w:div>
    <w:div w:id="1202329115">
      <w:bodyDiv w:val="1"/>
      <w:marLeft w:val="0"/>
      <w:marRight w:val="0"/>
      <w:marTop w:val="0"/>
      <w:marBottom w:val="0"/>
      <w:divBdr>
        <w:top w:val="none" w:sz="0" w:space="0" w:color="auto"/>
        <w:left w:val="none" w:sz="0" w:space="0" w:color="auto"/>
        <w:bottom w:val="none" w:sz="0" w:space="0" w:color="auto"/>
        <w:right w:val="none" w:sz="0" w:space="0" w:color="auto"/>
      </w:divBdr>
    </w:div>
    <w:div w:id="1214122625">
      <w:bodyDiv w:val="1"/>
      <w:marLeft w:val="0"/>
      <w:marRight w:val="0"/>
      <w:marTop w:val="0"/>
      <w:marBottom w:val="0"/>
      <w:divBdr>
        <w:top w:val="none" w:sz="0" w:space="0" w:color="auto"/>
        <w:left w:val="none" w:sz="0" w:space="0" w:color="auto"/>
        <w:bottom w:val="none" w:sz="0" w:space="0" w:color="auto"/>
        <w:right w:val="none" w:sz="0" w:space="0" w:color="auto"/>
      </w:divBdr>
    </w:div>
    <w:div w:id="1272661988">
      <w:bodyDiv w:val="1"/>
      <w:marLeft w:val="0"/>
      <w:marRight w:val="0"/>
      <w:marTop w:val="0"/>
      <w:marBottom w:val="0"/>
      <w:divBdr>
        <w:top w:val="none" w:sz="0" w:space="0" w:color="auto"/>
        <w:left w:val="none" w:sz="0" w:space="0" w:color="auto"/>
        <w:bottom w:val="none" w:sz="0" w:space="0" w:color="auto"/>
        <w:right w:val="none" w:sz="0" w:space="0" w:color="auto"/>
      </w:divBdr>
    </w:div>
    <w:div w:id="1282422732">
      <w:bodyDiv w:val="1"/>
      <w:marLeft w:val="0"/>
      <w:marRight w:val="0"/>
      <w:marTop w:val="0"/>
      <w:marBottom w:val="0"/>
      <w:divBdr>
        <w:top w:val="none" w:sz="0" w:space="0" w:color="auto"/>
        <w:left w:val="none" w:sz="0" w:space="0" w:color="auto"/>
        <w:bottom w:val="none" w:sz="0" w:space="0" w:color="auto"/>
        <w:right w:val="none" w:sz="0" w:space="0" w:color="auto"/>
      </w:divBdr>
    </w:div>
    <w:div w:id="1308045780">
      <w:bodyDiv w:val="1"/>
      <w:marLeft w:val="0"/>
      <w:marRight w:val="0"/>
      <w:marTop w:val="0"/>
      <w:marBottom w:val="0"/>
      <w:divBdr>
        <w:top w:val="none" w:sz="0" w:space="0" w:color="auto"/>
        <w:left w:val="none" w:sz="0" w:space="0" w:color="auto"/>
        <w:bottom w:val="none" w:sz="0" w:space="0" w:color="auto"/>
        <w:right w:val="none" w:sz="0" w:space="0" w:color="auto"/>
      </w:divBdr>
    </w:div>
    <w:div w:id="1327706506">
      <w:bodyDiv w:val="1"/>
      <w:marLeft w:val="0"/>
      <w:marRight w:val="0"/>
      <w:marTop w:val="0"/>
      <w:marBottom w:val="0"/>
      <w:divBdr>
        <w:top w:val="none" w:sz="0" w:space="0" w:color="auto"/>
        <w:left w:val="none" w:sz="0" w:space="0" w:color="auto"/>
        <w:bottom w:val="none" w:sz="0" w:space="0" w:color="auto"/>
        <w:right w:val="none" w:sz="0" w:space="0" w:color="auto"/>
      </w:divBdr>
      <w:divsChild>
        <w:div w:id="1653606917">
          <w:marLeft w:val="360"/>
          <w:marRight w:val="0"/>
          <w:marTop w:val="200"/>
          <w:marBottom w:val="0"/>
          <w:divBdr>
            <w:top w:val="none" w:sz="0" w:space="0" w:color="auto"/>
            <w:left w:val="none" w:sz="0" w:space="0" w:color="auto"/>
            <w:bottom w:val="none" w:sz="0" w:space="0" w:color="auto"/>
            <w:right w:val="none" w:sz="0" w:space="0" w:color="auto"/>
          </w:divBdr>
        </w:div>
        <w:div w:id="125205228">
          <w:marLeft w:val="360"/>
          <w:marRight w:val="0"/>
          <w:marTop w:val="200"/>
          <w:marBottom w:val="0"/>
          <w:divBdr>
            <w:top w:val="none" w:sz="0" w:space="0" w:color="auto"/>
            <w:left w:val="none" w:sz="0" w:space="0" w:color="auto"/>
            <w:bottom w:val="none" w:sz="0" w:space="0" w:color="auto"/>
            <w:right w:val="none" w:sz="0" w:space="0" w:color="auto"/>
          </w:divBdr>
        </w:div>
      </w:divsChild>
    </w:div>
    <w:div w:id="1331637229">
      <w:bodyDiv w:val="1"/>
      <w:marLeft w:val="0"/>
      <w:marRight w:val="0"/>
      <w:marTop w:val="0"/>
      <w:marBottom w:val="0"/>
      <w:divBdr>
        <w:top w:val="none" w:sz="0" w:space="0" w:color="auto"/>
        <w:left w:val="none" w:sz="0" w:space="0" w:color="auto"/>
        <w:bottom w:val="none" w:sz="0" w:space="0" w:color="auto"/>
        <w:right w:val="none" w:sz="0" w:space="0" w:color="auto"/>
      </w:divBdr>
    </w:div>
    <w:div w:id="1350327149">
      <w:bodyDiv w:val="1"/>
      <w:marLeft w:val="0"/>
      <w:marRight w:val="0"/>
      <w:marTop w:val="0"/>
      <w:marBottom w:val="0"/>
      <w:divBdr>
        <w:top w:val="none" w:sz="0" w:space="0" w:color="auto"/>
        <w:left w:val="none" w:sz="0" w:space="0" w:color="auto"/>
        <w:bottom w:val="none" w:sz="0" w:space="0" w:color="auto"/>
        <w:right w:val="none" w:sz="0" w:space="0" w:color="auto"/>
      </w:divBdr>
    </w:div>
    <w:div w:id="1355576255">
      <w:bodyDiv w:val="1"/>
      <w:marLeft w:val="0"/>
      <w:marRight w:val="0"/>
      <w:marTop w:val="0"/>
      <w:marBottom w:val="0"/>
      <w:divBdr>
        <w:top w:val="none" w:sz="0" w:space="0" w:color="auto"/>
        <w:left w:val="none" w:sz="0" w:space="0" w:color="auto"/>
        <w:bottom w:val="none" w:sz="0" w:space="0" w:color="auto"/>
        <w:right w:val="none" w:sz="0" w:space="0" w:color="auto"/>
      </w:divBdr>
    </w:div>
    <w:div w:id="1394810226">
      <w:bodyDiv w:val="1"/>
      <w:marLeft w:val="0"/>
      <w:marRight w:val="0"/>
      <w:marTop w:val="0"/>
      <w:marBottom w:val="0"/>
      <w:divBdr>
        <w:top w:val="none" w:sz="0" w:space="0" w:color="auto"/>
        <w:left w:val="none" w:sz="0" w:space="0" w:color="auto"/>
        <w:bottom w:val="none" w:sz="0" w:space="0" w:color="auto"/>
        <w:right w:val="none" w:sz="0" w:space="0" w:color="auto"/>
      </w:divBdr>
    </w:div>
    <w:div w:id="1417022020">
      <w:bodyDiv w:val="1"/>
      <w:marLeft w:val="0"/>
      <w:marRight w:val="0"/>
      <w:marTop w:val="0"/>
      <w:marBottom w:val="0"/>
      <w:divBdr>
        <w:top w:val="none" w:sz="0" w:space="0" w:color="auto"/>
        <w:left w:val="none" w:sz="0" w:space="0" w:color="auto"/>
        <w:bottom w:val="none" w:sz="0" w:space="0" w:color="auto"/>
        <w:right w:val="none" w:sz="0" w:space="0" w:color="auto"/>
      </w:divBdr>
      <w:divsChild>
        <w:div w:id="1341931073">
          <w:marLeft w:val="547"/>
          <w:marRight w:val="0"/>
          <w:marTop w:val="0"/>
          <w:marBottom w:val="0"/>
          <w:divBdr>
            <w:top w:val="none" w:sz="0" w:space="0" w:color="auto"/>
            <w:left w:val="none" w:sz="0" w:space="0" w:color="auto"/>
            <w:bottom w:val="none" w:sz="0" w:space="0" w:color="auto"/>
            <w:right w:val="none" w:sz="0" w:space="0" w:color="auto"/>
          </w:divBdr>
        </w:div>
        <w:div w:id="1206987882">
          <w:marLeft w:val="547"/>
          <w:marRight w:val="0"/>
          <w:marTop w:val="0"/>
          <w:marBottom w:val="0"/>
          <w:divBdr>
            <w:top w:val="none" w:sz="0" w:space="0" w:color="auto"/>
            <w:left w:val="none" w:sz="0" w:space="0" w:color="auto"/>
            <w:bottom w:val="none" w:sz="0" w:space="0" w:color="auto"/>
            <w:right w:val="none" w:sz="0" w:space="0" w:color="auto"/>
          </w:divBdr>
        </w:div>
        <w:div w:id="667054547">
          <w:marLeft w:val="547"/>
          <w:marRight w:val="0"/>
          <w:marTop w:val="0"/>
          <w:marBottom w:val="0"/>
          <w:divBdr>
            <w:top w:val="none" w:sz="0" w:space="0" w:color="auto"/>
            <w:left w:val="none" w:sz="0" w:space="0" w:color="auto"/>
            <w:bottom w:val="none" w:sz="0" w:space="0" w:color="auto"/>
            <w:right w:val="none" w:sz="0" w:space="0" w:color="auto"/>
          </w:divBdr>
        </w:div>
      </w:divsChild>
    </w:div>
    <w:div w:id="1431045659">
      <w:bodyDiv w:val="1"/>
      <w:marLeft w:val="0"/>
      <w:marRight w:val="0"/>
      <w:marTop w:val="0"/>
      <w:marBottom w:val="0"/>
      <w:divBdr>
        <w:top w:val="none" w:sz="0" w:space="0" w:color="auto"/>
        <w:left w:val="none" w:sz="0" w:space="0" w:color="auto"/>
        <w:bottom w:val="none" w:sz="0" w:space="0" w:color="auto"/>
        <w:right w:val="none" w:sz="0" w:space="0" w:color="auto"/>
      </w:divBdr>
    </w:div>
    <w:div w:id="1507786912">
      <w:bodyDiv w:val="1"/>
      <w:marLeft w:val="0"/>
      <w:marRight w:val="0"/>
      <w:marTop w:val="0"/>
      <w:marBottom w:val="0"/>
      <w:divBdr>
        <w:top w:val="none" w:sz="0" w:space="0" w:color="auto"/>
        <w:left w:val="none" w:sz="0" w:space="0" w:color="auto"/>
        <w:bottom w:val="none" w:sz="0" w:space="0" w:color="auto"/>
        <w:right w:val="none" w:sz="0" w:space="0" w:color="auto"/>
      </w:divBdr>
    </w:div>
    <w:div w:id="1524975824">
      <w:bodyDiv w:val="1"/>
      <w:marLeft w:val="0"/>
      <w:marRight w:val="0"/>
      <w:marTop w:val="0"/>
      <w:marBottom w:val="0"/>
      <w:divBdr>
        <w:top w:val="none" w:sz="0" w:space="0" w:color="auto"/>
        <w:left w:val="none" w:sz="0" w:space="0" w:color="auto"/>
        <w:bottom w:val="none" w:sz="0" w:space="0" w:color="auto"/>
        <w:right w:val="none" w:sz="0" w:space="0" w:color="auto"/>
      </w:divBdr>
    </w:div>
    <w:div w:id="1562520475">
      <w:bodyDiv w:val="1"/>
      <w:marLeft w:val="0"/>
      <w:marRight w:val="0"/>
      <w:marTop w:val="0"/>
      <w:marBottom w:val="0"/>
      <w:divBdr>
        <w:top w:val="none" w:sz="0" w:space="0" w:color="auto"/>
        <w:left w:val="none" w:sz="0" w:space="0" w:color="auto"/>
        <w:bottom w:val="none" w:sz="0" w:space="0" w:color="auto"/>
        <w:right w:val="none" w:sz="0" w:space="0" w:color="auto"/>
      </w:divBdr>
    </w:div>
    <w:div w:id="1578323716">
      <w:bodyDiv w:val="1"/>
      <w:marLeft w:val="0"/>
      <w:marRight w:val="0"/>
      <w:marTop w:val="0"/>
      <w:marBottom w:val="0"/>
      <w:divBdr>
        <w:top w:val="none" w:sz="0" w:space="0" w:color="auto"/>
        <w:left w:val="none" w:sz="0" w:space="0" w:color="auto"/>
        <w:bottom w:val="none" w:sz="0" w:space="0" w:color="auto"/>
        <w:right w:val="none" w:sz="0" w:space="0" w:color="auto"/>
      </w:divBdr>
    </w:div>
    <w:div w:id="1586065885">
      <w:bodyDiv w:val="1"/>
      <w:marLeft w:val="0"/>
      <w:marRight w:val="0"/>
      <w:marTop w:val="0"/>
      <w:marBottom w:val="0"/>
      <w:divBdr>
        <w:top w:val="none" w:sz="0" w:space="0" w:color="auto"/>
        <w:left w:val="none" w:sz="0" w:space="0" w:color="auto"/>
        <w:bottom w:val="none" w:sz="0" w:space="0" w:color="auto"/>
        <w:right w:val="none" w:sz="0" w:space="0" w:color="auto"/>
      </w:divBdr>
    </w:div>
    <w:div w:id="1602566730">
      <w:bodyDiv w:val="1"/>
      <w:marLeft w:val="0"/>
      <w:marRight w:val="0"/>
      <w:marTop w:val="0"/>
      <w:marBottom w:val="0"/>
      <w:divBdr>
        <w:top w:val="none" w:sz="0" w:space="0" w:color="auto"/>
        <w:left w:val="none" w:sz="0" w:space="0" w:color="auto"/>
        <w:bottom w:val="none" w:sz="0" w:space="0" w:color="auto"/>
        <w:right w:val="none" w:sz="0" w:space="0" w:color="auto"/>
      </w:divBdr>
    </w:div>
    <w:div w:id="1656715516">
      <w:bodyDiv w:val="1"/>
      <w:marLeft w:val="0"/>
      <w:marRight w:val="0"/>
      <w:marTop w:val="0"/>
      <w:marBottom w:val="0"/>
      <w:divBdr>
        <w:top w:val="none" w:sz="0" w:space="0" w:color="auto"/>
        <w:left w:val="none" w:sz="0" w:space="0" w:color="auto"/>
        <w:bottom w:val="none" w:sz="0" w:space="0" w:color="auto"/>
        <w:right w:val="none" w:sz="0" w:space="0" w:color="auto"/>
      </w:divBdr>
    </w:div>
    <w:div w:id="1720130419">
      <w:bodyDiv w:val="1"/>
      <w:marLeft w:val="0"/>
      <w:marRight w:val="0"/>
      <w:marTop w:val="0"/>
      <w:marBottom w:val="0"/>
      <w:divBdr>
        <w:top w:val="none" w:sz="0" w:space="0" w:color="auto"/>
        <w:left w:val="none" w:sz="0" w:space="0" w:color="auto"/>
        <w:bottom w:val="none" w:sz="0" w:space="0" w:color="auto"/>
        <w:right w:val="none" w:sz="0" w:space="0" w:color="auto"/>
      </w:divBdr>
    </w:div>
    <w:div w:id="1731225230">
      <w:bodyDiv w:val="1"/>
      <w:marLeft w:val="0"/>
      <w:marRight w:val="0"/>
      <w:marTop w:val="0"/>
      <w:marBottom w:val="0"/>
      <w:divBdr>
        <w:top w:val="none" w:sz="0" w:space="0" w:color="auto"/>
        <w:left w:val="none" w:sz="0" w:space="0" w:color="auto"/>
        <w:bottom w:val="none" w:sz="0" w:space="0" w:color="auto"/>
        <w:right w:val="none" w:sz="0" w:space="0" w:color="auto"/>
      </w:divBdr>
    </w:div>
    <w:div w:id="1736076740">
      <w:bodyDiv w:val="1"/>
      <w:marLeft w:val="0"/>
      <w:marRight w:val="0"/>
      <w:marTop w:val="0"/>
      <w:marBottom w:val="0"/>
      <w:divBdr>
        <w:top w:val="none" w:sz="0" w:space="0" w:color="auto"/>
        <w:left w:val="none" w:sz="0" w:space="0" w:color="auto"/>
        <w:bottom w:val="none" w:sz="0" w:space="0" w:color="auto"/>
        <w:right w:val="none" w:sz="0" w:space="0" w:color="auto"/>
      </w:divBdr>
    </w:div>
    <w:div w:id="1744331903">
      <w:bodyDiv w:val="1"/>
      <w:marLeft w:val="0"/>
      <w:marRight w:val="0"/>
      <w:marTop w:val="0"/>
      <w:marBottom w:val="0"/>
      <w:divBdr>
        <w:top w:val="none" w:sz="0" w:space="0" w:color="auto"/>
        <w:left w:val="none" w:sz="0" w:space="0" w:color="auto"/>
        <w:bottom w:val="none" w:sz="0" w:space="0" w:color="auto"/>
        <w:right w:val="none" w:sz="0" w:space="0" w:color="auto"/>
      </w:divBdr>
    </w:div>
    <w:div w:id="1769618647">
      <w:bodyDiv w:val="1"/>
      <w:marLeft w:val="0"/>
      <w:marRight w:val="0"/>
      <w:marTop w:val="0"/>
      <w:marBottom w:val="0"/>
      <w:divBdr>
        <w:top w:val="none" w:sz="0" w:space="0" w:color="auto"/>
        <w:left w:val="none" w:sz="0" w:space="0" w:color="auto"/>
        <w:bottom w:val="none" w:sz="0" w:space="0" w:color="auto"/>
        <w:right w:val="none" w:sz="0" w:space="0" w:color="auto"/>
      </w:divBdr>
    </w:div>
    <w:div w:id="1771509450">
      <w:bodyDiv w:val="1"/>
      <w:marLeft w:val="0"/>
      <w:marRight w:val="0"/>
      <w:marTop w:val="0"/>
      <w:marBottom w:val="0"/>
      <w:divBdr>
        <w:top w:val="none" w:sz="0" w:space="0" w:color="auto"/>
        <w:left w:val="none" w:sz="0" w:space="0" w:color="auto"/>
        <w:bottom w:val="none" w:sz="0" w:space="0" w:color="auto"/>
        <w:right w:val="none" w:sz="0" w:space="0" w:color="auto"/>
      </w:divBdr>
    </w:div>
    <w:div w:id="1801922979">
      <w:bodyDiv w:val="1"/>
      <w:marLeft w:val="0"/>
      <w:marRight w:val="0"/>
      <w:marTop w:val="0"/>
      <w:marBottom w:val="0"/>
      <w:divBdr>
        <w:top w:val="none" w:sz="0" w:space="0" w:color="auto"/>
        <w:left w:val="none" w:sz="0" w:space="0" w:color="auto"/>
        <w:bottom w:val="none" w:sz="0" w:space="0" w:color="auto"/>
        <w:right w:val="none" w:sz="0" w:space="0" w:color="auto"/>
      </w:divBdr>
    </w:div>
    <w:div w:id="1804885826">
      <w:bodyDiv w:val="1"/>
      <w:marLeft w:val="0"/>
      <w:marRight w:val="0"/>
      <w:marTop w:val="0"/>
      <w:marBottom w:val="0"/>
      <w:divBdr>
        <w:top w:val="none" w:sz="0" w:space="0" w:color="auto"/>
        <w:left w:val="none" w:sz="0" w:space="0" w:color="auto"/>
        <w:bottom w:val="none" w:sz="0" w:space="0" w:color="auto"/>
        <w:right w:val="none" w:sz="0" w:space="0" w:color="auto"/>
      </w:divBdr>
    </w:div>
    <w:div w:id="1820226313">
      <w:bodyDiv w:val="1"/>
      <w:marLeft w:val="0"/>
      <w:marRight w:val="0"/>
      <w:marTop w:val="0"/>
      <w:marBottom w:val="0"/>
      <w:divBdr>
        <w:top w:val="none" w:sz="0" w:space="0" w:color="auto"/>
        <w:left w:val="none" w:sz="0" w:space="0" w:color="auto"/>
        <w:bottom w:val="none" w:sz="0" w:space="0" w:color="auto"/>
        <w:right w:val="none" w:sz="0" w:space="0" w:color="auto"/>
      </w:divBdr>
    </w:div>
    <w:div w:id="1831404595">
      <w:bodyDiv w:val="1"/>
      <w:marLeft w:val="0"/>
      <w:marRight w:val="0"/>
      <w:marTop w:val="0"/>
      <w:marBottom w:val="0"/>
      <w:divBdr>
        <w:top w:val="none" w:sz="0" w:space="0" w:color="auto"/>
        <w:left w:val="none" w:sz="0" w:space="0" w:color="auto"/>
        <w:bottom w:val="none" w:sz="0" w:space="0" w:color="auto"/>
        <w:right w:val="none" w:sz="0" w:space="0" w:color="auto"/>
      </w:divBdr>
    </w:div>
    <w:div w:id="1860970566">
      <w:bodyDiv w:val="1"/>
      <w:marLeft w:val="0"/>
      <w:marRight w:val="0"/>
      <w:marTop w:val="0"/>
      <w:marBottom w:val="0"/>
      <w:divBdr>
        <w:top w:val="none" w:sz="0" w:space="0" w:color="auto"/>
        <w:left w:val="none" w:sz="0" w:space="0" w:color="auto"/>
        <w:bottom w:val="none" w:sz="0" w:space="0" w:color="auto"/>
        <w:right w:val="none" w:sz="0" w:space="0" w:color="auto"/>
      </w:divBdr>
      <w:divsChild>
        <w:div w:id="416363770">
          <w:marLeft w:val="547"/>
          <w:marRight w:val="0"/>
          <w:marTop w:val="0"/>
          <w:marBottom w:val="0"/>
          <w:divBdr>
            <w:top w:val="none" w:sz="0" w:space="0" w:color="auto"/>
            <w:left w:val="none" w:sz="0" w:space="0" w:color="auto"/>
            <w:bottom w:val="none" w:sz="0" w:space="0" w:color="auto"/>
            <w:right w:val="none" w:sz="0" w:space="0" w:color="auto"/>
          </w:divBdr>
        </w:div>
      </w:divsChild>
    </w:div>
    <w:div w:id="1879312542">
      <w:bodyDiv w:val="1"/>
      <w:marLeft w:val="0"/>
      <w:marRight w:val="0"/>
      <w:marTop w:val="0"/>
      <w:marBottom w:val="0"/>
      <w:divBdr>
        <w:top w:val="none" w:sz="0" w:space="0" w:color="auto"/>
        <w:left w:val="none" w:sz="0" w:space="0" w:color="auto"/>
        <w:bottom w:val="none" w:sz="0" w:space="0" w:color="auto"/>
        <w:right w:val="none" w:sz="0" w:space="0" w:color="auto"/>
      </w:divBdr>
    </w:div>
    <w:div w:id="1881239763">
      <w:bodyDiv w:val="1"/>
      <w:marLeft w:val="0"/>
      <w:marRight w:val="0"/>
      <w:marTop w:val="0"/>
      <w:marBottom w:val="0"/>
      <w:divBdr>
        <w:top w:val="none" w:sz="0" w:space="0" w:color="auto"/>
        <w:left w:val="none" w:sz="0" w:space="0" w:color="auto"/>
        <w:bottom w:val="none" w:sz="0" w:space="0" w:color="auto"/>
        <w:right w:val="none" w:sz="0" w:space="0" w:color="auto"/>
      </w:divBdr>
    </w:div>
    <w:div w:id="1884362673">
      <w:bodyDiv w:val="1"/>
      <w:marLeft w:val="0"/>
      <w:marRight w:val="0"/>
      <w:marTop w:val="0"/>
      <w:marBottom w:val="0"/>
      <w:divBdr>
        <w:top w:val="none" w:sz="0" w:space="0" w:color="auto"/>
        <w:left w:val="none" w:sz="0" w:space="0" w:color="auto"/>
        <w:bottom w:val="none" w:sz="0" w:space="0" w:color="auto"/>
        <w:right w:val="none" w:sz="0" w:space="0" w:color="auto"/>
      </w:divBdr>
    </w:div>
    <w:div w:id="1912736138">
      <w:bodyDiv w:val="1"/>
      <w:marLeft w:val="0"/>
      <w:marRight w:val="0"/>
      <w:marTop w:val="0"/>
      <w:marBottom w:val="0"/>
      <w:divBdr>
        <w:top w:val="none" w:sz="0" w:space="0" w:color="auto"/>
        <w:left w:val="none" w:sz="0" w:space="0" w:color="auto"/>
        <w:bottom w:val="none" w:sz="0" w:space="0" w:color="auto"/>
        <w:right w:val="none" w:sz="0" w:space="0" w:color="auto"/>
      </w:divBdr>
    </w:div>
    <w:div w:id="1920097026">
      <w:bodyDiv w:val="1"/>
      <w:marLeft w:val="0"/>
      <w:marRight w:val="0"/>
      <w:marTop w:val="0"/>
      <w:marBottom w:val="0"/>
      <w:divBdr>
        <w:top w:val="none" w:sz="0" w:space="0" w:color="auto"/>
        <w:left w:val="none" w:sz="0" w:space="0" w:color="auto"/>
        <w:bottom w:val="none" w:sz="0" w:space="0" w:color="auto"/>
        <w:right w:val="none" w:sz="0" w:space="0" w:color="auto"/>
      </w:divBdr>
    </w:div>
    <w:div w:id="1956600762">
      <w:bodyDiv w:val="1"/>
      <w:marLeft w:val="0"/>
      <w:marRight w:val="0"/>
      <w:marTop w:val="0"/>
      <w:marBottom w:val="0"/>
      <w:divBdr>
        <w:top w:val="none" w:sz="0" w:space="0" w:color="auto"/>
        <w:left w:val="none" w:sz="0" w:space="0" w:color="auto"/>
        <w:bottom w:val="none" w:sz="0" w:space="0" w:color="auto"/>
        <w:right w:val="none" w:sz="0" w:space="0" w:color="auto"/>
      </w:divBdr>
    </w:div>
    <w:div w:id="2002270744">
      <w:bodyDiv w:val="1"/>
      <w:marLeft w:val="0"/>
      <w:marRight w:val="0"/>
      <w:marTop w:val="0"/>
      <w:marBottom w:val="0"/>
      <w:divBdr>
        <w:top w:val="none" w:sz="0" w:space="0" w:color="auto"/>
        <w:left w:val="none" w:sz="0" w:space="0" w:color="auto"/>
        <w:bottom w:val="none" w:sz="0" w:space="0" w:color="auto"/>
        <w:right w:val="none" w:sz="0" w:space="0" w:color="auto"/>
      </w:divBdr>
    </w:div>
    <w:div w:id="2003662200">
      <w:bodyDiv w:val="1"/>
      <w:marLeft w:val="0"/>
      <w:marRight w:val="0"/>
      <w:marTop w:val="0"/>
      <w:marBottom w:val="0"/>
      <w:divBdr>
        <w:top w:val="none" w:sz="0" w:space="0" w:color="auto"/>
        <w:left w:val="none" w:sz="0" w:space="0" w:color="auto"/>
        <w:bottom w:val="none" w:sz="0" w:space="0" w:color="auto"/>
        <w:right w:val="none" w:sz="0" w:space="0" w:color="auto"/>
      </w:divBdr>
    </w:div>
    <w:div w:id="2031904591">
      <w:bodyDiv w:val="1"/>
      <w:marLeft w:val="0"/>
      <w:marRight w:val="0"/>
      <w:marTop w:val="0"/>
      <w:marBottom w:val="0"/>
      <w:divBdr>
        <w:top w:val="none" w:sz="0" w:space="0" w:color="auto"/>
        <w:left w:val="none" w:sz="0" w:space="0" w:color="auto"/>
        <w:bottom w:val="none" w:sz="0" w:space="0" w:color="auto"/>
        <w:right w:val="none" w:sz="0" w:space="0" w:color="auto"/>
      </w:divBdr>
      <w:divsChild>
        <w:div w:id="1818296533">
          <w:marLeft w:val="547"/>
          <w:marRight w:val="0"/>
          <w:marTop w:val="0"/>
          <w:marBottom w:val="0"/>
          <w:divBdr>
            <w:top w:val="none" w:sz="0" w:space="0" w:color="auto"/>
            <w:left w:val="none" w:sz="0" w:space="0" w:color="auto"/>
            <w:bottom w:val="none" w:sz="0" w:space="0" w:color="auto"/>
            <w:right w:val="none" w:sz="0" w:space="0" w:color="auto"/>
          </w:divBdr>
        </w:div>
        <w:div w:id="92945973">
          <w:marLeft w:val="547"/>
          <w:marRight w:val="0"/>
          <w:marTop w:val="0"/>
          <w:marBottom w:val="0"/>
          <w:divBdr>
            <w:top w:val="none" w:sz="0" w:space="0" w:color="auto"/>
            <w:left w:val="none" w:sz="0" w:space="0" w:color="auto"/>
            <w:bottom w:val="none" w:sz="0" w:space="0" w:color="auto"/>
            <w:right w:val="none" w:sz="0" w:space="0" w:color="auto"/>
          </w:divBdr>
        </w:div>
        <w:div w:id="370112917">
          <w:marLeft w:val="547"/>
          <w:marRight w:val="0"/>
          <w:marTop w:val="0"/>
          <w:marBottom w:val="0"/>
          <w:divBdr>
            <w:top w:val="none" w:sz="0" w:space="0" w:color="auto"/>
            <w:left w:val="none" w:sz="0" w:space="0" w:color="auto"/>
            <w:bottom w:val="none" w:sz="0" w:space="0" w:color="auto"/>
            <w:right w:val="none" w:sz="0" w:space="0" w:color="auto"/>
          </w:divBdr>
        </w:div>
      </w:divsChild>
    </w:div>
    <w:div w:id="2043936962">
      <w:bodyDiv w:val="1"/>
      <w:marLeft w:val="0"/>
      <w:marRight w:val="0"/>
      <w:marTop w:val="0"/>
      <w:marBottom w:val="0"/>
      <w:divBdr>
        <w:top w:val="none" w:sz="0" w:space="0" w:color="auto"/>
        <w:left w:val="none" w:sz="0" w:space="0" w:color="auto"/>
        <w:bottom w:val="none" w:sz="0" w:space="0" w:color="auto"/>
        <w:right w:val="none" w:sz="0" w:space="0" w:color="auto"/>
      </w:divBdr>
    </w:div>
    <w:div w:id="2047637521">
      <w:bodyDiv w:val="1"/>
      <w:marLeft w:val="0"/>
      <w:marRight w:val="0"/>
      <w:marTop w:val="0"/>
      <w:marBottom w:val="0"/>
      <w:divBdr>
        <w:top w:val="none" w:sz="0" w:space="0" w:color="auto"/>
        <w:left w:val="none" w:sz="0" w:space="0" w:color="auto"/>
        <w:bottom w:val="none" w:sz="0" w:space="0" w:color="auto"/>
        <w:right w:val="none" w:sz="0" w:space="0" w:color="auto"/>
      </w:divBdr>
    </w:div>
    <w:div w:id="2059428780">
      <w:bodyDiv w:val="1"/>
      <w:marLeft w:val="0"/>
      <w:marRight w:val="0"/>
      <w:marTop w:val="0"/>
      <w:marBottom w:val="0"/>
      <w:divBdr>
        <w:top w:val="none" w:sz="0" w:space="0" w:color="auto"/>
        <w:left w:val="none" w:sz="0" w:space="0" w:color="auto"/>
        <w:bottom w:val="none" w:sz="0" w:space="0" w:color="auto"/>
        <w:right w:val="none" w:sz="0" w:space="0" w:color="auto"/>
      </w:divBdr>
    </w:div>
    <w:div w:id="2126381764">
      <w:bodyDiv w:val="1"/>
      <w:marLeft w:val="0"/>
      <w:marRight w:val="0"/>
      <w:marTop w:val="0"/>
      <w:marBottom w:val="0"/>
      <w:divBdr>
        <w:top w:val="none" w:sz="0" w:space="0" w:color="auto"/>
        <w:left w:val="none" w:sz="0" w:space="0" w:color="auto"/>
        <w:bottom w:val="none" w:sz="0" w:space="0" w:color="auto"/>
        <w:right w:val="none" w:sz="0" w:space="0" w:color="auto"/>
      </w:divBdr>
    </w:div>
    <w:div w:id="212849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aus01.safelinks.protection.outlook.com/?url=https%3A%2F%2Fwww.hqsc.govt.nz%2Fconsumer-hub%2Fengaging-consumers-and-whanau%2Fcode-of-expectations-for-health-entities-engagement-with-consumers-and-whanau%2F&amp;data=05%7C01%7CToni.Duder%40hqsc.govt.nz%7C962c7a8df0114b070cae08daf8f1c9e0%7C701cefdf35f44444863855f0e12ab1c4%7C0%7C0%7C638096014613462437%7CUnknown%7CTWFpbGZsb3d8eyJWIjoiMC4wLjAwMDAiLCJQIjoiV2luMzIiLCJBTiI6Ik1haWwiLCJXVCI6Mn0%3D%7C3000%7C%7C%7C&amp;sdata=WebyikZ7QmtuCLtJ9M7aGl1Dp3w99tBdNl2wiH2h8hw%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hqsc.govt.nz/consumer-hub/consumer-health-forum-aotearoa/join-the-forum/" TargetMode="External"/><Relationship Id="rId2" Type="http://schemas.openxmlformats.org/officeDocument/2006/relationships/customXml" Target="../customXml/item2.xml"/><Relationship Id="rId16" Type="http://schemas.openxmlformats.org/officeDocument/2006/relationships/hyperlink" Target="https://www.hqsc.govt.nz/consumer-hub/engaging-consumers-and-whanau/code-of-expectations-for-health-entities-engagement-with-consumers-and-whanau/" TargetMode="External"/><Relationship Id="rId20" Type="http://schemas.openxmlformats.org/officeDocument/2006/relationships/hyperlink" Target="https://www.countyhealthrankings.org/explore-health-rankings/county-health-rankings-mode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5cea5b3bd4934a09" Type="http://schemas.microsoft.com/office/2019/09/relationships/intelligence" Target="intelligence.xml"/><Relationship Id="rId5" Type="http://schemas.openxmlformats.org/officeDocument/2006/relationships/customXml" Target="../customXml/item5.xml"/><Relationship Id="rId15" Type="http://schemas.openxmlformats.org/officeDocument/2006/relationships/hyperlink" Target="https://aus01.safelinks.protection.outlook.com/?url=https%3A%2F%2Fwww.hqsc.govt.nz%2Fconsumer-hub%2Fconsumer-health-forum-aotearoa%2Fconsumer-opportunities%2F&amp;data=05%7C01%7CToni.Duder%40hqsc.govt.nz%7C962c7a8df0114b070cae08daf8f1c9e0%7C701cefdf35f44444863855f0e12ab1c4%7C0%7C0%7C638096014613462437%7CUnknown%7CTWFpbGZsb3d8eyJWIjoiMC4wLjAwMDAiLCJQIjoiV2luMzIiLCJBTiI6Ik1haWwiLCJXVCI6Mn0%3D%7C3000%7C%7C%7C&amp;sdata=eyoQRPlkRmWRgz4ygZFjQjY0uXwZg7L2ddwsBl%2F2CQA%3D&amp;reserved=0"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changingminds.org.nz/storiesdb/what-does-positive-health-system-transformation-look-like-for-tngata-mtau-wheako"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qsc.govt.nz/consumer-hub/engaging-consumers-and-whanau/code-of-expectations-for-health-entities-engagement-with-consumers-and-whana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5f067919-d045-4b34-bd75-563914e94517" ContentTypeId="0x010100464BB556B3337A48846236E9064FB9CC01" PreviousValue="false"/>
</file>

<file path=customXml/item3.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Dez McCormack</DisplayName>
        <AccountId>56</AccountId>
        <AccountType/>
      </UserInfo>
    </SharedWithUsers>
    <lcf76f155ced4ddcb4097134ff3c332f xmlns="01bfa117-4026-4c03-9e88-a6efd0e006fb">
      <Terms xmlns="http://schemas.microsoft.com/office/infopath/2007/PartnerControls"/>
    </lcf76f155ced4ddcb4097134ff3c332f>
    <TaxCatchAll xmlns="bef9904b-9bca-4a1b-aca3-78dad2044d15" xsi:nil="true"/>
    <_dlc_DocId xmlns="bef9904b-9bca-4a1b-aca3-78dad2044d15">DOCS-754342075-22237</_dlc_DocId>
    <_dlc_DocIdUrl xmlns="bef9904b-9bca-4a1b-aca3-78dad2044d15">
      <Url>https://hqsc.sharepoint.com/sites/dms-programmes/_layouts/15/DocIdRedir.aspx?ID=DOCS-754342075-22237</Url>
      <Description>DOCS-754342075-22237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7B692F84319AE4F92C95282D2FC97F5" ma:contentTypeVersion="36" ma:contentTypeDescription="Use this content type to classify and store documents on HQSC DMS website" ma:contentTypeScope="" ma:versionID="ba079d371e66076a74692f8e0b762d2d">
  <xsd:schema xmlns:xsd="http://www.w3.org/2001/XMLSchema" xmlns:xs="http://www.w3.org/2001/XMLSchema" xmlns:p="http://schemas.microsoft.com/office/2006/metadata/properties" xmlns:ns3="01bfa117-4026-4c03-9e88-a6efd0e006fb" xmlns:ns4="bef9904b-9bca-4a1b-aca3-78dad2044d15" targetNamespace="http://schemas.microsoft.com/office/2006/metadata/properties" ma:root="true" ma:fieldsID="c3e6e7f3e2bc445b0dd59778f371c400" ns3:_="" ns4:_="">
    <xsd:import namespace="01bfa117-4026-4c03-9e88-a6efd0e006fb"/>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fa117-4026-4c03-9e88-a6efd0e006f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3aa043-9336-4ecf-bd0c-87fd8a0c1d53}"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EC754-8E76-4450-AA50-D6FC513E00AF}">
  <ds:schemaRefs>
    <ds:schemaRef ds:uri="http://schemas.microsoft.com/sharepoint/v3/contenttype/forms"/>
  </ds:schemaRefs>
</ds:datastoreItem>
</file>

<file path=customXml/itemProps2.xml><?xml version="1.0" encoding="utf-8"?>
<ds:datastoreItem xmlns:ds="http://schemas.openxmlformats.org/officeDocument/2006/customXml" ds:itemID="{6BD83D7A-1275-4419-A60E-DAD7417CC86E}">
  <ds:schemaRefs>
    <ds:schemaRef ds:uri="Microsoft.SharePoint.Taxonomy.ContentTypeSync"/>
  </ds:schemaRefs>
</ds:datastoreItem>
</file>

<file path=customXml/itemProps3.xml><?xml version="1.0" encoding="utf-8"?>
<ds:datastoreItem xmlns:ds="http://schemas.openxmlformats.org/officeDocument/2006/customXml" ds:itemID="{19052A75-CA2C-4DCB-A9B8-E11258C5C801}">
  <ds:schemaRefs>
    <ds:schemaRef ds:uri="http://schemas.microsoft.com/office/2006/metadata/properties"/>
    <ds:schemaRef ds:uri="http://schemas.microsoft.com/office/infopath/2007/PartnerControls"/>
    <ds:schemaRef ds:uri="bef9904b-9bca-4a1b-aca3-78dad2044d15"/>
    <ds:schemaRef ds:uri="01bfa117-4026-4c03-9e88-a6efd0e006fb"/>
  </ds:schemaRefs>
</ds:datastoreItem>
</file>

<file path=customXml/itemProps4.xml><?xml version="1.0" encoding="utf-8"?>
<ds:datastoreItem xmlns:ds="http://schemas.openxmlformats.org/officeDocument/2006/customXml" ds:itemID="{7D2140A5-3E2B-41DE-B3F1-8F49E714B15B}">
  <ds:schemaRefs>
    <ds:schemaRef ds:uri="http://schemas.microsoft.com/sharepoint/events"/>
  </ds:schemaRefs>
</ds:datastoreItem>
</file>

<file path=customXml/itemProps5.xml><?xml version="1.0" encoding="utf-8"?>
<ds:datastoreItem xmlns:ds="http://schemas.openxmlformats.org/officeDocument/2006/customXml" ds:itemID="{84C03704-E003-4AE3-A050-091F8AA47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fa117-4026-4c03-9e88-a6efd0e006fb"/>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91CC062-3218-41C4-B6A6-0D6D61AC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6909</Words>
  <Characters>39384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Consumer Network Minutes</vt:lpstr>
    </vt:vector>
  </TitlesOfParts>
  <Company>Toshiba</Company>
  <LinksUpToDate>false</LinksUpToDate>
  <CharactersWithSpaces>46201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Network Minutes</dc:title>
  <dc:subject/>
  <dc:creator>Diane de Rochester</dc:creator>
  <cp:keywords/>
  <cp:lastModifiedBy>Falyn Cranston</cp:lastModifiedBy>
  <cp:revision>2</cp:revision>
  <cp:lastPrinted>2019-04-17T14:11:00Z</cp:lastPrinted>
  <dcterms:created xsi:type="dcterms:W3CDTF">2023-06-08T21:58:00Z</dcterms:created>
  <dcterms:modified xsi:type="dcterms:W3CDTF">2023-06-08T21:58:00Z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8067c99b-400d-43a0-a198-6c3f612fc5d9</vt:lpwstr>
  </property>
  <property fmtid="{D5CDD505-2E9C-101B-9397-08002B2CF9AE}" pid="3" name="ContentTypeId">
    <vt:lpwstr>0x010100464BB556B3337A48846236E9064FB9CC0100E7B692F84319AE4F92C95282D2FC97F5</vt:lpwstr>
  </property>
  <property fmtid="{D5CDD505-2E9C-101B-9397-08002B2CF9AE}" pid="4" name="Order">
    <vt:r8>143000</vt:r8>
  </property>
  <property fmtid="{D5CDD505-2E9C-101B-9397-08002B2CF9AE}" pid="5" name="Name">
    <vt:lpwstr>Board minutes  29 November final draft.docx</vt:lpwstr>
  </property>
  <property fmtid="{D5CDD505-2E9C-101B-9397-08002B2CF9AE}" pid="6" name="MediaServiceImageTags">
    <vt:lpwstr/>
  </property>
</Properties>
</file>