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28D4" w14:textId="15D5419F" w:rsidR="009C2DAF" w:rsidRDefault="00172042" w:rsidP="00172042">
      <w:pPr>
        <w:pStyle w:val="HQSChead1"/>
      </w:pPr>
      <w:r>
        <w:t xml:space="preserve">Minutes of the </w:t>
      </w:r>
      <w:r w:rsidR="009C2DAF" w:rsidRPr="0049652A">
        <w:t>Consumer Advisory Group</w:t>
      </w:r>
      <w:r w:rsidR="000D57B7">
        <w:t xml:space="preserve"> Te </w:t>
      </w:r>
      <w:proofErr w:type="spellStart"/>
      <w:r w:rsidR="000D57B7">
        <w:t>Kāhui</w:t>
      </w:r>
      <w:proofErr w:type="spellEnd"/>
      <w:r w:rsidR="000D57B7">
        <w:t xml:space="preserve"> Mahi </w:t>
      </w:r>
      <w:proofErr w:type="spellStart"/>
      <w:r w:rsidR="000D57B7">
        <w:t>Ngātahi</w:t>
      </w:r>
      <w:proofErr w:type="spellEnd"/>
    </w:p>
    <w:tbl>
      <w:tblPr>
        <w:tblStyle w:val="TableGrid"/>
        <w:tblW w:w="0" w:type="auto"/>
        <w:tblLook w:val="04A0" w:firstRow="1" w:lastRow="0" w:firstColumn="1" w:lastColumn="0" w:noHBand="0" w:noVBand="1"/>
      </w:tblPr>
      <w:tblGrid>
        <w:gridCol w:w="2894"/>
        <w:gridCol w:w="6122"/>
      </w:tblGrid>
      <w:tr w:rsidR="00172042" w14:paraId="0B2A3888" w14:textId="77777777" w:rsidTr="7C6F2A89">
        <w:tc>
          <w:tcPr>
            <w:tcW w:w="2894" w:type="dxa"/>
            <w:shd w:val="clear" w:color="auto" w:fill="E6E6E6" w:themeFill="text1" w:themeFillTint="1A"/>
          </w:tcPr>
          <w:p w14:paraId="69793E8A" w14:textId="48234257" w:rsidR="00172042" w:rsidRPr="00F219C5" w:rsidRDefault="001A5766" w:rsidP="001A5766">
            <w:pPr>
              <w:pStyle w:val="HQSCbodytext"/>
              <w:rPr>
                <w:b/>
                <w:bCs/>
              </w:rPr>
            </w:pPr>
            <w:r w:rsidRPr="00F219C5">
              <w:rPr>
                <w:b/>
                <w:bCs/>
              </w:rPr>
              <w:t>Co-chairs</w:t>
            </w:r>
          </w:p>
        </w:tc>
        <w:tc>
          <w:tcPr>
            <w:tcW w:w="6122" w:type="dxa"/>
          </w:tcPr>
          <w:p w14:paraId="6B61348F" w14:textId="15AF4AC3" w:rsidR="00172042" w:rsidRDefault="00F219C5" w:rsidP="001A5766">
            <w:pPr>
              <w:pStyle w:val="HQSCbodytext"/>
            </w:pPr>
            <w:r w:rsidRPr="0049652A">
              <w:t>Amanda Stevens</w:t>
            </w:r>
            <w:r w:rsidR="00C57F9C">
              <w:t>,</w:t>
            </w:r>
            <w:r w:rsidRPr="0049652A">
              <w:t xml:space="preserve"> Lisa Lawrence</w:t>
            </w:r>
          </w:p>
        </w:tc>
      </w:tr>
      <w:tr w:rsidR="00172042" w14:paraId="2EA792E8" w14:textId="77777777" w:rsidTr="7C6F2A89">
        <w:tc>
          <w:tcPr>
            <w:tcW w:w="2894" w:type="dxa"/>
            <w:shd w:val="clear" w:color="auto" w:fill="E6E6E6" w:themeFill="text1" w:themeFillTint="1A"/>
          </w:tcPr>
          <w:p w14:paraId="6DC76024" w14:textId="7B18C3E5" w:rsidR="00172042" w:rsidRPr="002F6047" w:rsidRDefault="002F6047" w:rsidP="001A5766">
            <w:pPr>
              <w:pStyle w:val="HQSCbodytext"/>
              <w:rPr>
                <w:b/>
                <w:bCs/>
              </w:rPr>
            </w:pPr>
            <w:r w:rsidRPr="002F6047">
              <w:rPr>
                <w:b/>
                <w:bCs/>
              </w:rPr>
              <w:t>Members</w:t>
            </w:r>
            <w:r w:rsidR="00901192">
              <w:rPr>
                <w:b/>
                <w:bCs/>
              </w:rPr>
              <w:t xml:space="preserve"> </w:t>
            </w:r>
            <w:r w:rsidR="00901192" w:rsidRPr="000C69D7">
              <w:rPr>
                <w:b/>
                <w:bCs/>
              </w:rPr>
              <w:t>in attendance</w:t>
            </w:r>
          </w:p>
        </w:tc>
        <w:tc>
          <w:tcPr>
            <w:tcW w:w="6122" w:type="dxa"/>
          </w:tcPr>
          <w:p w14:paraId="14C041C3" w14:textId="20842193" w:rsidR="00172042" w:rsidRDefault="002F6047" w:rsidP="7C6F2A89">
            <w:r>
              <w:t>Jodie Bennett, Tofilau Bernadette Pereira</w:t>
            </w:r>
            <w:r w:rsidR="63FA7967">
              <w:t>, Joshua McMillan, Vishal Rishi</w:t>
            </w:r>
          </w:p>
        </w:tc>
      </w:tr>
      <w:tr w:rsidR="00172042" w14:paraId="42A54C36" w14:textId="77777777" w:rsidTr="7C6F2A89">
        <w:tc>
          <w:tcPr>
            <w:tcW w:w="2894" w:type="dxa"/>
            <w:shd w:val="clear" w:color="auto" w:fill="E6E6E6" w:themeFill="text1" w:themeFillTint="1A"/>
          </w:tcPr>
          <w:p w14:paraId="6DBBA98B" w14:textId="0FE65336" w:rsidR="00172042" w:rsidRPr="00F3477F" w:rsidRDefault="3FBAF090" w:rsidP="1406458C">
            <w:pPr>
              <w:pStyle w:val="HQSCbodytext"/>
            </w:pPr>
            <w:r w:rsidRPr="1406458C">
              <w:rPr>
                <w:b/>
                <w:bCs/>
              </w:rPr>
              <w:t>Te</w:t>
            </w:r>
            <w:r w:rsidR="52D1F3C9" w:rsidRPr="1406458C">
              <w:rPr>
                <w:b/>
                <w:bCs/>
              </w:rPr>
              <w:t xml:space="preserve"> </w:t>
            </w:r>
            <w:r w:rsidRPr="1406458C">
              <w:rPr>
                <w:b/>
                <w:bCs/>
              </w:rPr>
              <w:t>Pūkāea</w:t>
            </w:r>
            <w:r w:rsidR="52D1F3C9" w:rsidRPr="1406458C">
              <w:rPr>
                <w:b/>
                <w:bCs/>
              </w:rPr>
              <w:t xml:space="preserve"> </w:t>
            </w:r>
            <w:r w:rsidRPr="1406458C">
              <w:rPr>
                <w:b/>
                <w:bCs/>
              </w:rPr>
              <w:t>Matatika</w:t>
            </w:r>
            <w:r w:rsidR="52D1F3C9" w:rsidRPr="1406458C">
              <w:rPr>
                <w:b/>
                <w:bCs/>
              </w:rPr>
              <w:t xml:space="preserve"> </w:t>
            </w:r>
            <w:r w:rsidRPr="1406458C">
              <w:rPr>
                <w:b/>
                <w:bCs/>
              </w:rPr>
              <w:t>Māori Health and Consumer</w:t>
            </w:r>
            <w:r w:rsidR="362799F1" w:rsidRPr="1406458C">
              <w:rPr>
                <w:b/>
                <w:bCs/>
              </w:rPr>
              <w:t xml:space="preserve"> </w:t>
            </w:r>
          </w:p>
        </w:tc>
        <w:tc>
          <w:tcPr>
            <w:tcW w:w="6122" w:type="dxa"/>
          </w:tcPr>
          <w:p w14:paraId="53641C7A" w14:textId="44FDDE8C" w:rsidR="00172042" w:rsidRDefault="00590A68" w:rsidP="7C6F2A89">
            <w:r>
              <w:t>Holly Bodiam</w:t>
            </w:r>
            <w:r w:rsidR="005E24E4">
              <w:t>,</w:t>
            </w:r>
            <w:r>
              <w:t xml:space="preserve"> Director People Culture and Capability, responsible for Te Pūkāea Matatika Māori Health and Consumer; DJ Adams</w:t>
            </w:r>
            <w:r w:rsidR="005E24E4">
              <w:t>,</w:t>
            </w:r>
            <w:r>
              <w:t xml:space="preserve"> Senior Consumer Advisor; Hariata Bell</w:t>
            </w:r>
            <w:r w:rsidR="005E24E4">
              <w:t>,</w:t>
            </w:r>
            <w:r>
              <w:t xml:space="preserve"> Māori Health and Consumer Advisor; </w:t>
            </w:r>
            <w:r w:rsidR="0646D58A">
              <w:t>Dez McCormack</w:t>
            </w:r>
            <w:r w:rsidR="005E24E4">
              <w:t>,</w:t>
            </w:r>
            <w:r>
              <w:t xml:space="preserve"> Programme Coordinator</w:t>
            </w:r>
          </w:p>
        </w:tc>
      </w:tr>
      <w:tr w:rsidR="00172042" w14:paraId="44AA763C" w14:textId="77777777" w:rsidTr="7C6F2A89">
        <w:tc>
          <w:tcPr>
            <w:tcW w:w="2894" w:type="dxa"/>
            <w:shd w:val="clear" w:color="auto" w:fill="E6E6E6" w:themeFill="text1" w:themeFillTint="1A"/>
          </w:tcPr>
          <w:p w14:paraId="1105BD94" w14:textId="0574D860" w:rsidR="00172042" w:rsidRPr="008F45FA" w:rsidRDefault="008F45FA" w:rsidP="001A5766">
            <w:pPr>
              <w:pStyle w:val="HQSCbodytext"/>
              <w:rPr>
                <w:b/>
                <w:bCs/>
              </w:rPr>
            </w:pPr>
            <w:r w:rsidRPr="008F45FA">
              <w:rPr>
                <w:b/>
                <w:bCs/>
              </w:rPr>
              <w:t>Apologies</w:t>
            </w:r>
          </w:p>
        </w:tc>
        <w:tc>
          <w:tcPr>
            <w:tcW w:w="6122" w:type="dxa"/>
          </w:tcPr>
          <w:p w14:paraId="2446A165" w14:textId="215D4D5E" w:rsidR="00172042" w:rsidRDefault="6F5195DF" w:rsidP="001A5766">
            <w:pPr>
              <w:pStyle w:val="HQSCbodytext"/>
            </w:pPr>
            <w:r>
              <w:t xml:space="preserve">Penita </w:t>
            </w:r>
            <w:r w:rsidR="00EF2CA3">
              <w:t>Davies, Māori</w:t>
            </w:r>
            <w:r w:rsidR="006A69E1">
              <w:t xml:space="preserve"> Health and Consumer Advisor</w:t>
            </w:r>
          </w:p>
        </w:tc>
      </w:tr>
    </w:tbl>
    <w:p w14:paraId="48198CA7" w14:textId="2CDA7262" w:rsidR="00172042" w:rsidRDefault="00172042" w:rsidP="001264B3">
      <w:pPr>
        <w:pStyle w:val="HQSCbodytext"/>
      </w:pPr>
    </w:p>
    <w:p w14:paraId="5E9EF5CD" w14:textId="7A614688" w:rsidR="009C2DAF" w:rsidRPr="0049652A" w:rsidRDefault="4040A23D" w:rsidP="000F74B7">
      <w:pPr>
        <w:pStyle w:val="HQSCbodytext"/>
      </w:pPr>
      <w:r>
        <w:t xml:space="preserve">Friday 29 May </w:t>
      </w:r>
      <w:r w:rsidR="0074624F">
        <w:t>2026</w:t>
      </w:r>
      <w:r w:rsidR="7C4D79F3">
        <w:t xml:space="preserve"> was </w:t>
      </w:r>
      <w:r w:rsidR="0074624F">
        <w:t>a</w:t>
      </w:r>
      <w:r w:rsidR="601D0092">
        <w:t xml:space="preserve"> Teams </w:t>
      </w:r>
      <w:r w:rsidR="0074624F">
        <w:t>hui</w:t>
      </w:r>
      <w:r w:rsidR="004A3AF4">
        <w:t>.</w:t>
      </w:r>
    </w:p>
    <w:p w14:paraId="1348AE10" w14:textId="77777777" w:rsidR="009C2DAF" w:rsidRPr="00DB1E7E" w:rsidRDefault="009C2DAF" w:rsidP="00DD0529">
      <w:pPr>
        <w:pStyle w:val="HQSChead2"/>
      </w:pPr>
      <w:r w:rsidRPr="0049652A">
        <w:t xml:space="preserve">1. </w:t>
      </w:r>
      <w:r w:rsidRPr="00DB1E7E">
        <w:t xml:space="preserve">Mihi me </w:t>
      </w:r>
      <w:proofErr w:type="spellStart"/>
      <w:r w:rsidRPr="00DB1E7E">
        <w:t>te</w:t>
      </w:r>
      <w:proofErr w:type="spellEnd"/>
      <w:r w:rsidRPr="00DB1E7E">
        <w:t xml:space="preserve"> Karakia </w:t>
      </w:r>
      <w:proofErr w:type="spellStart"/>
      <w:r w:rsidRPr="00DB1E7E">
        <w:t>Tīmatanga</w:t>
      </w:r>
      <w:proofErr w:type="spellEnd"/>
    </w:p>
    <w:p w14:paraId="4F73F1A7" w14:textId="3465B899" w:rsidR="009C2DAF" w:rsidRPr="0045619A" w:rsidRDefault="0076719E" w:rsidP="004D1421">
      <w:pPr>
        <w:pStyle w:val="NoSpacing"/>
        <w:tabs>
          <w:tab w:val="left" w:pos="1924"/>
        </w:tabs>
        <w:spacing w:before="120" w:line="276" w:lineRule="auto"/>
      </w:pPr>
      <w:r w:rsidRPr="0045619A">
        <w:rPr>
          <w:rFonts w:cstheme="minorBidi"/>
          <w:sz w:val="22"/>
          <w:szCs w:val="22"/>
        </w:rPr>
        <w:t>Amanda</w:t>
      </w:r>
      <w:r w:rsidR="004A3AF4" w:rsidRPr="0045619A">
        <w:rPr>
          <w:rFonts w:cstheme="minorBidi"/>
          <w:sz w:val="22"/>
          <w:szCs w:val="22"/>
        </w:rPr>
        <w:t xml:space="preserve"> </w:t>
      </w:r>
      <w:r w:rsidRPr="0045619A">
        <w:rPr>
          <w:rFonts w:cstheme="minorBidi"/>
          <w:sz w:val="22"/>
          <w:szCs w:val="22"/>
        </w:rPr>
        <w:t xml:space="preserve">opened the hui with </w:t>
      </w:r>
      <w:proofErr w:type="spellStart"/>
      <w:r w:rsidRPr="0045619A">
        <w:rPr>
          <w:rFonts w:cstheme="minorBidi"/>
          <w:sz w:val="22"/>
          <w:szCs w:val="22"/>
        </w:rPr>
        <w:t>karakia</w:t>
      </w:r>
      <w:proofErr w:type="spellEnd"/>
      <w:r w:rsidRPr="0045619A">
        <w:rPr>
          <w:rFonts w:cstheme="minorBidi"/>
          <w:sz w:val="22"/>
          <w:szCs w:val="22"/>
        </w:rPr>
        <w:t xml:space="preserve"> and outlined </w:t>
      </w:r>
      <w:r w:rsidR="7F9C962E" w:rsidRPr="0045619A">
        <w:rPr>
          <w:rFonts w:cstheme="minorBidi"/>
          <w:sz w:val="22"/>
          <w:szCs w:val="22"/>
        </w:rPr>
        <w:t>agenda</w:t>
      </w:r>
      <w:r w:rsidRPr="0045619A">
        <w:rPr>
          <w:rFonts w:cstheme="minorBidi"/>
          <w:sz w:val="22"/>
          <w:szCs w:val="22"/>
        </w:rPr>
        <w:t xml:space="preserve"> for the day.</w:t>
      </w:r>
    </w:p>
    <w:p w14:paraId="51FCC868" w14:textId="64135654" w:rsidR="009C2DAF" w:rsidRPr="0049652A" w:rsidRDefault="00AB2AE8" w:rsidP="004D1421">
      <w:pPr>
        <w:pStyle w:val="HQSChead2"/>
      </w:pPr>
      <w:r>
        <w:t>2</w:t>
      </w:r>
      <w:r w:rsidR="009C2DAF" w:rsidRPr="0049652A">
        <w:t xml:space="preserve">. </w:t>
      </w:r>
      <w:r w:rsidR="009C2DAF" w:rsidRPr="00DB1E7E">
        <w:t>Standard Business</w:t>
      </w:r>
    </w:p>
    <w:p w14:paraId="69A10F9A" w14:textId="2058450B" w:rsidR="009C2DAF" w:rsidRPr="00DB1E7E" w:rsidRDefault="00AB2AE8" w:rsidP="004D1421">
      <w:pPr>
        <w:pStyle w:val="HQSChead3"/>
      </w:pPr>
      <w:r>
        <w:t>2</w:t>
      </w:r>
      <w:r w:rsidR="009C2DAF" w:rsidRPr="0049652A">
        <w:t xml:space="preserve">.1 </w:t>
      </w:r>
      <w:r w:rsidR="009C2DAF" w:rsidRPr="00DB1E7E">
        <w:t>Previous Minutes and Action Items</w:t>
      </w:r>
      <w:r w:rsidR="0056548D">
        <w:t xml:space="preserve"> </w:t>
      </w:r>
      <w:r w:rsidR="00BA2BCE">
        <w:t>– from</w:t>
      </w:r>
      <w:r w:rsidR="00901192" w:rsidRPr="00BA2BCE">
        <w:t xml:space="preserve"> Hui held</w:t>
      </w:r>
      <w:r w:rsidR="00901192">
        <w:t xml:space="preserve"> </w:t>
      </w:r>
      <w:r w:rsidR="003C20D3">
        <w:t>Monday 30 March</w:t>
      </w:r>
      <w:r w:rsidR="0056548D">
        <w:t xml:space="preserve"> 2026</w:t>
      </w:r>
    </w:p>
    <w:p w14:paraId="1F2BA038" w14:textId="70415B3F" w:rsidR="009C2DAF" w:rsidRPr="00C03732" w:rsidRDefault="005C3DB4" w:rsidP="00E53DCA">
      <w:pPr>
        <w:pStyle w:val="NoSpacing"/>
        <w:tabs>
          <w:tab w:val="left" w:pos="1924"/>
        </w:tabs>
        <w:spacing w:before="120" w:line="276" w:lineRule="auto"/>
        <w:rPr>
          <w:rFonts w:eastAsiaTheme="minorEastAsia" w:cstheme="minorBidi"/>
          <w:sz w:val="22"/>
          <w:szCs w:val="22"/>
          <w:lang w:bidi="ar-SA"/>
        </w:rPr>
      </w:pPr>
      <w:r w:rsidRPr="00C03732">
        <w:rPr>
          <w:rFonts w:eastAsiaTheme="minorEastAsia" w:cstheme="minorBidi"/>
          <w:sz w:val="22"/>
          <w:szCs w:val="22"/>
          <w:lang w:bidi="ar-SA"/>
        </w:rPr>
        <w:t xml:space="preserve">Draft minutes </w:t>
      </w:r>
      <w:r w:rsidR="000476CF" w:rsidRPr="00C03732">
        <w:rPr>
          <w:sz w:val="22"/>
          <w:szCs w:val="22"/>
        </w:rPr>
        <w:t xml:space="preserve">from 30 March 2026 </w:t>
      </w:r>
      <w:r w:rsidRPr="00C03732">
        <w:rPr>
          <w:rFonts w:eastAsiaTheme="minorEastAsia" w:cstheme="minorBidi"/>
          <w:sz w:val="22"/>
          <w:szCs w:val="22"/>
          <w:lang w:bidi="ar-SA"/>
        </w:rPr>
        <w:t xml:space="preserve">were </w:t>
      </w:r>
      <w:r w:rsidR="008E4A8F" w:rsidRPr="00C03732">
        <w:rPr>
          <w:rFonts w:eastAsiaTheme="minorEastAsia" w:cstheme="minorBidi"/>
          <w:sz w:val="22"/>
          <w:szCs w:val="22"/>
          <w:lang w:bidi="ar-SA"/>
        </w:rPr>
        <w:t>t</w:t>
      </w:r>
      <w:r w:rsidR="00432238" w:rsidRPr="00C03732">
        <w:rPr>
          <w:rFonts w:eastAsiaTheme="minorEastAsia" w:cstheme="minorBidi"/>
          <w:sz w:val="22"/>
          <w:szCs w:val="22"/>
          <w:lang w:bidi="ar-SA"/>
        </w:rPr>
        <w:t>aken as read</w:t>
      </w:r>
      <w:r w:rsidR="0006498E" w:rsidRPr="00C03732">
        <w:rPr>
          <w:rFonts w:eastAsiaTheme="minorEastAsia" w:cstheme="minorBidi"/>
          <w:sz w:val="22"/>
          <w:szCs w:val="22"/>
          <w:lang w:bidi="ar-SA"/>
        </w:rPr>
        <w:t xml:space="preserve"> </w:t>
      </w:r>
      <w:r w:rsidR="000476CF" w:rsidRPr="00C03732">
        <w:rPr>
          <w:rFonts w:eastAsiaTheme="minorEastAsia" w:cstheme="minorBidi"/>
          <w:sz w:val="22"/>
          <w:szCs w:val="22"/>
          <w:lang w:bidi="ar-SA"/>
        </w:rPr>
        <w:t>with no changes</w:t>
      </w:r>
      <w:r w:rsidR="007C3570" w:rsidRPr="00C03732">
        <w:rPr>
          <w:rFonts w:eastAsiaTheme="minorEastAsia" w:cstheme="minorBidi"/>
          <w:sz w:val="22"/>
          <w:szCs w:val="22"/>
          <w:lang w:bidi="ar-SA"/>
        </w:rPr>
        <w:t xml:space="preserve">. </w:t>
      </w:r>
      <w:r w:rsidR="009C2DAF" w:rsidRPr="00C03732">
        <w:rPr>
          <w:rFonts w:eastAsiaTheme="minorEastAsia" w:cstheme="minorBidi"/>
          <w:sz w:val="22"/>
          <w:szCs w:val="22"/>
          <w:lang w:bidi="ar-SA"/>
        </w:rPr>
        <w:t>Move</w:t>
      </w:r>
      <w:r w:rsidR="00CB4270" w:rsidRPr="00C03732">
        <w:rPr>
          <w:rFonts w:eastAsiaTheme="minorEastAsia" w:cstheme="minorBidi"/>
          <w:sz w:val="22"/>
          <w:szCs w:val="22"/>
          <w:lang w:bidi="ar-SA"/>
        </w:rPr>
        <w:t>d by</w:t>
      </w:r>
      <w:r w:rsidR="00B15B8E" w:rsidRPr="00C03732">
        <w:rPr>
          <w:rFonts w:eastAsiaTheme="minorEastAsia" w:cstheme="minorBidi"/>
          <w:sz w:val="22"/>
          <w:szCs w:val="22"/>
          <w:lang w:bidi="ar-SA"/>
        </w:rPr>
        <w:t xml:space="preserve"> </w:t>
      </w:r>
      <w:r w:rsidR="00DB0B65" w:rsidRPr="00C03732">
        <w:rPr>
          <w:rFonts w:eastAsiaTheme="minorEastAsia" w:cstheme="minorBidi"/>
          <w:sz w:val="22"/>
          <w:szCs w:val="22"/>
          <w:lang w:bidi="ar-SA"/>
        </w:rPr>
        <w:t xml:space="preserve">Josh </w:t>
      </w:r>
      <w:r w:rsidR="00303E7C">
        <w:rPr>
          <w:rFonts w:eastAsiaTheme="minorEastAsia" w:cstheme="minorBidi"/>
          <w:sz w:val="22"/>
          <w:szCs w:val="22"/>
          <w:lang w:bidi="ar-SA"/>
        </w:rPr>
        <w:t xml:space="preserve">McMillan </w:t>
      </w:r>
      <w:r w:rsidR="008603BA" w:rsidRPr="00C03732">
        <w:rPr>
          <w:rFonts w:eastAsiaTheme="minorEastAsia" w:cstheme="minorBidi"/>
          <w:sz w:val="22"/>
          <w:szCs w:val="22"/>
          <w:lang w:bidi="ar-SA"/>
        </w:rPr>
        <w:t>and</w:t>
      </w:r>
      <w:r w:rsidR="007758A8" w:rsidRPr="00C03732">
        <w:rPr>
          <w:rFonts w:eastAsiaTheme="minorEastAsia" w:cstheme="minorBidi"/>
          <w:sz w:val="22"/>
          <w:szCs w:val="22"/>
          <w:lang w:bidi="ar-SA"/>
        </w:rPr>
        <w:t xml:space="preserve"> </w:t>
      </w:r>
      <w:r w:rsidR="00DB0B65" w:rsidRPr="00C03732">
        <w:rPr>
          <w:rFonts w:eastAsiaTheme="minorEastAsia" w:cstheme="minorBidi"/>
          <w:sz w:val="22"/>
          <w:szCs w:val="22"/>
          <w:lang w:bidi="ar-SA"/>
        </w:rPr>
        <w:t>seconded by Lisa</w:t>
      </w:r>
      <w:r w:rsidR="00303E7C">
        <w:rPr>
          <w:rFonts w:eastAsiaTheme="minorEastAsia" w:cstheme="minorBidi"/>
          <w:sz w:val="22"/>
          <w:szCs w:val="22"/>
          <w:lang w:bidi="ar-SA"/>
        </w:rPr>
        <w:t xml:space="preserve"> Lawrence</w:t>
      </w:r>
      <w:r w:rsidR="00CB4270" w:rsidRPr="00C03732">
        <w:rPr>
          <w:rFonts w:eastAsiaTheme="minorEastAsia" w:cstheme="minorBidi"/>
          <w:sz w:val="22"/>
          <w:szCs w:val="22"/>
          <w:lang w:bidi="ar-SA"/>
        </w:rPr>
        <w:t>.</w:t>
      </w:r>
    </w:p>
    <w:p w14:paraId="4EA06CF2" w14:textId="314323DD" w:rsidR="00685B7C" w:rsidRPr="00C03732" w:rsidRDefault="009C2DAF">
      <w:r w:rsidRPr="00C03732">
        <w:t xml:space="preserve">Action </w:t>
      </w:r>
      <w:r w:rsidR="00D828C9" w:rsidRPr="00C03732">
        <w:t>i</w:t>
      </w:r>
      <w:r w:rsidRPr="00C03732">
        <w:t xml:space="preserve">tems </w:t>
      </w:r>
      <w:r w:rsidR="00D828C9" w:rsidRPr="00C03732">
        <w:t xml:space="preserve">were </w:t>
      </w:r>
      <w:r w:rsidR="00610761" w:rsidRPr="00C03732">
        <w:t xml:space="preserve">confirmed as </w:t>
      </w:r>
      <w:r w:rsidR="00D41C5E" w:rsidRPr="00C03732">
        <w:t xml:space="preserve">completed </w:t>
      </w:r>
      <w:r w:rsidR="0007096A" w:rsidRPr="00C03732">
        <w:t xml:space="preserve">except as listed </w:t>
      </w:r>
      <w:r w:rsidR="001E1979" w:rsidRPr="00C03732">
        <w:t>below</w:t>
      </w:r>
      <w:r w:rsidR="00D828C9" w:rsidRPr="00C03732">
        <w:t>.</w:t>
      </w:r>
    </w:p>
    <w:p w14:paraId="2FA3D975" w14:textId="75B9A8F4" w:rsidR="00634ED9" w:rsidRDefault="00634ED9" w:rsidP="00634ED9">
      <w:pPr>
        <w:rPr>
          <w:b/>
          <w:bCs/>
        </w:rPr>
      </w:pPr>
      <w:r w:rsidRPr="00634ED9">
        <w:rPr>
          <w:b/>
          <w:bCs/>
        </w:rPr>
        <w:t>Actions list</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5508"/>
        <w:gridCol w:w="1958"/>
      </w:tblGrid>
      <w:tr w:rsidR="001428DB" w:rsidRPr="001428DB" w14:paraId="07D3E899" w14:textId="77777777" w:rsidTr="00C422AF">
        <w:trPr>
          <w:trHeight w:val="300"/>
        </w:trPr>
        <w:tc>
          <w:tcPr>
            <w:tcW w:w="1560" w:type="dxa"/>
            <w:tcBorders>
              <w:top w:val="single" w:sz="6" w:space="0" w:color="auto"/>
              <w:left w:val="nil"/>
              <w:bottom w:val="single" w:sz="6" w:space="0" w:color="auto"/>
              <w:right w:val="single" w:sz="6" w:space="0" w:color="auto"/>
            </w:tcBorders>
            <w:shd w:val="clear" w:color="auto" w:fill="F2F2F2"/>
            <w:hideMark/>
          </w:tcPr>
          <w:p w14:paraId="370681A3" w14:textId="66039198" w:rsidR="001428DB" w:rsidRPr="001428DB" w:rsidRDefault="001428DB" w:rsidP="001428DB">
            <w:pPr>
              <w:spacing w:after="0" w:line="240" w:lineRule="auto"/>
              <w:textAlignment w:val="baseline"/>
              <w:rPr>
                <w:rFonts w:ascii="Times New Roman" w:eastAsia="Times New Roman" w:hAnsi="Times New Roman" w:cs="Times New Roman"/>
                <w:b/>
                <w:bCs/>
                <w:color w:val="000000"/>
                <w:sz w:val="24"/>
                <w:szCs w:val="24"/>
                <w:lang w:eastAsia="en-NZ"/>
              </w:rPr>
            </w:pPr>
            <w:r w:rsidRPr="001428DB">
              <w:rPr>
                <w:rFonts w:eastAsia="Times New Roman" w:cs="Arial"/>
                <w:b/>
                <w:bCs/>
                <w:color w:val="000000"/>
                <w:lang w:eastAsia="en-NZ"/>
              </w:rPr>
              <w:t>Date</w:t>
            </w:r>
          </w:p>
        </w:tc>
        <w:tc>
          <w:tcPr>
            <w:tcW w:w="5508" w:type="dxa"/>
            <w:tcBorders>
              <w:top w:val="single" w:sz="6" w:space="0" w:color="7F7F7F"/>
              <w:left w:val="single" w:sz="6" w:space="0" w:color="7F7F7F"/>
              <w:bottom w:val="single" w:sz="6" w:space="0" w:color="7F7F7F"/>
              <w:right w:val="single" w:sz="6" w:space="0" w:color="7F7F7F"/>
            </w:tcBorders>
            <w:shd w:val="clear" w:color="auto" w:fill="F2F2F2"/>
            <w:hideMark/>
          </w:tcPr>
          <w:p w14:paraId="0FA81898" w14:textId="31F56A9B" w:rsidR="001428DB" w:rsidRPr="001428DB" w:rsidRDefault="001428DB" w:rsidP="001428DB">
            <w:pPr>
              <w:spacing w:after="0" w:line="240" w:lineRule="auto"/>
              <w:textAlignment w:val="baseline"/>
              <w:rPr>
                <w:rFonts w:ascii="Times New Roman" w:eastAsia="Times New Roman" w:hAnsi="Times New Roman" w:cs="Times New Roman"/>
                <w:color w:val="000000"/>
                <w:sz w:val="24"/>
                <w:szCs w:val="24"/>
                <w:lang w:eastAsia="en-NZ"/>
              </w:rPr>
            </w:pPr>
            <w:r w:rsidRPr="001428DB">
              <w:rPr>
                <w:rFonts w:eastAsia="Times New Roman" w:cs="Arial"/>
                <w:b/>
                <w:bCs/>
                <w:color w:val="000000"/>
                <w:lang w:eastAsia="en-NZ"/>
              </w:rPr>
              <w:t>Action</w:t>
            </w:r>
          </w:p>
        </w:tc>
        <w:tc>
          <w:tcPr>
            <w:tcW w:w="1958" w:type="dxa"/>
            <w:tcBorders>
              <w:top w:val="single" w:sz="6" w:space="0" w:color="auto"/>
              <w:left w:val="single" w:sz="6" w:space="0" w:color="auto"/>
              <w:bottom w:val="single" w:sz="6" w:space="0" w:color="auto"/>
              <w:right w:val="nil"/>
            </w:tcBorders>
            <w:shd w:val="clear" w:color="auto" w:fill="F2F2F2"/>
            <w:hideMark/>
          </w:tcPr>
          <w:p w14:paraId="3EC4328C" w14:textId="2F0795D9" w:rsidR="001428DB" w:rsidRPr="001428DB" w:rsidRDefault="001428DB" w:rsidP="001428DB">
            <w:pPr>
              <w:spacing w:after="0" w:line="240" w:lineRule="auto"/>
              <w:textAlignment w:val="baseline"/>
              <w:rPr>
                <w:rFonts w:ascii="Times New Roman" w:eastAsia="Times New Roman" w:hAnsi="Times New Roman" w:cs="Times New Roman"/>
                <w:color w:val="000000"/>
                <w:sz w:val="24"/>
                <w:szCs w:val="24"/>
                <w:lang w:eastAsia="en-NZ"/>
              </w:rPr>
            </w:pPr>
            <w:r w:rsidRPr="001428DB">
              <w:rPr>
                <w:rFonts w:eastAsia="Times New Roman" w:cs="Arial"/>
                <w:b/>
                <w:bCs/>
                <w:color w:val="000000"/>
                <w:lang w:eastAsia="en-NZ"/>
              </w:rPr>
              <w:t>Responsibility</w:t>
            </w:r>
          </w:p>
        </w:tc>
      </w:tr>
    </w:tbl>
    <w:p w14:paraId="678EF0D9" w14:textId="77777777" w:rsidR="001428DB" w:rsidRPr="001428DB" w:rsidRDefault="001428DB" w:rsidP="001428DB">
      <w:pPr>
        <w:shd w:val="clear" w:color="auto" w:fill="FFFFFF"/>
        <w:spacing w:after="0" w:line="240" w:lineRule="auto"/>
        <w:rPr>
          <w:rFonts w:ascii="Segoe UI" w:eastAsia="Times New Roman" w:hAnsi="Segoe UI" w:cs="Segoe UI"/>
          <w:vanish/>
          <w:color w:val="000000"/>
          <w:sz w:val="18"/>
          <w:szCs w:val="18"/>
          <w:lang w:eastAsia="en-NZ"/>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5488"/>
        <w:gridCol w:w="1932"/>
      </w:tblGrid>
      <w:tr w:rsidR="001428DB" w:rsidRPr="001428DB" w14:paraId="6E7FFB30"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71BAA8AB" w14:textId="0B28C7E0"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10 Feb 2026</w:t>
            </w:r>
          </w:p>
        </w:tc>
        <w:tc>
          <w:tcPr>
            <w:tcW w:w="5715" w:type="dxa"/>
            <w:tcBorders>
              <w:top w:val="single" w:sz="6" w:space="0" w:color="auto"/>
              <w:left w:val="single" w:sz="6" w:space="0" w:color="auto"/>
              <w:bottom w:val="single" w:sz="6" w:space="0" w:color="auto"/>
              <w:right w:val="single" w:sz="6" w:space="0" w:color="auto"/>
            </w:tcBorders>
            <w:hideMark/>
          </w:tcPr>
          <w:p w14:paraId="20E5A148" w14:textId="58D85651"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 xml:space="preserve">Seek advice from </w:t>
            </w:r>
            <w:proofErr w:type="spellStart"/>
            <w:r w:rsidRPr="001428DB">
              <w:rPr>
                <w:rFonts w:eastAsia="Times New Roman" w:cs="Arial"/>
                <w:lang w:eastAsia="en-NZ"/>
              </w:rPr>
              <w:t>Jahminique</w:t>
            </w:r>
            <w:proofErr w:type="spellEnd"/>
            <w:r w:rsidRPr="001428DB">
              <w:rPr>
                <w:rFonts w:eastAsia="Times New Roman" w:cs="Arial"/>
                <w:lang w:eastAsia="en-NZ"/>
              </w:rPr>
              <w:t xml:space="preserve"> </w:t>
            </w:r>
            <w:proofErr w:type="spellStart"/>
            <w:r w:rsidRPr="001428DB">
              <w:rPr>
                <w:rFonts w:eastAsia="Times New Roman" w:cs="Arial"/>
                <w:lang w:eastAsia="en-NZ"/>
              </w:rPr>
              <w:t>Chivers</w:t>
            </w:r>
            <w:proofErr w:type="spellEnd"/>
            <w:r w:rsidRPr="001428DB">
              <w:rPr>
                <w:rFonts w:eastAsia="Times New Roman" w:cs="Arial"/>
                <w:lang w:eastAsia="en-NZ"/>
              </w:rPr>
              <w:t xml:space="preserve"> – Māori Data Governance Lead,</w:t>
            </w:r>
            <w:r w:rsidR="00C422AF">
              <w:rPr>
                <w:rFonts w:eastAsia="Times New Roman" w:cs="Arial"/>
                <w:lang w:eastAsia="en-NZ"/>
              </w:rPr>
              <w:t xml:space="preserve"> </w:t>
            </w:r>
            <w:r w:rsidRPr="001428DB">
              <w:rPr>
                <w:rFonts w:eastAsia="Times New Roman" w:cs="Arial"/>
                <w:lang w:eastAsia="en-NZ"/>
              </w:rPr>
              <w:t>regarding</w:t>
            </w:r>
            <w:r w:rsidR="00C422AF">
              <w:rPr>
                <w:rFonts w:eastAsia="Times New Roman" w:cs="Arial"/>
                <w:lang w:eastAsia="en-NZ"/>
              </w:rPr>
              <w:t xml:space="preserve"> </w:t>
            </w:r>
            <w:r w:rsidRPr="001428DB">
              <w:rPr>
                <w:rFonts w:eastAsia="Times New Roman" w:cs="Arial"/>
                <w:lang w:eastAsia="en-NZ"/>
              </w:rPr>
              <w:t>data</w:t>
            </w:r>
          </w:p>
        </w:tc>
        <w:tc>
          <w:tcPr>
            <w:tcW w:w="1980" w:type="dxa"/>
            <w:tcBorders>
              <w:top w:val="single" w:sz="6" w:space="0" w:color="auto"/>
              <w:left w:val="single" w:sz="6" w:space="0" w:color="auto"/>
              <w:bottom w:val="single" w:sz="6" w:space="0" w:color="auto"/>
              <w:right w:val="single" w:sz="6" w:space="0" w:color="auto"/>
            </w:tcBorders>
            <w:hideMark/>
          </w:tcPr>
          <w:p w14:paraId="2469160F" w14:textId="501D6B83" w:rsidR="001428DB" w:rsidRPr="001428DB" w:rsidRDefault="007D2C1D"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D</w:t>
            </w:r>
            <w:r w:rsidR="00C422AF">
              <w:rPr>
                <w:rFonts w:eastAsia="Times New Roman" w:cs="Arial"/>
                <w:lang w:eastAsia="en-NZ"/>
              </w:rPr>
              <w:t xml:space="preserve">J </w:t>
            </w:r>
            <w:r w:rsidR="001428DB" w:rsidRPr="001428DB">
              <w:rPr>
                <w:rFonts w:eastAsia="Times New Roman" w:cs="Arial"/>
                <w:lang w:eastAsia="en-NZ"/>
              </w:rPr>
              <w:t>(completed)</w:t>
            </w:r>
          </w:p>
        </w:tc>
      </w:tr>
      <w:tr w:rsidR="001428DB" w:rsidRPr="001428DB" w14:paraId="173106C8"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3ED4540D" w14:textId="3688819E"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10 Feb 2026</w:t>
            </w:r>
          </w:p>
        </w:tc>
        <w:tc>
          <w:tcPr>
            <w:tcW w:w="5715" w:type="dxa"/>
            <w:tcBorders>
              <w:top w:val="single" w:sz="6" w:space="0" w:color="auto"/>
              <w:left w:val="single" w:sz="6" w:space="0" w:color="auto"/>
              <w:bottom w:val="single" w:sz="6" w:space="0" w:color="auto"/>
              <w:right w:val="single" w:sz="6" w:space="0" w:color="auto"/>
            </w:tcBorders>
            <w:hideMark/>
          </w:tcPr>
          <w:p w14:paraId="72A95B0D" w14:textId="5F4C9937"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val="en-US" w:eastAsia="en-NZ"/>
              </w:rPr>
              <w:t>Check if we can dive deeper into ethnicity (i.e.</w:t>
            </w:r>
            <w:r w:rsidR="00C422AF">
              <w:rPr>
                <w:rFonts w:eastAsia="Times New Roman" w:cs="Arial"/>
                <w:lang w:val="en-US" w:eastAsia="en-NZ"/>
              </w:rPr>
              <w:t xml:space="preserve"> </w:t>
            </w:r>
            <w:r w:rsidRPr="001428DB">
              <w:rPr>
                <w:rFonts w:eastAsia="Times New Roman" w:cs="Arial"/>
                <w:lang w:val="en-US" w:eastAsia="en-NZ"/>
              </w:rPr>
              <w:t>specific Pacific</w:t>
            </w:r>
            <w:r w:rsidR="00C422AF">
              <w:rPr>
                <w:rFonts w:eastAsia="Times New Roman" w:cs="Arial"/>
                <w:lang w:val="en-US" w:eastAsia="en-NZ"/>
              </w:rPr>
              <w:t xml:space="preserve"> </w:t>
            </w:r>
            <w:r w:rsidRPr="001428DB">
              <w:rPr>
                <w:rFonts w:eastAsia="Times New Roman" w:cs="Arial"/>
                <w:lang w:val="en-US" w:eastAsia="en-NZ"/>
              </w:rPr>
              <w:t>peoples) and</w:t>
            </w:r>
            <w:r w:rsidR="00C422AF">
              <w:rPr>
                <w:rFonts w:eastAsia="Times New Roman" w:cs="Arial"/>
                <w:lang w:val="en-US" w:eastAsia="en-NZ"/>
              </w:rPr>
              <w:t xml:space="preserve"> </w:t>
            </w:r>
            <w:r w:rsidRPr="001428DB">
              <w:rPr>
                <w:rFonts w:eastAsia="Times New Roman" w:cs="Arial"/>
                <w:lang w:val="en-US" w:eastAsia="en-NZ"/>
              </w:rPr>
              <w:t>rural/urban backgrounds – CHFA membership</w:t>
            </w:r>
          </w:p>
        </w:tc>
        <w:tc>
          <w:tcPr>
            <w:tcW w:w="1980" w:type="dxa"/>
            <w:tcBorders>
              <w:top w:val="single" w:sz="6" w:space="0" w:color="auto"/>
              <w:left w:val="single" w:sz="6" w:space="0" w:color="auto"/>
              <w:bottom w:val="single" w:sz="6" w:space="0" w:color="auto"/>
              <w:right w:val="single" w:sz="6" w:space="0" w:color="auto"/>
            </w:tcBorders>
            <w:hideMark/>
          </w:tcPr>
          <w:p w14:paraId="6616E3E0" w14:textId="3D551359" w:rsidR="001428DB" w:rsidRPr="001428DB" w:rsidRDefault="007D2C1D"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DJ</w:t>
            </w:r>
            <w:r w:rsidR="00C422AF">
              <w:rPr>
                <w:rFonts w:eastAsia="Times New Roman" w:cs="Arial"/>
                <w:lang w:eastAsia="en-NZ"/>
              </w:rPr>
              <w:t xml:space="preserve"> </w:t>
            </w:r>
            <w:r w:rsidR="001428DB" w:rsidRPr="001428DB">
              <w:rPr>
                <w:rFonts w:eastAsia="Times New Roman" w:cs="Arial"/>
                <w:lang w:eastAsia="en-NZ"/>
              </w:rPr>
              <w:t>(completed)</w:t>
            </w:r>
          </w:p>
        </w:tc>
      </w:tr>
      <w:tr w:rsidR="001428DB" w:rsidRPr="001428DB" w14:paraId="673BAAAB"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4EDDEA8A" w14:textId="2DE14871"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10 Feb 2026</w:t>
            </w:r>
          </w:p>
        </w:tc>
        <w:tc>
          <w:tcPr>
            <w:tcW w:w="5715" w:type="dxa"/>
            <w:tcBorders>
              <w:top w:val="single" w:sz="6" w:space="0" w:color="auto"/>
              <w:left w:val="single" w:sz="6" w:space="0" w:color="auto"/>
              <w:bottom w:val="single" w:sz="6" w:space="0" w:color="auto"/>
              <w:right w:val="single" w:sz="6" w:space="0" w:color="auto"/>
            </w:tcBorders>
            <w:hideMark/>
          </w:tcPr>
          <w:p w14:paraId="327B9FB4" w14:textId="14F6C27D"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Seek advice on which platforms are most accessible for people with sight impairment to meet the needs of CAG attendees</w:t>
            </w:r>
            <w:r w:rsidR="00C422AF">
              <w:rPr>
                <w:rFonts w:eastAsia="Times New Roman" w:cs="Arial"/>
                <w:lang w:eastAsia="en-NZ"/>
              </w:rPr>
              <w:t xml:space="preserve"> </w:t>
            </w:r>
            <w:r w:rsidRPr="001428DB">
              <w:rPr>
                <w:rFonts w:eastAsia="Times New Roman" w:cs="Arial"/>
                <w:lang w:eastAsia="en-NZ"/>
              </w:rPr>
              <w:t>(i.e.</w:t>
            </w:r>
            <w:r w:rsidR="00C422AF">
              <w:rPr>
                <w:rFonts w:eastAsia="Times New Roman" w:cs="Arial"/>
                <w:lang w:eastAsia="en-NZ"/>
              </w:rPr>
              <w:t xml:space="preserve"> </w:t>
            </w:r>
            <w:r w:rsidRPr="001428DB">
              <w:rPr>
                <w:rFonts w:eastAsia="Times New Roman" w:cs="Arial"/>
                <w:lang w:eastAsia="en-NZ"/>
              </w:rPr>
              <w:t>accessibility of the Board Packs)</w:t>
            </w:r>
          </w:p>
        </w:tc>
        <w:tc>
          <w:tcPr>
            <w:tcW w:w="1980" w:type="dxa"/>
            <w:tcBorders>
              <w:top w:val="single" w:sz="6" w:space="0" w:color="auto"/>
              <w:left w:val="single" w:sz="6" w:space="0" w:color="auto"/>
              <w:bottom w:val="single" w:sz="6" w:space="0" w:color="auto"/>
              <w:right w:val="single" w:sz="6" w:space="0" w:color="auto"/>
            </w:tcBorders>
            <w:hideMark/>
          </w:tcPr>
          <w:p w14:paraId="48B2F46E" w14:textId="794AB302" w:rsidR="007D2C1D" w:rsidRDefault="007D2C1D" w:rsidP="001428DB">
            <w:pPr>
              <w:spacing w:after="0" w:line="240" w:lineRule="auto"/>
              <w:textAlignment w:val="baseline"/>
              <w:rPr>
                <w:rFonts w:eastAsia="Times New Roman" w:cs="Arial"/>
                <w:lang w:eastAsia="en-NZ"/>
              </w:rPr>
            </w:pPr>
            <w:r>
              <w:rPr>
                <w:rFonts w:eastAsia="Times New Roman" w:cs="Arial"/>
                <w:lang w:eastAsia="en-NZ"/>
              </w:rPr>
              <w:t xml:space="preserve"> </w:t>
            </w:r>
            <w:r w:rsidR="001428DB" w:rsidRPr="001428DB">
              <w:rPr>
                <w:rFonts w:eastAsia="Times New Roman" w:cs="Arial"/>
                <w:lang w:eastAsia="en-NZ"/>
              </w:rPr>
              <w:t>Hariata</w:t>
            </w:r>
            <w:r w:rsidR="00C422AF">
              <w:rPr>
                <w:rFonts w:eastAsia="Times New Roman" w:cs="Arial"/>
                <w:lang w:eastAsia="en-NZ"/>
              </w:rPr>
              <w:t xml:space="preserve"> </w:t>
            </w:r>
            <w:r w:rsidR="001428DB" w:rsidRPr="001428DB">
              <w:rPr>
                <w:rFonts w:eastAsia="Times New Roman" w:cs="Arial"/>
                <w:lang w:eastAsia="en-NZ"/>
              </w:rPr>
              <w:t>(in</w:t>
            </w:r>
          </w:p>
          <w:p w14:paraId="4BAA81A0" w14:textId="2AC19988" w:rsidR="001428DB" w:rsidRPr="001428DB" w:rsidRDefault="007D2C1D"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progress)</w:t>
            </w:r>
          </w:p>
        </w:tc>
      </w:tr>
      <w:tr w:rsidR="001428DB" w:rsidRPr="001428DB" w14:paraId="01DF5E3B"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770F5043" w14:textId="36A4D9D0"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21871AFE" w14:textId="02E00761"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Confirm Vishal’s interests and follow up as</w:t>
            </w:r>
            <w:r w:rsidR="00C422AF">
              <w:rPr>
                <w:rFonts w:eastAsia="Times New Roman" w:cs="Arial"/>
                <w:lang w:eastAsia="en-NZ"/>
              </w:rPr>
              <w:t xml:space="preserve"> </w:t>
            </w:r>
            <w:r w:rsidRPr="001428DB">
              <w:rPr>
                <w:rFonts w:eastAsia="Times New Roman" w:cs="Arial"/>
                <w:lang w:eastAsia="en-NZ"/>
              </w:rPr>
              <w:t>required.</w:t>
            </w:r>
          </w:p>
        </w:tc>
        <w:tc>
          <w:tcPr>
            <w:tcW w:w="1980" w:type="dxa"/>
            <w:tcBorders>
              <w:top w:val="single" w:sz="6" w:space="0" w:color="auto"/>
              <w:left w:val="single" w:sz="6" w:space="0" w:color="auto"/>
              <w:bottom w:val="single" w:sz="6" w:space="0" w:color="auto"/>
              <w:right w:val="single" w:sz="6" w:space="0" w:color="auto"/>
            </w:tcBorders>
            <w:hideMark/>
          </w:tcPr>
          <w:p w14:paraId="57235777" w14:textId="20D25ACE" w:rsidR="001428DB" w:rsidRPr="001428DB" w:rsidRDefault="007D2C1D"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Ro</w:t>
            </w:r>
            <w:r w:rsidR="00C422AF">
              <w:rPr>
                <w:rFonts w:eastAsia="Times New Roman" w:cs="Arial"/>
                <w:lang w:eastAsia="en-NZ"/>
              </w:rPr>
              <w:t xml:space="preserve"> </w:t>
            </w:r>
            <w:r w:rsidR="001428DB" w:rsidRPr="001428DB">
              <w:rPr>
                <w:rFonts w:eastAsia="Times New Roman" w:cs="Arial"/>
                <w:lang w:eastAsia="en-NZ"/>
              </w:rPr>
              <w:t>(completed)</w:t>
            </w:r>
          </w:p>
        </w:tc>
      </w:tr>
      <w:tr w:rsidR="001428DB" w:rsidRPr="001428DB" w14:paraId="7424ABD1"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712EA36B" w14:textId="6D44D454"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25404399" w14:textId="0D9B520D"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Circulate NQF update once received</w:t>
            </w:r>
          </w:p>
        </w:tc>
        <w:tc>
          <w:tcPr>
            <w:tcW w:w="1980" w:type="dxa"/>
            <w:tcBorders>
              <w:top w:val="single" w:sz="6" w:space="0" w:color="auto"/>
              <w:left w:val="single" w:sz="6" w:space="0" w:color="auto"/>
              <w:bottom w:val="single" w:sz="6" w:space="0" w:color="auto"/>
              <w:right w:val="single" w:sz="6" w:space="0" w:color="auto"/>
            </w:tcBorders>
            <w:hideMark/>
          </w:tcPr>
          <w:p w14:paraId="2D6E1B93" w14:textId="102F9CB4" w:rsidR="001428DB" w:rsidRPr="001428DB" w:rsidRDefault="007D2C1D"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Holly</w:t>
            </w:r>
            <w:r w:rsidR="00C422AF">
              <w:rPr>
                <w:rFonts w:eastAsia="Times New Roman" w:cs="Arial"/>
                <w:lang w:eastAsia="en-NZ"/>
              </w:rPr>
              <w:t xml:space="preserve"> </w:t>
            </w:r>
            <w:r w:rsidR="001428DB" w:rsidRPr="001428DB">
              <w:rPr>
                <w:rFonts w:eastAsia="Times New Roman" w:cs="Arial"/>
                <w:lang w:eastAsia="en-NZ"/>
              </w:rPr>
              <w:t>(completed)</w:t>
            </w:r>
          </w:p>
        </w:tc>
      </w:tr>
      <w:tr w:rsidR="001428DB" w:rsidRPr="001428DB" w14:paraId="1325EA70"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3DE073D3" w14:textId="6787CADC"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66C84C14" w14:textId="04B8A39A"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Populate the presented template as the CAG</w:t>
            </w:r>
            <w:r w:rsidR="00C422AF">
              <w:rPr>
                <w:rFonts w:eastAsia="Times New Roman" w:cs="Arial"/>
                <w:lang w:eastAsia="en-NZ"/>
              </w:rPr>
              <w:t xml:space="preserve"> </w:t>
            </w:r>
            <w:r w:rsidRPr="001428DB">
              <w:rPr>
                <w:rFonts w:eastAsia="Times New Roman" w:cs="Arial"/>
                <w:lang w:eastAsia="en-NZ"/>
              </w:rPr>
              <w:t>annual,</w:t>
            </w:r>
            <w:r w:rsidR="00C422AF">
              <w:rPr>
                <w:rFonts w:eastAsia="Times New Roman" w:cs="Arial"/>
                <w:lang w:eastAsia="en-NZ"/>
              </w:rPr>
              <w:t xml:space="preserve"> </w:t>
            </w:r>
            <w:r w:rsidRPr="001428DB">
              <w:rPr>
                <w:rFonts w:eastAsia="Times New Roman" w:cs="Arial"/>
                <w:lang w:eastAsia="en-NZ"/>
              </w:rPr>
              <w:t>high-level</w:t>
            </w:r>
            <w:r w:rsidR="00C422AF">
              <w:rPr>
                <w:rFonts w:eastAsia="Times New Roman" w:cs="Arial"/>
                <w:lang w:eastAsia="en-NZ"/>
              </w:rPr>
              <w:t xml:space="preserve"> </w:t>
            </w:r>
            <w:r w:rsidRPr="001428DB">
              <w:rPr>
                <w:rFonts w:eastAsia="Times New Roman" w:cs="Arial"/>
                <w:lang w:eastAsia="en-NZ"/>
              </w:rPr>
              <w:t>CAG</w:t>
            </w:r>
            <w:r w:rsidR="00C422AF">
              <w:rPr>
                <w:rFonts w:eastAsia="Times New Roman" w:cs="Arial"/>
                <w:lang w:eastAsia="en-NZ"/>
              </w:rPr>
              <w:t xml:space="preserve"> </w:t>
            </w:r>
            <w:r w:rsidRPr="001428DB">
              <w:rPr>
                <w:rFonts w:eastAsia="Times New Roman" w:cs="Arial"/>
                <w:lang w:eastAsia="en-NZ"/>
              </w:rPr>
              <w:t>one-page</w:t>
            </w:r>
            <w:r w:rsidR="00C422AF">
              <w:rPr>
                <w:rFonts w:eastAsia="Times New Roman" w:cs="Arial"/>
                <w:lang w:eastAsia="en-NZ"/>
              </w:rPr>
              <w:t xml:space="preserve"> </w:t>
            </w:r>
            <w:r w:rsidRPr="001428DB">
              <w:rPr>
                <w:rFonts w:eastAsia="Times New Roman" w:cs="Arial"/>
                <w:lang w:eastAsia="en-NZ"/>
              </w:rPr>
              <w:t xml:space="preserve">overview or calendar to help </w:t>
            </w:r>
            <w:r w:rsidRPr="001428DB">
              <w:rPr>
                <w:rFonts w:eastAsia="Times New Roman" w:cs="Arial"/>
                <w:lang w:eastAsia="en-NZ"/>
              </w:rPr>
              <w:lastRenderedPageBreak/>
              <w:t>visualise the organisation’s workstreams within planning materials.</w:t>
            </w:r>
          </w:p>
        </w:tc>
        <w:tc>
          <w:tcPr>
            <w:tcW w:w="1980" w:type="dxa"/>
            <w:tcBorders>
              <w:top w:val="single" w:sz="6" w:space="0" w:color="auto"/>
              <w:left w:val="single" w:sz="6" w:space="0" w:color="auto"/>
              <w:bottom w:val="single" w:sz="6" w:space="0" w:color="auto"/>
              <w:right w:val="single" w:sz="6" w:space="0" w:color="auto"/>
            </w:tcBorders>
            <w:hideMark/>
          </w:tcPr>
          <w:p w14:paraId="2D1B80B8" w14:textId="16E15ACD" w:rsidR="001428DB" w:rsidRPr="001428DB" w:rsidRDefault="007D2C1D"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lastRenderedPageBreak/>
              <w:t xml:space="preserve"> </w:t>
            </w:r>
            <w:r w:rsidR="001428DB" w:rsidRPr="001428DB">
              <w:rPr>
                <w:rFonts w:eastAsia="Times New Roman" w:cs="Arial"/>
                <w:lang w:eastAsia="en-NZ"/>
              </w:rPr>
              <w:t>Ro</w:t>
            </w:r>
            <w:r w:rsidR="00C422AF">
              <w:rPr>
                <w:rFonts w:eastAsia="Times New Roman" w:cs="Arial"/>
                <w:lang w:eastAsia="en-NZ"/>
              </w:rPr>
              <w:t xml:space="preserve"> </w:t>
            </w:r>
            <w:r w:rsidR="001428DB" w:rsidRPr="001428DB">
              <w:rPr>
                <w:rFonts w:eastAsia="Times New Roman" w:cs="Arial"/>
                <w:lang w:eastAsia="en-NZ"/>
              </w:rPr>
              <w:t>(completed)</w:t>
            </w:r>
          </w:p>
        </w:tc>
      </w:tr>
      <w:tr w:rsidR="001428DB" w:rsidRPr="001428DB" w14:paraId="130BB5A7"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309F8B21" w14:textId="5F7E43B9"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73A92C8E" w14:textId="74F51336"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Engage with Ria and discuss the</w:t>
            </w:r>
            <w:r w:rsidR="00C422AF">
              <w:rPr>
                <w:rFonts w:eastAsia="Times New Roman" w:cs="Arial"/>
                <w:lang w:eastAsia="en-NZ"/>
              </w:rPr>
              <w:t xml:space="preserve"> </w:t>
            </w:r>
            <w:r w:rsidRPr="001428DB">
              <w:rPr>
                <w:rFonts w:eastAsia="Times New Roman" w:cs="Arial"/>
                <w:lang w:eastAsia="en-NZ"/>
              </w:rPr>
              <w:t>option</w:t>
            </w:r>
            <w:r w:rsidR="00C422AF">
              <w:rPr>
                <w:rFonts w:eastAsia="Times New Roman" w:cs="Arial"/>
                <w:lang w:eastAsia="en-NZ"/>
              </w:rPr>
              <w:t xml:space="preserve"> </w:t>
            </w:r>
            <w:r w:rsidRPr="001428DB">
              <w:rPr>
                <w:rFonts w:eastAsia="Times New Roman" w:cs="Arial"/>
                <w:lang w:eastAsia="en-NZ"/>
              </w:rPr>
              <w:t>of joint hui</w:t>
            </w:r>
          </w:p>
        </w:tc>
        <w:tc>
          <w:tcPr>
            <w:tcW w:w="1980" w:type="dxa"/>
            <w:tcBorders>
              <w:top w:val="single" w:sz="6" w:space="0" w:color="auto"/>
              <w:left w:val="single" w:sz="6" w:space="0" w:color="auto"/>
              <w:bottom w:val="single" w:sz="6" w:space="0" w:color="auto"/>
              <w:right w:val="single" w:sz="6" w:space="0" w:color="auto"/>
            </w:tcBorders>
            <w:hideMark/>
          </w:tcPr>
          <w:p w14:paraId="3C1F2CF0" w14:textId="68E941D5" w:rsidR="001428DB" w:rsidRPr="00C422AF" w:rsidRDefault="007D2C1D" w:rsidP="001428DB">
            <w:pPr>
              <w:spacing w:after="0" w:line="240" w:lineRule="auto"/>
              <w:textAlignment w:val="baseline"/>
              <w:rPr>
                <w:rFonts w:eastAsia="Times New Roman" w:cs="Arial"/>
                <w:lang w:eastAsia="en-NZ"/>
              </w:rPr>
            </w:pPr>
            <w:r>
              <w:rPr>
                <w:rFonts w:eastAsia="Times New Roman" w:cs="Arial"/>
                <w:lang w:eastAsia="en-NZ"/>
              </w:rPr>
              <w:t xml:space="preserve"> </w:t>
            </w:r>
            <w:r w:rsidR="001428DB" w:rsidRPr="001428DB">
              <w:rPr>
                <w:rFonts w:eastAsia="Times New Roman" w:cs="Arial"/>
                <w:lang w:eastAsia="en-NZ"/>
              </w:rPr>
              <w:t>Hariata (in</w:t>
            </w:r>
            <w:r w:rsidR="00C422AF">
              <w:rPr>
                <w:rFonts w:eastAsia="Times New Roman" w:cs="Arial"/>
                <w:lang w:eastAsia="en-NZ"/>
              </w:rPr>
              <w:t xml:space="preserve"> </w:t>
            </w:r>
            <w:r w:rsidR="001428DB" w:rsidRPr="001428DB">
              <w:rPr>
                <w:rFonts w:eastAsia="Times New Roman" w:cs="Arial"/>
                <w:lang w:eastAsia="en-NZ"/>
              </w:rPr>
              <w:t>progress)</w:t>
            </w:r>
          </w:p>
        </w:tc>
      </w:tr>
      <w:tr w:rsidR="001428DB" w:rsidRPr="001428DB" w14:paraId="24CE074A"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43447F91" w14:textId="09F8ECF9"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35DEA47C" w14:textId="0F63397E"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Circulate the new public Code of Conduct to CAG via email following discussion</w:t>
            </w:r>
          </w:p>
        </w:tc>
        <w:tc>
          <w:tcPr>
            <w:tcW w:w="1980" w:type="dxa"/>
            <w:tcBorders>
              <w:top w:val="single" w:sz="6" w:space="0" w:color="auto"/>
              <w:left w:val="single" w:sz="6" w:space="0" w:color="auto"/>
              <w:bottom w:val="single" w:sz="6" w:space="0" w:color="auto"/>
              <w:right w:val="single" w:sz="6" w:space="0" w:color="auto"/>
            </w:tcBorders>
            <w:hideMark/>
          </w:tcPr>
          <w:p w14:paraId="3958F579" w14:textId="41FF454A" w:rsidR="001428DB" w:rsidRPr="001428DB" w:rsidRDefault="007D2C1D"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Ro</w:t>
            </w:r>
            <w:r w:rsidR="00C422AF">
              <w:rPr>
                <w:rFonts w:eastAsia="Times New Roman" w:cs="Arial"/>
                <w:lang w:eastAsia="en-NZ"/>
              </w:rPr>
              <w:t xml:space="preserve"> </w:t>
            </w:r>
            <w:r w:rsidR="001428DB" w:rsidRPr="001428DB">
              <w:rPr>
                <w:rFonts w:eastAsia="Times New Roman" w:cs="Arial"/>
                <w:lang w:eastAsia="en-NZ"/>
              </w:rPr>
              <w:t>(completed)</w:t>
            </w:r>
          </w:p>
        </w:tc>
      </w:tr>
      <w:tr w:rsidR="001428DB" w:rsidRPr="001428DB" w14:paraId="4CAB8CE7"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0EFA5DAE" w14:textId="2DA7BAFD"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35E88DBD" w14:textId="7911FB0D"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 xml:space="preserve">Update </w:t>
            </w:r>
            <w:proofErr w:type="spellStart"/>
            <w:r w:rsidRPr="001428DB">
              <w:rPr>
                <w:rFonts w:eastAsia="Times New Roman" w:cs="Arial"/>
                <w:lang w:eastAsia="en-NZ"/>
              </w:rPr>
              <w:t>ToR</w:t>
            </w:r>
            <w:proofErr w:type="spellEnd"/>
            <w:r w:rsidRPr="001428DB">
              <w:rPr>
                <w:rFonts w:eastAsia="Times New Roman" w:cs="Arial"/>
                <w:lang w:eastAsia="en-NZ"/>
              </w:rPr>
              <w:t xml:space="preserve"> to reference new Code of Conduct</w:t>
            </w:r>
          </w:p>
        </w:tc>
        <w:tc>
          <w:tcPr>
            <w:tcW w:w="1980" w:type="dxa"/>
            <w:tcBorders>
              <w:top w:val="single" w:sz="6" w:space="0" w:color="auto"/>
              <w:left w:val="single" w:sz="6" w:space="0" w:color="auto"/>
              <w:bottom w:val="single" w:sz="6" w:space="0" w:color="auto"/>
              <w:right w:val="single" w:sz="6" w:space="0" w:color="auto"/>
            </w:tcBorders>
            <w:hideMark/>
          </w:tcPr>
          <w:p w14:paraId="359267F9" w14:textId="36D5CA0A" w:rsidR="001428DB" w:rsidRPr="001428DB" w:rsidRDefault="007D2C1D"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Ro</w:t>
            </w:r>
            <w:r w:rsidR="00C422AF">
              <w:rPr>
                <w:rFonts w:eastAsia="Times New Roman" w:cs="Arial"/>
                <w:lang w:eastAsia="en-NZ"/>
              </w:rPr>
              <w:t xml:space="preserve"> </w:t>
            </w:r>
            <w:r w:rsidR="001428DB" w:rsidRPr="001428DB">
              <w:rPr>
                <w:rFonts w:eastAsia="Times New Roman" w:cs="Arial"/>
                <w:lang w:eastAsia="en-NZ"/>
              </w:rPr>
              <w:t>(completed)</w:t>
            </w:r>
          </w:p>
        </w:tc>
      </w:tr>
      <w:tr w:rsidR="001428DB" w:rsidRPr="001428DB" w14:paraId="4A9F6C4A"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6C4964C3" w14:textId="16BD4E09"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56AB8DCA" w14:textId="425D1011"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Share the</w:t>
            </w:r>
            <w:r w:rsidR="00C422AF">
              <w:rPr>
                <w:rFonts w:eastAsia="Times New Roman" w:cs="Arial"/>
                <w:lang w:eastAsia="en-NZ"/>
              </w:rPr>
              <w:t xml:space="preserve"> </w:t>
            </w:r>
            <w:r w:rsidRPr="001428DB">
              <w:rPr>
                <w:rFonts w:eastAsia="Times New Roman" w:cs="Arial"/>
                <w:lang w:eastAsia="en-NZ"/>
              </w:rPr>
              <w:t>summary</w:t>
            </w:r>
            <w:r w:rsidR="00C422AF">
              <w:rPr>
                <w:rFonts w:eastAsia="Times New Roman" w:cs="Arial"/>
                <w:lang w:eastAsia="en-NZ"/>
              </w:rPr>
              <w:t xml:space="preserve"> </w:t>
            </w:r>
            <w:r w:rsidRPr="001428DB">
              <w:rPr>
                <w:rFonts w:eastAsia="Times New Roman" w:cs="Arial"/>
                <w:lang w:eastAsia="en-NZ"/>
              </w:rPr>
              <w:t>of the discussion about the consumer advisory structure</w:t>
            </w:r>
            <w:r w:rsidR="00C422AF">
              <w:rPr>
                <w:rFonts w:eastAsia="Times New Roman" w:cs="Arial"/>
                <w:lang w:eastAsia="en-NZ"/>
              </w:rPr>
              <w:t xml:space="preserve"> </w:t>
            </w:r>
            <w:r w:rsidRPr="001428DB">
              <w:rPr>
                <w:rFonts w:eastAsia="Times New Roman" w:cs="Arial"/>
                <w:lang w:eastAsia="en-NZ"/>
              </w:rPr>
              <w:t>from the</w:t>
            </w:r>
            <w:r w:rsidR="00C422AF">
              <w:rPr>
                <w:rFonts w:eastAsia="Times New Roman" w:cs="Arial"/>
                <w:lang w:eastAsia="en-NZ"/>
              </w:rPr>
              <w:t xml:space="preserve"> </w:t>
            </w:r>
            <w:r w:rsidRPr="001428DB">
              <w:rPr>
                <w:rFonts w:eastAsia="Times New Roman" w:cs="Arial"/>
                <w:lang w:eastAsia="en-NZ"/>
              </w:rPr>
              <w:t>combined</w:t>
            </w:r>
            <w:r w:rsidR="00C422AF">
              <w:rPr>
                <w:rFonts w:eastAsia="Times New Roman" w:cs="Arial"/>
                <w:lang w:eastAsia="en-NZ"/>
              </w:rPr>
              <w:t xml:space="preserve"> </w:t>
            </w:r>
            <w:r w:rsidRPr="001428DB">
              <w:rPr>
                <w:rFonts w:eastAsia="Times New Roman" w:cs="Arial"/>
                <w:lang w:eastAsia="en-NZ"/>
              </w:rPr>
              <w:t xml:space="preserve">Consumer Network/Ngā Reo </w:t>
            </w:r>
            <w:proofErr w:type="spellStart"/>
            <w:r w:rsidRPr="001428DB">
              <w:rPr>
                <w:rFonts w:eastAsia="Times New Roman" w:cs="Arial"/>
                <w:lang w:eastAsia="en-NZ"/>
              </w:rPr>
              <w:t>Māhuri</w:t>
            </w:r>
            <w:proofErr w:type="spellEnd"/>
            <w:r w:rsidR="00C422AF">
              <w:rPr>
                <w:rFonts w:eastAsia="Times New Roman" w:cs="Arial"/>
                <w:lang w:eastAsia="en-NZ"/>
              </w:rPr>
              <w:t xml:space="preserve"> </w:t>
            </w:r>
            <w:r w:rsidRPr="001428DB">
              <w:rPr>
                <w:rFonts w:eastAsia="Times New Roman" w:cs="Arial"/>
                <w:lang w:eastAsia="en-NZ"/>
              </w:rPr>
              <w:t>workshop held on 31 October 2025.</w:t>
            </w:r>
          </w:p>
        </w:tc>
        <w:tc>
          <w:tcPr>
            <w:tcW w:w="1980" w:type="dxa"/>
            <w:tcBorders>
              <w:top w:val="single" w:sz="6" w:space="0" w:color="auto"/>
              <w:left w:val="single" w:sz="6" w:space="0" w:color="auto"/>
              <w:bottom w:val="single" w:sz="6" w:space="0" w:color="auto"/>
              <w:right w:val="single" w:sz="6" w:space="0" w:color="auto"/>
            </w:tcBorders>
            <w:hideMark/>
          </w:tcPr>
          <w:p w14:paraId="43AA8C4E" w14:textId="7CF1B089" w:rsidR="00AD73D6" w:rsidRDefault="00AD73D6" w:rsidP="00AD73D6">
            <w:pPr>
              <w:spacing w:after="0" w:line="240" w:lineRule="auto"/>
              <w:textAlignment w:val="baseline"/>
              <w:rPr>
                <w:rFonts w:eastAsia="Times New Roman" w:cs="Arial"/>
                <w:lang w:eastAsia="en-NZ"/>
              </w:rPr>
            </w:pPr>
            <w:r>
              <w:rPr>
                <w:rFonts w:eastAsia="Times New Roman" w:cs="Arial"/>
                <w:lang w:eastAsia="en-NZ"/>
              </w:rPr>
              <w:t xml:space="preserve"> </w:t>
            </w:r>
            <w:r w:rsidR="001428DB" w:rsidRPr="001428DB">
              <w:rPr>
                <w:rFonts w:eastAsia="Times New Roman" w:cs="Arial"/>
                <w:lang w:eastAsia="en-NZ"/>
              </w:rPr>
              <w:t>Hariata</w:t>
            </w:r>
          </w:p>
          <w:p w14:paraId="0E6B6F74" w14:textId="5F0E74AC" w:rsidR="001428DB" w:rsidRPr="001428DB" w:rsidRDefault="00AD73D6" w:rsidP="00AD73D6">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(completed)</w:t>
            </w:r>
          </w:p>
        </w:tc>
      </w:tr>
      <w:tr w:rsidR="001428DB" w:rsidRPr="001428DB" w14:paraId="271982C6"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610A20BB" w14:textId="776765BD"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5C969B92" w14:textId="40B0BBF3"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Circulated Co-chair role</w:t>
            </w:r>
            <w:r w:rsidR="00146752">
              <w:rPr>
                <w:rFonts w:eastAsia="Times New Roman" w:cs="Arial"/>
                <w:lang w:eastAsia="en-NZ"/>
              </w:rPr>
              <w:t xml:space="preserve"> </w:t>
            </w:r>
            <w:r w:rsidRPr="001428DB">
              <w:rPr>
                <w:rFonts w:eastAsia="Times New Roman" w:cs="Arial"/>
                <w:lang w:eastAsia="en-NZ"/>
              </w:rPr>
              <w:t>description to be included.</w:t>
            </w:r>
          </w:p>
        </w:tc>
        <w:tc>
          <w:tcPr>
            <w:tcW w:w="1980" w:type="dxa"/>
            <w:tcBorders>
              <w:top w:val="single" w:sz="6" w:space="0" w:color="auto"/>
              <w:left w:val="single" w:sz="6" w:space="0" w:color="auto"/>
              <w:bottom w:val="single" w:sz="6" w:space="0" w:color="auto"/>
              <w:right w:val="single" w:sz="6" w:space="0" w:color="auto"/>
            </w:tcBorders>
            <w:hideMark/>
          </w:tcPr>
          <w:p w14:paraId="18DB10A0" w14:textId="0F08E35F" w:rsidR="001428DB" w:rsidRPr="001428DB" w:rsidRDefault="00AD73D6"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DJ</w:t>
            </w:r>
            <w:r w:rsidR="00146752">
              <w:rPr>
                <w:rFonts w:eastAsia="Times New Roman" w:cs="Arial"/>
                <w:lang w:eastAsia="en-NZ"/>
              </w:rPr>
              <w:t xml:space="preserve"> </w:t>
            </w:r>
            <w:r w:rsidR="001428DB" w:rsidRPr="001428DB">
              <w:rPr>
                <w:rFonts w:eastAsia="Times New Roman" w:cs="Arial"/>
                <w:lang w:eastAsia="en-NZ"/>
              </w:rPr>
              <w:t>(completed)</w:t>
            </w:r>
          </w:p>
        </w:tc>
      </w:tr>
      <w:tr w:rsidR="001428DB" w:rsidRPr="001428DB" w14:paraId="0746DBE4"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18BAA5B2" w14:textId="63077DD7"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4B73673E" w14:textId="31738224"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Update the Introduction Guide to provide clarity of the support provided by Te Pūkāea Matatika including the suggestions shared via email during the meeting.</w:t>
            </w:r>
          </w:p>
        </w:tc>
        <w:tc>
          <w:tcPr>
            <w:tcW w:w="1980" w:type="dxa"/>
            <w:tcBorders>
              <w:top w:val="single" w:sz="6" w:space="0" w:color="auto"/>
              <w:left w:val="single" w:sz="6" w:space="0" w:color="auto"/>
              <w:bottom w:val="single" w:sz="6" w:space="0" w:color="auto"/>
              <w:right w:val="single" w:sz="6" w:space="0" w:color="auto"/>
            </w:tcBorders>
            <w:hideMark/>
          </w:tcPr>
          <w:p w14:paraId="254C9D9A" w14:textId="37545B2C" w:rsidR="001428DB" w:rsidRPr="001428DB" w:rsidRDefault="00AD73D6"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Ro (completed)</w:t>
            </w:r>
          </w:p>
        </w:tc>
      </w:tr>
      <w:tr w:rsidR="001428DB" w:rsidRPr="001428DB" w14:paraId="68A0A253"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446E5D1F" w14:textId="3A3A7463"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58F736F1" w14:textId="6F8FC5CA"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Invite Board Chair to attend CAG hui annually.</w:t>
            </w:r>
          </w:p>
        </w:tc>
        <w:tc>
          <w:tcPr>
            <w:tcW w:w="1980" w:type="dxa"/>
            <w:tcBorders>
              <w:top w:val="single" w:sz="6" w:space="0" w:color="auto"/>
              <w:left w:val="single" w:sz="6" w:space="0" w:color="auto"/>
              <w:bottom w:val="single" w:sz="6" w:space="0" w:color="auto"/>
              <w:right w:val="single" w:sz="6" w:space="0" w:color="auto"/>
            </w:tcBorders>
            <w:hideMark/>
          </w:tcPr>
          <w:p w14:paraId="1F039CBC" w14:textId="0E5E4604" w:rsidR="001428DB" w:rsidRPr="001428DB" w:rsidRDefault="00146752"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Dez</w:t>
            </w:r>
            <w:r>
              <w:rPr>
                <w:rFonts w:eastAsia="Times New Roman" w:cs="Arial"/>
                <w:lang w:eastAsia="en-NZ"/>
              </w:rPr>
              <w:t xml:space="preserve"> </w:t>
            </w:r>
            <w:r w:rsidR="001428DB" w:rsidRPr="001428DB">
              <w:rPr>
                <w:rFonts w:eastAsia="Times New Roman" w:cs="Arial"/>
                <w:lang w:eastAsia="en-NZ"/>
              </w:rPr>
              <w:t>(in progress)</w:t>
            </w:r>
          </w:p>
        </w:tc>
      </w:tr>
      <w:tr w:rsidR="001428DB" w:rsidRPr="001428DB" w14:paraId="5A860F27"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758035AC" w14:textId="5A8413A3"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5297FA6C" w14:textId="740B206F"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Provide a list of tools and an update of the</w:t>
            </w:r>
            <w:r w:rsidR="00146752">
              <w:rPr>
                <w:rFonts w:eastAsia="Times New Roman" w:cs="Arial"/>
                <w:lang w:eastAsia="en-NZ"/>
              </w:rPr>
              <w:t xml:space="preserve"> </w:t>
            </w:r>
            <w:proofErr w:type="gramStart"/>
            <w:r w:rsidRPr="001428DB">
              <w:rPr>
                <w:rFonts w:eastAsia="Times New Roman" w:cs="Arial"/>
                <w:lang w:eastAsia="en-NZ"/>
              </w:rPr>
              <w:t>current status</w:t>
            </w:r>
            <w:proofErr w:type="gramEnd"/>
            <w:r w:rsidR="00146752">
              <w:rPr>
                <w:rFonts w:eastAsia="Times New Roman" w:cs="Arial"/>
                <w:lang w:eastAsia="en-NZ"/>
              </w:rPr>
              <w:t xml:space="preserve"> </w:t>
            </w:r>
            <w:r w:rsidRPr="001428DB">
              <w:rPr>
                <w:rFonts w:eastAsia="Times New Roman" w:cs="Arial"/>
                <w:lang w:eastAsia="en-NZ"/>
              </w:rPr>
              <w:t>of their development.</w:t>
            </w:r>
          </w:p>
        </w:tc>
        <w:tc>
          <w:tcPr>
            <w:tcW w:w="1980" w:type="dxa"/>
            <w:tcBorders>
              <w:top w:val="single" w:sz="6" w:space="0" w:color="auto"/>
              <w:left w:val="single" w:sz="6" w:space="0" w:color="auto"/>
              <w:bottom w:val="single" w:sz="6" w:space="0" w:color="auto"/>
              <w:right w:val="single" w:sz="6" w:space="0" w:color="auto"/>
            </w:tcBorders>
            <w:hideMark/>
          </w:tcPr>
          <w:p w14:paraId="2B6EF3A7" w14:textId="4A6118B1" w:rsidR="001428DB" w:rsidRPr="00146752" w:rsidRDefault="00AD73D6" w:rsidP="001428DB">
            <w:pPr>
              <w:spacing w:after="0" w:line="240" w:lineRule="auto"/>
              <w:textAlignment w:val="baseline"/>
              <w:rPr>
                <w:rFonts w:eastAsia="Times New Roman" w:cs="Arial"/>
                <w:lang w:eastAsia="en-NZ"/>
              </w:rPr>
            </w:pPr>
            <w:r>
              <w:rPr>
                <w:rFonts w:eastAsia="Times New Roman" w:cs="Arial"/>
                <w:lang w:eastAsia="en-NZ"/>
              </w:rPr>
              <w:t xml:space="preserve"> </w:t>
            </w:r>
            <w:r w:rsidR="001428DB" w:rsidRPr="001428DB">
              <w:rPr>
                <w:rFonts w:eastAsia="Times New Roman" w:cs="Arial"/>
                <w:lang w:eastAsia="en-NZ"/>
              </w:rPr>
              <w:t>Penita</w:t>
            </w:r>
            <w:r w:rsidR="00146752">
              <w:rPr>
                <w:rFonts w:eastAsia="Times New Roman" w:cs="Arial"/>
                <w:lang w:eastAsia="en-NZ"/>
              </w:rPr>
              <w:t xml:space="preserve"> </w:t>
            </w:r>
            <w:r w:rsidR="001428DB" w:rsidRPr="001428DB">
              <w:rPr>
                <w:rFonts w:eastAsia="Times New Roman" w:cs="Arial"/>
                <w:lang w:eastAsia="en-NZ"/>
              </w:rPr>
              <w:t>(completed)</w:t>
            </w:r>
          </w:p>
        </w:tc>
      </w:tr>
      <w:tr w:rsidR="001428DB" w:rsidRPr="001428DB" w14:paraId="78CE72FB"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640041ED" w14:textId="0894FB57"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78EE1D7A" w14:textId="567AF90B"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Check accessibility of LinkedIn, social media, and webinars</w:t>
            </w:r>
          </w:p>
        </w:tc>
        <w:tc>
          <w:tcPr>
            <w:tcW w:w="1980" w:type="dxa"/>
            <w:tcBorders>
              <w:top w:val="single" w:sz="6" w:space="0" w:color="auto"/>
              <w:left w:val="single" w:sz="6" w:space="0" w:color="auto"/>
              <w:bottom w:val="single" w:sz="6" w:space="0" w:color="auto"/>
              <w:right w:val="single" w:sz="6" w:space="0" w:color="auto"/>
            </w:tcBorders>
            <w:hideMark/>
          </w:tcPr>
          <w:p w14:paraId="61EDBF3D" w14:textId="01F7E1FB" w:rsidR="001428DB" w:rsidRPr="00146752" w:rsidRDefault="000A78D8" w:rsidP="0087008C">
            <w:pPr>
              <w:spacing w:after="0" w:line="240" w:lineRule="auto"/>
              <w:textAlignment w:val="baseline"/>
              <w:rPr>
                <w:rFonts w:eastAsia="Times New Roman" w:cs="Arial"/>
                <w:lang w:eastAsia="en-NZ"/>
              </w:rPr>
            </w:pPr>
            <w:r>
              <w:rPr>
                <w:rFonts w:eastAsia="Times New Roman" w:cs="Arial"/>
                <w:lang w:eastAsia="en-NZ"/>
              </w:rPr>
              <w:t xml:space="preserve"> </w:t>
            </w:r>
            <w:r w:rsidR="00AD73D6">
              <w:rPr>
                <w:rFonts w:eastAsia="Times New Roman" w:cs="Arial"/>
                <w:lang w:eastAsia="en-NZ"/>
              </w:rPr>
              <w:t>H</w:t>
            </w:r>
            <w:r w:rsidR="001428DB" w:rsidRPr="001428DB">
              <w:rPr>
                <w:rFonts w:eastAsia="Times New Roman" w:cs="Arial"/>
                <w:lang w:eastAsia="en-NZ"/>
              </w:rPr>
              <w:t>ariata</w:t>
            </w:r>
            <w:r w:rsidR="00146752">
              <w:rPr>
                <w:rFonts w:eastAsia="Times New Roman" w:cs="Arial"/>
                <w:lang w:eastAsia="en-NZ"/>
              </w:rPr>
              <w:t xml:space="preserve"> </w:t>
            </w:r>
            <w:r w:rsidR="001428DB" w:rsidRPr="001428DB">
              <w:rPr>
                <w:rFonts w:eastAsia="Times New Roman" w:cs="Arial"/>
                <w:lang w:eastAsia="en-NZ"/>
              </w:rPr>
              <w:t>(completed)</w:t>
            </w:r>
          </w:p>
        </w:tc>
      </w:tr>
      <w:tr w:rsidR="001428DB" w:rsidRPr="001428DB" w14:paraId="7D2F3C09"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231DEFA3" w14:textId="58658492"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4E7EFBC8" w14:textId="44541C2A"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Ro to send calendar placeholders</w:t>
            </w:r>
            <w:r w:rsidR="00C42A28">
              <w:rPr>
                <w:rFonts w:eastAsia="Times New Roman" w:cs="Arial"/>
                <w:lang w:eastAsia="en-NZ"/>
              </w:rPr>
              <w:t xml:space="preserve"> </w:t>
            </w:r>
            <w:r w:rsidRPr="001428DB">
              <w:rPr>
                <w:rFonts w:eastAsia="Times New Roman" w:cs="Arial"/>
                <w:lang w:eastAsia="en-NZ"/>
              </w:rPr>
              <w:t>for Consumer Partners Network Workshop</w:t>
            </w:r>
          </w:p>
        </w:tc>
        <w:tc>
          <w:tcPr>
            <w:tcW w:w="1980" w:type="dxa"/>
            <w:tcBorders>
              <w:top w:val="single" w:sz="6" w:space="0" w:color="auto"/>
              <w:left w:val="single" w:sz="6" w:space="0" w:color="auto"/>
              <w:bottom w:val="single" w:sz="6" w:space="0" w:color="auto"/>
              <w:right w:val="single" w:sz="6" w:space="0" w:color="auto"/>
            </w:tcBorders>
            <w:hideMark/>
          </w:tcPr>
          <w:p w14:paraId="788E1101" w14:textId="56A95770" w:rsidR="001428DB" w:rsidRPr="001428DB" w:rsidRDefault="0097006C"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Ro</w:t>
            </w:r>
            <w:r w:rsidR="00146752">
              <w:rPr>
                <w:rFonts w:eastAsia="Times New Roman" w:cs="Arial"/>
                <w:lang w:eastAsia="en-NZ"/>
              </w:rPr>
              <w:t xml:space="preserve"> </w:t>
            </w:r>
            <w:r w:rsidR="001428DB" w:rsidRPr="001428DB">
              <w:rPr>
                <w:rFonts w:eastAsia="Times New Roman" w:cs="Arial"/>
                <w:lang w:eastAsia="en-NZ"/>
              </w:rPr>
              <w:t>(completed)</w:t>
            </w:r>
          </w:p>
        </w:tc>
      </w:tr>
      <w:tr w:rsidR="001428DB" w:rsidRPr="001428DB" w14:paraId="27406B2F" w14:textId="77777777">
        <w:trPr>
          <w:trHeight w:val="450"/>
        </w:trPr>
        <w:tc>
          <w:tcPr>
            <w:tcW w:w="1650" w:type="dxa"/>
            <w:tcBorders>
              <w:top w:val="single" w:sz="6" w:space="0" w:color="auto"/>
              <w:left w:val="single" w:sz="6" w:space="0" w:color="auto"/>
              <w:bottom w:val="single" w:sz="6" w:space="0" w:color="auto"/>
              <w:right w:val="single" w:sz="6" w:space="0" w:color="auto"/>
            </w:tcBorders>
            <w:hideMark/>
          </w:tcPr>
          <w:p w14:paraId="181F1C09" w14:textId="499BB552"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p>
        </w:tc>
        <w:tc>
          <w:tcPr>
            <w:tcW w:w="5715" w:type="dxa"/>
            <w:tcBorders>
              <w:top w:val="single" w:sz="6" w:space="0" w:color="auto"/>
              <w:left w:val="single" w:sz="6" w:space="0" w:color="auto"/>
              <w:bottom w:val="single" w:sz="6" w:space="0" w:color="auto"/>
              <w:right w:val="single" w:sz="6" w:space="0" w:color="auto"/>
            </w:tcBorders>
            <w:hideMark/>
          </w:tcPr>
          <w:p w14:paraId="7C8334FF" w14:textId="7587F449" w:rsidR="001428DB" w:rsidRPr="001428DB" w:rsidRDefault="001428DB" w:rsidP="001428DB">
            <w:pPr>
              <w:spacing w:after="0" w:line="240" w:lineRule="auto"/>
              <w:textAlignment w:val="baseline"/>
              <w:rPr>
                <w:rFonts w:ascii="Times New Roman" w:eastAsia="Times New Roman" w:hAnsi="Times New Roman" w:cs="Times New Roman"/>
                <w:sz w:val="24"/>
                <w:szCs w:val="24"/>
                <w:lang w:eastAsia="en-NZ"/>
              </w:rPr>
            </w:pPr>
            <w:r w:rsidRPr="001428DB">
              <w:rPr>
                <w:rFonts w:eastAsia="Times New Roman" w:cs="Arial"/>
                <w:lang w:eastAsia="en-NZ"/>
              </w:rPr>
              <w:t>After the CAG Hui, attending members to email:</w:t>
            </w:r>
          </w:p>
          <w:p w14:paraId="50950F86" w14:textId="7BB38B21" w:rsidR="001428DB" w:rsidRPr="001428DB" w:rsidRDefault="001428DB" w:rsidP="001428DB">
            <w:pPr>
              <w:numPr>
                <w:ilvl w:val="0"/>
                <w:numId w:val="46"/>
              </w:numPr>
              <w:spacing w:after="0" w:line="240" w:lineRule="auto"/>
              <w:ind w:left="1080" w:firstLine="0"/>
              <w:textAlignment w:val="baseline"/>
              <w:rPr>
                <w:rFonts w:eastAsia="Times New Roman" w:cs="Arial"/>
                <w:lang w:eastAsia="en-NZ"/>
              </w:rPr>
            </w:pPr>
            <w:r w:rsidRPr="001428DB">
              <w:rPr>
                <w:rFonts w:eastAsia="Times New Roman" w:cs="Arial"/>
                <w:lang w:eastAsia="en-NZ"/>
              </w:rPr>
              <w:t>3 things that worked well in this meeting</w:t>
            </w:r>
          </w:p>
          <w:p w14:paraId="01816F4F" w14:textId="31ED5F82" w:rsidR="001428DB" w:rsidRPr="001428DB" w:rsidRDefault="001428DB" w:rsidP="001428DB">
            <w:pPr>
              <w:numPr>
                <w:ilvl w:val="0"/>
                <w:numId w:val="47"/>
              </w:numPr>
              <w:spacing w:after="0" w:line="240" w:lineRule="auto"/>
              <w:ind w:left="1080" w:firstLine="0"/>
              <w:textAlignment w:val="baseline"/>
              <w:rPr>
                <w:rFonts w:eastAsia="Times New Roman" w:cs="Arial"/>
                <w:lang w:eastAsia="en-NZ"/>
              </w:rPr>
            </w:pPr>
            <w:r w:rsidRPr="001428DB">
              <w:rPr>
                <w:rFonts w:eastAsia="Times New Roman" w:cs="Arial"/>
                <w:lang w:eastAsia="en-NZ"/>
              </w:rPr>
              <w:t>3 things to improve on from this meeting</w:t>
            </w:r>
          </w:p>
        </w:tc>
        <w:tc>
          <w:tcPr>
            <w:tcW w:w="1980" w:type="dxa"/>
            <w:tcBorders>
              <w:top w:val="single" w:sz="6" w:space="0" w:color="auto"/>
              <w:left w:val="single" w:sz="6" w:space="0" w:color="auto"/>
              <w:bottom w:val="single" w:sz="6" w:space="0" w:color="auto"/>
              <w:right w:val="single" w:sz="6" w:space="0" w:color="auto"/>
            </w:tcBorders>
            <w:hideMark/>
          </w:tcPr>
          <w:p w14:paraId="5D97E531" w14:textId="398C5A00" w:rsidR="001428DB" w:rsidRPr="001428DB" w:rsidRDefault="0097006C" w:rsidP="001428DB">
            <w:pPr>
              <w:spacing w:after="0" w:line="240" w:lineRule="auto"/>
              <w:textAlignment w:val="baseline"/>
              <w:rPr>
                <w:rFonts w:ascii="Times New Roman" w:eastAsia="Times New Roman" w:hAnsi="Times New Roman" w:cs="Times New Roman"/>
                <w:sz w:val="24"/>
                <w:szCs w:val="24"/>
                <w:lang w:eastAsia="en-NZ"/>
              </w:rPr>
            </w:pPr>
            <w:r>
              <w:rPr>
                <w:rFonts w:eastAsia="Times New Roman" w:cs="Arial"/>
                <w:lang w:eastAsia="en-NZ"/>
              </w:rPr>
              <w:t xml:space="preserve"> </w:t>
            </w:r>
            <w:r w:rsidR="001428DB" w:rsidRPr="001428DB">
              <w:rPr>
                <w:rFonts w:eastAsia="Times New Roman" w:cs="Arial"/>
                <w:lang w:eastAsia="en-NZ"/>
              </w:rPr>
              <w:t>Lisa (completed)</w:t>
            </w:r>
          </w:p>
        </w:tc>
      </w:tr>
    </w:tbl>
    <w:p w14:paraId="6D5CBBF8" w14:textId="7A75D511" w:rsidR="001428DB" w:rsidRPr="001428DB" w:rsidRDefault="001428DB" w:rsidP="001428DB">
      <w:pPr>
        <w:spacing w:after="0" w:line="240" w:lineRule="auto"/>
        <w:textAlignment w:val="baseline"/>
        <w:rPr>
          <w:rFonts w:ascii="Segoe UI" w:eastAsia="Times New Roman" w:hAnsi="Segoe UI" w:cs="Segoe UI"/>
          <w:sz w:val="18"/>
          <w:szCs w:val="18"/>
          <w:lang w:eastAsia="en-NZ"/>
        </w:rPr>
      </w:pPr>
    </w:p>
    <w:p w14:paraId="4D8E4474" w14:textId="7AD1D7A8" w:rsidR="009C2DAF" w:rsidRPr="00DB1E7E" w:rsidRDefault="00233364" w:rsidP="00D32DDD">
      <w:pPr>
        <w:pStyle w:val="HQSChead3"/>
      </w:pPr>
      <w:r>
        <w:t>2</w:t>
      </w:r>
      <w:r w:rsidR="009C2DAF" w:rsidRPr="0049652A">
        <w:t>.</w:t>
      </w:r>
      <w:r w:rsidR="002063DF" w:rsidRPr="0049652A">
        <w:t>2</w:t>
      </w:r>
      <w:r w:rsidR="009C2DAF" w:rsidRPr="0049652A">
        <w:t xml:space="preserve"> </w:t>
      </w:r>
      <w:r w:rsidR="009C2DAF" w:rsidRPr="00DB1E7E">
        <w:t>Interests Register</w:t>
      </w:r>
    </w:p>
    <w:p w14:paraId="2BFB3BF5" w14:textId="558772DF" w:rsidR="00520A74" w:rsidRPr="00A0072B" w:rsidRDefault="00520A74" w:rsidP="000F74B7">
      <w:pPr>
        <w:pStyle w:val="NoSpacing"/>
        <w:tabs>
          <w:tab w:val="left" w:pos="1924"/>
        </w:tabs>
        <w:spacing w:before="120" w:line="276" w:lineRule="auto"/>
        <w:rPr>
          <w:rFonts w:eastAsiaTheme="minorHAnsi" w:cstheme="minorBidi"/>
          <w:sz w:val="22"/>
          <w:szCs w:val="22"/>
          <w:lang w:bidi="ar-SA"/>
        </w:rPr>
      </w:pPr>
      <w:r w:rsidRPr="00A0072B">
        <w:rPr>
          <w:rFonts w:eastAsiaTheme="minorHAnsi" w:cstheme="minorBidi"/>
          <w:sz w:val="22"/>
          <w:szCs w:val="22"/>
          <w:lang w:bidi="ar-SA"/>
        </w:rPr>
        <w:t xml:space="preserve">The </w:t>
      </w:r>
      <w:r w:rsidR="00C200F9" w:rsidRPr="00A0072B">
        <w:rPr>
          <w:rFonts w:eastAsiaTheme="minorHAnsi" w:cstheme="minorBidi"/>
          <w:sz w:val="22"/>
          <w:szCs w:val="22"/>
          <w:lang w:bidi="ar-SA"/>
        </w:rPr>
        <w:t>Interest’s</w:t>
      </w:r>
      <w:r w:rsidRPr="00A0072B">
        <w:rPr>
          <w:rFonts w:eastAsiaTheme="minorHAnsi" w:cstheme="minorBidi"/>
          <w:sz w:val="22"/>
          <w:szCs w:val="22"/>
          <w:lang w:bidi="ar-SA"/>
        </w:rPr>
        <w:t xml:space="preserve"> register was confirmed as up to date.</w:t>
      </w:r>
    </w:p>
    <w:p w14:paraId="034CC243" w14:textId="6A44751B" w:rsidR="009C2DAF" w:rsidRPr="00D90469" w:rsidRDefault="00C94FCB" w:rsidP="006D4D9A">
      <w:pPr>
        <w:pStyle w:val="HQSChead3"/>
      </w:pPr>
      <w:r>
        <w:t>2</w:t>
      </w:r>
      <w:r w:rsidR="005138F5" w:rsidRPr="0049652A">
        <w:t>.</w:t>
      </w:r>
      <w:r>
        <w:t>3</w:t>
      </w:r>
      <w:r w:rsidR="009C2DAF" w:rsidRPr="0049652A">
        <w:t xml:space="preserve"> </w:t>
      </w:r>
      <w:r w:rsidR="00D90469" w:rsidRPr="00D90469">
        <w:t>Te Pūkāea Matatika</w:t>
      </w:r>
      <w:r w:rsidR="007A4D5E">
        <w:t xml:space="preserve"> Māori Health and Consumer</w:t>
      </w:r>
      <w:r w:rsidR="00D90469" w:rsidRPr="00D90469">
        <w:t xml:space="preserve"> update</w:t>
      </w:r>
      <w:r w:rsidR="0089544C">
        <w:t xml:space="preserve"> </w:t>
      </w:r>
      <w:r w:rsidR="008116F6">
        <w:t>–</w:t>
      </w:r>
      <w:r>
        <w:t xml:space="preserve"> Q</w:t>
      </w:r>
      <w:r w:rsidR="008116F6">
        <w:t xml:space="preserve">uarter </w:t>
      </w:r>
      <w:r>
        <w:t>3</w:t>
      </w:r>
    </w:p>
    <w:p w14:paraId="2BE22B13" w14:textId="77C3AA7A" w:rsidR="007C052E" w:rsidRDefault="00C200F9" w:rsidP="00956A63">
      <w:r>
        <w:t>The report was taken as read</w:t>
      </w:r>
      <w:r w:rsidR="0025568F">
        <w:t>.</w:t>
      </w:r>
    </w:p>
    <w:p w14:paraId="32C53712" w14:textId="111C616F" w:rsidR="009C2DAF" w:rsidRDefault="00C200F9" w:rsidP="00956A63">
      <w:r>
        <w:t xml:space="preserve">A question </w:t>
      </w:r>
      <w:r w:rsidR="00D338A9">
        <w:t xml:space="preserve">was raised </w:t>
      </w:r>
      <w:r w:rsidR="0027630A">
        <w:t>about</w:t>
      </w:r>
      <w:r w:rsidR="00FD7CF3">
        <w:t xml:space="preserve"> the</w:t>
      </w:r>
      <w:r>
        <w:t xml:space="preserve"> changes </w:t>
      </w:r>
      <w:r w:rsidR="00897073">
        <w:t>to</w:t>
      </w:r>
      <w:r>
        <w:t xml:space="preserve"> the Pae Ora</w:t>
      </w:r>
      <w:r w:rsidR="002774EA">
        <w:t xml:space="preserve"> (Healthy Futures)</w:t>
      </w:r>
      <w:r>
        <w:t xml:space="preserve"> Act</w:t>
      </w:r>
      <w:r w:rsidR="002774EA">
        <w:t xml:space="preserve"> 2022</w:t>
      </w:r>
      <w:r w:rsidR="00360627">
        <w:rPr>
          <w:rStyle w:val="FootnoteReference"/>
        </w:rPr>
        <w:footnoteReference w:id="1"/>
      </w:r>
      <w:r>
        <w:t xml:space="preserve"> and Holly addressed where this was at</w:t>
      </w:r>
      <w:r w:rsidR="00F33551">
        <w:t xml:space="preserve"> and what </w:t>
      </w:r>
      <w:r w:rsidR="000757A1">
        <w:t>impact</w:t>
      </w:r>
      <w:r w:rsidR="00F33551">
        <w:t xml:space="preserve"> th</w:t>
      </w:r>
      <w:r w:rsidR="003F1198">
        <w:t>at</w:t>
      </w:r>
      <w:r w:rsidR="00F33551">
        <w:t xml:space="preserve"> will have on </w:t>
      </w:r>
      <w:r w:rsidR="005B65C5">
        <w:t xml:space="preserve">the Health Quality &amp; Safety Commission (the Commission) </w:t>
      </w:r>
      <w:r w:rsidR="00FA1532">
        <w:t xml:space="preserve">and the Code of </w:t>
      </w:r>
      <w:r w:rsidR="009F3C6E">
        <w:t>e</w:t>
      </w:r>
      <w:r w:rsidR="00FA1532">
        <w:t>xpectations</w:t>
      </w:r>
      <w:r w:rsidR="009F3C6E">
        <w:t xml:space="preserve"> for health entities’ engagement with consumer s and whānau (the Code)</w:t>
      </w:r>
      <w:r w:rsidR="00FA1532">
        <w:t>.</w:t>
      </w:r>
    </w:p>
    <w:p w14:paraId="63D8831F" w14:textId="123C89CD" w:rsidR="009D4A74" w:rsidRDefault="00535D74" w:rsidP="00956A63">
      <w:r>
        <w:t xml:space="preserve">Lisa noted </w:t>
      </w:r>
      <w:r w:rsidR="00C8163C">
        <w:t xml:space="preserve">from the </w:t>
      </w:r>
      <w:r w:rsidR="00181AB8">
        <w:t xml:space="preserve">Communications </w:t>
      </w:r>
      <w:r w:rsidR="00C8163C">
        <w:t xml:space="preserve">report </w:t>
      </w:r>
      <w:r w:rsidR="00534581">
        <w:t xml:space="preserve">that engagement </w:t>
      </w:r>
      <w:r w:rsidR="001D0872">
        <w:t xml:space="preserve">with the website </w:t>
      </w:r>
      <w:r w:rsidR="00534581">
        <w:t xml:space="preserve">had gone down, </w:t>
      </w:r>
      <w:r w:rsidR="009D4A74">
        <w:t xml:space="preserve">mentioning the lack of </w:t>
      </w:r>
      <w:r w:rsidR="009F72FE">
        <w:t>engagement</w:t>
      </w:r>
      <w:r w:rsidR="009D4A74">
        <w:t xml:space="preserve"> also in primary care and across the board</w:t>
      </w:r>
      <w:r w:rsidR="009F72FE">
        <w:t xml:space="preserve"> in health</w:t>
      </w:r>
      <w:r w:rsidR="009D4A74">
        <w:t>.</w:t>
      </w:r>
    </w:p>
    <w:p w14:paraId="6113221B" w14:textId="4658A0CE" w:rsidR="00ED47BE" w:rsidRDefault="009D4A74" w:rsidP="003A0729">
      <w:pPr>
        <w:pStyle w:val="HQSCbodytext"/>
      </w:pPr>
      <w:r>
        <w:t xml:space="preserve">Josh </w:t>
      </w:r>
      <w:r w:rsidR="00D0699D">
        <w:t>mentioned a</w:t>
      </w:r>
      <w:r w:rsidR="0031128F">
        <w:t xml:space="preserve"> lack of engagement</w:t>
      </w:r>
      <w:r w:rsidR="00863410">
        <w:t xml:space="preserve"> </w:t>
      </w:r>
      <w:r w:rsidR="00D0699D">
        <w:t xml:space="preserve">also existed </w:t>
      </w:r>
      <w:r w:rsidR="007D1373">
        <w:t>with</w:t>
      </w:r>
      <w:r w:rsidR="00DC1E62">
        <w:t xml:space="preserve"> youth and</w:t>
      </w:r>
      <w:r w:rsidR="002239B1">
        <w:t xml:space="preserve"> </w:t>
      </w:r>
      <w:r w:rsidR="000A4EDB" w:rsidRPr="000A4EDB">
        <w:t>Te Aho o Te Kahu</w:t>
      </w:r>
      <w:r w:rsidR="007D1373">
        <w:t xml:space="preserve"> Cancer </w:t>
      </w:r>
      <w:r w:rsidR="00BE79CD">
        <w:t>C</w:t>
      </w:r>
      <w:r w:rsidR="007D1373">
        <w:t>ontrol agency</w:t>
      </w:r>
      <w:r w:rsidR="00506ED4">
        <w:t xml:space="preserve">. </w:t>
      </w:r>
      <w:r w:rsidR="002B0D62">
        <w:t xml:space="preserve">DJ </w:t>
      </w:r>
      <w:r w:rsidR="00794851">
        <w:t xml:space="preserve">is in contact </w:t>
      </w:r>
      <w:r w:rsidR="00F82D69">
        <w:t xml:space="preserve">with </w:t>
      </w:r>
      <w:r w:rsidR="00A67223">
        <w:t xml:space="preserve">the </w:t>
      </w:r>
      <w:r w:rsidR="00272243">
        <w:t>Equity and Whānau</w:t>
      </w:r>
      <w:r w:rsidR="00094E74">
        <w:t>-</w:t>
      </w:r>
      <w:r w:rsidR="00272243">
        <w:t>centred care</w:t>
      </w:r>
      <w:r w:rsidR="00A67223">
        <w:t xml:space="preserve"> team</w:t>
      </w:r>
      <w:r w:rsidR="00F82D69">
        <w:t xml:space="preserve"> there</w:t>
      </w:r>
      <w:r w:rsidR="00A7443C">
        <w:t>,</w:t>
      </w:r>
      <w:r w:rsidR="00F82D69">
        <w:t xml:space="preserve"> </w:t>
      </w:r>
      <w:r w:rsidR="009E0300">
        <w:t>discussing</w:t>
      </w:r>
      <w:r w:rsidR="00F82D69">
        <w:t xml:space="preserve"> </w:t>
      </w:r>
      <w:r w:rsidR="009648F1">
        <w:t>collaborat</w:t>
      </w:r>
      <w:r w:rsidR="00122F12">
        <w:t>ion</w:t>
      </w:r>
      <w:r w:rsidR="00F82D69">
        <w:t xml:space="preserve"> on consumer</w:t>
      </w:r>
      <w:r w:rsidR="00A14655">
        <w:t xml:space="preserve"> </w:t>
      </w:r>
      <w:r w:rsidR="006E4F20">
        <w:t>engagement</w:t>
      </w:r>
      <w:r w:rsidR="00BA420E">
        <w:t xml:space="preserve"> tools</w:t>
      </w:r>
      <w:r w:rsidR="00A7443C">
        <w:t xml:space="preserve"> and will raise </w:t>
      </w:r>
      <w:r w:rsidR="009F5A6F">
        <w:t xml:space="preserve">existing and </w:t>
      </w:r>
      <w:r w:rsidR="009F5A6F">
        <w:lastRenderedPageBreak/>
        <w:t>potential</w:t>
      </w:r>
      <w:r w:rsidR="00CC196D">
        <w:t xml:space="preserve"> for </w:t>
      </w:r>
      <w:r w:rsidR="00A7443C">
        <w:t>improving connection</w:t>
      </w:r>
      <w:r w:rsidR="009F5A6F">
        <w:t xml:space="preserve"> </w:t>
      </w:r>
      <w:r w:rsidR="000B52F4">
        <w:t xml:space="preserve">with </w:t>
      </w:r>
      <w:r w:rsidR="002239B1">
        <w:t>Adolescent</w:t>
      </w:r>
      <w:r w:rsidR="000B52F4">
        <w:t xml:space="preserve"> and You</w:t>
      </w:r>
      <w:r w:rsidR="0019381F">
        <w:t>ng Adults</w:t>
      </w:r>
      <w:r w:rsidR="000B52F4">
        <w:t xml:space="preserve"> Cancer</w:t>
      </w:r>
      <w:r w:rsidR="005A0EE3">
        <w:t xml:space="preserve"> Network Aotearoa (AYA)</w:t>
      </w:r>
    </w:p>
    <w:p w14:paraId="626AC30A" w14:textId="5FCBE79A" w:rsidR="002239B1" w:rsidRDefault="00ED47BE" w:rsidP="00ED47BE">
      <w:pPr>
        <w:pStyle w:val="HQSChead3"/>
      </w:pPr>
      <w:r>
        <w:t>Action:</w:t>
      </w:r>
    </w:p>
    <w:p w14:paraId="3A8A6CEA" w14:textId="50F7E6F4" w:rsidR="003932CA" w:rsidRPr="003932CA" w:rsidRDefault="003932CA" w:rsidP="003A0729">
      <w:pPr>
        <w:pStyle w:val="HQSCbodytext"/>
      </w:pPr>
      <w:r w:rsidRPr="003A0729">
        <w:t>Raise the opportunity for improving connection between the Adolescent Young Adult Cancer Network and Te Aho o Te Kahu Cancer Control Agency</w:t>
      </w:r>
    </w:p>
    <w:p w14:paraId="04857F33" w14:textId="0369DB5D" w:rsidR="009C2DAF" w:rsidRPr="00D90469" w:rsidRDefault="00F0059A" w:rsidP="00C42A28">
      <w:pPr>
        <w:pStyle w:val="HQSChead2"/>
      </w:pPr>
      <w:r>
        <w:t>3</w:t>
      </w:r>
      <w:r w:rsidR="009C2DAF" w:rsidRPr="0049652A">
        <w:t xml:space="preserve">. </w:t>
      </w:r>
      <w:r w:rsidR="001B2CBF" w:rsidRPr="001B2CBF">
        <w:t>Consumer advisory structure</w:t>
      </w:r>
      <w:r w:rsidR="00C42A28">
        <w:t xml:space="preserve"> </w:t>
      </w:r>
      <w:r w:rsidR="001B2CBF" w:rsidRPr="001B2CBF">
        <w:t>discussion and endorsement</w:t>
      </w:r>
    </w:p>
    <w:p w14:paraId="63B8FB15" w14:textId="559C3086" w:rsidR="00421355" w:rsidRPr="001072DF" w:rsidRDefault="000A4E0D" w:rsidP="003A0729">
      <w:pPr>
        <w:pStyle w:val="HQSCbodytext"/>
      </w:pPr>
      <w:r w:rsidRPr="001072DF">
        <w:t>DJ gave some further context around the paper</w:t>
      </w:r>
      <w:r w:rsidR="008E24FA" w:rsidRPr="001072DF">
        <w:t xml:space="preserve"> that was </w:t>
      </w:r>
      <w:r w:rsidR="00941C81" w:rsidRPr="001072DF">
        <w:t>distributed</w:t>
      </w:r>
      <w:r w:rsidR="008D3625" w:rsidRPr="001072DF">
        <w:t xml:space="preserve">, </w:t>
      </w:r>
      <w:r w:rsidR="00070298" w:rsidRPr="001072DF">
        <w:t xml:space="preserve">which </w:t>
      </w:r>
      <w:r w:rsidR="00526A38" w:rsidRPr="001072DF">
        <w:t>provided</w:t>
      </w:r>
      <w:r w:rsidR="00E56A10" w:rsidRPr="001072DF">
        <w:t xml:space="preserve"> a suggested way forward</w:t>
      </w:r>
      <w:r w:rsidR="00526A38" w:rsidRPr="001072DF">
        <w:t xml:space="preserve"> to start th</w:t>
      </w:r>
      <w:r w:rsidR="000D6B84" w:rsidRPr="001072DF">
        <w:t>is</w:t>
      </w:r>
      <w:r w:rsidR="00526A38" w:rsidRPr="001072DF">
        <w:t xml:space="preserve"> discussion</w:t>
      </w:r>
      <w:r w:rsidR="00E56A10" w:rsidRPr="001072DF">
        <w:t xml:space="preserve"> </w:t>
      </w:r>
      <w:r w:rsidR="00104EA3">
        <w:t>Including,</w:t>
      </w:r>
      <w:r w:rsidR="005E21D2" w:rsidRPr="001072DF">
        <w:t xml:space="preserve"> retaining the</w:t>
      </w:r>
      <w:r w:rsidR="00104EA3">
        <w:t xml:space="preserve"> Consumer Advisory Group</w:t>
      </w:r>
      <w:r w:rsidR="005E21D2" w:rsidRPr="001072DF">
        <w:t xml:space="preserve"> </w:t>
      </w:r>
      <w:r w:rsidR="00104EA3">
        <w:t>(</w:t>
      </w:r>
      <w:r w:rsidR="005E21D2" w:rsidRPr="001072DF">
        <w:t>CA</w:t>
      </w:r>
      <w:r w:rsidR="000158FD" w:rsidRPr="001072DF">
        <w:t>G</w:t>
      </w:r>
      <w:r w:rsidR="00104EA3">
        <w:t>)</w:t>
      </w:r>
      <w:r w:rsidR="005E21D2" w:rsidRPr="001072DF">
        <w:t xml:space="preserve"> </w:t>
      </w:r>
      <w:r w:rsidR="004C6769" w:rsidRPr="001072DF">
        <w:t xml:space="preserve">and </w:t>
      </w:r>
      <w:r w:rsidR="00104EA3">
        <w:t xml:space="preserve">the Young Voices Advisory Group </w:t>
      </w:r>
      <w:r w:rsidR="004C6769" w:rsidRPr="001072DF">
        <w:t xml:space="preserve">Ngā Reo </w:t>
      </w:r>
      <w:proofErr w:type="spellStart"/>
      <w:r w:rsidR="004C6769" w:rsidRPr="001072DF">
        <w:t>Māhuri</w:t>
      </w:r>
      <w:proofErr w:type="spellEnd"/>
      <w:r w:rsidR="004C6769" w:rsidRPr="001072DF">
        <w:t xml:space="preserve"> </w:t>
      </w:r>
      <w:r w:rsidR="00104EA3">
        <w:t>(</w:t>
      </w:r>
      <w:r w:rsidR="004C6769" w:rsidRPr="001072DF">
        <w:t>You</w:t>
      </w:r>
      <w:r w:rsidR="000158FD" w:rsidRPr="001072DF">
        <w:t>ng</w:t>
      </w:r>
      <w:r w:rsidR="004C6769" w:rsidRPr="001072DF">
        <w:t xml:space="preserve"> Voices</w:t>
      </w:r>
      <w:r w:rsidR="00634F91">
        <w:t xml:space="preserve"> group)</w:t>
      </w:r>
      <w:r w:rsidR="002501DA">
        <w:t xml:space="preserve"> and</w:t>
      </w:r>
      <w:r w:rsidR="004E7801">
        <w:t xml:space="preserve"> </w:t>
      </w:r>
      <w:r w:rsidR="002501DA">
        <w:t>establishing</w:t>
      </w:r>
      <w:r w:rsidR="002501DA" w:rsidRPr="001072DF">
        <w:t xml:space="preserve"> a</w:t>
      </w:r>
      <w:r w:rsidR="008C72D6" w:rsidRPr="001072DF">
        <w:t xml:space="preserve"> community</w:t>
      </w:r>
      <w:r w:rsidR="008A392A" w:rsidRPr="001072DF">
        <w:t>/collective</w:t>
      </w:r>
      <w:r w:rsidR="008C72D6" w:rsidRPr="001072DF">
        <w:t xml:space="preserve"> of consumers was put forward as </w:t>
      </w:r>
      <w:r w:rsidR="00287C7C" w:rsidRPr="001072DF">
        <w:t xml:space="preserve">potential </w:t>
      </w:r>
      <w:r w:rsidR="00605616" w:rsidRPr="001072DF">
        <w:t xml:space="preserve">structure </w:t>
      </w:r>
      <w:r w:rsidR="00F422F0" w:rsidRPr="001072DF">
        <w:t>to enc</w:t>
      </w:r>
      <w:r w:rsidR="002E023B" w:rsidRPr="001072DF">
        <w:t>o</w:t>
      </w:r>
      <w:r w:rsidR="00F422F0" w:rsidRPr="001072DF">
        <w:t>mpass</w:t>
      </w:r>
      <w:r w:rsidR="00605616" w:rsidRPr="001072DF">
        <w:t xml:space="preserve"> consumers </w:t>
      </w:r>
      <w:r w:rsidR="00ED008B" w:rsidRPr="001072DF">
        <w:t>across all commission programmes.</w:t>
      </w:r>
    </w:p>
    <w:p w14:paraId="1258B079" w14:textId="77777777" w:rsidR="004E399D" w:rsidRPr="001072DF" w:rsidRDefault="004E399D" w:rsidP="003A0729">
      <w:pPr>
        <w:pStyle w:val="HQSCbodytext"/>
      </w:pPr>
      <w:r w:rsidRPr="001072DF">
        <w:t>Comments from the group included:</w:t>
      </w:r>
    </w:p>
    <w:p w14:paraId="66B77D2C" w14:textId="5D013759" w:rsidR="001B2CBF" w:rsidRPr="001072DF" w:rsidRDefault="00E56A10" w:rsidP="003A0729">
      <w:pPr>
        <w:pStyle w:val="HQSCbodytext"/>
      </w:pPr>
      <w:r w:rsidRPr="001072DF">
        <w:t>Jodie talked about more of a flat structure</w:t>
      </w:r>
      <w:r w:rsidR="0032428B" w:rsidRPr="001072DF">
        <w:t xml:space="preserve">, as with lived </w:t>
      </w:r>
      <w:r w:rsidR="003F4363" w:rsidRPr="001072DF">
        <w:t>a</w:t>
      </w:r>
      <w:r w:rsidR="0032428B" w:rsidRPr="001072DF">
        <w:t xml:space="preserve">nd living </w:t>
      </w:r>
      <w:r w:rsidR="003F4363" w:rsidRPr="001072DF">
        <w:t>experience</w:t>
      </w:r>
      <w:r w:rsidRPr="001072DF">
        <w:t xml:space="preserve"> </w:t>
      </w:r>
      <w:r w:rsidR="003F4363" w:rsidRPr="001072DF">
        <w:t xml:space="preserve">in Mental Health and </w:t>
      </w:r>
      <w:r w:rsidR="00B40E18">
        <w:t>A</w:t>
      </w:r>
      <w:r w:rsidR="005624FC" w:rsidRPr="001072DF">
        <w:t xml:space="preserve">ddictions networks, </w:t>
      </w:r>
      <w:r w:rsidR="00DC6326" w:rsidRPr="001072DF">
        <w:t xml:space="preserve">where it was optional for consumers to tell </w:t>
      </w:r>
      <w:r w:rsidR="00084999" w:rsidRPr="001072DF">
        <w:t>their stories.</w:t>
      </w:r>
      <w:r w:rsidR="008713F6" w:rsidRPr="001072DF">
        <w:t xml:space="preserve"> </w:t>
      </w:r>
      <w:r w:rsidR="00AC16A2" w:rsidRPr="001072DF">
        <w:t>Could a mec</w:t>
      </w:r>
      <w:r w:rsidR="00B24E72" w:rsidRPr="001072DF">
        <w:t>hanism be m</w:t>
      </w:r>
      <w:r w:rsidR="008713F6" w:rsidRPr="001072DF">
        <w:t xml:space="preserve">ore informal </w:t>
      </w:r>
      <w:r w:rsidR="00021187">
        <w:t>‘</w:t>
      </w:r>
      <w:r w:rsidR="000758A6" w:rsidRPr="001072DF">
        <w:t>drop-in</w:t>
      </w:r>
      <w:r w:rsidR="00A307D3" w:rsidRPr="001072DF">
        <w:t xml:space="preserve"> </w:t>
      </w:r>
      <w:r w:rsidR="00BC4580" w:rsidRPr="001072DF">
        <w:t>sessions</w:t>
      </w:r>
      <w:r w:rsidR="00021187">
        <w:t>’</w:t>
      </w:r>
      <w:r w:rsidR="00B24E72" w:rsidRPr="001072DF">
        <w:t xml:space="preserve"> for consumers </w:t>
      </w:r>
      <w:r w:rsidR="00F5583E" w:rsidRPr="001072DF">
        <w:t xml:space="preserve">to express </w:t>
      </w:r>
      <w:r w:rsidR="00D73FE0" w:rsidRPr="001072DF">
        <w:t>their</w:t>
      </w:r>
      <w:r w:rsidR="00F5583E" w:rsidRPr="001072DF">
        <w:t xml:space="preserve"> ideas</w:t>
      </w:r>
      <w:r w:rsidR="009960F9" w:rsidRPr="001072DF">
        <w:t xml:space="preserve">. </w:t>
      </w:r>
      <w:r w:rsidR="00B16163" w:rsidRPr="001072DF">
        <w:t>They</w:t>
      </w:r>
      <w:r w:rsidR="002F3519" w:rsidRPr="001072DF">
        <w:t xml:space="preserve"> would </w:t>
      </w:r>
      <w:r w:rsidR="00F344C7" w:rsidRPr="001072DF">
        <w:t>receive a</w:t>
      </w:r>
      <w:r w:rsidR="002F3519" w:rsidRPr="001072DF">
        <w:t xml:space="preserve"> prior </w:t>
      </w:r>
      <w:r w:rsidR="00F344C7" w:rsidRPr="001072DF">
        <w:t xml:space="preserve">brief on what </w:t>
      </w:r>
      <w:r w:rsidR="00A40184" w:rsidRPr="001072DF">
        <w:t>aims</w:t>
      </w:r>
      <w:r w:rsidR="00D2047A" w:rsidRPr="001072DF">
        <w:t xml:space="preserve"> and outcomes</w:t>
      </w:r>
      <w:r w:rsidR="00F344C7" w:rsidRPr="001072DF">
        <w:t xml:space="preserve"> w</w:t>
      </w:r>
      <w:r w:rsidR="004269DA" w:rsidRPr="001072DF">
        <w:t>ould be</w:t>
      </w:r>
      <w:r w:rsidR="00F344C7" w:rsidRPr="001072DF">
        <w:t xml:space="preserve"> expected</w:t>
      </w:r>
      <w:r w:rsidR="00C12298" w:rsidRPr="001072DF">
        <w:t xml:space="preserve">, so some prior thought could be applied </w:t>
      </w:r>
      <w:r w:rsidR="003F76EB" w:rsidRPr="001072DF">
        <w:t>to the discussion</w:t>
      </w:r>
      <w:r w:rsidR="00F5583E" w:rsidRPr="001072DF">
        <w:t>.</w:t>
      </w:r>
    </w:p>
    <w:p w14:paraId="2E618E7B" w14:textId="12B541A7" w:rsidR="008B7E5F" w:rsidRPr="001072DF" w:rsidRDefault="00526A38" w:rsidP="003A0729">
      <w:pPr>
        <w:pStyle w:val="HQSCbodytext"/>
      </w:pPr>
      <w:r w:rsidRPr="001072DF">
        <w:t xml:space="preserve">Vishal </w:t>
      </w:r>
      <w:r w:rsidR="00F3148E" w:rsidRPr="001072DF">
        <w:t>discussed</w:t>
      </w:r>
      <w:r w:rsidR="006A736E" w:rsidRPr="001072DF">
        <w:t xml:space="preserve"> some pros and </w:t>
      </w:r>
      <w:r w:rsidR="00461D96" w:rsidRPr="001072DF">
        <w:t>c</w:t>
      </w:r>
      <w:r w:rsidR="006A736E" w:rsidRPr="001072DF">
        <w:t xml:space="preserve">ons </w:t>
      </w:r>
      <w:r w:rsidR="00461D96" w:rsidRPr="001072DF">
        <w:t xml:space="preserve">but </w:t>
      </w:r>
      <w:r w:rsidR="00D74DE2" w:rsidRPr="001072DF">
        <w:t>endorsed</w:t>
      </w:r>
      <w:r w:rsidR="00461D96" w:rsidRPr="001072DF">
        <w:t xml:space="preserve"> a l</w:t>
      </w:r>
      <w:r w:rsidR="00ED1C98" w:rsidRPr="001072DF">
        <w:t>ooser structure</w:t>
      </w:r>
      <w:r w:rsidR="00193771" w:rsidRPr="001072DF">
        <w:t xml:space="preserve"> </w:t>
      </w:r>
      <w:r w:rsidR="0059175F" w:rsidRPr="001072DF">
        <w:t xml:space="preserve">and </w:t>
      </w:r>
      <w:r w:rsidR="00BE341A" w:rsidRPr="001072DF">
        <w:t xml:space="preserve">to </w:t>
      </w:r>
      <w:r w:rsidR="0059175F" w:rsidRPr="001072DF">
        <w:t xml:space="preserve">avoid </w:t>
      </w:r>
      <w:r w:rsidR="00CC3450" w:rsidRPr="001072DF">
        <w:t>duplications</w:t>
      </w:r>
      <w:r w:rsidR="00D74DE2" w:rsidRPr="001072DF">
        <w:t>.</w:t>
      </w:r>
    </w:p>
    <w:p w14:paraId="1901EA81" w14:textId="4EA461DC" w:rsidR="00526A38" w:rsidRPr="001072DF" w:rsidRDefault="008B7E5F" w:rsidP="003A0729">
      <w:pPr>
        <w:pStyle w:val="HQSCbodytext"/>
      </w:pPr>
      <w:r w:rsidRPr="001072DF">
        <w:t>Bernadette</w:t>
      </w:r>
      <w:r w:rsidR="00ED1C98" w:rsidRPr="001072DF">
        <w:t xml:space="preserve"> </w:t>
      </w:r>
      <w:r w:rsidR="00ED3A2B" w:rsidRPr="001072DF">
        <w:t>support</w:t>
      </w:r>
      <w:r w:rsidR="009A28C0" w:rsidRPr="001072DF">
        <w:t>ed</w:t>
      </w:r>
      <w:r w:rsidR="00ED3A2B" w:rsidRPr="001072DF">
        <w:t xml:space="preserve"> </w:t>
      </w:r>
      <w:r w:rsidR="00F27578" w:rsidRPr="001072DF">
        <w:t>keeping the three</w:t>
      </w:r>
      <w:r w:rsidR="00131838" w:rsidRPr="001072DF">
        <w:t xml:space="preserve"> current</w:t>
      </w:r>
      <w:r w:rsidR="00F27578" w:rsidRPr="001072DF">
        <w:t xml:space="preserve"> consumer </w:t>
      </w:r>
      <w:r w:rsidR="00620D81" w:rsidRPr="001072DF">
        <w:t>groups but</w:t>
      </w:r>
      <w:r w:rsidR="009F7C4F" w:rsidRPr="001072DF">
        <w:t xml:space="preserve"> expanding to include others</w:t>
      </w:r>
      <w:r w:rsidR="00B927DF" w:rsidRPr="001072DF">
        <w:t>, budget depen</w:t>
      </w:r>
      <w:r w:rsidR="009F057A" w:rsidRPr="001072DF">
        <w:t>d</w:t>
      </w:r>
      <w:r w:rsidR="00B927DF" w:rsidRPr="001072DF">
        <w:t>ant</w:t>
      </w:r>
      <w:r w:rsidR="00F27578" w:rsidRPr="001072DF">
        <w:t>.</w:t>
      </w:r>
      <w:r w:rsidR="009F7C4F" w:rsidRPr="001072DF">
        <w:t xml:space="preserve"> </w:t>
      </w:r>
      <w:r w:rsidR="00BF3289" w:rsidRPr="001072DF">
        <w:t>Althou</w:t>
      </w:r>
      <w:r w:rsidR="00A96ACB" w:rsidRPr="001072DF">
        <w:t xml:space="preserve">gh current regional </w:t>
      </w:r>
      <w:r w:rsidR="00EE18D9" w:rsidRPr="001072DF">
        <w:t xml:space="preserve">arrangements </w:t>
      </w:r>
      <w:r w:rsidR="00A96ACB" w:rsidRPr="001072DF">
        <w:t>exist, w</w:t>
      </w:r>
      <w:r w:rsidR="00620D81" w:rsidRPr="001072DF">
        <w:t xml:space="preserve">ould like to see more put into </w:t>
      </w:r>
      <w:r w:rsidR="00E34209" w:rsidRPr="001072DF">
        <w:t xml:space="preserve">regional </w:t>
      </w:r>
      <w:r w:rsidR="00B103BA" w:rsidRPr="001072DF">
        <w:t xml:space="preserve">consumer </w:t>
      </w:r>
      <w:r w:rsidR="00C90CDB" w:rsidRPr="001072DF">
        <w:t xml:space="preserve">engagement </w:t>
      </w:r>
      <w:r w:rsidR="0084192C" w:rsidRPr="001072DF">
        <w:t>structures.</w:t>
      </w:r>
    </w:p>
    <w:p w14:paraId="13EF1EE5" w14:textId="4023704A" w:rsidR="00444A67" w:rsidRPr="001072DF" w:rsidRDefault="00375583" w:rsidP="003A0729">
      <w:pPr>
        <w:pStyle w:val="HQSCbodytext"/>
      </w:pPr>
      <w:r w:rsidRPr="001072DF">
        <w:t xml:space="preserve">Amanda </w:t>
      </w:r>
      <w:r w:rsidR="001F4782" w:rsidRPr="001072DF">
        <w:t>advised of a</w:t>
      </w:r>
      <w:r w:rsidR="00D63F4C" w:rsidRPr="001072DF">
        <w:t xml:space="preserve">n </w:t>
      </w:r>
      <w:r w:rsidR="008415A3" w:rsidRPr="001072DF">
        <w:t>accessibility</w:t>
      </w:r>
      <w:r w:rsidR="00F17BA4" w:rsidRPr="001072DF">
        <w:t xml:space="preserve"> </w:t>
      </w:r>
      <w:r w:rsidR="00D63F4C" w:rsidRPr="001072DF">
        <w:t xml:space="preserve">update she receives </w:t>
      </w:r>
      <w:r w:rsidR="008415A3" w:rsidRPr="001072DF">
        <w:t>from H</w:t>
      </w:r>
      <w:r w:rsidR="00EF5C45">
        <w:t>ealt</w:t>
      </w:r>
      <w:r w:rsidR="006B4841">
        <w:t xml:space="preserve">h </w:t>
      </w:r>
      <w:r w:rsidR="008415A3" w:rsidRPr="001072DF">
        <w:t>N</w:t>
      </w:r>
      <w:r w:rsidR="00B40E18">
        <w:t xml:space="preserve">ew </w:t>
      </w:r>
      <w:r w:rsidR="008415A3" w:rsidRPr="001072DF">
        <w:t>Z</w:t>
      </w:r>
      <w:r w:rsidR="00B40E18">
        <w:t>ealand</w:t>
      </w:r>
      <w:r w:rsidR="003349BC">
        <w:t xml:space="preserve"> |Te Whatu Ora (Health NZ)</w:t>
      </w:r>
      <w:r w:rsidR="00727AE6" w:rsidRPr="001072DF">
        <w:t xml:space="preserve">, </w:t>
      </w:r>
      <w:r w:rsidR="00D63F4C" w:rsidRPr="001072DF">
        <w:t xml:space="preserve">that </w:t>
      </w:r>
      <w:r w:rsidR="00727AE6" w:rsidRPr="001072DF">
        <w:t xml:space="preserve">we could </w:t>
      </w:r>
      <w:r w:rsidR="0060668C" w:rsidRPr="001072DF">
        <w:t xml:space="preserve">tap into </w:t>
      </w:r>
      <w:r w:rsidR="00963F71" w:rsidRPr="001072DF">
        <w:t>as a</w:t>
      </w:r>
      <w:r w:rsidR="006E06BE" w:rsidRPr="001072DF">
        <w:t>n</w:t>
      </w:r>
      <w:r w:rsidR="00963F71" w:rsidRPr="001072DF">
        <w:t xml:space="preserve"> </w:t>
      </w:r>
      <w:r w:rsidR="0081219F" w:rsidRPr="001072DF">
        <w:t xml:space="preserve">already existing </w:t>
      </w:r>
      <w:r w:rsidR="00963F71" w:rsidRPr="001072DF">
        <w:t xml:space="preserve">contact mechanism for all consumers, that encompasses </w:t>
      </w:r>
      <w:r w:rsidR="00950B4A" w:rsidRPr="001072DF">
        <w:t>disability needs.</w:t>
      </w:r>
    </w:p>
    <w:p w14:paraId="0727BA43" w14:textId="00276CD2" w:rsidR="00444A67" w:rsidRPr="001072DF" w:rsidRDefault="006B4841" w:rsidP="003A0729">
      <w:pPr>
        <w:pStyle w:val="HQSCbodytext"/>
      </w:pPr>
      <w:r>
        <w:t xml:space="preserve">While </w:t>
      </w:r>
      <w:r w:rsidR="00B06927">
        <w:t>t</w:t>
      </w:r>
      <w:r w:rsidR="007B34FD" w:rsidRPr="001072DF">
        <w:t>he realit</w:t>
      </w:r>
      <w:r w:rsidR="000200A2" w:rsidRPr="001072DF">
        <w:t xml:space="preserve">y of less resource </w:t>
      </w:r>
      <w:r w:rsidR="00B06927">
        <w:t>is evident</w:t>
      </w:r>
      <w:r w:rsidR="005E614C" w:rsidRPr="001072DF">
        <w:t xml:space="preserve">, </w:t>
      </w:r>
      <w:r w:rsidR="00BC0D2C" w:rsidRPr="001072DF">
        <w:t xml:space="preserve">we can </w:t>
      </w:r>
      <w:r w:rsidR="00EB343F" w:rsidRPr="001072DF">
        <w:t xml:space="preserve">still </w:t>
      </w:r>
      <w:r w:rsidR="009260FA" w:rsidRPr="001072DF">
        <w:t>increase</w:t>
      </w:r>
      <w:r w:rsidR="00EF1BB0" w:rsidRPr="001072DF">
        <w:t xml:space="preserve"> our strength </w:t>
      </w:r>
      <w:r w:rsidR="005E614C" w:rsidRPr="001072DF">
        <w:t xml:space="preserve">in digital </w:t>
      </w:r>
      <w:r w:rsidR="00BD253F" w:rsidRPr="001072DF">
        <w:t xml:space="preserve">structure and </w:t>
      </w:r>
      <w:r w:rsidR="005E614C" w:rsidRPr="001072DF">
        <w:t>communication.</w:t>
      </w:r>
    </w:p>
    <w:p w14:paraId="54888A63" w14:textId="6ED4578E" w:rsidR="00BC1E14" w:rsidRPr="001072DF" w:rsidRDefault="00781E7B" w:rsidP="003A0729">
      <w:pPr>
        <w:pStyle w:val="HQSCbodytext"/>
      </w:pPr>
      <w:r w:rsidRPr="001072DF">
        <w:t>Be aware people can fatigue.</w:t>
      </w:r>
      <w:r w:rsidR="002B6C89" w:rsidRPr="001072DF">
        <w:t xml:space="preserve"> We </w:t>
      </w:r>
      <w:r w:rsidR="00BF10D0" w:rsidRPr="001072DF">
        <w:t>must</w:t>
      </w:r>
      <w:r w:rsidR="002B6C89" w:rsidRPr="001072DF">
        <w:t xml:space="preserve"> </w:t>
      </w:r>
      <w:r w:rsidR="00006C57" w:rsidRPr="001072DF">
        <w:t xml:space="preserve">continually </w:t>
      </w:r>
      <w:r w:rsidR="002B6C89" w:rsidRPr="001072DF">
        <w:t xml:space="preserve">ensure </w:t>
      </w:r>
      <w:r w:rsidRPr="001072DF">
        <w:t>the stor</w:t>
      </w:r>
      <w:r w:rsidR="002018B3" w:rsidRPr="001072DF">
        <w:t>ies</w:t>
      </w:r>
      <w:r w:rsidR="00006C57" w:rsidRPr="001072DF">
        <w:t xml:space="preserve"> </w:t>
      </w:r>
      <w:r w:rsidR="00001E7F" w:rsidRPr="001072DF">
        <w:t>freely provided</w:t>
      </w:r>
      <w:r w:rsidR="0072156E" w:rsidRPr="001072DF">
        <w:t xml:space="preserve"> </w:t>
      </w:r>
      <w:r w:rsidR="002018B3" w:rsidRPr="001072DF">
        <w:t>are</w:t>
      </w:r>
      <w:r w:rsidR="00596D1C" w:rsidRPr="001072DF">
        <w:t xml:space="preserve"> </w:t>
      </w:r>
      <w:r w:rsidR="002661D1" w:rsidRPr="001072DF">
        <w:t>tru</w:t>
      </w:r>
      <w:r w:rsidR="002661D1">
        <w:t>l</w:t>
      </w:r>
      <w:r w:rsidR="002661D1" w:rsidRPr="001072DF">
        <w:t>y</w:t>
      </w:r>
      <w:r w:rsidR="002018B3" w:rsidRPr="001072DF">
        <w:t xml:space="preserve"> valued</w:t>
      </w:r>
      <w:r w:rsidR="0072156E" w:rsidRPr="001072DF">
        <w:t xml:space="preserve">. </w:t>
      </w:r>
      <w:r w:rsidR="00001E7F" w:rsidRPr="001072DF">
        <w:t>Also,</w:t>
      </w:r>
      <w:r w:rsidR="0072156E" w:rsidRPr="001072DF">
        <w:t xml:space="preserve"> that </w:t>
      </w:r>
      <w:r w:rsidR="00001E7F" w:rsidRPr="001072DF">
        <w:t>session</w:t>
      </w:r>
      <w:r w:rsidR="00BF10D0" w:rsidRPr="001072DF">
        <w:t>s</w:t>
      </w:r>
      <w:r w:rsidR="00001E7F" w:rsidRPr="001072DF">
        <w:t xml:space="preserve"> in whatever form</w:t>
      </w:r>
      <w:r w:rsidR="00BC64D1" w:rsidRPr="001072DF">
        <w:t xml:space="preserve">, </w:t>
      </w:r>
      <w:r w:rsidR="00D56964">
        <w:t xml:space="preserve">remain a safe space </w:t>
      </w:r>
      <w:r w:rsidR="006E593C">
        <w:t xml:space="preserve">to allow for </w:t>
      </w:r>
      <w:r w:rsidR="00794D7F">
        <w:t xml:space="preserve">any </w:t>
      </w:r>
      <w:r w:rsidR="00625BC4">
        <w:t>challenges</w:t>
      </w:r>
      <w:r w:rsidR="00794D7F">
        <w:t xml:space="preserve"> </w:t>
      </w:r>
      <w:r w:rsidR="007D6238">
        <w:t xml:space="preserve">to be </w:t>
      </w:r>
      <w:r w:rsidR="00794D7F">
        <w:t>put forward</w:t>
      </w:r>
      <w:r w:rsidR="00FA7C8B" w:rsidRPr="001072DF">
        <w:t>.</w:t>
      </w:r>
    </w:p>
    <w:p w14:paraId="3BF6F728" w14:textId="1687A4AD" w:rsidR="00F27578" w:rsidRPr="001072DF" w:rsidRDefault="00694753" w:rsidP="003A0729">
      <w:pPr>
        <w:pStyle w:val="HQSCbodytext"/>
      </w:pPr>
      <w:r w:rsidRPr="001072DF">
        <w:t>P</w:t>
      </w:r>
      <w:r w:rsidR="008A0B07" w:rsidRPr="001072DF">
        <w:t>sychological</w:t>
      </w:r>
      <w:r w:rsidR="006E4C86" w:rsidRPr="001072DF">
        <w:t xml:space="preserve"> safety </w:t>
      </w:r>
      <w:r w:rsidR="00CF011B" w:rsidRPr="001072DF">
        <w:t>is very</w:t>
      </w:r>
      <w:r w:rsidR="006E4C86" w:rsidRPr="001072DF">
        <w:t xml:space="preserve"> import</w:t>
      </w:r>
      <w:r w:rsidR="003D72A2" w:rsidRPr="001072DF">
        <w:t>ant</w:t>
      </w:r>
      <w:r w:rsidR="00CF011B" w:rsidRPr="001072DF">
        <w:t xml:space="preserve"> to have ongoing involvem</w:t>
      </w:r>
      <w:r w:rsidR="0037083D" w:rsidRPr="001072DF">
        <w:t>e</w:t>
      </w:r>
      <w:r w:rsidR="00CF011B" w:rsidRPr="001072DF">
        <w:t>nt</w:t>
      </w:r>
      <w:r w:rsidR="00372F0E" w:rsidRPr="001072DF">
        <w:t xml:space="preserve"> from consumers</w:t>
      </w:r>
      <w:r w:rsidR="00941C22" w:rsidRPr="001072DF">
        <w:t xml:space="preserve">, </w:t>
      </w:r>
      <w:r w:rsidR="00E32C85" w:rsidRPr="001072DF">
        <w:t>particularly</w:t>
      </w:r>
      <w:r w:rsidR="007B3707" w:rsidRPr="001072DF">
        <w:t xml:space="preserve"> those with accessibility needs</w:t>
      </w:r>
      <w:r w:rsidR="00EE210F" w:rsidRPr="001072DF">
        <w:t>.</w:t>
      </w:r>
      <w:r w:rsidR="001635B8" w:rsidRPr="001072DF">
        <w:t xml:space="preserve"> Access Matters</w:t>
      </w:r>
      <w:r w:rsidR="00827710">
        <w:t xml:space="preserve"> Aotearoa</w:t>
      </w:r>
      <w:r w:rsidR="00827710">
        <w:rPr>
          <w:rStyle w:val="FootnoteReference"/>
        </w:rPr>
        <w:footnoteReference w:id="2"/>
      </w:r>
      <w:r w:rsidR="00CC2922" w:rsidRPr="001072DF">
        <w:t xml:space="preserve"> and N</w:t>
      </w:r>
      <w:r w:rsidR="00BB68E4">
        <w:t xml:space="preserve">ew </w:t>
      </w:r>
      <w:r w:rsidR="00CC2922" w:rsidRPr="001072DF">
        <w:t>Z</w:t>
      </w:r>
      <w:r w:rsidR="00BB68E4">
        <w:t>ealand</w:t>
      </w:r>
      <w:r w:rsidR="00CC2922" w:rsidRPr="001072DF">
        <w:t xml:space="preserve"> </w:t>
      </w:r>
      <w:r w:rsidR="00B33AC5" w:rsidRPr="001072DF">
        <w:t>Re</w:t>
      </w:r>
      <w:r w:rsidR="00CC2922" w:rsidRPr="001072DF">
        <w:t xml:space="preserve">lay </w:t>
      </w:r>
      <w:r w:rsidR="00BB68E4">
        <w:t>S</w:t>
      </w:r>
      <w:r w:rsidR="00B33AC5" w:rsidRPr="001072DF">
        <w:t>ervice</w:t>
      </w:r>
      <w:r w:rsidR="00D9721A">
        <w:rPr>
          <w:rStyle w:val="FootnoteReference"/>
        </w:rPr>
        <w:footnoteReference w:id="3"/>
      </w:r>
      <w:r w:rsidR="00B33AC5" w:rsidRPr="001072DF">
        <w:t xml:space="preserve"> </w:t>
      </w:r>
      <w:r w:rsidR="000810C2" w:rsidRPr="001072DF">
        <w:t>(</w:t>
      </w:r>
      <w:r w:rsidR="00A21374" w:rsidRPr="001072DF">
        <w:t xml:space="preserve">which is </w:t>
      </w:r>
      <w:r w:rsidR="00B33AC5" w:rsidRPr="001072DF">
        <w:t>funded</w:t>
      </w:r>
      <w:r w:rsidR="00A21374" w:rsidRPr="001072DF">
        <w:t>)</w:t>
      </w:r>
      <w:r w:rsidR="00B33AC5" w:rsidRPr="001072DF">
        <w:t xml:space="preserve"> </w:t>
      </w:r>
      <w:r w:rsidR="00A21374" w:rsidRPr="001072DF">
        <w:t xml:space="preserve">are </w:t>
      </w:r>
      <w:r w:rsidR="00B33AC5" w:rsidRPr="001072DF">
        <w:t>tools that can be used</w:t>
      </w:r>
      <w:r w:rsidR="00BC1E14" w:rsidRPr="001072DF">
        <w:t xml:space="preserve"> to support this </w:t>
      </w:r>
      <w:r w:rsidR="008C0A0D" w:rsidRPr="001072DF">
        <w:t>safety.</w:t>
      </w:r>
    </w:p>
    <w:p w14:paraId="65AD79EF" w14:textId="79C3A85D" w:rsidR="009A2ADB" w:rsidRPr="001072DF" w:rsidRDefault="00DB3A34" w:rsidP="003A0729">
      <w:pPr>
        <w:pStyle w:val="HQSCbodytext"/>
      </w:pPr>
      <w:r w:rsidRPr="001072DF">
        <w:t>We n</w:t>
      </w:r>
      <w:r w:rsidR="00C10117" w:rsidRPr="001072DF">
        <w:t>eed a stocktake of consumer representation by region</w:t>
      </w:r>
      <w:r w:rsidR="007876DD" w:rsidRPr="001072DF">
        <w:t xml:space="preserve"> and </w:t>
      </w:r>
      <w:r w:rsidR="00B709A5" w:rsidRPr="001072DF">
        <w:t xml:space="preserve">to </w:t>
      </w:r>
      <w:r w:rsidR="007876DD" w:rsidRPr="001072DF">
        <w:t xml:space="preserve">look to </w:t>
      </w:r>
      <w:r w:rsidR="00A312E4" w:rsidRPr="001072DF">
        <w:t xml:space="preserve">supporting </w:t>
      </w:r>
      <w:r w:rsidR="007876DD" w:rsidRPr="001072DF">
        <w:t xml:space="preserve">regional involvement </w:t>
      </w:r>
      <w:r w:rsidR="00DE72DC" w:rsidRPr="001072DF">
        <w:t xml:space="preserve">and </w:t>
      </w:r>
      <w:r w:rsidR="00EC5C85" w:rsidRPr="001072DF">
        <w:t>sessions</w:t>
      </w:r>
      <w:r w:rsidR="00CE3C2E" w:rsidRPr="001072DF">
        <w:t>, particularly in hard to reach and marginalised communities</w:t>
      </w:r>
      <w:r w:rsidR="00C10117" w:rsidRPr="001072DF">
        <w:t>.</w:t>
      </w:r>
      <w:r w:rsidR="00015BC3" w:rsidRPr="001072DF">
        <w:t xml:space="preserve"> </w:t>
      </w:r>
      <w:r w:rsidR="0056402B" w:rsidRPr="001072DF">
        <w:t xml:space="preserve">We need to </w:t>
      </w:r>
      <w:r w:rsidR="009E3A36" w:rsidRPr="001072DF">
        <w:t>increase and mainta</w:t>
      </w:r>
      <w:r w:rsidR="00B05D3E" w:rsidRPr="001072DF">
        <w:t>in the trust of consumers</w:t>
      </w:r>
      <w:r w:rsidR="00916CE3" w:rsidRPr="001072DF">
        <w:t xml:space="preserve"> and </w:t>
      </w:r>
      <w:r w:rsidR="00BB37CD" w:rsidRPr="001072DF">
        <w:t>explain</w:t>
      </w:r>
      <w:r w:rsidR="00916CE3" w:rsidRPr="001072DF">
        <w:t xml:space="preserve"> more the mahi we are doing</w:t>
      </w:r>
      <w:r w:rsidR="00B05D3E" w:rsidRPr="001072DF">
        <w:t>.</w:t>
      </w:r>
    </w:p>
    <w:p w14:paraId="65C99536" w14:textId="442F3C07" w:rsidR="009A2ADB" w:rsidRPr="001072DF" w:rsidRDefault="009A2ADB" w:rsidP="001205A8">
      <w:pPr>
        <w:pStyle w:val="HQSCbodytext"/>
        <w:rPr>
          <w:b/>
        </w:rPr>
      </w:pPr>
      <w:r w:rsidRPr="001072DF">
        <w:lastRenderedPageBreak/>
        <w:t xml:space="preserve">After the break, Holly </w:t>
      </w:r>
      <w:r w:rsidR="00B574C8">
        <w:t xml:space="preserve">gave </w:t>
      </w:r>
      <w:r w:rsidR="006B3190">
        <w:t>an update</w:t>
      </w:r>
      <w:r w:rsidR="004E4C0F">
        <w:t xml:space="preserve"> </w:t>
      </w:r>
      <w:r w:rsidR="00021187">
        <w:t>providing</w:t>
      </w:r>
      <w:r w:rsidR="004E4C0F">
        <w:t xml:space="preserve"> context for the discussion</w:t>
      </w:r>
      <w:r w:rsidR="006B3190">
        <w:t xml:space="preserve"> </w:t>
      </w:r>
      <w:r w:rsidRPr="001072DF">
        <w:t>on the new</w:t>
      </w:r>
      <w:r w:rsidR="004C5920">
        <w:t xml:space="preserve"> organisational</w:t>
      </w:r>
      <w:r w:rsidRPr="001072DF">
        <w:t xml:space="preserve"> structure</w:t>
      </w:r>
      <w:r w:rsidR="001205A8">
        <w:t xml:space="preserve"> where</w:t>
      </w:r>
      <w:r w:rsidR="006E1231">
        <w:t xml:space="preserve"> </w:t>
      </w:r>
      <w:r w:rsidRPr="001072DF">
        <w:t xml:space="preserve">Te </w:t>
      </w:r>
      <w:r w:rsidR="005A1F1F" w:rsidRPr="001072DF">
        <w:t xml:space="preserve">Pūkāea </w:t>
      </w:r>
      <w:r w:rsidR="0060196C" w:rsidRPr="001072DF">
        <w:t xml:space="preserve">Matatika </w:t>
      </w:r>
      <w:r w:rsidR="00DC3C4C" w:rsidRPr="001072DF">
        <w:t xml:space="preserve">Māori </w:t>
      </w:r>
      <w:r w:rsidR="001E631A" w:rsidRPr="001072DF">
        <w:t>H</w:t>
      </w:r>
      <w:r w:rsidR="00DC3C4C" w:rsidRPr="001072DF">
        <w:t xml:space="preserve">ealth </w:t>
      </w:r>
      <w:r w:rsidR="004C2A18" w:rsidRPr="001072DF">
        <w:t xml:space="preserve">and </w:t>
      </w:r>
      <w:r w:rsidR="001E631A" w:rsidRPr="001072DF">
        <w:t xml:space="preserve">Consumer </w:t>
      </w:r>
      <w:r w:rsidR="007F2B17" w:rsidRPr="001072DF">
        <w:t xml:space="preserve">will become part of </w:t>
      </w:r>
      <w:r w:rsidR="008B3C93" w:rsidRPr="001072DF">
        <w:t xml:space="preserve">a </w:t>
      </w:r>
      <w:r w:rsidR="002032E4">
        <w:t>reorganised</w:t>
      </w:r>
      <w:r w:rsidR="008B3C93" w:rsidRPr="001072DF">
        <w:t xml:space="preserve"> </w:t>
      </w:r>
      <w:r w:rsidR="0026700E" w:rsidRPr="001072DF">
        <w:t>directorate</w:t>
      </w:r>
      <w:r w:rsidR="008B3C93" w:rsidRPr="001072DF">
        <w:t xml:space="preserve"> </w:t>
      </w:r>
      <w:r w:rsidR="0026700E" w:rsidRPr="001072DF">
        <w:t xml:space="preserve">called </w:t>
      </w:r>
      <w:r w:rsidR="00E77D9E" w:rsidRPr="001072DF">
        <w:t>System Impact and Influence (including Māori Health and Consumer Engagement)</w:t>
      </w:r>
      <w:r w:rsidR="00A10FFA" w:rsidRPr="001072DF">
        <w:t>.</w:t>
      </w:r>
      <w:r w:rsidR="004F2DEC" w:rsidRPr="001072DF">
        <w:t xml:space="preserve"> </w:t>
      </w:r>
      <w:r w:rsidR="00BE5122" w:rsidRPr="001072DF">
        <w:t>T</w:t>
      </w:r>
      <w:r w:rsidR="004F2DEC" w:rsidRPr="001072DF">
        <w:t>his r</w:t>
      </w:r>
      <w:r w:rsidR="00643C30" w:rsidRPr="001072DF">
        <w:t xml:space="preserve">esults </w:t>
      </w:r>
      <w:r w:rsidR="004D6A07" w:rsidRPr="001072DF">
        <w:t xml:space="preserve">in </w:t>
      </w:r>
      <w:r w:rsidR="008A4822">
        <w:t xml:space="preserve">two </w:t>
      </w:r>
      <w:r w:rsidR="00D5578C">
        <w:t xml:space="preserve">separate workstreams </w:t>
      </w:r>
      <w:r w:rsidR="008439FA">
        <w:t>for</w:t>
      </w:r>
      <w:r w:rsidR="00D5578C">
        <w:t xml:space="preserve"> Māori Health</w:t>
      </w:r>
      <w:r w:rsidR="008439FA">
        <w:t xml:space="preserve"> and Consumer Engagement and </w:t>
      </w:r>
      <w:r w:rsidR="004D6A07" w:rsidRPr="001072DF">
        <w:t>less FTE</w:t>
      </w:r>
      <w:r w:rsidR="00766A9F">
        <w:t xml:space="preserve"> </w:t>
      </w:r>
      <w:r w:rsidR="00C21B7D">
        <w:t>–</w:t>
      </w:r>
      <w:r w:rsidR="00134322">
        <w:t xml:space="preserve"> </w:t>
      </w:r>
      <w:r w:rsidR="0022253B">
        <w:t>a Senior Programme Manager and an Advisor</w:t>
      </w:r>
      <w:r w:rsidR="00C21B7D">
        <w:t xml:space="preserve"> </w:t>
      </w:r>
      <w:r w:rsidR="00134322" w:rsidRPr="001072DF">
        <w:t>for</w:t>
      </w:r>
      <w:r w:rsidR="004D6A07" w:rsidRPr="001072DF">
        <w:t xml:space="preserve"> </w:t>
      </w:r>
      <w:r w:rsidR="00D6627F">
        <w:t>each workstream</w:t>
      </w:r>
      <w:r w:rsidR="00B16456">
        <w:t xml:space="preserve"> with a </w:t>
      </w:r>
      <w:r w:rsidR="0022253B">
        <w:t xml:space="preserve">shared </w:t>
      </w:r>
      <w:r w:rsidR="00731554">
        <w:t>C</w:t>
      </w:r>
      <w:r w:rsidR="00B16456">
        <w:t>oordinator</w:t>
      </w:r>
      <w:r w:rsidR="00160B00" w:rsidRPr="001072DF">
        <w:t>.</w:t>
      </w:r>
    </w:p>
    <w:p w14:paraId="2369F66C" w14:textId="1C2EDB01" w:rsidR="0017604E" w:rsidRDefault="003329D7" w:rsidP="00AF4761">
      <w:pPr>
        <w:pStyle w:val="HQSCbodytext"/>
      </w:pPr>
      <w:r w:rsidRPr="004F3BC7">
        <w:t>Further to the proposal put forward by the team for the 30 March hui, some</w:t>
      </w:r>
      <w:r w:rsidR="000635BE" w:rsidRPr="004F3BC7">
        <w:t xml:space="preserve"> </w:t>
      </w:r>
      <w:r w:rsidR="00D7145F" w:rsidRPr="004F3BC7">
        <w:t>options were put forward and discussed</w:t>
      </w:r>
      <w:r w:rsidR="00B11BCF">
        <w:t>:</w:t>
      </w:r>
    </w:p>
    <w:p w14:paraId="528D7CDB" w14:textId="4ED5E143" w:rsidR="00A9088E" w:rsidRPr="004F3BC7" w:rsidRDefault="00302314" w:rsidP="003A0729">
      <w:pPr>
        <w:pStyle w:val="HQSCbodytext"/>
      </w:pPr>
      <w:r w:rsidRPr="004F3BC7">
        <w:t xml:space="preserve">DJ </w:t>
      </w:r>
      <w:r w:rsidR="00F2415B" w:rsidRPr="004F3BC7">
        <w:t xml:space="preserve">outlined </w:t>
      </w:r>
      <w:r w:rsidR="003329D7">
        <w:t>an option</w:t>
      </w:r>
      <w:r w:rsidR="00365A6A" w:rsidRPr="004F3BC7">
        <w:t xml:space="preserve"> </w:t>
      </w:r>
      <w:r w:rsidR="00F2415B" w:rsidRPr="004F3BC7">
        <w:t xml:space="preserve">to </w:t>
      </w:r>
      <w:r w:rsidR="002E6ACB" w:rsidRPr="004F3BC7">
        <w:t xml:space="preserve">keep the CAG </w:t>
      </w:r>
      <w:r w:rsidR="002173E8">
        <w:t>and</w:t>
      </w:r>
      <w:r w:rsidR="002E6ACB" w:rsidRPr="004F3BC7">
        <w:t xml:space="preserve"> </w:t>
      </w:r>
      <w:r w:rsidR="008A4822">
        <w:t xml:space="preserve">the Young Voices </w:t>
      </w:r>
      <w:r w:rsidR="006C19C2">
        <w:t>group and</w:t>
      </w:r>
      <w:r w:rsidR="002E6ACB" w:rsidRPr="004F3BC7">
        <w:t xml:space="preserve"> </w:t>
      </w:r>
      <w:r w:rsidR="00625F55">
        <w:t>evolve</w:t>
      </w:r>
      <w:r w:rsidR="00625F55" w:rsidRPr="004F3BC7">
        <w:t xml:space="preserve"> </w:t>
      </w:r>
      <w:r w:rsidR="008A4822">
        <w:t xml:space="preserve">the </w:t>
      </w:r>
      <w:r w:rsidR="005C4C60" w:rsidRPr="004F3BC7">
        <w:t xml:space="preserve">Consumer </w:t>
      </w:r>
      <w:r w:rsidR="008A4822">
        <w:t>N</w:t>
      </w:r>
      <w:r w:rsidR="005C4C60" w:rsidRPr="004F3BC7">
        <w:t xml:space="preserve">etwork </w:t>
      </w:r>
      <w:proofErr w:type="spellStart"/>
      <w:r w:rsidR="00A37EA5" w:rsidRPr="004F3BC7">
        <w:t>Kōtuinga</w:t>
      </w:r>
      <w:proofErr w:type="spellEnd"/>
      <w:r w:rsidR="00A37EA5" w:rsidRPr="004F3BC7">
        <w:t xml:space="preserve"> </w:t>
      </w:r>
      <w:proofErr w:type="spellStart"/>
      <w:r w:rsidR="005C4C60">
        <w:t>K</w:t>
      </w:r>
      <w:r w:rsidR="00A37EA5" w:rsidRPr="004F3BC7">
        <w:t>iritaki</w:t>
      </w:r>
      <w:proofErr w:type="spellEnd"/>
      <w:r w:rsidR="004E7801">
        <w:t xml:space="preserve"> (the Consumer Network) into its next stage.</w:t>
      </w:r>
    </w:p>
    <w:p w14:paraId="7286123E" w14:textId="68EBD82C" w:rsidR="006013C9" w:rsidRDefault="006013C9">
      <w:pPr>
        <w:pStyle w:val="HQSCbodytext"/>
      </w:pPr>
      <w:r>
        <w:t>The group acknowledged</w:t>
      </w:r>
      <w:r w:rsidR="00150325">
        <w:t xml:space="preserve"> the restructure and defined </w:t>
      </w:r>
      <w:r w:rsidR="00D424D0">
        <w:t>resource</w:t>
      </w:r>
      <w:r w:rsidR="00867577">
        <w:t>, both staff and budget</w:t>
      </w:r>
      <w:r w:rsidR="00077CFD">
        <w:t>,</w:t>
      </w:r>
      <w:r w:rsidR="00867577">
        <w:t xml:space="preserve"> and that more digital </w:t>
      </w:r>
      <w:r w:rsidR="007655A8">
        <w:t>wana</w:t>
      </w:r>
      <w:r w:rsidR="00517403">
        <w:t>n</w:t>
      </w:r>
      <w:r w:rsidR="007655A8">
        <w:t>ga</w:t>
      </w:r>
      <w:r w:rsidR="00867577">
        <w:t xml:space="preserve"> (on-line)</w:t>
      </w:r>
      <w:r w:rsidR="006A190B">
        <w:t xml:space="preserve"> maybe required</w:t>
      </w:r>
      <w:r w:rsidR="00A1786C">
        <w:t xml:space="preserve"> for sustainability</w:t>
      </w:r>
      <w:r w:rsidR="006A190B">
        <w:t xml:space="preserve">. Frequency of hui also to be </w:t>
      </w:r>
      <w:r w:rsidR="00AE2272">
        <w:t>considered.</w:t>
      </w:r>
    </w:p>
    <w:p w14:paraId="19133E3F" w14:textId="6A5E5A2C" w:rsidR="00340F1A" w:rsidRPr="004F3BC7" w:rsidRDefault="003A0AA8" w:rsidP="003A0729">
      <w:pPr>
        <w:pStyle w:val="HQSCbodytext"/>
      </w:pPr>
      <w:r w:rsidRPr="004F3BC7">
        <w:t>For young voices</w:t>
      </w:r>
      <w:r w:rsidR="00097FE4">
        <w:t xml:space="preserve"> -</w:t>
      </w:r>
      <w:r w:rsidRPr="004F3BC7">
        <w:t xml:space="preserve"> make </w:t>
      </w:r>
      <w:r w:rsidR="00097FE4">
        <w:t xml:space="preserve">a </w:t>
      </w:r>
      <w:r w:rsidRPr="004F3BC7">
        <w:t>better connection with CAG</w:t>
      </w:r>
      <w:r w:rsidR="00977536" w:rsidRPr="004F3BC7">
        <w:t xml:space="preserve">. </w:t>
      </w:r>
      <w:r w:rsidR="00517544" w:rsidRPr="004F3BC7">
        <w:t xml:space="preserve">Suggest </w:t>
      </w:r>
      <w:r w:rsidR="00275D4C" w:rsidRPr="004F3BC7">
        <w:t>two</w:t>
      </w:r>
      <w:r w:rsidR="00517544" w:rsidRPr="004F3BC7">
        <w:t xml:space="preserve"> </w:t>
      </w:r>
      <w:r w:rsidR="005E0DCC" w:rsidRPr="004F3BC7">
        <w:t>youth on CAG.</w:t>
      </w:r>
      <w:r w:rsidR="00097FE4">
        <w:t xml:space="preserve"> </w:t>
      </w:r>
      <w:r w:rsidR="00340F1A" w:rsidRPr="004F3BC7">
        <w:t xml:space="preserve">All moving parts </w:t>
      </w:r>
      <w:r w:rsidR="00EC64D7" w:rsidRPr="004F3BC7">
        <w:t xml:space="preserve">of groups </w:t>
      </w:r>
      <w:r w:rsidR="00340F1A" w:rsidRPr="004F3BC7">
        <w:t>need to interact</w:t>
      </w:r>
      <w:r w:rsidR="00D377A7" w:rsidRPr="004F3BC7">
        <w:t>.</w:t>
      </w:r>
    </w:p>
    <w:p w14:paraId="3BC425B4" w14:textId="6B4BF25F" w:rsidR="00FF02AB" w:rsidRPr="004F3BC7" w:rsidRDefault="00A84AAE" w:rsidP="003A0729">
      <w:pPr>
        <w:pStyle w:val="HQSCbodytext"/>
      </w:pPr>
      <w:r>
        <w:t xml:space="preserve">Both Jodie </w:t>
      </w:r>
      <w:r w:rsidR="000C492E">
        <w:t xml:space="preserve">and </w:t>
      </w:r>
      <w:r w:rsidR="00FF02AB" w:rsidRPr="004F3BC7">
        <w:t xml:space="preserve">Tofilau </w:t>
      </w:r>
      <w:r w:rsidR="00996933" w:rsidRPr="004F3BC7">
        <w:t>gave hear</w:t>
      </w:r>
      <w:r w:rsidR="007F017C" w:rsidRPr="004F3BC7">
        <w:t>tfelt</w:t>
      </w:r>
      <w:r w:rsidR="00156605" w:rsidRPr="004F3BC7">
        <w:t xml:space="preserve"> support for the </w:t>
      </w:r>
      <w:r w:rsidR="001D4D5A" w:rsidRPr="004F3BC7">
        <w:t xml:space="preserve">team </w:t>
      </w:r>
      <w:r w:rsidR="00C33F71" w:rsidRPr="004F3BC7">
        <w:t>e</w:t>
      </w:r>
      <w:r w:rsidR="007E2B3D" w:rsidRPr="004F3BC7">
        <w:t>xp</w:t>
      </w:r>
      <w:r w:rsidR="00C33F71" w:rsidRPr="004F3BC7">
        <w:t>eriencing</w:t>
      </w:r>
      <w:r w:rsidR="00746754" w:rsidRPr="004F3BC7">
        <w:t xml:space="preserve"> the restructure.</w:t>
      </w:r>
    </w:p>
    <w:p w14:paraId="45EFBE47" w14:textId="77777777" w:rsidR="00347CFA" w:rsidRPr="004F3BC7" w:rsidRDefault="00347CFA" w:rsidP="00347CFA">
      <w:pPr>
        <w:pStyle w:val="HQSCbodytext"/>
      </w:pPr>
      <w:r w:rsidRPr="004F3BC7">
        <w:t>More thought is required about how this cross-commission consumer partnership</w:t>
      </w:r>
      <w:r>
        <w:t xml:space="preserve"> model</w:t>
      </w:r>
      <w:r w:rsidRPr="004F3BC7">
        <w:t xml:space="preserve"> might best work, including the regional aspect.</w:t>
      </w:r>
    </w:p>
    <w:p w14:paraId="44C09572" w14:textId="1A8854A8" w:rsidR="00C80995" w:rsidRPr="004F3BC7" w:rsidRDefault="004C143D" w:rsidP="003A0729">
      <w:pPr>
        <w:pStyle w:val="HQSCbodytext"/>
      </w:pPr>
      <w:r w:rsidRPr="004F3BC7">
        <w:t>The group agreed to</w:t>
      </w:r>
      <w:r w:rsidR="00873405" w:rsidRPr="004F3BC7">
        <w:t xml:space="preserve"> </w:t>
      </w:r>
      <w:r w:rsidR="008E7299" w:rsidRPr="004F3BC7">
        <w:t xml:space="preserve">the consumer function </w:t>
      </w:r>
      <w:r w:rsidR="00873405" w:rsidRPr="004F3BC7">
        <w:t xml:space="preserve">evolving into </w:t>
      </w:r>
      <w:r w:rsidRPr="004F3BC7">
        <w:t>a more</w:t>
      </w:r>
      <w:r w:rsidR="003920A4" w:rsidRPr="004F3BC7">
        <w:t xml:space="preserve"> </w:t>
      </w:r>
      <w:r w:rsidR="00873405" w:rsidRPr="004F3BC7">
        <w:t>i</w:t>
      </w:r>
      <w:r w:rsidR="00880127" w:rsidRPr="004F3BC7">
        <w:t>nformal collect</w:t>
      </w:r>
      <w:r w:rsidR="003920A4" w:rsidRPr="004F3BC7">
        <w:t>ive</w:t>
      </w:r>
      <w:r w:rsidR="00120D16">
        <w:t xml:space="preserve"> approach </w:t>
      </w:r>
      <w:r w:rsidR="008C010E">
        <w:t>with wider voices</w:t>
      </w:r>
      <w:r w:rsidR="009E1A09">
        <w:t>, that maintains safety</w:t>
      </w:r>
      <w:r w:rsidR="00C73304">
        <w:t xml:space="preserve"> for all who choose to be involved</w:t>
      </w:r>
      <w:r w:rsidR="007C56D1">
        <w:t xml:space="preserve">, that </w:t>
      </w:r>
      <w:r w:rsidR="005F085E">
        <w:t xml:space="preserve">embeds </w:t>
      </w:r>
      <w:r w:rsidR="007C56D1">
        <w:t xml:space="preserve">meaningful engagement </w:t>
      </w:r>
      <w:r w:rsidR="00B47770">
        <w:t>principles</w:t>
      </w:r>
      <w:r w:rsidR="00086AB6">
        <w:t xml:space="preserve"> </w:t>
      </w:r>
      <w:r w:rsidR="00E51C63" w:rsidRPr="004F3BC7">
        <w:t>being more co</w:t>
      </w:r>
      <w:r w:rsidR="00B2205D" w:rsidRPr="004F3BC7">
        <w:t>nn</w:t>
      </w:r>
      <w:r w:rsidR="00E51C63" w:rsidRPr="004F3BC7">
        <w:t>ect</w:t>
      </w:r>
      <w:r w:rsidR="006F6AE3" w:rsidRPr="004F3BC7">
        <w:t>ed,</w:t>
      </w:r>
      <w:r w:rsidR="00E51C63" w:rsidRPr="004F3BC7">
        <w:t xml:space="preserve"> and a strengthening </w:t>
      </w:r>
      <w:r w:rsidR="006F6AE3" w:rsidRPr="004F3BC7">
        <w:t>of other consumer</w:t>
      </w:r>
      <w:r w:rsidR="00C363B7" w:rsidRPr="004F3BC7">
        <w:t xml:space="preserve"> partnerships</w:t>
      </w:r>
      <w:r w:rsidR="006F6AE3" w:rsidRPr="004F3BC7">
        <w:t xml:space="preserve"> across the commission.</w:t>
      </w:r>
      <w:r w:rsidR="008A32D3">
        <w:t xml:space="preserve"> This will be shared with the Board for their consideration.</w:t>
      </w:r>
    </w:p>
    <w:p w14:paraId="4376CE55" w14:textId="25A5DA61" w:rsidR="00516E44" w:rsidRDefault="00516E44" w:rsidP="00945FB9">
      <w:pPr>
        <w:pStyle w:val="HQSChead3"/>
      </w:pPr>
      <w:r w:rsidRPr="00450BE4">
        <w:t>Actions:</w:t>
      </w:r>
    </w:p>
    <w:p w14:paraId="481FF922" w14:textId="71C6C686" w:rsidR="0089681A" w:rsidRPr="004F3BC7" w:rsidRDefault="0089681A" w:rsidP="003A0729">
      <w:pPr>
        <w:pStyle w:val="HQSCbodytext"/>
      </w:pPr>
      <w:r w:rsidRPr="004F3BC7">
        <w:t>Prepare a paper outlining</w:t>
      </w:r>
      <w:r w:rsidR="008866DC" w:rsidRPr="004F3BC7">
        <w:t xml:space="preserve"> the above </w:t>
      </w:r>
      <w:r w:rsidR="006C19C2">
        <w:t xml:space="preserve">discussion </w:t>
      </w:r>
      <w:r w:rsidR="006C19C2" w:rsidRPr="004F3BC7">
        <w:t>for</w:t>
      </w:r>
      <w:r w:rsidR="00BB439B">
        <w:t xml:space="preserve"> the</w:t>
      </w:r>
      <w:r w:rsidR="003F52A3" w:rsidRPr="004F3BC7">
        <w:t xml:space="preserve"> Bo</w:t>
      </w:r>
      <w:r w:rsidR="00127AA0" w:rsidRPr="004F3BC7">
        <w:t>ar</w:t>
      </w:r>
      <w:r w:rsidR="003F52A3" w:rsidRPr="004F3BC7">
        <w:t>d</w:t>
      </w:r>
      <w:r w:rsidR="00BB439B">
        <w:t>’s</w:t>
      </w:r>
      <w:r w:rsidR="003F52A3" w:rsidRPr="004F3BC7">
        <w:t xml:space="preserve"> </w:t>
      </w:r>
      <w:r w:rsidR="00AE7D5E">
        <w:t>consideration</w:t>
      </w:r>
      <w:r w:rsidR="003F52A3" w:rsidRPr="004F3BC7">
        <w:t>.</w:t>
      </w:r>
    </w:p>
    <w:p w14:paraId="01FD907D" w14:textId="6C3036CE" w:rsidR="004961E8" w:rsidRPr="00892374" w:rsidRDefault="00205974" w:rsidP="00A50A80">
      <w:pPr>
        <w:pStyle w:val="HQSChead2"/>
        <w:rPr>
          <w:b w:val="0"/>
          <w:bCs/>
          <w:color w:val="auto"/>
          <w:sz w:val="22"/>
          <w:szCs w:val="22"/>
        </w:rPr>
      </w:pPr>
      <w:r>
        <w:t>4</w:t>
      </w:r>
      <w:r w:rsidR="009C2DAF" w:rsidRPr="00A50A80">
        <w:t xml:space="preserve">. </w:t>
      </w:r>
      <w:r w:rsidR="00590148" w:rsidRPr="00590148">
        <w:t>Environmental</w:t>
      </w:r>
      <w:r w:rsidR="008A255A">
        <w:t xml:space="preserve"> </w:t>
      </w:r>
      <w:r w:rsidR="00590148" w:rsidRPr="00590148">
        <w:t>scans and</w:t>
      </w:r>
      <w:r w:rsidR="008A255A">
        <w:t xml:space="preserve"> </w:t>
      </w:r>
      <w:r w:rsidR="00590148" w:rsidRPr="00590148">
        <w:t>Board scans</w:t>
      </w:r>
      <w:r w:rsidR="00A54970">
        <w:t xml:space="preserve"> </w:t>
      </w:r>
      <w:r w:rsidR="00590148" w:rsidRPr="00590148">
        <w:t>paper </w:t>
      </w:r>
      <w:r w:rsidR="00590148" w:rsidRPr="00892374">
        <w:rPr>
          <w:b w:val="0"/>
          <w:bCs/>
          <w:color w:val="auto"/>
          <w:sz w:val="22"/>
          <w:szCs w:val="22"/>
        </w:rPr>
        <w:t>(both taken as read) </w:t>
      </w:r>
    </w:p>
    <w:p w14:paraId="45DED813" w14:textId="7DCD9DB7" w:rsidR="00590148" w:rsidRPr="004F3BC7" w:rsidRDefault="006B3883" w:rsidP="003A0729">
      <w:pPr>
        <w:pStyle w:val="HQSCbodytext"/>
      </w:pPr>
      <w:r w:rsidRPr="004F3BC7">
        <w:t>Lisa took the scans as read</w:t>
      </w:r>
      <w:r w:rsidR="00D84664" w:rsidRPr="004F3BC7">
        <w:t xml:space="preserve">. </w:t>
      </w:r>
      <w:r w:rsidR="00324A87" w:rsidRPr="004F3BC7">
        <w:t>The summary of scans is at Appendix 1</w:t>
      </w:r>
    </w:p>
    <w:p w14:paraId="68C2CA48" w14:textId="71E826E1" w:rsidR="004238F7" w:rsidRPr="004F3BC7" w:rsidRDefault="002373B4" w:rsidP="003A0729">
      <w:pPr>
        <w:pStyle w:val="HQSCbodytext"/>
      </w:pPr>
      <w:r w:rsidRPr="004F3BC7">
        <w:t xml:space="preserve">A question asked if there had been any </w:t>
      </w:r>
      <w:r w:rsidR="004238F7" w:rsidRPr="004F3BC7">
        <w:t xml:space="preserve">board </w:t>
      </w:r>
      <w:r w:rsidRPr="004F3BC7">
        <w:t xml:space="preserve">feedback </w:t>
      </w:r>
      <w:r w:rsidR="004238F7" w:rsidRPr="004F3BC7">
        <w:t>fro</w:t>
      </w:r>
      <w:r w:rsidR="002524CA" w:rsidRPr="004F3BC7">
        <w:t xml:space="preserve">m the last scan paper. </w:t>
      </w:r>
      <w:r w:rsidR="00900C3D" w:rsidRPr="004F3BC7">
        <w:t>Was</w:t>
      </w:r>
      <w:r w:rsidR="002524CA" w:rsidRPr="004F3BC7">
        <w:t xml:space="preserve"> there </w:t>
      </w:r>
      <w:r w:rsidR="00C844D6" w:rsidRPr="004F3BC7">
        <w:t xml:space="preserve">anything </w:t>
      </w:r>
      <w:proofErr w:type="gramStart"/>
      <w:r w:rsidR="00C844D6" w:rsidRPr="004F3BC7">
        <w:t xml:space="preserve">in </w:t>
      </w:r>
      <w:r w:rsidR="00316781" w:rsidRPr="004F3BC7">
        <w:t>particular</w:t>
      </w:r>
      <w:r w:rsidR="00C844D6" w:rsidRPr="004F3BC7">
        <w:t xml:space="preserve"> of</w:t>
      </w:r>
      <w:proofErr w:type="gramEnd"/>
      <w:r w:rsidR="00C844D6" w:rsidRPr="004F3BC7">
        <w:t xml:space="preserve"> interest the board may </w:t>
      </w:r>
      <w:r w:rsidR="00316781" w:rsidRPr="004F3BC7">
        <w:t>pursue.</w:t>
      </w:r>
    </w:p>
    <w:p w14:paraId="628E2ADB" w14:textId="10B36C1C" w:rsidR="00316781" w:rsidRPr="004F3BC7" w:rsidRDefault="00316781" w:rsidP="003A0729">
      <w:pPr>
        <w:pStyle w:val="HQSCbodytext"/>
      </w:pPr>
      <w:r w:rsidRPr="004F3BC7">
        <w:t>Holly mentioned</w:t>
      </w:r>
      <w:r w:rsidR="000B40EF" w:rsidRPr="004F3BC7">
        <w:t xml:space="preserve"> that </w:t>
      </w:r>
      <w:r w:rsidR="004F3D16" w:rsidRPr="004F3BC7">
        <w:t>board like the confirmation of what is happening at the grassroots</w:t>
      </w:r>
      <w:r w:rsidR="00D214B8" w:rsidRPr="004F3BC7">
        <w:t xml:space="preserve"> level. i.e. no surprises. </w:t>
      </w:r>
      <w:r w:rsidR="00A933EF" w:rsidRPr="004F3BC7">
        <w:t xml:space="preserve">Much of the time they are aware of circumstances or </w:t>
      </w:r>
      <w:r w:rsidR="00E127B1" w:rsidRPr="004F3BC7">
        <w:t xml:space="preserve">certain </w:t>
      </w:r>
      <w:r w:rsidR="00A933EF" w:rsidRPr="004F3BC7">
        <w:t>situations and the conf</w:t>
      </w:r>
      <w:r w:rsidR="00D633FA" w:rsidRPr="004F3BC7">
        <w:t>i</w:t>
      </w:r>
      <w:r w:rsidR="00A933EF" w:rsidRPr="004F3BC7">
        <w:t>rmation</w:t>
      </w:r>
      <w:r w:rsidR="00D633FA" w:rsidRPr="004F3BC7">
        <w:t xml:space="preserve"> from the CAG scans </w:t>
      </w:r>
      <w:r w:rsidR="00563D26" w:rsidRPr="004F3BC7">
        <w:t xml:space="preserve">at </w:t>
      </w:r>
      <w:r w:rsidR="00B643E1" w:rsidRPr="004F3BC7">
        <w:t xml:space="preserve">times results in </w:t>
      </w:r>
      <w:r w:rsidR="00563D26" w:rsidRPr="004F3BC7">
        <w:t xml:space="preserve">further </w:t>
      </w:r>
      <w:r w:rsidR="00B643E1" w:rsidRPr="004F3BC7">
        <w:t>board discussions.</w:t>
      </w:r>
    </w:p>
    <w:p w14:paraId="386A9F25" w14:textId="6C2FE17C" w:rsidR="006F4A06" w:rsidRPr="004F3BC7" w:rsidRDefault="006F4A06" w:rsidP="003A0729">
      <w:pPr>
        <w:pStyle w:val="HQSCbodytext"/>
      </w:pPr>
      <w:r w:rsidRPr="004F3BC7">
        <w:t>A question</w:t>
      </w:r>
      <w:r w:rsidR="005E013A" w:rsidRPr="004F3BC7">
        <w:t xml:space="preserve"> was raised</w:t>
      </w:r>
      <w:r w:rsidRPr="004F3BC7">
        <w:t xml:space="preserve"> about </w:t>
      </w:r>
      <w:r w:rsidR="005E013A" w:rsidRPr="004F3BC7">
        <w:t>CAG</w:t>
      </w:r>
      <w:r w:rsidRPr="004F3BC7">
        <w:t xml:space="preserve"> recommendation</w:t>
      </w:r>
      <w:r w:rsidR="005E013A" w:rsidRPr="004F3BC7">
        <w:t xml:space="preserve">s and if these are </w:t>
      </w:r>
      <w:r w:rsidR="00AA7112" w:rsidRPr="004F3BC7">
        <w:t xml:space="preserve">providing </w:t>
      </w:r>
      <w:r w:rsidR="000D53F2" w:rsidRPr="004F3BC7">
        <w:t>any value</w:t>
      </w:r>
      <w:r w:rsidR="005E013A" w:rsidRPr="004F3BC7">
        <w:t>.</w:t>
      </w:r>
      <w:r w:rsidR="009067B0" w:rsidRPr="004F3BC7">
        <w:t xml:space="preserve"> If recommendation</w:t>
      </w:r>
      <w:r w:rsidR="00C2717E" w:rsidRPr="004F3BC7">
        <w:t>s</w:t>
      </w:r>
      <w:r w:rsidR="009067B0" w:rsidRPr="004F3BC7">
        <w:t xml:space="preserve"> are acted on is there a mechanism</w:t>
      </w:r>
      <w:r w:rsidR="00D668C3" w:rsidRPr="004F3BC7">
        <w:t xml:space="preserve">/feedback loop </w:t>
      </w:r>
      <w:r w:rsidR="00C2717E" w:rsidRPr="004F3BC7">
        <w:t>for CAG</w:t>
      </w:r>
      <w:r w:rsidR="007B5BE3" w:rsidRPr="004F3BC7">
        <w:t xml:space="preserve">. Holly acknowledged </w:t>
      </w:r>
      <w:r w:rsidR="00D668C3" w:rsidRPr="004F3BC7">
        <w:t xml:space="preserve">we need to provide </w:t>
      </w:r>
      <w:r w:rsidR="00F904C1" w:rsidRPr="004F3BC7">
        <w:t xml:space="preserve">a specific request for feedback. Often </w:t>
      </w:r>
      <w:r w:rsidR="00940C7D" w:rsidRPr="004F3BC7">
        <w:t xml:space="preserve">recommendations are not </w:t>
      </w:r>
      <w:r w:rsidR="007B5BE3" w:rsidRPr="004F3BC7">
        <w:t>within</w:t>
      </w:r>
      <w:r w:rsidR="00940C7D" w:rsidRPr="004F3BC7">
        <w:t xml:space="preserve"> the boards remit. It would be good for CAG to know what recommendations are within scope, or </w:t>
      </w:r>
      <w:r w:rsidR="007B5BE3" w:rsidRPr="004F3BC7">
        <w:t>otherwise</w:t>
      </w:r>
      <w:r w:rsidR="00940C7D" w:rsidRPr="004F3BC7">
        <w:t>.</w:t>
      </w:r>
      <w:r w:rsidR="00923D86">
        <w:t xml:space="preserve"> The board are aware of the request for feedback.</w:t>
      </w:r>
    </w:p>
    <w:p w14:paraId="2D080B72" w14:textId="77777777" w:rsidR="004B3E85" w:rsidRPr="004F3BC7" w:rsidRDefault="003E525F" w:rsidP="003A0729">
      <w:pPr>
        <w:pStyle w:val="HQSCbodytext"/>
      </w:pPr>
      <w:r w:rsidRPr="004F3BC7">
        <w:t xml:space="preserve">CAG felt it important to receive this so they can feedback </w:t>
      </w:r>
      <w:r w:rsidR="0029395B" w:rsidRPr="004F3BC7">
        <w:t xml:space="preserve">where appropriate </w:t>
      </w:r>
      <w:r w:rsidRPr="004F3BC7">
        <w:t>to the people who are gifting their stories</w:t>
      </w:r>
      <w:r w:rsidR="004B3E85" w:rsidRPr="004F3BC7">
        <w:t>.</w:t>
      </w:r>
    </w:p>
    <w:p w14:paraId="194D3410" w14:textId="44F2E9B7" w:rsidR="007B5BE3" w:rsidRPr="004F3BC7" w:rsidRDefault="004B3E85" w:rsidP="003A0729">
      <w:pPr>
        <w:pStyle w:val="HQSCbodytext"/>
      </w:pPr>
      <w:r w:rsidRPr="004F3BC7">
        <w:lastRenderedPageBreak/>
        <w:t>Vishal</w:t>
      </w:r>
      <w:r w:rsidR="00362D4E" w:rsidRPr="004F3BC7">
        <w:t>’s</w:t>
      </w:r>
      <w:r w:rsidRPr="004F3BC7">
        <w:t xml:space="preserve"> comment around marginalisation of some people was acknowledged as something </w:t>
      </w:r>
      <w:r w:rsidR="00B80F53" w:rsidRPr="004F3BC7">
        <w:t>important</w:t>
      </w:r>
      <w:r w:rsidR="00362D4E" w:rsidRPr="004F3BC7">
        <w:t xml:space="preserve"> </w:t>
      </w:r>
      <w:r w:rsidRPr="004F3BC7">
        <w:t>to be aware of, to avoid consumers being disenfranchised.</w:t>
      </w:r>
    </w:p>
    <w:p w14:paraId="6284B705" w14:textId="2990AD2F" w:rsidR="006A34BF" w:rsidRPr="004F3BC7" w:rsidRDefault="006A34BF" w:rsidP="003A0729">
      <w:pPr>
        <w:pStyle w:val="HQSCbodytext"/>
      </w:pPr>
      <w:r w:rsidRPr="004F3BC7">
        <w:t xml:space="preserve">DJ mentioned he </w:t>
      </w:r>
      <w:r w:rsidR="00B8395B" w:rsidRPr="004F3BC7">
        <w:t xml:space="preserve">had prepared a </w:t>
      </w:r>
      <w:r w:rsidR="00322349" w:rsidRPr="004F3BC7">
        <w:t>one-page</w:t>
      </w:r>
      <w:r w:rsidR="00B8395B" w:rsidRPr="004F3BC7">
        <w:t xml:space="preserve"> summary </w:t>
      </w:r>
      <w:r w:rsidR="00566660" w:rsidRPr="004F3BC7">
        <w:t>for the co-chair attending the next bo</w:t>
      </w:r>
      <w:r w:rsidR="00D76EE8" w:rsidRPr="004F3BC7">
        <w:t>ar</w:t>
      </w:r>
      <w:r w:rsidR="00566660" w:rsidRPr="004F3BC7">
        <w:t>d hui</w:t>
      </w:r>
      <w:r w:rsidR="00D76EE8" w:rsidRPr="004F3BC7">
        <w:t xml:space="preserve"> </w:t>
      </w:r>
      <w:r w:rsidR="00682E36" w:rsidRPr="004F3BC7">
        <w:t>(Amanda) to personalise the scans paper.</w:t>
      </w:r>
    </w:p>
    <w:p w14:paraId="58A9A8F4" w14:textId="4E47179B" w:rsidR="00D84664" w:rsidRDefault="00F06F9B" w:rsidP="00F60F34">
      <w:pPr>
        <w:pStyle w:val="HQSChead3"/>
      </w:pPr>
      <w:r w:rsidRPr="00450BE4">
        <w:t>Action:</w:t>
      </w:r>
    </w:p>
    <w:p w14:paraId="32A23656" w14:textId="54721BFF" w:rsidR="00C93419" w:rsidRPr="004F3BC7" w:rsidRDefault="00E171E3" w:rsidP="003A0729">
      <w:pPr>
        <w:pStyle w:val="HQSCbodytext"/>
      </w:pPr>
      <w:r w:rsidRPr="004F3BC7">
        <w:t>Include in Board scans paper</w:t>
      </w:r>
      <w:r w:rsidR="009E2427" w:rsidRPr="004F3BC7">
        <w:t>,</w:t>
      </w:r>
      <w:r w:rsidRPr="004F3BC7">
        <w:t xml:space="preserve"> </w:t>
      </w:r>
      <w:r w:rsidR="009E2427" w:rsidRPr="004F3BC7">
        <w:t>a</w:t>
      </w:r>
      <w:r w:rsidRPr="004F3BC7">
        <w:t xml:space="preserve"> specific request for </w:t>
      </w:r>
      <w:r w:rsidR="00D84664" w:rsidRPr="004F3BC7">
        <w:t>feedback from the board</w:t>
      </w:r>
    </w:p>
    <w:p w14:paraId="2FAFFD5C" w14:textId="510D9570" w:rsidR="00450338" w:rsidRDefault="006F6F3B" w:rsidP="00A45FF5">
      <w:pPr>
        <w:pStyle w:val="HQSChead2"/>
      </w:pPr>
      <w:r>
        <w:t>5</w:t>
      </w:r>
      <w:r w:rsidR="00C225C1">
        <w:t xml:space="preserve">. </w:t>
      </w:r>
      <w:r w:rsidR="005210C2" w:rsidRPr="005210C2">
        <w:t>Tools for meaningful engagement update</w:t>
      </w:r>
    </w:p>
    <w:p w14:paraId="38086D1F" w14:textId="6F8418DC" w:rsidR="00926E24" w:rsidRDefault="00376EAD" w:rsidP="00376EAD">
      <w:pPr>
        <w:pStyle w:val="NoSpacing"/>
        <w:tabs>
          <w:tab w:val="left" w:pos="1924"/>
        </w:tabs>
        <w:spacing w:before="120" w:line="276" w:lineRule="auto"/>
        <w:rPr>
          <w:rFonts w:cs="Arial"/>
          <w:sz w:val="22"/>
          <w:szCs w:val="22"/>
        </w:rPr>
      </w:pPr>
      <w:r w:rsidRPr="00376EAD">
        <w:rPr>
          <w:rFonts w:cs="Arial"/>
          <w:sz w:val="22"/>
          <w:szCs w:val="22"/>
        </w:rPr>
        <w:t>DJ</w:t>
      </w:r>
      <w:r w:rsidR="00600810">
        <w:rPr>
          <w:rFonts w:cs="Arial"/>
          <w:sz w:val="22"/>
          <w:szCs w:val="22"/>
        </w:rPr>
        <w:t xml:space="preserve"> </w:t>
      </w:r>
      <w:r w:rsidR="000703E3">
        <w:rPr>
          <w:rFonts w:cs="Arial"/>
          <w:sz w:val="22"/>
          <w:szCs w:val="22"/>
        </w:rPr>
        <w:t>gave a</w:t>
      </w:r>
      <w:r w:rsidR="00881F19">
        <w:rPr>
          <w:rFonts w:cs="Arial"/>
          <w:sz w:val="22"/>
          <w:szCs w:val="22"/>
        </w:rPr>
        <w:t>n update on the toolkit.</w:t>
      </w:r>
      <w:r w:rsidR="001B7358">
        <w:rPr>
          <w:rFonts w:cs="Arial"/>
          <w:sz w:val="22"/>
          <w:szCs w:val="22"/>
        </w:rPr>
        <w:t xml:space="preserve"> It will be a living document</w:t>
      </w:r>
      <w:r w:rsidR="009276BB">
        <w:rPr>
          <w:rFonts w:cs="Arial"/>
          <w:sz w:val="22"/>
          <w:szCs w:val="22"/>
        </w:rPr>
        <w:t xml:space="preserve"> – </w:t>
      </w:r>
      <w:r w:rsidR="00560A8F">
        <w:rPr>
          <w:rFonts w:cs="Arial"/>
          <w:sz w:val="22"/>
          <w:szCs w:val="22"/>
        </w:rPr>
        <w:t xml:space="preserve">an </w:t>
      </w:r>
      <w:r w:rsidR="009276BB">
        <w:rPr>
          <w:rFonts w:cs="Arial"/>
          <w:sz w:val="22"/>
          <w:szCs w:val="22"/>
        </w:rPr>
        <w:t>ongoing work programme</w:t>
      </w:r>
      <w:r w:rsidR="00F26F76">
        <w:rPr>
          <w:rFonts w:cs="Arial"/>
          <w:sz w:val="22"/>
          <w:szCs w:val="22"/>
        </w:rPr>
        <w:t xml:space="preserve"> item</w:t>
      </w:r>
      <w:r w:rsidR="006068E1">
        <w:rPr>
          <w:rFonts w:cs="Arial"/>
          <w:sz w:val="22"/>
          <w:szCs w:val="22"/>
        </w:rPr>
        <w:t>.</w:t>
      </w:r>
      <w:r w:rsidR="000D39B4">
        <w:rPr>
          <w:rFonts w:cs="Arial"/>
          <w:sz w:val="22"/>
          <w:szCs w:val="22"/>
        </w:rPr>
        <w:t xml:space="preserve"> It is important to be purposeful in the planning stage of any project</w:t>
      </w:r>
      <w:r w:rsidR="00477AF8">
        <w:rPr>
          <w:rFonts w:cs="Arial"/>
          <w:sz w:val="22"/>
          <w:szCs w:val="22"/>
        </w:rPr>
        <w:t>,</w:t>
      </w:r>
      <w:r w:rsidR="00302BAC">
        <w:rPr>
          <w:rFonts w:cs="Arial"/>
          <w:sz w:val="22"/>
          <w:szCs w:val="22"/>
        </w:rPr>
        <w:t xml:space="preserve"> and </w:t>
      </w:r>
      <w:r w:rsidR="0051660F">
        <w:rPr>
          <w:rFonts w:cs="Arial"/>
          <w:sz w:val="22"/>
          <w:szCs w:val="22"/>
        </w:rPr>
        <w:t>the toolkit</w:t>
      </w:r>
      <w:r w:rsidR="006D78EA">
        <w:rPr>
          <w:rFonts w:cs="Arial"/>
          <w:sz w:val="22"/>
          <w:szCs w:val="22"/>
        </w:rPr>
        <w:t xml:space="preserve"> will be socialised with members of the Consumer Voice reference group (CVRG)</w:t>
      </w:r>
      <w:r w:rsidR="00302BAC">
        <w:rPr>
          <w:rFonts w:cs="Arial"/>
          <w:sz w:val="22"/>
          <w:szCs w:val="22"/>
        </w:rPr>
        <w:t>.</w:t>
      </w:r>
    </w:p>
    <w:p w14:paraId="091028B3" w14:textId="39BA98AC" w:rsidR="00881F19" w:rsidRDefault="00926E24" w:rsidP="00376EAD">
      <w:pPr>
        <w:pStyle w:val="NoSpacing"/>
        <w:tabs>
          <w:tab w:val="left" w:pos="1924"/>
        </w:tabs>
        <w:spacing w:before="120" w:line="276" w:lineRule="auto"/>
        <w:rPr>
          <w:rFonts w:cs="Arial"/>
          <w:sz w:val="22"/>
          <w:szCs w:val="22"/>
        </w:rPr>
      </w:pPr>
      <w:r>
        <w:rPr>
          <w:rFonts w:cs="Arial"/>
          <w:sz w:val="22"/>
          <w:szCs w:val="22"/>
        </w:rPr>
        <w:t>The toolkit includes</w:t>
      </w:r>
      <w:r w:rsidR="00093F87">
        <w:rPr>
          <w:rFonts w:cs="Arial"/>
          <w:sz w:val="22"/>
          <w:szCs w:val="22"/>
        </w:rPr>
        <w:t xml:space="preserve"> </w:t>
      </w:r>
      <w:r w:rsidR="00B2739E">
        <w:rPr>
          <w:rFonts w:cs="Arial"/>
          <w:sz w:val="22"/>
          <w:szCs w:val="22"/>
        </w:rPr>
        <w:t xml:space="preserve">all facets of interacting </w:t>
      </w:r>
      <w:r w:rsidR="008C6CE5">
        <w:rPr>
          <w:rFonts w:cs="Arial"/>
          <w:sz w:val="22"/>
          <w:szCs w:val="22"/>
        </w:rPr>
        <w:t xml:space="preserve">and processes </w:t>
      </w:r>
      <w:r w:rsidR="00B2739E">
        <w:rPr>
          <w:rFonts w:cs="Arial"/>
          <w:sz w:val="22"/>
          <w:szCs w:val="22"/>
        </w:rPr>
        <w:t>with consumers including planning</w:t>
      </w:r>
      <w:r w:rsidR="008C6CE5">
        <w:rPr>
          <w:rFonts w:cs="Arial"/>
          <w:sz w:val="22"/>
          <w:szCs w:val="22"/>
        </w:rPr>
        <w:t>,</w:t>
      </w:r>
      <w:r w:rsidR="0094615E">
        <w:rPr>
          <w:rFonts w:cs="Arial"/>
          <w:sz w:val="22"/>
          <w:szCs w:val="22"/>
        </w:rPr>
        <w:t xml:space="preserve"> co-design,</w:t>
      </w:r>
      <w:r w:rsidR="00B2739E">
        <w:rPr>
          <w:rFonts w:cs="Arial"/>
          <w:sz w:val="22"/>
          <w:szCs w:val="22"/>
        </w:rPr>
        <w:t xml:space="preserve"> </w:t>
      </w:r>
      <w:r w:rsidR="00B3156D">
        <w:rPr>
          <w:rFonts w:cs="Arial"/>
          <w:sz w:val="22"/>
          <w:szCs w:val="22"/>
        </w:rPr>
        <w:t>consumer opportunities</w:t>
      </w:r>
      <w:r w:rsidR="001159C9">
        <w:rPr>
          <w:rFonts w:cs="Arial"/>
          <w:sz w:val="22"/>
          <w:szCs w:val="22"/>
        </w:rPr>
        <w:t xml:space="preserve">, </w:t>
      </w:r>
      <w:r w:rsidR="00B2739E">
        <w:rPr>
          <w:rFonts w:cs="Arial"/>
          <w:sz w:val="22"/>
          <w:szCs w:val="22"/>
        </w:rPr>
        <w:t>meeting set-up, accessibility awareness,</w:t>
      </w:r>
      <w:r w:rsidR="00477AF8">
        <w:rPr>
          <w:rFonts w:cs="Arial"/>
          <w:sz w:val="22"/>
          <w:szCs w:val="22"/>
        </w:rPr>
        <w:t xml:space="preserve"> justice checks, </w:t>
      </w:r>
      <w:r w:rsidR="00572E7A">
        <w:rPr>
          <w:rFonts w:cs="Arial"/>
          <w:sz w:val="22"/>
          <w:szCs w:val="22"/>
        </w:rPr>
        <w:t>etc.</w:t>
      </w:r>
    </w:p>
    <w:p w14:paraId="1D25C326" w14:textId="2D7F871E" w:rsidR="00FE3CEA" w:rsidRDefault="00FE3CEA" w:rsidP="00376EAD">
      <w:pPr>
        <w:pStyle w:val="NoSpacing"/>
        <w:tabs>
          <w:tab w:val="left" w:pos="1924"/>
        </w:tabs>
        <w:spacing w:before="120" w:line="276" w:lineRule="auto"/>
        <w:rPr>
          <w:rFonts w:cs="Arial"/>
          <w:sz w:val="22"/>
          <w:szCs w:val="22"/>
        </w:rPr>
      </w:pPr>
      <w:r>
        <w:rPr>
          <w:rFonts w:cs="Arial"/>
          <w:sz w:val="22"/>
          <w:szCs w:val="22"/>
        </w:rPr>
        <w:t>If there are any gaps in the document shared, please highlight these back</w:t>
      </w:r>
      <w:r w:rsidR="00534434">
        <w:rPr>
          <w:rFonts w:cs="Arial"/>
          <w:sz w:val="22"/>
          <w:szCs w:val="22"/>
        </w:rPr>
        <w:t xml:space="preserve"> to </w:t>
      </w:r>
      <w:r w:rsidR="001159C9">
        <w:rPr>
          <w:rFonts w:cs="Arial"/>
          <w:sz w:val="22"/>
          <w:szCs w:val="22"/>
        </w:rPr>
        <w:t xml:space="preserve">Te </w:t>
      </w:r>
      <w:r w:rsidR="00075C0B">
        <w:rPr>
          <w:rFonts w:cs="Arial"/>
          <w:sz w:val="22"/>
          <w:szCs w:val="22"/>
        </w:rPr>
        <w:t>Pūkāea Matatika.</w:t>
      </w:r>
    </w:p>
    <w:p w14:paraId="2535CE4A" w14:textId="32F66A31" w:rsidR="000039AD" w:rsidRPr="00376EAD" w:rsidRDefault="00881F19" w:rsidP="00376EAD">
      <w:pPr>
        <w:pStyle w:val="NoSpacing"/>
        <w:tabs>
          <w:tab w:val="left" w:pos="1924"/>
        </w:tabs>
        <w:spacing w:before="120" w:line="276" w:lineRule="auto"/>
        <w:rPr>
          <w:rFonts w:cs="Arial"/>
          <w:sz w:val="22"/>
          <w:szCs w:val="22"/>
        </w:rPr>
      </w:pPr>
      <w:r>
        <w:rPr>
          <w:rFonts w:cs="Arial"/>
          <w:sz w:val="22"/>
          <w:szCs w:val="22"/>
        </w:rPr>
        <w:t>Aman</w:t>
      </w:r>
      <w:r w:rsidR="00F341B9">
        <w:rPr>
          <w:rFonts w:cs="Arial"/>
          <w:sz w:val="22"/>
          <w:szCs w:val="22"/>
        </w:rPr>
        <w:t xml:space="preserve">da’s </w:t>
      </w:r>
      <w:r w:rsidR="00D85A71">
        <w:rPr>
          <w:rFonts w:cs="Arial"/>
          <w:sz w:val="22"/>
          <w:szCs w:val="22"/>
        </w:rPr>
        <w:t xml:space="preserve">contribution </w:t>
      </w:r>
      <w:r w:rsidR="003F65E7">
        <w:rPr>
          <w:rFonts w:cs="Arial"/>
          <w:sz w:val="22"/>
          <w:szCs w:val="22"/>
        </w:rPr>
        <w:t>to</w:t>
      </w:r>
      <w:r w:rsidR="00D85A71">
        <w:rPr>
          <w:rFonts w:cs="Arial"/>
          <w:sz w:val="22"/>
          <w:szCs w:val="22"/>
        </w:rPr>
        <w:t xml:space="preserve"> the </w:t>
      </w:r>
      <w:r w:rsidR="007E4DCD">
        <w:rPr>
          <w:rFonts w:cs="Arial"/>
          <w:sz w:val="22"/>
          <w:szCs w:val="22"/>
        </w:rPr>
        <w:t>accessibility</w:t>
      </w:r>
      <w:r w:rsidR="003F65E7">
        <w:rPr>
          <w:rFonts w:cs="Arial"/>
          <w:sz w:val="22"/>
          <w:szCs w:val="22"/>
        </w:rPr>
        <w:t xml:space="preserve"> </w:t>
      </w:r>
      <w:r w:rsidR="005A5A08">
        <w:rPr>
          <w:rFonts w:cs="Arial"/>
          <w:sz w:val="22"/>
          <w:szCs w:val="22"/>
        </w:rPr>
        <w:t>tools w</w:t>
      </w:r>
      <w:r w:rsidR="00F044A5">
        <w:rPr>
          <w:rFonts w:cs="Arial"/>
          <w:sz w:val="22"/>
          <w:szCs w:val="22"/>
        </w:rPr>
        <w:t>as acknowledged.</w:t>
      </w:r>
    </w:p>
    <w:p w14:paraId="4CA20258" w14:textId="6DD11CD5" w:rsidR="009C2DAF" w:rsidRPr="00450338" w:rsidRDefault="00C74555" w:rsidP="00927B72">
      <w:pPr>
        <w:pStyle w:val="HQSChead2"/>
      </w:pPr>
      <w:r>
        <w:t>6</w:t>
      </w:r>
      <w:r w:rsidR="009C2DAF" w:rsidRPr="00450338">
        <w:t xml:space="preserve">. </w:t>
      </w:r>
      <w:r>
        <w:t>Accessibility update</w:t>
      </w:r>
    </w:p>
    <w:p w14:paraId="4F0DB1A6" w14:textId="467FD5ED" w:rsidR="006F4104" w:rsidRDefault="00C74555" w:rsidP="00576516">
      <w:pPr>
        <w:pStyle w:val="NoSpacing"/>
        <w:tabs>
          <w:tab w:val="left" w:pos="1924"/>
        </w:tabs>
        <w:spacing w:before="120" w:line="276" w:lineRule="auto"/>
        <w:rPr>
          <w:rFonts w:cs="Arial"/>
          <w:sz w:val="22"/>
          <w:szCs w:val="22"/>
        </w:rPr>
      </w:pPr>
      <w:r>
        <w:rPr>
          <w:rFonts w:cs="Arial"/>
          <w:sz w:val="22"/>
          <w:szCs w:val="22"/>
        </w:rPr>
        <w:t>Hariata</w:t>
      </w:r>
      <w:r w:rsidR="000039AD">
        <w:rPr>
          <w:rFonts w:cs="Arial"/>
          <w:sz w:val="22"/>
          <w:szCs w:val="22"/>
        </w:rPr>
        <w:t xml:space="preserve"> </w:t>
      </w:r>
      <w:r w:rsidR="00D10072">
        <w:rPr>
          <w:rFonts w:cs="Arial"/>
          <w:sz w:val="22"/>
          <w:szCs w:val="22"/>
        </w:rPr>
        <w:t>gave the update</w:t>
      </w:r>
      <w:r w:rsidR="006F4104">
        <w:rPr>
          <w:rFonts w:cs="Arial"/>
          <w:sz w:val="22"/>
          <w:szCs w:val="22"/>
        </w:rPr>
        <w:t>.</w:t>
      </w:r>
    </w:p>
    <w:p w14:paraId="41563B3D" w14:textId="61B2791C" w:rsidR="00900243" w:rsidRDefault="00CC2858" w:rsidP="00576516">
      <w:pPr>
        <w:pStyle w:val="NoSpacing"/>
        <w:tabs>
          <w:tab w:val="left" w:pos="1924"/>
        </w:tabs>
        <w:spacing w:before="120" w:line="276" w:lineRule="auto"/>
        <w:rPr>
          <w:rFonts w:cs="Arial"/>
          <w:sz w:val="22"/>
          <w:szCs w:val="22"/>
        </w:rPr>
      </w:pPr>
      <w:r>
        <w:rPr>
          <w:rFonts w:cs="Arial"/>
          <w:sz w:val="22"/>
          <w:szCs w:val="22"/>
        </w:rPr>
        <w:t xml:space="preserve">The </w:t>
      </w:r>
      <w:r w:rsidR="00DD12D9">
        <w:rPr>
          <w:rFonts w:cs="Arial"/>
          <w:sz w:val="22"/>
          <w:szCs w:val="22"/>
        </w:rPr>
        <w:t xml:space="preserve">Stellar </w:t>
      </w:r>
      <w:r>
        <w:rPr>
          <w:rFonts w:cs="Arial"/>
          <w:sz w:val="22"/>
          <w:szCs w:val="22"/>
        </w:rPr>
        <w:t>ac</w:t>
      </w:r>
      <w:r w:rsidR="005353F6">
        <w:rPr>
          <w:rFonts w:cs="Arial"/>
          <w:sz w:val="22"/>
          <w:szCs w:val="22"/>
        </w:rPr>
        <w:t>cessibility</w:t>
      </w:r>
      <w:r>
        <w:rPr>
          <w:rFonts w:cs="Arial"/>
          <w:sz w:val="22"/>
          <w:szCs w:val="22"/>
        </w:rPr>
        <w:t xml:space="preserve"> issue</w:t>
      </w:r>
      <w:r w:rsidR="006F4104">
        <w:rPr>
          <w:rFonts w:cs="Arial"/>
          <w:sz w:val="22"/>
          <w:szCs w:val="22"/>
        </w:rPr>
        <w:t xml:space="preserve"> </w:t>
      </w:r>
      <w:r w:rsidR="00EB2260">
        <w:rPr>
          <w:rFonts w:cs="Arial"/>
          <w:sz w:val="22"/>
          <w:szCs w:val="22"/>
        </w:rPr>
        <w:t>is with ELT</w:t>
      </w:r>
      <w:r w:rsidR="006F4104">
        <w:rPr>
          <w:rFonts w:cs="Arial"/>
          <w:sz w:val="22"/>
          <w:szCs w:val="22"/>
        </w:rPr>
        <w:t xml:space="preserve"> to discuss and decide on a way forward to share </w:t>
      </w:r>
      <w:r w:rsidR="00DC57E4">
        <w:rPr>
          <w:rFonts w:cs="Arial"/>
          <w:sz w:val="22"/>
          <w:szCs w:val="22"/>
        </w:rPr>
        <w:t>documents</w:t>
      </w:r>
      <w:r w:rsidR="006F4104">
        <w:rPr>
          <w:rFonts w:cs="Arial"/>
          <w:sz w:val="22"/>
          <w:szCs w:val="22"/>
        </w:rPr>
        <w:t xml:space="preserve"> in an accessible way.</w:t>
      </w:r>
      <w:r w:rsidR="00EB2260">
        <w:rPr>
          <w:rFonts w:cs="Arial"/>
          <w:sz w:val="22"/>
          <w:szCs w:val="22"/>
        </w:rPr>
        <w:t xml:space="preserve"> The </w:t>
      </w:r>
      <w:r w:rsidR="00252786">
        <w:rPr>
          <w:rFonts w:cs="Arial"/>
          <w:sz w:val="22"/>
          <w:szCs w:val="22"/>
        </w:rPr>
        <w:t>accessibility</w:t>
      </w:r>
      <w:r w:rsidR="00EB2260">
        <w:rPr>
          <w:rFonts w:cs="Arial"/>
          <w:sz w:val="22"/>
          <w:szCs w:val="22"/>
        </w:rPr>
        <w:t xml:space="preserve"> issue will be taken up with the account manager</w:t>
      </w:r>
      <w:r w:rsidR="00013DCC">
        <w:rPr>
          <w:rFonts w:cs="Arial"/>
          <w:sz w:val="22"/>
          <w:szCs w:val="22"/>
        </w:rPr>
        <w:t xml:space="preserve"> to see if there are any </w:t>
      </w:r>
      <w:r w:rsidR="00001EDC">
        <w:rPr>
          <w:rFonts w:cs="Arial"/>
          <w:sz w:val="22"/>
          <w:szCs w:val="22"/>
        </w:rPr>
        <w:t>external applications. More investigation is needed.</w:t>
      </w:r>
    </w:p>
    <w:p w14:paraId="1677459D" w14:textId="7378352F" w:rsidR="00001EDC" w:rsidRDefault="006365EC" w:rsidP="00576516">
      <w:pPr>
        <w:pStyle w:val="NoSpacing"/>
        <w:tabs>
          <w:tab w:val="left" w:pos="1924"/>
        </w:tabs>
        <w:spacing w:before="120" w:line="276" w:lineRule="auto"/>
        <w:rPr>
          <w:rFonts w:cs="Arial"/>
          <w:sz w:val="22"/>
          <w:szCs w:val="22"/>
        </w:rPr>
      </w:pPr>
      <w:r>
        <w:rPr>
          <w:rFonts w:cs="Arial"/>
          <w:sz w:val="22"/>
          <w:szCs w:val="22"/>
        </w:rPr>
        <w:t>Meeting papers</w:t>
      </w:r>
      <w:r w:rsidR="00001EDC">
        <w:rPr>
          <w:rFonts w:cs="Arial"/>
          <w:sz w:val="22"/>
          <w:szCs w:val="22"/>
        </w:rPr>
        <w:t xml:space="preserve"> will continue to be provided via </w:t>
      </w:r>
      <w:r>
        <w:rPr>
          <w:rFonts w:cs="Arial"/>
          <w:sz w:val="22"/>
          <w:szCs w:val="22"/>
        </w:rPr>
        <w:t xml:space="preserve">email </w:t>
      </w:r>
      <w:r w:rsidR="00001EDC">
        <w:rPr>
          <w:rFonts w:cs="Arial"/>
          <w:sz w:val="22"/>
          <w:szCs w:val="22"/>
        </w:rPr>
        <w:t>in the meantime</w:t>
      </w:r>
      <w:r>
        <w:rPr>
          <w:rFonts w:cs="Arial"/>
          <w:sz w:val="22"/>
          <w:szCs w:val="22"/>
        </w:rPr>
        <w:t>.</w:t>
      </w:r>
    </w:p>
    <w:p w14:paraId="22BBF513" w14:textId="68AD28DA" w:rsidR="002B7EAC" w:rsidRDefault="00056B61" w:rsidP="00576516">
      <w:pPr>
        <w:pStyle w:val="NoSpacing"/>
        <w:tabs>
          <w:tab w:val="left" w:pos="1924"/>
        </w:tabs>
        <w:spacing w:before="120" w:line="276" w:lineRule="auto"/>
        <w:rPr>
          <w:rFonts w:cs="Arial"/>
          <w:sz w:val="22"/>
          <w:szCs w:val="22"/>
        </w:rPr>
      </w:pPr>
      <w:r>
        <w:rPr>
          <w:rFonts w:cs="Arial"/>
          <w:sz w:val="22"/>
          <w:szCs w:val="22"/>
        </w:rPr>
        <w:t>Accessibility</w:t>
      </w:r>
      <w:r w:rsidR="002B7EAC">
        <w:rPr>
          <w:rFonts w:cs="Arial"/>
          <w:sz w:val="22"/>
          <w:szCs w:val="22"/>
        </w:rPr>
        <w:t xml:space="preserve"> via social media was </w:t>
      </w:r>
      <w:r w:rsidR="00284003">
        <w:rPr>
          <w:rFonts w:cs="Arial"/>
          <w:sz w:val="22"/>
          <w:szCs w:val="22"/>
        </w:rPr>
        <w:t xml:space="preserve">discussed and </w:t>
      </w:r>
      <w:r w:rsidR="00636EDB">
        <w:rPr>
          <w:rFonts w:cs="Arial"/>
          <w:sz w:val="22"/>
          <w:szCs w:val="22"/>
        </w:rPr>
        <w:t>a</w:t>
      </w:r>
      <w:r w:rsidR="00284003">
        <w:rPr>
          <w:rFonts w:cs="Arial"/>
          <w:sz w:val="22"/>
          <w:szCs w:val="22"/>
        </w:rPr>
        <w:t xml:space="preserve">lt text is </w:t>
      </w:r>
      <w:r>
        <w:rPr>
          <w:rFonts w:cs="Arial"/>
          <w:sz w:val="22"/>
          <w:szCs w:val="22"/>
        </w:rPr>
        <w:t>always</w:t>
      </w:r>
      <w:r w:rsidR="00636EDB">
        <w:rPr>
          <w:rFonts w:cs="Arial"/>
          <w:sz w:val="22"/>
          <w:szCs w:val="22"/>
        </w:rPr>
        <w:t xml:space="preserve"> </w:t>
      </w:r>
      <w:r w:rsidR="00284003">
        <w:rPr>
          <w:rFonts w:cs="Arial"/>
          <w:sz w:val="22"/>
          <w:szCs w:val="22"/>
        </w:rPr>
        <w:t xml:space="preserve">used </w:t>
      </w:r>
      <w:r>
        <w:rPr>
          <w:rFonts w:cs="Arial"/>
          <w:sz w:val="22"/>
          <w:szCs w:val="22"/>
        </w:rPr>
        <w:t>in social media.</w:t>
      </w:r>
    </w:p>
    <w:p w14:paraId="62B758E5" w14:textId="5516CA2D" w:rsidR="001A0725" w:rsidRDefault="00631D73" w:rsidP="00A86CF8">
      <w:pPr>
        <w:pStyle w:val="NoSpacing"/>
        <w:tabs>
          <w:tab w:val="left" w:pos="1924"/>
        </w:tabs>
        <w:spacing w:before="120" w:line="276" w:lineRule="auto"/>
        <w:rPr>
          <w:rFonts w:cs="Arial"/>
          <w:sz w:val="22"/>
          <w:szCs w:val="22"/>
        </w:rPr>
      </w:pPr>
      <w:r>
        <w:rPr>
          <w:rFonts w:cs="Arial"/>
          <w:sz w:val="22"/>
          <w:szCs w:val="22"/>
        </w:rPr>
        <w:t xml:space="preserve">There are </w:t>
      </w:r>
      <w:r w:rsidR="00014CEC">
        <w:rPr>
          <w:rFonts w:cs="Arial"/>
          <w:sz w:val="22"/>
          <w:szCs w:val="22"/>
        </w:rPr>
        <w:t xml:space="preserve">many </w:t>
      </w:r>
      <w:r>
        <w:rPr>
          <w:rFonts w:cs="Arial"/>
          <w:sz w:val="22"/>
          <w:szCs w:val="22"/>
        </w:rPr>
        <w:t xml:space="preserve">learnings </w:t>
      </w:r>
      <w:r w:rsidR="008B7024">
        <w:rPr>
          <w:rFonts w:cs="Arial"/>
          <w:sz w:val="22"/>
          <w:szCs w:val="22"/>
        </w:rPr>
        <w:t>re a</w:t>
      </w:r>
      <w:r>
        <w:rPr>
          <w:rFonts w:cs="Arial"/>
          <w:sz w:val="22"/>
          <w:szCs w:val="22"/>
        </w:rPr>
        <w:t>ccessibility</w:t>
      </w:r>
      <w:r w:rsidR="00636EDB">
        <w:rPr>
          <w:rFonts w:cs="Arial"/>
          <w:sz w:val="22"/>
          <w:szCs w:val="22"/>
        </w:rPr>
        <w:t xml:space="preserve"> f</w:t>
      </w:r>
      <w:r w:rsidR="00014CEC">
        <w:rPr>
          <w:rFonts w:cs="Arial"/>
          <w:sz w:val="22"/>
          <w:szCs w:val="22"/>
        </w:rPr>
        <w:t>rom the recent</w:t>
      </w:r>
      <w:r w:rsidR="00636EDB">
        <w:rPr>
          <w:rFonts w:cs="Arial"/>
          <w:sz w:val="22"/>
          <w:szCs w:val="22"/>
        </w:rPr>
        <w:t xml:space="preserve"> webinar</w:t>
      </w:r>
      <w:r w:rsidR="008B7024">
        <w:rPr>
          <w:rFonts w:cs="Arial"/>
          <w:sz w:val="22"/>
          <w:szCs w:val="22"/>
        </w:rPr>
        <w:t xml:space="preserve"> and what is </w:t>
      </w:r>
      <w:r w:rsidR="00A70050">
        <w:rPr>
          <w:rFonts w:cs="Arial"/>
          <w:sz w:val="22"/>
          <w:szCs w:val="22"/>
        </w:rPr>
        <w:t>available</w:t>
      </w:r>
      <w:r w:rsidR="00E768A6">
        <w:rPr>
          <w:rFonts w:cs="Arial"/>
          <w:sz w:val="22"/>
          <w:szCs w:val="22"/>
        </w:rPr>
        <w:t xml:space="preserve"> on the platform</w:t>
      </w:r>
      <w:r w:rsidR="000B3898">
        <w:rPr>
          <w:rFonts w:cs="Arial"/>
          <w:sz w:val="22"/>
          <w:szCs w:val="22"/>
        </w:rPr>
        <w:t>.</w:t>
      </w:r>
      <w:r w:rsidR="00A70050">
        <w:rPr>
          <w:rFonts w:cs="Arial"/>
          <w:sz w:val="22"/>
          <w:szCs w:val="22"/>
        </w:rPr>
        <w:t xml:space="preserve"> </w:t>
      </w:r>
      <w:r w:rsidR="00365E4B">
        <w:rPr>
          <w:rFonts w:cs="Arial"/>
          <w:sz w:val="22"/>
          <w:szCs w:val="22"/>
        </w:rPr>
        <w:t>With</w:t>
      </w:r>
      <w:r w:rsidR="00B43F80">
        <w:rPr>
          <w:rFonts w:cs="Arial"/>
          <w:sz w:val="22"/>
          <w:szCs w:val="22"/>
        </w:rPr>
        <w:t xml:space="preserve"> the </w:t>
      </w:r>
      <w:r w:rsidR="00365E4B">
        <w:rPr>
          <w:rFonts w:cs="Arial"/>
          <w:sz w:val="22"/>
          <w:szCs w:val="22"/>
        </w:rPr>
        <w:t>recording</w:t>
      </w:r>
      <w:r w:rsidR="00B43F80">
        <w:rPr>
          <w:rFonts w:cs="Arial"/>
          <w:sz w:val="22"/>
          <w:szCs w:val="22"/>
        </w:rPr>
        <w:t>, w</w:t>
      </w:r>
      <w:r w:rsidR="00A70050">
        <w:rPr>
          <w:rFonts w:cs="Arial"/>
          <w:sz w:val="22"/>
          <w:szCs w:val="22"/>
        </w:rPr>
        <w:t>e</w:t>
      </w:r>
      <w:r w:rsidR="00B43F80">
        <w:rPr>
          <w:rFonts w:cs="Arial"/>
          <w:sz w:val="22"/>
          <w:szCs w:val="22"/>
        </w:rPr>
        <w:t xml:space="preserve"> are </w:t>
      </w:r>
      <w:r w:rsidR="007C7076">
        <w:rPr>
          <w:rFonts w:cs="Arial"/>
          <w:sz w:val="22"/>
          <w:szCs w:val="22"/>
        </w:rPr>
        <w:t xml:space="preserve">including </w:t>
      </w:r>
      <w:r w:rsidR="000B3898">
        <w:rPr>
          <w:rFonts w:cs="Arial"/>
          <w:sz w:val="22"/>
          <w:szCs w:val="22"/>
        </w:rPr>
        <w:t xml:space="preserve">and checking live </w:t>
      </w:r>
      <w:r w:rsidR="00B43F80">
        <w:rPr>
          <w:rFonts w:cs="Arial"/>
          <w:sz w:val="22"/>
          <w:szCs w:val="22"/>
        </w:rPr>
        <w:t>capt</w:t>
      </w:r>
      <w:r w:rsidR="00987311">
        <w:rPr>
          <w:rFonts w:cs="Arial"/>
          <w:sz w:val="22"/>
          <w:szCs w:val="22"/>
        </w:rPr>
        <w:t>ions and</w:t>
      </w:r>
      <w:r w:rsidR="00A70050">
        <w:rPr>
          <w:rFonts w:cs="Arial"/>
          <w:sz w:val="22"/>
          <w:szCs w:val="22"/>
        </w:rPr>
        <w:t xml:space="preserve"> will have </w:t>
      </w:r>
      <w:r w:rsidR="00327C18">
        <w:rPr>
          <w:rFonts w:cs="Arial"/>
          <w:sz w:val="22"/>
          <w:szCs w:val="22"/>
        </w:rPr>
        <w:t>transcripts</w:t>
      </w:r>
      <w:r w:rsidR="00A70050">
        <w:rPr>
          <w:rFonts w:cs="Arial"/>
          <w:sz w:val="22"/>
          <w:szCs w:val="22"/>
        </w:rPr>
        <w:t xml:space="preserve"> alongside the </w:t>
      </w:r>
      <w:r w:rsidR="000B3898">
        <w:rPr>
          <w:rFonts w:cs="Arial"/>
          <w:sz w:val="22"/>
          <w:szCs w:val="22"/>
        </w:rPr>
        <w:t xml:space="preserve">full </w:t>
      </w:r>
      <w:r w:rsidR="0081297F">
        <w:rPr>
          <w:rFonts w:cs="Arial"/>
          <w:sz w:val="22"/>
          <w:szCs w:val="22"/>
        </w:rPr>
        <w:t>recording</w:t>
      </w:r>
      <w:r w:rsidR="000B3898">
        <w:rPr>
          <w:rFonts w:cs="Arial"/>
          <w:sz w:val="22"/>
          <w:szCs w:val="22"/>
        </w:rPr>
        <w:t xml:space="preserve"> </w:t>
      </w:r>
      <w:r w:rsidR="00F147F4">
        <w:rPr>
          <w:rFonts w:cs="Arial"/>
          <w:sz w:val="22"/>
          <w:szCs w:val="22"/>
        </w:rPr>
        <w:t>when published</w:t>
      </w:r>
      <w:r w:rsidR="0081297F">
        <w:rPr>
          <w:rFonts w:cs="Arial"/>
          <w:sz w:val="22"/>
          <w:szCs w:val="22"/>
        </w:rPr>
        <w:t>.</w:t>
      </w:r>
      <w:r w:rsidR="004964D5">
        <w:rPr>
          <w:rFonts w:cs="Arial"/>
          <w:sz w:val="22"/>
          <w:szCs w:val="22"/>
        </w:rPr>
        <w:t xml:space="preserve"> </w:t>
      </w:r>
      <w:r w:rsidR="00A86CF8">
        <w:rPr>
          <w:rFonts w:cs="Arial"/>
          <w:sz w:val="22"/>
          <w:szCs w:val="22"/>
        </w:rPr>
        <w:t>Microsoft</w:t>
      </w:r>
      <w:r w:rsidR="004964D5">
        <w:rPr>
          <w:rFonts w:cs="Arial"/>
          <w:sz w:val="22"/>
          <w:szCs w:val="22"/>
        </w:rPr>
        <w:t xml:space="preserve"> </w:t>
      </w:r>
      <w:r w:rsidR="00A86CF8">
        <w:rPr>
          <w:rFonts w:cs="Arial"/>
          <w:sz w:val="22"/>
          <w:szCs w:val="22"/>
        </w:rPr>
        <w:t>T</w:t>
      </w:r>
      <w:r w:rsidR="004964D5">
        <w:rPr>
          <w:rFonts w:cs="Arial"/>
          <w:sz w:val="22"/>
          <w:szCs w:val="22"/>
        </w:rPr>
        <w:t>eams does have some barriers</w:t>
      </w:r>
      <w:r w:rsidR="00A86CF8">
        <w:rPr>
          <w:rFonts w:cs="Arial"/>
          <w:sz w:val="22"/>
          <w:szCs w:val="22"/>
        </w:rPr>
        <w:t>.</w:t>
      </w:r>
    </w:p>
    <w:p w14:paraId="5F87B545" w14:textId="54E06D2A" w:rsidR="00240300" w:rsidRDefault="00240300" w:rsidP="00A86CF8">
      <w:pPr>
        <w:pStyle w:val="NoSpacing"/>
        <w:tabs>
          <w:tab w:val="left" w:pos="1924"/>
        </w:tabs>
        <w:spacing w:before="120" w:line="276" w:lineRule="auto"/>
        <w:rPr>
          <w:rFonts w:cs="Arial"/>
          <w:b/>
          <w:bCs/>
          <w:sz w:val="22"/>
          <w:szCs w:val="22"/>
        </w:rPr>
      </w:pPr>
      <w:r>
        <w:rPr>
          <w:rFonts w:cs="Arial"/>
          <w:sz w:val="22"/>
          <w:szCs w:val="22"/>
        </w:rPr>
        <w:t xml:space="preserve">There was general discussion around the success and positive feedback from the webinar and that this type of platform </w:t>
      </w:r>
      <w:r w:rsidR="000C7752">
        <w:rPr>
          <w:rFonts w:cs="Arial"/>
          <w:sz w:val="22"/>
          <w:szCs w:val="22"/>
        </w:rPr>
        <w:t>will be great</w:t>
      </w:r>
      <w:r w:rsidR="004677C1">
        <w:rPr>
          <w:rFonts w:cs="Arial"/>
          <w:sz w:val="22"/>
          <w:szCs w:val="22"/>
        </w:rPr>
        <w:t xml:space="preserve"> for engagement </w:t>
      </w:r>
      <w:r w:rsidR="000C7752">
        <w:rPr>
          <w:rFonts w:cs="Arial"/>
          <w:sz w:val="22"/>
          <w:szCs w:val="22"/>
        </w:rPr>
        <w:t>moving forward.</w:t>
      </w:r>
      <w:r w:rsidR="00527C62">
        <w:rPr>
          <w:rFonts w:cs="Arial"/>
          <w:sz w:val="22"/>
          <w:szCs w:val="22"/>
        </w:rPr>
        <w:t xml:space="preserve"> Some IT issues need to be addressed</w:t>
      </w:r>
      <w:r w:rsidR="009D6554">
        <w:rPr>
          <w:rFonts w:cs="Arial"/>
          <w:sz w:val="22"/>
          <w:szCs w:val="22"/>
        </w:rPr>
        <w:t>.</w:t>
      </w:r>
    </w:p>
    <w:p w14:paraId="57A81B19" w14:textId="748973DE" w:rsidR="009C2DAF" w:rsidRPr="00450338" w:rsidRDefault="001A0725" w:rsidP="00F47A80">
      <w:pPr>
        <w:pStyle w:val="HQSChead2"/>
      </w:pPr>
      <w:r>
        <w:t>7</w:t>
      </w:r>
      <w:r w:rsidR="009C2DAF" w:rsidRPr="0049652A">
        <w:t xml:space="preserve">. </w:t>
      </w:r>
      <w:r w:rsidR="00E82EDB">
        <w:t>Other business</w:t>
      </w:r>
      <w:r w:rsidR="00376EAD">
        <w:t>. Recap and reflections</w:t>
      </w:r>
    </w:p>
    <w:p w14:paraId="3BE98244" w14:textId="652BB2B7" w:rsidR="00376EAD" w:rsidRPr="00524DDD" w:rsidRDefault="0052352E" w:rsidP="0098322B">
      <w:pPr>
        <w:pStyle w:val="NoSpacing"/>
        <w:tabs>
          <w:tab w:val="left" w:pos="1924"/>
        </w:tabs>
        <w:spacing w:before="120" w:line="276" w:lineRule="auto"/>
        <w:rPr>
          <w:rFonts w:cs="Arial"/>
          <w:sz w:val="22"/>
          <w:szCs w:val="22"/>
        </w:rPr>
      </w:pPr>
      <w:r w:rsidRPr="00524DDD">
        <w:rPr>
          <w:rFonts w:cs="Arial"/>
          <w:sz w:val="22"/>
          <w:szCs w:val="22"/>
        </w:rPr>
        <w:t>Holly acknowledged all the</w:t>
      </w:r>
      <w:r w:rsidR="00EF18A2" w:rsidRPr="00524DDD">
        <w:rPr>
          <w:rFonts w:cs="Arial"/>
          <w:sz w:val="22"/>
          <w:szCs w:val="22"/>
        </w:rPr>
        <w:t xml:space="preserve"> work </w:t>
      </w:r>
      <w:r w:rsidR="002A4A38">
        <w:rPr>
          <w:rFonts w:cs="Arial"/>
          <w:sz w:val="22"/>
          <w:szCs w:val="22"/>
        </w:rPr>
        <w:t xml:space="preserve">and thanked </w:t>
      </w:r>
      <w:r w:rsidR="00EF18A2" w:rsidRPr="00524DDD">
        <w:rPr>
          <w:rFonts w:cs="Arial"/>
          <w:sz w:val="22"/>
          <w:szCs w:val="22"/>
        </w:rPr>
        <w:t>the group</w:t>
      </w:r>
      <w:r w:rsidR="002A4A38">
        <w:rPr>
          <w:rFonts w:cs="Arial"/>
          <w:sz w:val="22"/>
          <w:szCs w:val="22"/>
        </w:rPr>
        <w:t xml:space="preserve">, </w:t>
      </w:r>
      <w:r w:rsidR="00EF18A2" w:rsidRPr="00524DDD">
        <w:rPr>
          <w:rFonts w:cs="Arial"/>
          <w:sz w:val="22"/>
          <w:szCs w:val="22"/>
        </w:rPr>
        <w:t>advis</w:t>
      </w:r>
      <w:r w:rsidR="002A4A38">
        <w:rPr>
          <w:rFonts w:cs="Arial"/>
          <w:sz w:val="22"/>
          <w:szCs w:val="22"/>
        </w:rPr>
        <w:t>ing</w:t>
      </w:r>
      <w:r w:rsidR="00EF18A2" w:rsidRPr="00524DDD">
        <w:rPr>
          <w:rFonts w:cs="Arial"/>
          <w:sz w:val="22"/>
          <w:szCs w:val="22"/>
        </w:rPr>
        <w:t xml:space="preserve"> that this </w:t>
      </w:r>
      <w:r w:rsidR="00524DDD" w:rsidRPr="00524DDD">
        <w:rPr>
          <w:rFonts w:cs="Arial"/>
          <w:sz w:val="22"/>
          <w:szCs w:val="22"/>
        </w:rPr>
        <w:t xml:space="preserve">would be her last hui as acting Director of the </w:t>
      </w:r>
      <w:r w:rsidR="00843493">
        <w:rPr>
          <w:rFonts w:cs="Arial"/>
          <w:sz w:val="22"/>
          <w:szCs w:val="22"/>
        </w:rPr>
        <w:t xml:space="preserve">Te Pūkāea Matatika </w:t>
      </w:r>
      <w:r w:rsidR="00524DDD" w:rsidRPr="00524DDD">
        <w:rPr>
          <w:rFonts w:cs="Arial"/>
          <w:sz w:val="22"/>
          <w:szCs w:val="22"/>
        </w:rPr>
        <w:t>team</w:t>
      </w:r>
      <w:r w:rsidR="00524DDD">
        <w:rPr>
          <w:rFonts w:cs="Arial"/>
          <w:sz w:val="22"/>
          <w:szCs w:val="22"/>
        </w:rPr>
        <w:t>.</w:t>
      </w:r>
      <w:r w:rsidR="004414C2">
        <w:rPr>
          <w:rFonts w:cs="Arial"/>
          <w:sz w:val="22"/>
          <w:szCs w:val="22"/>
        </w:rPr>
        <w:t xml:space="preserve"> Holly was thanked by the </w:t>
      </w:r>
      <w:r w:rsidR="00BB74B8">
        <w:rPr>
          <w:rFonts w:cs="Arial"/>
          <w:sz w:val="22"/>
          <w:szCs w:val="22"/>
        </w:rPr>
        <w:t>CAG</w:t>
      </w:r>
      <w:r w:rsidR="004414C2">
        <w:rPr>
          <w:rFonts w:cs="Arial"/>
          <w:sz w:val="22"/>
          <w:szCs w:val="22"/>
        </w:rPr>
        <w:t xml:space="preserve"> and</w:t>
      </w:r>
      <w:r w:rsidR="00C30AF9">
        <w:rPr>
          <w:rFonts w:cs="Arial"/>
          <w:sz w:val="22"/>
          <w:szCs w:val="22"/>
        </w:rPr>
        <w:t xml:space="preserve"> </w:t>
      </w:r>
      <w:r w:rsidR="00BB18B2">
        <w:rPr>
          <w:rFonts w:cs="Arial"/>
          <w:sz w:val="22"/>
          <w:szCs w:val="22"/>
        </w:rPr>
        <w:t xml:space="preserve">by </w:t>
      </w:r>
      <w:r w:rsidR="00C30AF9">
        <w:rPr>
          <w:rFonts w:cs="Arial"/>
          <w:sz w:val="22"/>
          <w:szCs w:val="22"/>
        </w:rPr>
        <w:t>DJ on behalf of</w:t>
      </w:r>
      <w:r w:rsidR="004414C2">
        <w:rPr>
          <w:rFonts w:cs="Arial"/>
          <w:sz w:val="22"/>
          <w:szCs w:val="22"/>
        </w:rPr>
        <w:t xml:space="preserve"> the team</w:t>
      </w:r>
      <w:r w:rsidR="00BB74B8">
        <w:rPr>
          <w:rFonts w:cs="Arial"/>
          <w:sz w:val="22"/>
          <w:szCs w:val="22"/>
        </w:rPr>
        <w:t>.</w:t>
      </w:r>
    </w:p>
    <w:p w14:paraId="4A6D2441" w14:textId="592D2FD2" w:rsidR="00376EAD" w:rsidRPr="000F4623" w:rsidRDefault="00CF6024" w:rsidP="0098322B">
      <w:pPr>
        <w:pStyle w:val="NoSpacing"/>
        <w:tabs>
          <w:tab w:val="left" w:pos="1924"/>
        </w:tabs>
        <w:spacing w:before="120" w:line="276" w:lineRule="auto"/>
        <w:rPr>
          <w:rFonts w:cs="Arial"/>
          <w:sz w:val="22"/>
          <w:szCs w:val="22"/>
        </w:rPr>
      </w:pPr>
      <w:r>
        <w:rPr>
          <w:rFonts w:cs="Arial"/>
          <w:sz w:val="22"/>
          <w:szCs w:val="22"/>
        </w:rPr>
        <w:t xml:space="preserve">The group </w:t>
      </w:r>
      <w:r w:rsidR="0070640E">
        <w:rPr>
          <w:rFonts w:cs="Arial"/>
          <w:sz w:val="22"/>
          <w:szCs w:val="22"/>
        </w:rPr>
        <w:t xml:space="preserve">agreed to the next hui being on-line on 15 July. </w:t>
      </w:r>
      <w:r w:rsidR="00DA4282">
        <w:rPr>
          <w:rFonts w:cs="Arial"/>
          <w:sz w:val="22"/>
          <w:szCs w:val="22"/>
        </w:rPr>
        <w:t xml:space="preserve">This will no longer be a </w:t>
      </w:r>
      <w:r w:rsidR="0079454B">
        <w:rPr>
          <w:rFonts w:cs="Arial"/>
          <w:sz w:val="22"/>
          <w:szCs w:val="22"/>
        </w:rPr>
        <w:t xml:space="preserve">joint hui with </w:t>
      </w:r>
      <w:r w:rsidR="0070640E">
        <w:rPr>
          <w:rFonts w:cs="Arial"/>
          <w:sz w:val="22"/>
          <w:szCs w:val="22"/>
        </w:rPr>
        <w:t>T</w:t>
      </w:r>
      <w:r w:rsidR="0079454B">
        <w:rPr>
          <w:rFonts w:cs="Arial"/>
          <w:sz w:val="22"/>
          <w:szCs w:val="22"/>
        </w:rPr>
        <w:t xml:space="preserve">e </w:t>
      </w:r>
      <w:proofErr w:type="spellStart"/>
      <w:r w:rsidR="0079454B">
        <w:rPr>
          <w:rFonts w:cs="Arial"/>
          <w:sz w:val="22"/>
          <w:szCs w:val="22"/>
        </w:rPr>
        <w:t>Kāhui</w:t>
      </w:r>
      <w:proofErr w:type="spellEnd"/>
      <w:r w:rsidR="0079454B">
        <w:rPr>
          <w:rFonts w:cs="Arial"/>
          <w:sz w:val="22"/>
          <w:szCs w:val="22"/>
        </w:rPr>
        <w:t xml:space="preserve"> </w:t>
      </w:r>
      <w:proofErr w:type="spellStart"/>
      <w:r w:rsidR="0079454B">
        <w:rPr>
          <w:rFonts w:cs="Arial"/>
          <w:sz w:val="22"/>
          <w:szCs w:val="22"/>
        </w:rPr>
        <w:t>Piringa</w:t>
      </w:r>
      <w:proofErr w:type="spellEnd"/>
      <w:r w:rsidR="0079454B">
        <w:rPr>
          <w:rFonts w:cs="Arial"/>
          <w:sz w:val="22"/>
          <w:szCs w:val="22"/>
        </w:rPr>
        <w:t xml:space="preserve"> and will revert to on-line.</w:t>
      </w:r>
    </w:p>
    <w:p w14:paraId="03BDBB90" w14:textId="5E8C46BB" w:rsidR="003C4E93" w:rsidRDefault="00626A16" w:rsidP="00BB18B2">
      <w:pPr>
        <w:spacing w:before="120"/>
        <w:rPr>
          <w:rFonts w:cs="Arial"/>
        </w:rPr>
      </w:pPr>
      <w:r w:rsidRPr="00626A16">
        <w:rPr>
          <w:rFonts w:cs="Arial"/>
        </w:rPr>
        <w:lastRenderedPageBreak/>
        <w:t>The rates for</w:t>
      </w:r>
      <w:r w:rsidR="00E633A5">
        <w:rPr>
          <w:rFonts w:cs="Arial"/>
        </w:rPr>
        <w:t xml:space="preserve"> </w:t>
      </w:r>
      <w:r w:rsidR="0075104C">
        <w:rPr>
          <w:rFonts w:cs="Arial"/>
        </w:rPr>
        <w:t>compensation for</w:t>
      </w:r>
      <w:r w:rsidRPr="00626A16">
        <w:rPr>
          <w:rFonts w:cs="Arial"/>
        </w:rPr>
        <w:t xml:space="preserve"> this hui were </w:t>
      </w:r>
      <w:r>
        <w:rPr>
          <w:rFonts w:cs="Arial"/>
        </w:rPr>
        <w:t xml:space="preserve">advised and a request for invoices </w:t>
      </w:r>
      <w:r w:rsidR="003C4E93">
        <w:rPr>
          <w:rFonts w:cs="Arial"/>
        </w:rPr>
        <w:t xml:space="preserve">to be sent </w:t>
      </w:r>
      <w:r>
        <w:rPr>
          <w:rFonts w:cs="Arial"/>
        </w:rPr>
        <w:t xml:space="preserve">well before 30 June – end of </w:t>
      </w:r>
      <w:r w:rsidR="00E633A5">
        <w:rPr>
          <w:rFonts w:cs="Arial"/>
        </w:rPr>
        <w:t>2025-26 f</w:t>
      </w:r>
      <w:r>
        <w:rPr>
          <w:rFonts w:cs="Arial"/>
        </w:rPr>
        <w:t xml:space="preserve">inancial </w:t>
      </w:r>
      <w:r w:rsidR="00E633A5">
        <w:rPr>
          <w:rFonts w:cs="Arial"/>
        </w:rPr>
        <w:t>y</w:t>
      </w:r>
      <w:r>
        <w:rPr>
          <w:rFonts w:cs="Arial"/>
        </w:rPr>
        <w:t>ear.</w:t>
      </w:r>
    </w:p>
    <w:p w14:paraId="7C36B638" w14:textId="7772A1FF" w:rsidR="00626A16" w:rsidRDefault="00153F59" w:rsidP="00744241">
      <w:pPr>
        <w:rPr>
          <w:rFonts w:cs="Arial"/>
        </w:rPr>
      </w:pPr>
      <w:r>
        <w:rPr>
          <w:rFonts w:cs="Arial"/>
        </w:rPr>
        <w:t>Bernad</w:t>
      </w:r>
      <w:r w:rsidR="00626A16" w:rsidRPr="00626A16">
        <w:rPr>
          <w:rFonts w:cs="Arial"/>
        </w:rPr>
        <w:t>ette advised the coming week is Samoan Language week.</w:t>
      </w:r>
    </w:p>
    <w:p w14:paraId="08D59742" w14:textId="468263A7" w:rsidR="00626A16" w:rsidRPr="00626A16" w:rsidRDefault="00626A16" w:rsidP="00744241">
      <w:pPr>
        <w:rPr>
          <w:rFonts w:cs="Arial"/>
        </w:rPr>
      </w:pPr>
      <w:r>
        <w:rPr>
          <w:rFonts w:cs="Arial"/>
        </w:rPr>
        <w:t xml:space="preserve">Lisa asked for any feedback on </w:t>
      </w:r>
      <w:r w:rsidR="006A435A">
        <w:rPr>
          <w:rFonts w:cs="Arial"/>
        </w:rPr>
        <w:t xml:space="preserve">the meeting and processes </w:t>
      </w:r>
      <w:r w:rsidR="00CE1A0D">
        <w:rPr>
          <w:rFonts w:cs="Arial"/>
        </w:rPr>
        <w:t>be emailed to her and Amanda</w:t>
      </w:r>
      <w:r w:rsidR="004D7B71">
        <w:rPr>
          <w:rFonts w:cs="Arial"/>
        </w:rPr>
        <w:t>.</w:t>
      </w:r>
    </w:p>
    <w:p w14:paraId="47BBC66E" w14:textId="1C4FF134" w:rsidR="009C2DAF" w:rsidRPr="00197A97" w:rsidRDefault="0062174A" w:rsidP="00B76D85">
      <w:pPr>
        <w:pStyle w:val="HQSChead2"/>
      </w:pPr>
      <w:r>
        <w:t>8</w:t>
      </w:r>
      <w:r w:rsidR="009C2DAF" w:rsidRPr="0049652A">
        <w:t xml:space="preserve">. </w:t>
      </w:r>
      <w:proofErr w:type="spellStart"/>
      <w:r w:rsidR="009C2DAF" w:rsidRPr="00197A97">
        <w:t>Whakakapi</w:t>
      </w:r>
      <w:proofErr w:type="spellEnd"/>
      <w:r w:rsidR="009C2DAF" w:rsidRPr="00197A97">
        <w:t xml:space="preserve"> me </w:t>
      </w:r>
      <w:proofErr w:type="spellStart"/>
      <w:r w:rsidR="009C2DAF" w:rsidRPr="00197A97">
        <w:t>te</w:t>
      </w:r>
      <w:proofErr w:type="spellEnd"/>
      <w:r w:rsidR="009C2DAF" w:rsidRPr="00197A97">
        <w:t xml:space="preserve"> Karakia </w:t>
      </w:r>
      <w:proofErr w:type="spellStart"/>
      <w:r w:rsidR="009C2DAF" w:rsidRPr="00197A97">
        <w:t>Whakamutunga</w:t>
      </w:r>
      <w:proofErr w:type="spellEnd"/>
    </w:p>
    <w:p w14:paraId="0496073F" w14:textId="3BB2997E" w:rsidR="00B76D85" w:rsidRPr="00C30AF9" w:rsidRDefault="00C93E85" w:rsidP="00B76D85">
      <w:pPr>
        <w:pStyle w:val="NoSpacing"/>
        <w:tabs>
          <w:tab w:val="left" w:pos="1924"/>
        </w:tabs>
        <w:spacing w:before="120"/>
        <w:rPr>
          <w:rFonts w:cs="Arial"/>
          <w:sz w:val="22"/>
          <w:szCs w:val="22"/>
        </w:rPr>
      </w:pPr>
      <w:r w:rsidRPr="00C30AF9">
        <w:rPr>
          <w:rFonts w:cs="Arial"/>
          <w:sz w:val="22"/>
          <w:szCs w:val="22"/>
        </w:rPr>
        <w:t>Lisa closed the h</w:t>
      </w:r>
      <w:r w:rsidR="00B76D85" w:rsidRPr="00C30AF9">
        <w:rPr>
          <w:rFonts w:cs="Arial"/>
          <w:sz w:val="22"/>
          <w:szCs w:val="22"/>
        </w:rPr>
        <w:t xml:space="preserve">ui closed with </w:t>
      </w:r>
      <w:proofErr w:type="spellStart"/>
      <w:r w:rsidR="00B76D85" w:rsidRPr="00C30AF9">
        <w:rPr>
          <w:rFonts w:cs="Arial"/>
          <w:sz w:val="22"/>
          <w:szCs w:val="22"/>
        </w:rPr>
        <w:t>karakia</w:t>
      </w:r>
      <w:proofErr w:type="spellEnd"/>
      <w:r w:rsidR="00B76D85" w:rsidRPr="00C30AF9">
        <w:rPr>
          <w:rFonts w:cs="Arial"/>
          <w:sz w:val="22"/>
          <w:szCs w:val="22"/>
        </w:rPr>
        <w:t>.</w:t>
      </w:r>
    </w:p>
    <w:p w14:paraId="7AE8D9D8" w14:textId="04B93FDA" w:rsidR="009C2DAF" w:rsidRPr="0049652A" w:rsidRDefault="009C2DAF" w:rsidP="009E2427">
      <w:pPr>
        <w:spacing w:after="0"/>
      </w:pPr>
    </w:p>
    <w:p w14:paraId="5DB478DA" w14:textId="4C0DF35A" w:rsidR="00235256" w:rsidRPr="00C4762C" w:rsidRDefault="00B76D85" w:rsidP="009C2DAF">
      <w:r>
        <w:t xml:space="preserve">Next hui: </w:t>
      </w:r>
      <w:r w:rsidR="00023352">
        <w:t xml:space="preserve">15 </w:t>
      </w:r>
      <w:r w:rsidR="00413E0D">
        <w:t>J</w:t>
      </w:r>
      <w:r w:rsidR="00023352">
        <w:t>uly</w:t>
      </w:r>
      <w:r w:rsidR="00CE2CA8">
        <w:t xml:space="preserve"> 2026</w:t>
      </w:r>
      <w:r w:rsidR="003C4E93">
        <w:t xml:space="preserve"> – on-line</w:t>
      </w:r>
    </w:p>
    <w:p w14:paraId="3E7097CC" w14:textId="77777777" w:rsidR="00531882" w:rsidRDefault="00531882" w:rsidP="00BF33F2">
      <w:pPr>
        <w:pStyle w:val="HQSChead3"/>
      </w:pPr>
      <w:r w:rsidRPr="00B6661B">
        <w:t>Summary of Action Items</w:t>
      </w:r>
    </w:p>
    <w:tbl>
      <w:tblPr>
        <w:tblStyle w:val="TableGrid"/>
        <w:tblW w:w="9209" w:type="dxa"/>
        <w:tblLook w:val="04A0" w:firstRow="1" w:lastRow="0" w:firstColumn="1" w:lastColumn="0" w:noHBand="0" w:noVBand="1"/>
      </w:tblPr>
      <w:tblGrid>
        <w:gridCol w:w="1980"/>
        <w:gridCol w:w="5528"/>
        <w:gridCol w:w="1701"/>
      </w:tblGrid>
      <w:tr w:rsidR="00531882" w14:paraId="61062BDF" w14:textId="77777777" w:rsidTr="00BE3CF4">
        <w:trPr>
          <w:trHeight w:val="454"/>
        </w:trPr>
        <w:tc>
          <w:tcPr>
            <w:tcW w:w="1980" w:type="dxa"/>
          </w:tcPr>
          <w:p w14:paraId="007C3306" w14:textId="77777777" w:rsidR="00531882" w:rsidRDefault="00531882">
            <w:pPr>
              <w:rPr>
                <w:b/>
                <w:bCs/>
              </w:rPr>
            </w:pPr>
            <w:r>
              <w:rPr>
                <w:b/>
                <w:bCs/>
              </w:rPr>
              <w:t>Date</w:t>
            </w:r>
          </w:p>
        </w:tc>
        <w:tc>
          <w:tcPr>
            <w:tcW w:w="5528" w:type="dxa"/>
          </w:tcPr>
          <w:p w14:paraId="37BE0C5A" w14:textId="77777777" w:rsidR="00531882" w:rsidRDefault="00531882">
            <w:pPr>
              <w:rPr>
                <w:b/>
                <w:bCs/>
              </w:rPr>
            </w:pPr>
            <w:r>
              <w:rPr>
                <w:b/>
                <w:bCs/>
              </w:rPr>
              <w:t>Action</w:t>
            </w:r>
          </w:p>
        </w:tc>
        <w:tc>
          <w:tcPr>
            <w:tcW w:w="1701" w:type="dxa"/>
          </w:tcPr>
          <w:p w14:paraId="10ECA1C1" w14:textId="77777777" w:rsidR="00531882" w:rsidRDefault="00531882">
            <w:pPr>
              <w:rPr>
                <w:b/>
                <w:bCs/>
              </w:rPr>
            </w:pPr>
            <w:r>
              <w:rPr>
                <w:b/>
                <w:bCs/>
              </w:rPr>
              <w:t>Owner</w:t>
            </w:r>
          </w:p>
        </w:tc>
      </w:tr>
      <w:tr w:rsidR="00CA322B" w14:paraId="1A5E0641" w14:textId="77777777" w:rsidTr="00BE3CF4">
        <w:trPr>
          <w:trHeight w:val="454"/>
        </w:trPr>
        <w:tc>
          <w:tcPr>
            <w:tcW w:w="1980" w:type="dxa"/>
            <w:tcBorders>
              <w:top w:val="single" w:sz="6" w:space="0" w:color="auto"/>
              <w:left w:val="single" w:sz="6" w:space="0" w:color="auto"/>
              <w:bottom w:val="single" w:sz="6" w:space="0" w:color="auto"/>
              <w:right w:val="single" w:sz="6" w:space="0" w:color="auto"/>
            </w:tcBorders>
          </w:tcPr>
          <w:p w14:paraId="44CE0425" w14:textId="59361F17" w:rsidR="00CA322B" w:rsidRDefault="00CA322B" w:rsidP="00CA322B">
            <w:pPr>
              <w:pStyle w:val="NoSpacing"/>
              <w:tabs>
                <w:tab w:val="left" w:pos="1924"/>
              </w:tabs>
              <w:spacing w:before="120"/>
              <w:rPr>
                <w:rFonts w:eastAsiaTheme="minorHAnsi" w:cstheme="minorBidi"/>
                <w:sz w:val="22"/>
                <w:szCs w:val="22"/>
                <w:lang w:bidi="ar-SA"/>
              </w:rPr>
            </w:pPr>
            <w:r w:rsidRPr="00857AC0">
              <w:rPr>
                <w:rFonts w:cs="Arial"/>
                <w:sz w:val="22"/>
                <w:szCs w:val="22"/>
                <w:lang w:eastAsia="en-NZ"/>
              </w:rPr>
              <w:t>10 Feb 2026</w:t>
            </w:r>
            <w:r w:rsidR="00945FB9">
              <w:rPr>
                <w:rFonts w:cs="Arial"/>
                <w:sz w:val="22"/>
                <w:szCs w:val="22"/>
                <w:lang w:eastAsia="en-NZ"/>
              </w:rPr>
              <w:t xml:space="preserve"> </w:t>
            </w:r>
            <w:r w:rsidR="006B7D96" w:rsidRPr="00857AC0">
              <w:rPr>
                <w:rFonts w:cs="Arial"/>
                <w:sz w:val="22"/>
                <w:szCs w:val="22"/>
                <w:lang w:eastAsia="en-NZ"/>
              </w:rPr>
              <w:t>(</w:t>
            </w:r>
            <w:r w:rsidRPr="00857AC0">
              <w:rPr>
                <w:rFonts w:cs="Arial"/>
                <w:sz w:val="22"/>
                <w:szCs w:val="22"/>
                <w:lang w:eastAsia="en-NZ"/>
              </w:rPr>
              <w:t>Carried for</w:t>
            </w:r>
            <w:r w:rsidR="00134FE1" w:rsidRPr="00857AC0">
              <w:rPr>
                <w:rFonts w:cs="Arial"/>
                <w:sz w:val="22"/>
                <w:szCs w:val="22"/>
                <w:lang w:eastAsia="en-NZ"/>
              </w:rPr>
              <w:t>ward)</w:t>
            </w:r>
          </w:p>
        </w:tc>
        <w:tc>
          <w:tcPr>
            <w:tcW w:w="5528" w:type="dxa"/>
            <w:tcBorders>
              <w:top w:val="single" w:sz="6" w:space="0" w:color="auto"/>
              <w:left w:val="single" w:sz="6" w:space="0" w:color="auto"/>
              <w:bottom w:val="single" w:sz="6" w:space="0" w:color="auto"/>
              <w:right w:val="single" w:sz="6" w:space="0" w:color="auto"/>
            </w:tcBorders>
          </w:tcPr>
          <w:p w14:paraId="2E81DC21" w14:textId="0F81E633" w:rsidR="00CA322B" w:rsidRPr="00CA322B" w:rsidRDefault="00CA322B" w:rsidP="008D266A">
            <w:pPr>
              <w:pStyle w:val="NoSpacing"/>
              <w:tabs>
                <w:tab w:val="left" w:pos="1924"/>
              </w:tabs>
              <w:spacing w:before="120"/>
              <w:rPr>
                <w:rFonts w:eastAsiaTheme="minorHAnsi" w:cstheme="minorBidi"/>
                <w:sz w:val="22"/>
                <w:szCs w:val="22"/>
                <w:lang w:bidi="ar-SA"/>
              </w:rPr>
            </w:pPr>
            <w:r w:rsidRPr="00CA322B">
              <w:rPr>
                <w:rFonts w:cs="Arial"/>
                <w:sz w:val="22"/>
                <w:szCs w:val="22"/>
                <w:lang w:eastAsia="en-NZ"/>
              </w:rPr>
              <w:t>Seek advice on which platforms are most accessible for people with sight impairment to meet the needs of CAG attendees</w:t>
            </w:r>
            <w:r w:rsidR="008641E2">
              <w:rPr>
                <w:rFonts w:cs="Arial"/>
                <w:sz w:val="22"/>
                <w:szCs w:val="22"/>
                <w:lang w:eastAsia="en-NZ"/>
              </w:rPr>
              <w:t xml:space="preserve"> </w:t>
            </w:r>
            <w:r w:rsidRPr="00CA322B">
              <w:rPr>
                <w:rFonts w:cs="Arial"/>
                <w:sz w:val="22"/>
                <w:szCs w:val="22"/>
                <w:lang w:eastAsia="en-NZ"/>
              </w:rPr>
              <w:t>(i.e.</w:t>
            </w:r>
            <w:r w:rsidR="008641E2">
              <w:rPr>
                <w:rFonts w:cs="Arial"/>
                <w:sz w:val="22"/>
                <w:szCs w:val="22"/>
                <w:lang w:eastAsia="en-NZ"/>
              </w:rPr>
              <w:t xml:space="preserve"> </w:t>
            </w:r>
            <w:r w:rsidRPr="00CA322B">
              <w:rPr>
                <w:rFonts w:cs="Arial"/>
                <w:sz w:val="22"/>
                <w:szCs w:val="22"/>
                <w:lang w:eastAsia="en-NZ"/>
              </w:rPr>
              <w:t>accessibility of the Board Packs)</w:t>
            </w:r>
          </w:p>
        </w:tc>
        <w:tc>
          <w:tcPr>
            <w:tcW w:w="1701" w:type="dxa"/>
            <w:tcBorders>
              <w:top w:val="single" w:sz="6" w:space="0" w:color="auto"/>
              <w:left w:val="single" w:sz="6" w:space="0" w:color="auto"/>
              <w:bottom w:val="single" w:sz="6" w:space="0" w:color="auto"/>
              <w:right w:val="single" w:sz="6" w:space="0" w:color="auto"/>
            </w:tcBorders>
          </w:tcPr>
          <w:p w14:paraId="46E6ABEA" w14:textId="22A324AE" w:rsidR="00CA322B" w:rsidRDefault="00CA322B" w:rsidP="00E6420D">
            <w:pPr>
              <w:spacing w:before="120"/>
              <w:rPr>
                <w:b/>
                <w:bCs/>
              </w:rPr>
            </w:pPr>
            <w:r w:rsidRPr="001428DB">
              <w:rPr>
                <w:rFonts w:eastAsia="Times New Roman" w:cs="Arial"/>
                <w:lang w:eastAsia="en-NZ"/>
              </w:rPr>
              <w:t>Hariata</w:t>
            </w:r>
            <w:r w:rsidR="00945FB9">
              <w:rPr>
                <w:rFonts w:eastAsia="Times New Roman" w:cs="Arial"/>
                <w:lang w:eastAsia="en-NZ"/>
              </w:rPr>
              <w:t xml:space="preserve"> </w:t>
            </w:r>
            <w:r w:rsidRPr="001428DB">
              <w:rPr>
                <w:rFonts w:eastAsia="Times New Roman" w:cs="Arial"/>
                <w:lang w:eastAsia="en-NZ"/>
              </w:rPr>
              <w:t>(in progress)</w:t>
            </w:r>
          </w:p>
        </w:tc>
      </w:tr>
      <w:tr w:rsidR="00857AC0" w:rsidRPr="001428DB" w14:paraId="18AE2742" w14:textId="77777777" w:rsidTr="00BE3CF4">
        <w:trPr>
          <w:trHeight w:val="450"/>
        </w:trPr>
        <w:tc>
          <w:tcPr>
            <w:tcW w:w="1980" w:type="dxa"/>
            <w:hideMark/>
          </w:tcPr>
          <w:p w14:paraId="0DE970A5" w14:textId="1C60A4FC" w:rsidR="00857AC0" w:rsidRPr="001428DB" w:rsidRDefault="00857AC0" w:rsidP="003A0729">
            <w:pPr>
              <w:spacing w:before="120" w:after="0"/>
              <w:textAlignment w:val="baseline"/>
              <w:rPr>
                <w:rFonts w:ascii="Times New Roman" w:eastAsia="Times New Roman" w:hAnsi="Times New Roman" w:cs="Times New Roman"/>
                <w:sz w:val="24"/>
                <w:szCs w:val="24"/>
                <w:lang w:eastAsia="en-NZ"/>
              </w:rPr>
            </w:pPr>
            <w:r w:rsidRPr="001428DB">
              <w:rPr>
                <w:rFonts w:eastAsia="Times New Roman" w:cs="Arial"/>
                <w:lang w:eastAsia="en-NZ"/>
              </w:rPr>
              <w:t>30 March 2026</w:t>
            </w:r>
            <w:r w:rsidR="00945FB9">
              <w:rPr>
                <w:rFonts w:cs="Arial"/>
                <w:lang w:eastAsia="en-NZ"/>
              </w:rPr>
              <w:t xml:space="preserve"> </w:t>
            </w:r>
            <w:r w:rsidR="00D6248E" w:rsidRPr="00857AC0">
              <w:rPr>
                <w:rFonts w:cs="Arial"/>
                <w:lang w:eastAsia="en-NZ"/>
              </w:rPr>
              <w:t>(Carried forward)</w:t>
            </w:r>
          </w:p>
        </w:tc>
        <w:tc>
          <w:tcPr>
            <w:tcW w:w="5528" w:type="dxa"/>
            <w:hideMark/>
          </w:tcPr>
          <w:p w14:paraId="4F9310D4" w14:textId="039496E2" w:rsidR="00857AC0" w:rsidRPr="001428DB" w:rsidRDefault="00857AC0" w:rsidP="008D266A">
            <w:pPr>
              <w:spacing w:before="120" w:after="0"/>
              <w:textAlignment w:val="baseline"/>
              <w:rPr>
                <w:rFonts w:ascii="Times New Roman" w:eastAsia="Times New Roman" w:hAnsi="Times New Roman" w:cs="Times New Roman"/>
                <w:sz w:val="24"/>
                <w:szCs w:val="24"/>
                <w:lang w:eastAsia="en-NZ"/>
              </w:rPr>
            </w:pPr>
            <w:r w:rsidRPr="001428DB">
              <w:rPr>
                <w:rFonts w:eastAsia="Times New Roman" w:cs="Arial"/>
                <w:lang w:eastAsia="en-NZ"/>
              </w:rPr>
              <w:t>Engage with Ria and discuss the</w:t>
            </w:r>
            <w:r w:rsidR="008641E2">
              <w:rPr>
                <w:rFonts w:eastAsia="Times New Roman" w:cs="Arial"/>
                <w:lang w:eastAsia="en-NZ"/>
              </w:rPr>
              <w:t xml:space="preserve"> </w:t>
            </w:r>
            <w:r w:rsidRPr="001428DB">
              <w:rPr>
                <w:rFonts w:eastAsia="Times New Roman" w:cs="Arial"/>
                <w:lang w:eastAsia="en-NZ"/>
              </w:rPr>
              <w:t>option</w:t>
            </w:r>
            <w:r w:rsidR="008641E2">
              <w:rPr>
                <w:rFonts w:eastAsia="Times New Roman" w:cs="Arial"/>
                <w:lang w:eastAsia="en-NZ"/>
              </w:rPr>
              <w:t xml:space="preserve"> </w:t>
            </w:r>
            <w:r w:rsidRPr="001428DB">
              <w:rPr>
                <w:rFonts w:eastAsia="Times New Roman" w:cs="Arial"/>
                <w:lang w:eastAsia="en-NZ"/>
              </w:rPr>
              <w:t>of joint hui</w:t>
            </w:r>
          </w:p>
        </w:tc>
        <w:tc>
          <w:tcPr>
            <w:tcW w:w="1701" w:type="dxa"/>
            <w:hideMark/>
          </w:tcPr>
          <w:p w14:paraId="57F97945" w14:textId="766CFD97" w:rsidR="00857AC0" w:rsidRPr="001428DB" w:rsidRDefault="00857AC0" w:rsidP="00E6420D">
            <w:pPr>
              <w:spacing w:before="120" w:after="0"/>
              <w:textAlignment w:val="baseline"/>
              <w:rPr>
                <w:rFonts w:ascii="Times New Roman" w:eastAsia="Times New Roman" w:hAnsi="Times New Roman" w:cs="Times New Roman"/>
                <w:sz w:val="24"/>
                <w:szCs w:val="24"/>
                <w:lang w:eastAsia="en-NZ"/>
              </w:rPr>
            </w:pPr>
            <w:r w:rsidRPr="001428DB">
              <w:rPr>
                <w:rFonts w:eastAsia="Times New Roman" w:cs="Arial"/>
                <w:lang w:eastAsia="en-NZ"/>
              </w:rPr>
              <w:t>Hariata (in progress)</w:t>
            </w:r>
          </w:p>
        </w:tc>
      </w:tr>
      <w:tr w:rsidR="00CA322B" w14:paraId="00D047CF" w14:textId="77777777" w:rsidTr="00BE3CF4">
        <w:trPr>
          <w:trHeight w:val="454"/>
        </w:trPr>
        <w:tc>
          <w:tcPr>
            <w:tcW w:w="1980" w:type="dxa"/>
          </w:tcPr>
          <w:p w14:paraId="0CF7E378" w14:textId="13107C46" w:rsidR="00CA322B" w:rsidRPr="0049652A" w:rsidRDefault="00275D4C" w:rsidP="00CA322B">
            <w:pPr>
              <w:pStyle w:val="NoSpacing"/>
              <w:tabs>
                <w:tab w:val="left" w:pos="1924"/>
              </w:tabs>
              <w:spacing w:before="120"/>
              <w:rPr>
                <w:rFonts w:eastAsiaTheme="minorHAnsi" w:cstheme="minorBidi"/>
                <w:sz w:val="22"/>
                <w:szCs w:val="22"/>
                <w:lang w:bidi="ar-SA"/>
              </w:rPr>
            </w:pPr>
            <w:r>
              <w:rPr>
                <w:rFonts w:eastAsiaTheme="minorHAnsi" w:cstheme="minorBidi"/>
                <w:sz w:val="22"/>
                <w:szCs w:val="22"/>
                <w:lang w:bidi="ar-SA"/>
              </w:rPr>
              <w:t>29 May 2026</w:t>
            </w:r>
          </w:p>
        </w:tc>
        <w:tc>
          <w:tcPr>
            <w:tcW w:w="5528" w:type="dxa"/>
          </w:tcPr>
          <w:p w14:paraId="1CDE26E5" w14:textId="26850B0B" w:rsidR="00CA322B" w:rsidRPr="004F3BC7" w:rsidRDefault="008D266A" w:rsidP="00E6420D">
            <w:pPr>
              <w:pStyle w:val="HQSChead3"/>
              <w:spacing w:before="120"/>
              <w:rPr>
                <w:rFonts w:eastAsiaTheme="minorHAnsi" w:cstheme="minorBidi"/>
                <w:sz w:val="22"/>
                <w:szCs w:val="22"/>
              </w:rPr>
            </w:pPr>
            <w:r w:rsidRPr="004F3BC7">
              <w:rPr>
                <w:b w:val="0"/>
                <w:bCs/>
                <w:sz w:val="22"/>
                <w:szCs w:val="22"/>
              </w:rPr>
              <w:t xml:space="preserve">Prepare a paper outlining the </w:t>
            </w:r>
            <w:r w:rsidR="001942C1">
              <w:rPr>
                <w:b w:val="0"/>
                <w:bCs/>
                <w:sz w:val="22"/>
                <w:szCs w:val="22"/>
              </w:rPr>
              <w:t>discussion</w:t>
            </w:r>
            <w:r w:rsidR="001942C1" w:rsidRPr="004F3BC7">
              <w:rPr>
                <w:b w:val="0"/>
                <w:bCs/>
                <w:sz w:val="22"/>
                <w:szCs w:val="22"/>
              </w:rPr>
              <w:t xml:space="preserve"> </w:t>
            </w:r>
            <w:r w:rsidR="00E6420D" w:rsidRPr="004F3BC7">
              <w:rPr>
                <w:b w:val="0"/>
                <w:bCs/>
                <w:sz w:val="22"/>
                <w:szCs w:val="22"/>
              </w:rPr>
              <w:t xml:space="preserve">for the </w:t>
            </w:r>
            <w:r w:rsidRPr="004F3BC7">
              <w:rPr>
                <w:b w:val="0"/>
                <w:bCs/>
                <w:sz w:val="22"/>
                <w:szCs w:val="22"/>
              </w:rPr>
              <w:t>Board</w:t>
            </w:r>
            <w:r w:rsidR="00594805">
              <w:rPr>
                <w:b w:val="0"/>
                <w:bCs/>
                <w:sz w:val="22"/>
                <w:szCs w:val="22"/>
              </w:rPr>
              <w:t>’s</w:t>
            </w:r>
            <w:r w:rsidRPr="004F3BC7">
              <w:rPr>
                <w:b w:val="0"/>
                <w:bCs/>
                <w:sz w:val="22"/>
                <w:szCs w:val="22"/>
              </w:rPr>
              <w:t xml:space="preserve"> </w:t>
            </w:r>
            <w:r w:rsidR="0045463B">
              <w:rPr>
                <w:b w:val="0"/>
                <w:bCs/>
                <w:sz w:val="22"/>
                <w:szCs w:val="22"/>
              </w:rPr>
              <w:t>consideration</w:t>
            </w:r>
            <w:r w:rsidRPr="004F3BC7">
              <w:rPr>
                <w:b w:val="0"/>
                <w:bCs/>
                <w:sz w:val="22"/>
                <w:szCs w:val="22"/>
              </w:rPr>
              <w:t>.</w:t>
            </w:r>
          </w:p>
        </w:tc>
        <w:tc>
          <w:tcPr>
            <w:tcW w:w="1701" w:type="dxa"/>
          </w:tcPr>
          <w:p w14:paraId="1186F0CB" w14:textId="0EA8844D" w:rsidR="00CA322B" w:rsidRPr="00E6420D" w:rsidRDefault="00E6420D" w:rsidP="00E6420D">
            <w:pPr>
              <w:spacing w:before="120"/>
            </w:pPr>
            <w:r w:rsidRPr="00E6420D">
              <w:t>DJ</w:t>
            </w:r>
          </w:p>
        </w:tc>
      </w:tr>
      <w:tr w:rsidR="00CA322B" w14:paraId="67696DEA" w14:textId="77777777" w:rsidTr="00BE3CF4">
        <w:trPr>
          <w:trHeight w:val="454"/>
        </w:trPr>
        <w:tc>
          <w:tcPr>
            <w:tcW w:w="1980" w:type="dxa"/>
          </w:tcPr>
          <w:p w14:paraId="515F7C2E" w14:textId="3B7D6571" w:rsidR="00CA322B" w:rsidRPr="0049652A" w:rsidRDefault="00E6420D" w:rsidP="00E6420D">
            <w:pPr>
              <w:spacing w:before="120"/>
            </w:pPr>
            <w:r>
              <w:t>29 May</w:t>
            </w:r>
            <w:r w:rsidR="009E2427">
              <w:t xml:space="preserve"> 2026</w:t>
            </w:r>
          </w:p>
        </w:tc>
        <w:tc>
          <w:tcPr>
            <w:tcW w:w="5528" w:type="dxa"/>
          </w:tcPr>
          <w:p w14:paraId="572BE274" w14:textId="4A2A5536" w:rsidR="00CA322B" w:rsidRPr="004F3BC7" w:rsidRDefault="009E2427" w:rsidP="009E2427">
            <w:pPr>
              <w:pStyle w:val="HQSChead3"/>
              <w:spacing w:before="120"/>
              <w:rPr>
                <w:b w:val="0"/>
                <w:bCs/>
                <w:sz w:val="22"/>
                <w:szCs w:val="22"/>
              </w:rPr>
            </w:pPr>
            <w:r w:rsidRPr="004F3BC7">
              <w:rPr>
                <w:b w:val="0"/>
                <w:bCs/>
                <w:sz w:val="22"/>
                <w:szCs w:val="22"/>
              </w:rPr>
              <w:t>Include in Board scans paper, a specific request for feedback from the board</w:t>
            </w:r>
          </w:p>
        </w:tc>
        <w:tc>
          <w:tcPr>
            <w:tcW w:w="1701" w:type="dxa"/>
          </w:tcPr>
          <w:p w14:paraId="499B571A" w14:textId="6787C691" w:rsidR="00CA322B" w:rsidRDefault="009E2427" w:rsidP="009E2427">
            <w:pPr>
              <w:spacing w:before="120"/>
              <w:rPr>
                <w:b/>
                <w:bCs/>
              </w:rPr>
            </w:pPr>
            <w:r w:rsidRPr="00E6420D">
              <w:t>DJ</w:t>
            </w:r>
          </w:p>
        </w:tc>
      </w:tr>
      <w:tr w:rsidR="00E633A5" w14:paraId="60506756" w14:textId="77777777" w:rsidTr="00BE3CF4">
        <w:trPr>
          <w:trHeight w:val="454"/>
        </w:trPr>
        <w:tc>
          <w:tcPr>
            <w:tcW w:w="1980" w:type="dxa"/>
          </w:tcPr>
          <w:p w14:paraId="07DCAD80" w14:textId="1AD3721F" w:rsidR="00E633A5" w:rsidRDefault="00E633A5" w:rsidP="00E6420D">
            <w:pPr>
              <w:spacing w:before="120"/>
            </w:pPr>
            <w:r>
              <w:t>29 May 2026</w:t>
            </w:r>
          </w:p>
        </w:tc>
        <w:tc>
          <w:tcPr>
            <w:tcW w:w="5528" w:type="dxa"/>
          </w:tcPr>
          <w:p w14:paraId="37F8BD99" w14:textId="768D3E8C" w:rsidR="00E633A5" w:rsidRPr="004F3BC7" w:rsidRDefault="00593702" w:rsidP="009E2427">
            <w:pPr>
              <w:pStyle w:val="HQSChead3"/>
              <w:spacing w:before="120"/>
              <w:rPr>
                <w:b w:val="0"/>
                <w:bCs/>
                <w:sz w:val="22"/>
                <w:szCs w:val="22"/>
              </w:rPr>
            </w:pPr>
            <w:r>
              <w:rPr>
                <w:b w:val="0"/>
                <w:bCs/>
                <w:sz w:val="22"/>
                <w:szCs w:val="22"/>
              </w:rPr>
              <w:t xml:space="preserve">Raise the opportunity for </w:t>
            </w:r>
            <w:r w:rsidR="008D2584">
              <w:rPr>
                <w:b w:val="0"/>
                <w:bCs/>
                <w:sz w:val="22"/>
                <w:szCs w:val="22"/>
              </w:rPr>
              <w:t>improving connection between the Adolescent Young Adult</w:t>
            </w:r>
            <w:r w:rsidR="006C656F">
              <w:rPr>
                <w:b w:val="0"/>
                <w:bCs/>
                <w:sz w:val="22"/>
                <w:szCs w:val="22"/>
              </w:rPr>
              <w:t xml:space="preserve"> Cancer </w:t>
            </w:r>
            <w:r w:rsidR="00240545">
              <w:rPr>
                <w:b w:val="0"/>
                <w:bCs/>
                <w:sz w:val="22"/>
                <w:szCs w:val="22"/>
              </w:rPr>
              <w:t>Network and Te Aho o Te Kahu Cancer Control Agency</w:t>
            </w:r>
          </w:p>
        </w:tc>
        <w:tc>
          <w:tcPr>
            <w:tcW w:w="1701" w:type="dxa"/>
          </w:tcPr>
          <w:p w14:paraId="5C8E75F7" w14:textId="1457937F" w:rsidR="00E633A5" w:rsidRPr="00E6420D" w:rsidRDefault="00240545" w:rsidP="009E2427">
            <w:pPr>
              <w:spacing w:before="120"/>
            </w:pPr>
            <w:r>
              <w:t>DJ</w:t>
            </w:r>
          </w:p>
        </w:tc>
      </w:tr>
    </w:tbl>
    <w:p w14:paraId="78A9ED9D" w14:textId="77777777" w:rsidR="005E18F0" w:rsidRDefault="005E18F0" w:rsidP="00A65F36">
      <w:pPr>
        <w:rPr>
          <w:lang w:val="en-GB"/>
        </w:rPr>
      </w:pPr>
    </w:p>
    <w:p w14:paraId="669BD204" w14:textId="338106F5" w:rsidR="005E18F0" w:rsidRPr="001047F9" w:rsidRDefault="005E18F0" w:rsidP="001047F9">
      <w:pPr>
        <w:pStyle w:val="HQSChead2"/>
      </w:pPr>
      <w:r w:rsidRPr="001047F9">
        <w:t xml:space="preserve">Appendix 1 </w:t>
      </w:r>
    </w:p>
    <w:p w14:paraId="5DF9E03E" w14:textId="78EF2180" w:rsidR="001047F9" w:rsidRPr="00727AD5" w:rsidRDefault="00DC2CAD" w:rsidP="00180920">
      <w:pPr>
        <w:pStyle w:val="HQSChead1"/>
        <w:spacing w:before="240"/>
        <w:rPr>
          <w:bCs/>
          <w:sz w:val="32"/>
        </w:rPr>
      </w:pPr>
      <w:r w:rsidRPr="00727AD5">
        <w:rPr>
          <w:bCs/>
          <w:sz w:val="32"/>
        </w:rPr>
        <w:t>Summary of </w:t>
      </w:r>
      <w:r w:rsidR="008A30F3">
        <w:rPr>
          <w:bCs/>
          <w:sz w:val="32"/>
        </w:rPr>
        <w:t xml:space="preserve">the Consumer Advisory Group </w:t>
      </w:r>
      <w:r w:rsidRPr="00727AD5">
        <w:rPr>
          <w:bCs/>
          <w:sz w:val="32"/>
        </w:rPr>
        <w:t>Te </w:t>
      </w:r>
      <w:proofErr w:type="spellStart"/>
      <w:r w:rsidRPr="00727AD5">
        <w:rPr>
          <w:bCs/>
          <w:sz w:val="32"/>
        </w:rPr>
        <w:t>Kāhui</w:t>
      </w:r>
      <w:proofErr w:type="spellEnd"/>
      <w:r w:rsidRPr="00727AD5">
        <w:rPr>
          <w:bCs/>
          <w:sz w:val="32"/>
        </w:rPr>
        <w:t> Mahi </w:t>
      </w:r>
      <w:proofErr w:type="spellStart"/>
      <w:r w:rsidRPr="00727AD5">
        <w:rPr>
          <w:bCs/>
          <w:sz w:val="32"/>
        </w:rPr>
        <w:t>Ngātahi</w:t>
      </w:r>
      <w:proofErr w:type="spellEnd"/>
      <w:r w:rsidRPr="00727AD5">
        <w:rPr>
          <w:bCs/>
          <w:sz w:val="32"/>
        </w:rPr>
        <w:t> members’ environmental scan –</w:t>
      </w:r>
      <w:r w:rsidR="00B4123C" w:rsidRPr="00727AD5">
        <w:rPr>
          <w:bCs/>
          <w:sz w:val="32"/>
        </w:rPr>
        <w:t>29 May</w:t>
      </w:r>
      <w:r w:rsidRPr="00727AD5">
        <w:rPr>
          <w:bCs/>
          <w:sz w:val="32"/>
        </w:rPr>
        <w:t xml:space="preserve"> 2026</w:t>
      </w:r>
    </w:p>
    <w:p w14:paraId="0DAA14FE" w14:textId="77777777" w:rsidR="00707AEA" w:rsidRPr="00707AEA" w:rsidRDefault="00707AEA" w:rsidP="00707AEA">
      <w:pPr>
        <w:keepNext/>
        <w:keepLines/>
        <w:spacing w:before="360" w:line="240" w:lineRule="auto"/>
        <w:outlineLvl w:val="1"/>
        <w:rPr>
          <w:rFonts w:eastAsiaTheme="majorEastAsia" w:cs="Arial"/>
          <w:b/>
          <w:color w:val="2C2568"/>
          <w:sz w:val="28"/>
          <w:szCs w:val="26"/>
        </w:rPr>
      </w:pPr>
      <w:r w:rsidRPr="00707AEA">
        <w:rPr>
          <w:rFonts w:eastAsiaTheme="majorEastAsia" w:cs="Arial"/>
          <w:b/>
          <w:color w:val="2C2568"/>
          <w:sz w:val="28"/>
          <w:szCs w:val="26"/>
        </w:rPr>
        <w:t xml:space="preserve">Lisa Lawrence (Ngāti </w:t>
      </w:r>
      <w:proofErr w:type="spellStart"/>
      <w:r w:rsidRPr="00707AEA">
        <w:rPr>
          <w:rFonts w:eastAsiaTheme="majorEastAsia" w:cs="Arial"/>
          <w:b/>
          <w:color w:val="2C2568"/>
          <w:sz w:val="28"/>
          <w:szCs w:val="26"/>
        </w:rPr>
        <w:t>Kahungunu</w:t>
      </w:r>
      <w:proofErr w:type="spellEnd"/>
      <w:r w:rsidRPr="00707AEA">
        <w:rPr>
          <w:rFonts w:eastAsiaTheme="majorEastAsia" w:cs="Arial"/>
          <w:b/>
          <w:color w:val="2C2568"/>
          <w:sz w:val="28"/>
          <w:szCs w:val="26"/>
        </w:rPr>
        <w:t xml:space="preserve"> ki Te Wairoa, Ngāti </w:t>
      </w:r>
      <w:proofErr w:type="spellStart"/>
      <w:r w:rsidRPr="00707AEA">
        <w:rPr>
          <w:rFonts w:eastAsiaTheme="majorEastAsia" w:cs="Arial"/>
          <w:b/>
          <w:color w:val="2C2568"/>
          <w:sz w:val="28"/>
          <w:szCs w:val="26"/>
        </w:rPr>
        <w:t>Ruapani</w:t>
      </w:r>
      <w:proofErr w:type="spellEnd"/>
      <w:r w:rsidRPr="00707AEA">
        <w:rPr>
          <w:rFonts w:eastAsiaTheme="majorEastAsia" w:cs="Arial"/>
          <w:b/>
          <w:color w:val="2C2568"/>
          <w:sz w:val="28"/>
          <w:szCs w:val="26"/>
        </w:rPr>
        <w:t>) (Nelson district)</w:t>
      </w:r>
    </w:p>
    <w:p w14:paraId="50F3FF48"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Type 2 diabetes monitoring in the primary care setting in Te Tau Ihu</w:t>
      </w:r>
    </w:p>
    <w:p w14:paraId="3B955109" w14:textId="77777777" w:rsidR="00707AEA" w:rsidRPr="00707AEA" w:rsidRDefault="00707AEA" w:rsidP="00707AEA">
      <w:pPr>
        <w:spacing w:after="200"/>
        <w:rPr>
          <w:rFonts w:cs="Arial"/>
          <w:iCs/>
        </w:rPr>
      </w:pPr>
      <w:r w:rsidRPr="00707AEA">
        <w:rPr>
          <w:rFonts w:cs="Arial"/>
          <w:iCs/>
        </w:rPr>
        <w:t xml:space="preserve">Cohesion of clinical information and coherence of clinical decisions for the overall health of Type 2 diabetics is scant and creating unnecessary health visits being booked. An example of this is patients referred to hospital ophthalmology services for follow up from a clinical query found in community opticians testing. Once the patient had the eye tests in hospital services and found to be in good ocular health, they were recalled to their community </w:t>
      </w:r>
      <w:r w:rsidRPr="00707AEA">
        <w:rPr>
          <w:rFonts w:cs="Arial"/>
          <w:iCs/>
        </w:rPr>
        <w:lastRenderedPageBreak/>
        <w:t>opticians within one month unnecessarily as there was no outcome report shared with the community provider. These visits are costly and not necessary.</w:t>
      </w:r>
    </w:p>
    <w:p w14:paraId="6A52A4FA" w14:textId="77777777" w:rsidR="00707AEA" w:rsidRPr="00707AEA" w:rsidRDefault="00707AEA" w:rsidP="00707AEA">
      <w:pPr>
        <w:spacing w:after="200"/>
        <w:rPr>
          <w:rFonts w:cs="Arial"/>
          <w:iCs/>
        </w:rPr>
      </w:pPr>
      <w:r w:rsidRPr="00707AEA">
        <w:rPr>
          <w:rFonts w:cs="Arial"/>
          <w:iCs/>
        </w:rPr>
        <w:t>Another example is diabetes patients having annual diabetes review appointments (DAR) and with the outcome being they had no clinical deteriorations noted nor poor tolerance of their medicines (an optimal outcome for their circumstances). They were then placed on quarterly medicine reviews with no explanation and without their consent. For those living rurally this is not a small ask in both time, fuel and General Practice (GP) costings.</w:t>
      </w:r>
    </w:p>
    <w:p w14:paraId="7F8FFB6F" w14:textId="77777777" w:rsidR="00707AEA" w:rsidRPr="00707AEA" w:rsidRDefault="00707AEA" w:rsidP="00707AEA">
      <w:pPr>
        <w:spacing w:after="200"/>
        <w:rPr>
          <w:rFonts w:cs="Arial"/>
          <w:iCs/>
        </w:rPr>
      </w:pPr>
      <w:r w:rsidRPr="00707AEA">
        <w:rPr>
          <w:rFonts w:cs="Arial"/>
          <w:iCs/>
        </w:rPr>
        <w:t>These information sharing gaps mean whanau are having visits that do not improve their health status, and these are appointment slots that could be better used by those in need of more timely access to care.</w:t>
      </w:r>
    </w:p>
    <w:p w14:paraId="51ADD1C0" w14:textId="77777777" w:rsidR="00707AEA" w:rsidRPr="00707AEA" w:rsidRDefault="00707AEA" w:rsidP="00707AEA">
      <w:pPr>
        <w:spacing w:after="200"/>
        <w:rPr>
          <w:rFonts w:cs="Arial"/>
          <w:iCs/>
        </w:rPr>
      </w:pPr>
      <w:r w:rsidRPr="00707AEA">
        <w:rPr>
          <w:rFonts w:cs="Arial"/>
          <w:iCs/>
        </w:rPr>
        <w:t>The most helpful thing that the Health Quality &amp; Safety Commission Te Tahu Hauora (the Commission) can do in this respect is to advocate to its sector partners to examine their approach to effective and timely information sharing of relevant patient information.</w:t>
      </w:r>
    </w:p>
    <w:p w14:paraId="1454997B"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Cancer care service provision in Canterbury</w:t>
      </w:r>
    </w:p>
    <w:p w14:paraId="0C90B849" w14:textId="77777777" w:rsidR="00707AEA" w:rsidRPr="00707AEA" w:rsidRDefault="00707AEA" w:rsidP="00707AEA">
      <w:pPr>
        <w:spacing w:after="200"/>
        <w:rPr>
          <w:rFonts w:cs="Arial"/>
          <w:iCs/>
        </w:rPr>
      </w:pPr>
      <w:r w:rsidRPr="00707AEA">
        <w:rPr>
          <w:rFonts w:cs="Arial"/>
          <w:iCs/>
        </w:rPr>
        <w:t xml:space="preserve">Once a person has a cancer initially identified there is currently a 10 week wait for their referral to the cancer clinic to be accepted. In the interim, there is a profound gap in information, care, access to initial support for pain and symptom management. One whānau have discovered that their cancer planning for their whānau member is for palliative care. They discovered this by the consumer reading the letters that were uploaded to their GP patient portal. There was no face to face or telehealth appointment made to advise them, to explain what the current definition of palliative is or what to expect. </w:t>
      </w:r>
      <w:proofErr w:type="gramStart"/>
      <w:r w:rsidRPr="00707AEA">
        <w:rPr>
          <w:rFonts w:cs="Arial"/>
          <w:iCs/>
        </w:rPr>
        <w:t>Needless to say, the</w:t>
      </w:r>
      <w:proofErr w:type="gramEnd"/>
      <w:r w:rsidRPr="00707AEA">
        <w:rPr>
          <w:rFonts w:cs="Arial"/>
          <w:iCs/>
        </w:rPr>
        <w:t xml:space="preserve"> impact of being advised in this manner has had massive impact on the entire whānau.</w:t>
      </w:r>
    </w:p>
    <w:p w14:paraId="26FA8FA1" w14:textId="77777777" w:rsidR="00707AEA" w:rsidRPr="00707AEA" w:rsidRDefault="00707AEA" w:rsidP="00707AEA">
      <w:pPr>
        <w:spacing w:after="200"/>
        <w:rPr>
          <w:rFonts w:cs="Arial"/>
          <w:iCs/>
        </w:rPr>
      </w:pPr>
      <w:r w:rsidRPr="00707AEA">
        <w:rPr>
          <w:rFonts w:cs="Arial"/>
          <w:iCs/>
        </w:rPr>
        <w:t xml:space="preserve">Uncontrolled nausea and vomiting </w:t>
      </w:r>
      <w:proofErr w:type="gramStart"/>
      <w:r w:rsidRPr="00707AEA">
        <w:rPr>
          <w:rFonts w:cs="Arial"/>
          <w:iCs/>
        </w:rPr>
        <w:t>has</w:t>
      </w:r>
      <w:proofErr w:type="gramEnd"/>
      <w:r w:rsidRPr="00707AEA">
        <w:rPr>
          <w:rFonts w:cs="Arial"/>
          <w:iCs/>
        </w:rPr>
        <w:t xml:space="preserve"> resulted in Emergency Department (ED) visits for rehydration and stabilisation repeatedly to a point where in four weeks there has been less than five consecutive days in-between these ED visits.</w:t>
      </w:r>
    </w:p>
    <w:p w14:paraId="7564D56C" w14:textId="77777777" w:rsidR="00707AEA" w:rsidRPr="00707AEA" w:rsidRDefault="00707AEA" w:rsidP="00707AEA">
      <w:pPr>
        <w:spacing w:after="200"/>
        <w:rPr>
          <w:rFonts w:cs="Arial"/>
          <w:iCs/>
        </w:rPr>
      </w:pPr>
      <w:r w:rsidRPr="00707AEA">
        <w:rPr>
          <w:rFonts w:cs="Arial"/>
          <w:iCs/>
        </w:rPr>
        <w:t>The lack of coordination between services means the consumer is lacking care at a critical time, with no intelligent decision-making being made. This is despite well skilled individual health professionals having knowledge at their own point of care in her health journey.</w:t>
      </w:r>
    </w:p>
    <w:p w14:paraId="385C8A71" w14:textId="77777777" w:rsidR="00707AEA" w:rsidRPr="00707AEA" w:rsidRDefault="00707AEA" w:rsidP="00707AEA">
      <w:pPr>
        <w:spacing w:after="200"/>
        <w:rPr>
          <w:rFonts w:cs="Arial"/>
          <w:iCs/>
        </w:rPr>
      </w:pPr>
      <w:r w:rsidRPr="00707AEA">
        <w:rPr>
          <w:rFonts w:cs="Arial"/>
          <w:iCs/>
        </w:rPr>
        <w:t>The most helpful thing that the Commission can do in this respect is to advocate to its sector partners to examine their approach to effective and timely information sharing of relevant patient information within their own services and across the domains of the service providers they contract to.</w:t>
      </w:r>
    </w:p>
    <w:p w14:paraId="5137F4C8"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Consumer Voice panels in the Primary Health setting</w:t>
      </w:r>
    </w:p>
    <w:p w14:paraId="6AB66D6D" w14:textId="77777777" w:rsidR="00707AEA" w:rsidRPr="00707AEA" w:rsidRDefault="00707AEA" w:rsidP="00707AEA">
      <w:pPr>
        <w:spacing w:after="200"/>
        <w:rPr>
          <w:rFonts w:cs="Arial"/>
          <w:iCs/>
        </w:rPr>
      </w:pPr>
      <w:r w:rsidRPr="00707AEA">
        <w:rPr>
          <w:rFonts w:cs="Arial"/>
          <w:iCs/>
        </w:rPr>
        <w:t xml:space="preserve">Nelson Bays Primary Health </w:t>
      </w:r>
      <w:proofErr w:type="gramStart"/>
      <w:r w:rsidRPr="00707AEA">
        <w:rPr>
          <w:rFonts w:cs="Arial"/>
          <w:iCs/>
        </w:rPr>
        <w:t>have</w:t>
      </w:r>
      <w:proofErr w:type="gramEnd"/>
      <w:r w:rsidRPr="00707AEA">
        <w:rPr>
          <w:rFonts w:cs="Arial"/>
          <w:iCs/>
        </w:rPr>
        <w:t xml:space="preserve"> formed a consumer voice committee to support decision making across their organisation. This has moved beyond its forming stage and is finding its feet as a credible and valued contributor to system improvements within this Primary Health Organisation (PHO).</w:t>
      </w:r>
    </w:p>
    <w:p w14:paraId="7390E774" w14:textId="77777777" w:rsidR="00707AEA" w:rsidRPr="00707AEA" w:rsidRDefault="00707AEA" w:rsidP="00707AEA">
      <w:pPr>
        <w:spacing w:after="200"/>
        <w:rPr>
          <w:rFonts w:cs="Arial"/>
          <w:iCs/>
        </w:rPr>
      </w:pPr>
      <w:r w:rsidRPr="00707AEA">
        <w:rPr>
          <w:rFonts w:cs="Arial"/>
          <w:iCs/>
        </w:rPr>
        <w:t>The maturing of the PHO’s approach to co-design with consumers and whānau is one for the Commission to watch to see what lessons can be shared across the wider system.</w:t>
      </w:r>
    </w:p>
    <w:p w14:paraId="190C4CD2"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lastRenderedPageBreak/>
        <w:t>Consideration for the Commission board</w:t>
      </w:r>
    </w:p>
    <w:p w14:paraId="07EBDB8D" w14:textId="77777777" w:rsidR="00707AEA" w:rsidRPr="00707AEA" w:rsidRDefault="00707AEA" w:rsidP="00707AEA">
      <w:pPr>
        <w:spacing w:after="200"/>
        <w:rPr>
          <w:rFonts w:cs="Arial"/>
        </w:rPr>
      </w:pPr>
      <w:r w:rsidRPr="00707AEA">
        <w:rPr>
          <w:rFonts w:cs="Arial"/>
        </w:rPr>
        <w:t>Consider advocating to sector partners as outlined in section one of this report.</w:t>
      </w:r>
    </w:p>
    <w:p w14:paraId="7E5259BB" w14:textId="77777777" w:rsidR="00707AEA" w:rsidRPr="00707AEA" w:rsidRDefault="00707AEA" w:rsidP="00707AEA">
      <w:pPr>
        <w:keepNext/>
        <w:keepLines/>
        <w:spacing w:before="360" w:line="240" w:lineRule="auto"/>
        <w:outlineLvl w:val="1"/>
        <w:rPr>
          <w:rFonts w:eastAsiaTheme="majorEastAsia" w:cs="Arial"/>
          <w:b/>
          <w:color w:val="2C2568"/>
          <w:sz w:val="28"/>
          <w:szCs w:val="26"/>
        </w:rPr>
      </w:pPr>
      <w:r w:rsidRPr="00707AEA">
        <w:rPr>
          <w:rFonts w:eastAsiaTheme="majorEastAsia" w:cs="Arial"/>
          <w:b/>
          <w:color w:val="2C2568"/>
          <w:sz w:val="28"/>
          <w:szCs w:val="26"/>
        </w:rPr>
        <w:t>Amanda Stevens (Nelson)</w:t>
      </w:r>
    </w:p>
    <w:p w14:paraId="38494CE6" w14:textId="77777777" w:rsidR="00707AEA" w:rsidRPr="00707AEA" w:rsidRDefault="00707AEA" w:rsidP="00707AEA">
      <w:pPr>
        <w:spacing w:after="200"/>
        <w:rPr>
          <w:rFonts w:cs="Arial"/>
          <w:bCs/>
        </w:rPr>
      </w:pPr>
      <w:r w:rsidRPr="00707AEA">
        <w:rPr>
          <w:rFonts w:cs="Arial"/>
          <w:bCs/>
        </w:rPr>
        <w:t xml:space="preserve">A supportive environment is being nourished between myself as a person identifying with dual sensory impairment as co-chair of Consumer Advisory Group Te </w:t>
      </w:r>
      <w:proofErr w:type="spellStart"/>
      <w:r w:rsidRPr="00707AEA">
        <w:rPr>
          <w:rFonts w:cs="Arial"/>
          <w:bCs/>
        </w:rPr>
        <w:t>Kāhui</w:t>
      </w:r>
      <w:proofErr w:type="spellEnd"/>
      <w:r w:rsidRPr="00707AEA">
        <w:rPr>
          <w:rFonts w:cs="Arial"/>
          <w:bCs/>
        </w:rPr>
        <w:t xml:space="preserve"> Mahi </w:t>
      </w:r>
      <w:proofErr w:type="spellStart"/>
      <w:r w:rsidRPr="00707AEA">
        <w:rPr>
          <w:rFonts w:cs="Arial"/>
          <w:bCs/>
        </w:rPr>
        <w:t>Ngātahi</w:t>
      </w:r>
      <w:proofErr w:type="spellEnd"/>
      <w:r w:rsidRPr="00707AEA">
        <w:rPr>
          <w:rFonts w:cs="Arial"/>
          <w:bCs/>
        </w:rPr>
        <w:t xml:space="preserve"> (CAG) with the Te Pūkāea Matatika Māori Health and Consumer team. Every opportunity is being optimised to understand engagement on both an individual and Pan Disability arena.</w:t>
      </w:r>
    </w:p>
    <w:p w14:paraId="6F17F808" w14:textId="77777777" w:rsidR="00707AEA" w:rsidRPr="00707AEA" w:rsidRDefault="00707AEA" w:rsidP="00707AEA">
      <w:pPr>
        <w:spacing w:after="200"/>
        <w:rPr>
          <w:rFonts w:cs="Arial"/>
          <w:bCs/>
          <w:lang w:val="mi-NZ"/>
        </w:rPr>
      </w:pPr>
      <w:r w:rsidRPr="00707AEA">
        <w:rPr>
          <w:rFonts w:cs="Arial"/>
          <w:bCs/>
        </w:rPr>
        <w:t>“Tips for Presenters” (useful for the Board), and a Case Study for deafblind engagement is currently under review to enhance engagement within the Health Quality &amp; Safety Commission Te Tahu Hauora (the Commission) and, in the remit of CAG, improving understanding with the Board to enhance appreciation of barriers faced by people with a disability within the Health Sector. Reference within the developing Tool Kit is being made specifically to Articles 25 and 9c of the United Nations Convention on the Rights of Persons with Disabilities (CRPD). Although ratified in 2008 by the Aotearoa New Zealand government, the CRPD must be treated as a living document in the same way as we must honour Te Tiriti o Waitangi. In addition, we must acknowledge the intersectionality of culture, gender, and those identifying with a T</w:t>
      </w:r>
      <w:r w:rsidRPr="00707AEA">
        <w:rPr>
          <w:rFonts w:cs="Arial"/>
          <w:bCs/>
          <w:lang w:val="mi-NZ"/>
        </w:rPr>
        <w:t>ūrangawaewae of disability as but one thread to our identity that has the “Swiss Cheese” effect within the health sector.</w:t>
      </w:r>
    </w:p>
    <w:p w14:paraId="05933B01" w14:textId="77777777" w:rsidR="00707AEA" w:rsidRPr="00707AEA" w:rsidRDefault="00707AEA" w:rsidP="00707AEA">
      <w:pPr>
        <w:spacing w:after="200"/>
        <w:rPr>
          <w:rFonts w:cs="Arial"/>
          <w:bCs/>
          <w:lang w:val="mi-NZ"/>
        </w:rPr>
      </w:pPr>
      <w:r w:rsidRPr="00707AEA">
        <w:rPr>
          <w:rFonts w:cs="Arial"/>
          <w:bCs/>
          <w:lang w:val="mi-NZ"/>
        </w:rPr>
        <w:t>I acknowledge with thanks DJ, Dez, our administration team in the wider context, my Co-chair Lisa Lawrence, and the entire CAG team for understanding and encouragement of equitability.</w:t>
      </w:r>
    </w:p>
    <w:p w14:paraId="7C4B3EA5" w14:textId="77777777" w:rsidR="00707AEA" w:rsidRPr="00707AEA" w:rsidRDefault="00707AEA" w:rsidP="00707AEA">
      <w:pPr>
        <w:rPr>
          <w:rFonts w:cs="Arial"/>
        </w:rPr>
      </w:pPr>
      <w:r w:rsidRPr="00707AEA">
        <w:rPr>
          <w:rFonts w:cs="Arial"/>
        </w:rPr>
        <w:t>I feel privileged to be the conduit for this understanding between consumers at large and the Board for the furtherment of health access for all with nobody left behind.</w:t>
      </w:r>
    </w:p>
    <w:p w14:paraId="6DAF435D" w14:textId="77777777" w:rsidR="00707AEA" w:rsidRPr="00707AEA" w:rsidRDefault="00707AEA" w:rsidP="00707AEA">
      <w:pPr>
        <w:keepNext/>
        <w:keepLines/>
        <w:spacing w:before="360" w:line="240" w:lineRule="auto"/>
        <w:outlineLvl w:val="1"/>
        <w:rPr>
          <w:rFonts w:eastAsiaTheme="majorEastAsia" w:cs="Arial"/>
          <w:b/>
          <w:color w:val="2C2568"/>
          <w:sz w:val="28"/>
          <w:szCs w:val="26"/>
        </w:rPr>
      </w:pPr>
      <w:r w:rsidRPr="00707AEA">
        <w:rPr>
          <w:rFonts w:eastAsiaTheme="majorEastAsia" w:cs="Arial"/>
          <w:b/>
          <w:color w:val="2C2568"/>
          <w:sz w:val="28"/>
          <w:szCs w:val="26"/>
        </w:rPr>
        <w:t>Tofilau Bernadette Pereira (</w:t>
      </w:r>
      <w:proofErr w:type="spellStart"/>
      <w:r w:rsidRPr="00707AEA">
        <w:rPr>
          <w:rFonts w:eastAsiaTheme="majorEastAsia" w:cs="Arial"/>
          <w:b/>
          <w:color w:val="2C2568"/>
          <w:sz w:val="28"/>
          <w:szCs w:val="26"/>
        </w:rPr>
        <w:t>Tāmaki</w:t>
      </w:r>
      <w:proofErr w:type="spellEnd"/>
      <w:r w:rsidRPr="00707AEA">
        <w:rPr>
          <w:rFonts w:eastAsiaTheme="majorEastAsia" w:cs="Arial"/>
          <w:b/>
          <w:color w:val="2C2568"/>
          <w:sz w:val="28"/>
          <w:szCs w:val="26"/>
        </w:rPr>
        <w:t xml:space="preserve"> Makaurau)</w:t>
      </w:r>
    </w:p>
    <w:p w14:paraId="77B837B3"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Overview</w:t>
      </w:r>
    </w:p>
    <w:p w14:paraId="713DC409" w14:textId="77777777" w:rsidR="00707AEA" w:rsidRPr="00707AEA" w:rsidRDefault="00707AEA" w:rsidP="00707AEA">
      <w:pPr>
        <w:rPr>
          <w:rFonts w:cs="Arial"/>
        </w:rPr>
      </w:pPr>
      <w:r w:rsidRPr="00707AEA">
        <w:rPr>
          <w:rFonts w:cs="Arial"/>
        </w:rPr>
        <w:t>Auckland is experiencing a compounding health and social crisis driven by cost</w:t>
      </w:r>
      <w:r w:rsidRPr="00707AEA">
        <w:rPr>
          <w:rFonts w:cs="Arial"/>
        </w:rPr>
        <w:noBreakHyphen/>
        <w:t>of</w:t>
      </w:r>
      <w:r w:rsidRPr="00707AEA">
        <w:rPr>
          <w:rFonts w:cs="Arial"/>
        </w:rPr>
        <w:noBreakHyphen/>
        <w:t>living pressures, fuel poverty, food insecurity, and a health system unable to meet demand. Māori, Pacific, migrants, low</w:t>
      </w:r>
      <w:r w:rsidRPr="00707AEA">
        <w:rPr>
          <w:rFonts w:cs="Arial"/>
        </w:rPr>
        <w:noBreakHyphen/>
        <w:t xml:space="preserve">income, and newly unemployed families are carrying the heaviest burden. Community organisations such as Vinnies </w:t>
      </w:r>
      <w:proofErr w:type="spellStart"/>
      <w:r w:rsidRPr="00707AEA">
        <w:rPr>
          <w:rFonts w:cs="Arial"/>
        </w:rPr>
        <w:t>Tāmaki</w:t>
      </w:r>
      <w:proofErr w:type="spellEnd"/>
      <w:r w:rsidRPr="00707AEA">
        <w:rPr>
          <w:rFonts w:cs="Arial"/>
        </w:rPr>
        <w:t xml:space="preserve"> Makaurau have become frontline responders to unmet health and wellbeing needs.</w:t>
      </w:r>
    </w:p>
    <w:p w14:paraId="699690C4"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Key Issues</w:t>
      </w:r>
    </w:p>
    <w:p w14:paraId="503CA703" w14:textId="77777777" w:rsidR="00707AEA" w:rsidRPr="00707AEA" w:rsidRDefault="00707AEA" w:rsidP="00707AEA">
      <w:pPr>
        <w:rPr>
          <w:rFonts w:cs="Arial"/>
        </w:rPr>
      </w:pPr>
      <w:r w:rsidRPr="00707AEA">
        <w:rPr>
          <w:rFonts w:cs="Arial"/>
        </w:rPr>
        <w:t>Cost</w:t>
      </w:r>
      <w:r w:rsidRPr="00707AEA">
        <w:rPr>
          <w:rFonts w:cs="Arial"/>
        </w:rPr>
        <w:noBreakHyphen/>
        <w:t>of</w:t>
      </w:r>
      <w:r w:rsidRPr="00707AEA">
        <w:rPr>
          <w:rFonts w:cs="Arial"/>
        </w:rPr>
        <w:noBreakHyphen/>
        <w:t>living stress is now the leading driver of declining wellbeing and mental health.</w:t>
      </w:r>
    </w:p>
    <w:p w14:paraId="41E008F0" w14:textId="77777777" w:rsidR="00707AEA" w:rsidRPr="00707AEA" w:rsidRDefault="00707AEA" w:rsidP="00707AEA">
      <w:pPr>
        <w:rPr>
          <w:rFonts w:cs="Arial"/>
        </w:rPr>
      </w:pPr>
      <w:r w:rsidRPr="00707AEA">
        <w:rPr>
          <w:rFonts w:cs="Arial"/>
        </w:rPr>
        <w:t>Fuel poverty limits access to food hubs, school, health appointments, and social support.</w:t>
      </w:r>
    </w:p>
    <w:p w14:paraId="4AC3B9C7" w14:textId="77777777" w:rsidR="00707AEA" w:rsidRPr="00707AEA" w:rsidRDefault="00707AEA" w:rsidP="00707AEA">
      <w:pPr>
        <w:rPr>
          <w:rFonts w:cs="Arial"/>
        </w:rPr>
      </w:pPr>
      <w:r w:rsidRPr="00707AEA">
        <w:rPr>
          <w:rFonts w:cs="Arial"/>
        </w:rPr>
        <w:t>Food insecurity has reached emergency levels, far exceeding pre</w:t>
      </w:r>
      <w:r w:rsidRPr="00707AEA">
        <w:rPr>
          <w:rFonts w:cs="Arial"/>
        </w:rPr>
        <w:noBreakHyphen/>
        <w:t>COVID demand.</w:t>
      </w:r>
    </w:p>
    <w:p w14:paraId="51BAD1EC" w14:textId="77777777" w:rsidR="00707AEA" w:rsidRPr="00707AEA" w:rsidRDefault="00707AEA" w:rsidP="00707AEA">
      <w:pPr>
        <w:rPr>
          <w:rFonts w:cs="Arial"/>
        </w:rPr>
      </w:pPr>
      <w:r w:rsidRPr="00707AEA">
        <w:rPr>
          <w:rFonts w:cs="Arial"/>
        </w:rPr>
        <w:t>Welfare system gaps leave newly unemployed and low</w:t>
      </w:r>
      <w:r w:rsidRPr="00707AEA">
        <w:rPr>
          <w:rFonts w:cs="Arial"/>
        </w:rPr>
        <w:noBreakHyphen/>
        <w:t>income working families without support.</w:t>
      </w:r>
    </w:p>
    <w:p w14:paraId="07142148" w14:textId="77777777" w:rsidR="00707AEA" w:rsidRPr="00707AEA" w:rsidRDefault="00707AEA" w:rsidP="00707AEA">
      <w:pPr>
        <w:rPr>
          <w:rFonts w:cs="Arial"/>
        </w:rPr>
      </w:pPr>
      <w:r w:rsidRPr="00707AEA">
        <w:rPr>
          <w:rFonts w:cs="Arial"/>
        </w:rPr>
        <w:t>Health system strain disproportionately impacts high</w:t>
      </w:r>
      <w:r w:rsidRPr="00707AEA">
        <w:rPr>
          <w:rFonts w:cs="Arial"/>
        </w:rPr>
        <w:noBreakHyphen/>
        <w:t>need communities.</w:t>
      </w:r>
    </w:p>
    <w:p w14:paraId="2A4D72C4"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lastRenderedPageBreak/>
        <w:t>Real</w:t>
      </w:r>
      <w:r w:rsidRPr="00707AEA">
        <w:rPr>
          <w:rFonts w:eastAsiaTheme="majorEastAsia" w:cs="Arial"/>
          <w:b/>
          <w:sz w:val="24"/>
          <w:szCs w:val="24"/>
        </w:rPr>
        <w:noBreakHyphen/>
        <w:t xml:space="preserve">life examples (Vinnies </w:t>
      </w:r>
      <w:proofErr w:type="spellStart"/>
      <w:r w:rsidRPr="00707AEA">
        <w:rPr>
          <w:rFonts w:eastAsiaTheme="majorEastAsia" w:cs="Arial"/>
          <w:b/>
          <w:sz w:val="24"/>
          <w:szCs w:val="24"/>
        </w:rPr>
        <w:t>Tāmaki</w:t>
      </w:r>
      <w:proofErr w:type="spellEnd"/>
      <w:r w:rsidRPr="00707AEA">
        <w:rPr>
          <w:rFonts w:eastAsiaTheme="majorEastAsia" w:cs="Arial"/>
          <w:b/>
          <w:sz w:val="24"/>
          <w:szCs w:val="24"/>
        </w:rPr>
        <w:t xml:space="preserve"> Makaurau)</w:t>
      </w:r>
    </w:p>
    <w:p w14:paraId="78389819" w14:textId="77777777" w:rsidR="00707AEA" w:rsidRPr="00707AEA" w:rsidRDefault="00707AEA" w:rsidP="00707AEA">
      <w:pPr>
        <w:rPr>
          <w:rFonts w:cs="Arial"/>
        </w:rPr>
      </w:pPr>
      <w:r w:rsidRPr="00707AEA">
        <w:rPr>
          <w:rFonts w:cs="Arial"/>
        </w:rPr>
        <w:t>5,000 families supported in April, signalling significant unmet need.</w:t>
      </w:r>
    </w:p>
    <w:p w14:paraId="2E30018D" w14:textId="77777777" w:rsidR="00707AEA" w:rsidRPr="00707AEA" w:rsidRDefault="00707AEA" w:rsidP="00707AEA">
      <w:pPr>
        <w:rPr>
          <w:rFonts w:cs="Arial"/>
        </w:rPr>
      </w:pPr>
      <w:r w:rsidRPr="00707AEA">
        <w:rPr>
          <w:rFonts w:cs="Arial"/>
        </w:rPr>
        <w:t>Families unable to collect food parcels due to unaffordable petrol.</w:t>
      </w:r>
    </w:p>
    <w:p w14:paraId="02B84B7A" w14:textId="77777777" w:rsidR="00707AEA" w:rsidRPr="00707AEA" w:rsidRDefault="00707AEA" w:rsidP="00707AEA">
      <w:pPr>
        <w:rPr>
          <w:rFonts w:cs="Arial"/>
        </w:rPr>
      </w:pPr>
      <w:r w:rsidRPr="00707AEA">
        <w:rPr>
          <w:rFonts w:cs="Arial"/>
        </w:rPr>
        <w:t>Children are missing school because transport costs are prohibitive.</w:t>
      </w:r>
    </w:p>
    <w:p w14:paraId="73344535" w14:textId="77777777" w:rsidR="00707AEA" w:rsidRPr="00707AEA" w:rsidRDefault="00707AEA" w:rsidP="00707AEA">
      <w:pPr>
        <w:rPr>
          <w:rFonts w:cs="Arial"/>
        </w:rPr>
      </w:pPr>
      <w:r w:rsidRPr="00707AEA">
        <w:rPr>
          <w:rFonts w:cs="Arial"/>
        </w:rPr>
        <w:t>A father was made redundant; mother working 10 hours cleaning; four children; no Work and Income support due to thresholds — relying on Vinnies for kai and petrol.</w:t>
      </w:r>
    </w:p>
    <w:p w14:paraId="375003CF" w14:textId="77777777" w:rsidR="00707AEA" w:rsidRPr="00707AEA" w:rsidRDefault="00707AEA" w:rsidP="00707AEA">
      <w:pPr>
        <w:rPr>
          <w:rFonts w:cs="Arial"/>
        </w:rPr>
      </w:pPr>
      <w:r w:rsidRPr="00707AEA">
        <w:rPr>
          <w:rFonts w:cs="Arial"/>
        </w:rPr>
        <w:t>These cases show families doing everything right yet still falling through every gap.</w:t>
      </w:r>
    </w:p>
    <w:p w14:paraId="13AEE8DB"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Realities behind the issues</w:t>
      </w:r>
    </w:p>
    <w:p w14:paraId="3827C611" w14:textId="77777777" w:rsidR="00707AEA" w:rsidRPr="00707AEA" w:rsidRDefault="00707AEA" w:rsidP="00707AEA">
      <w:pPr>
        <w:rPr>
          <w:rFonts w:cs="Arial"/>
        </w:rPr>
      </w:pPr>
      <w:r w:rsidRPr="00707AEA">
        <w:rPr>
          <w:rFonts w:cs="Arial"/>
        </w:rPr>
        <w:t>Mental Health crisis: chronic stress, anxiety, shame, and family strain.</w:t>
      </w:r>
    </w:p>
    <w:p w14:paraId="68E64FF7" w14:textId="77777777" w:rsidR="00707AEA" w:rsidRPr="00707AEA" w:rsidRDefault="00707AEA" w:rsidP="00707AEA">
      <w:pPr>
        <w:rPr>
          <w:rFonts w:cs="Arial"/>
        </w:rPr>
      </w:pPr>
      <w:r w:rsidRPr="00707AEA">
        <w:rPr>
          <w:rFonts w:cs="Arial"/>
        </w:rPr>
        <w:t>Working poverty: employment no longer protects families from deprivation.</w:t>
      </w:r>
    </w:p>
    <w:p w14:paraId="6696B61B" w14:textId="77777777" w:rsidR="00707AEA" w:rsidRPr="00707AEA" w:rsidRDefault="00707AEA" w:rsidP="00707AEA">
      <w:pPr>
        <w:rPr>
          <w:rFonts w:cs="Arial"/>
        </w:rPr>
      </w:pPr>
      <w:r w:rsidRPr="00707AEA">
        <w:rPr>
          <w:rFonts w:cs="Arial"/>
        </w:rPr>
        <w:t>Social isolation: fuel poverty cuts families off from services and community.</w:t>
      </w:r>
    </w:p>
    <w:p w14:paraId="3ED521EB" w14:textId="77777777" w:rsidR="00707AEA" w:rsidRPr="00707AEA" w:rsidRDefault="00707AEA" w:rsidP="00707AEA">
      <w:pPr>
        <w:rPr>
          <w:rFonts w:cs="Arial"/>
        </w:rPr>
      </w:pPr>
      <w:r w:rsidRPr="00707AEA">
        <w:rPr>
          <w:rFonts w:cs="Arial"/>
        </w:rPr>
        <w:t>Fragmented system: families bounce between agencies with no coordinated pathway.</w:t>
      </w:r>
    </w:p>
    <w:p w14:paraId="118314BB"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Consumer Engagement Insights</w:t>
      </w:r>
    </w:p>
    <w:p w14:paraId="6CBF1409" w14:textId="77777777" w:rsidR="00707AEA" w:rsidRPr="00707AEA" w:rsidRDefault="00707AEA" w:rsidP="00707AEA">
      <w:pPr>
        <w:rPr>
          <w:rFonts w:cs="Arial"/>
        </w:rPr>
      </w:pPr>
      <w:r w:rsidRPr="00707AEA">
        <w:rPr>
          <w:rFonts w:cs="Arial"/>
        </w:rPr>
        <w:t>Authentic consumer voice emerges through trusted community providers (Vinnies, marae, Pacific churches).</w:t>
      </w:r>
    </w:p>
    <w:p w14:paraId="79708FC2" w14:textId="77777777" w:rsidR="00707AEA" w:rsidRPr="00707AEA" w:rsidRDefault="00707AEA" w:rsidP="00707AEA">
      <w:pPr>
        <w:rPr>
          <w:rFonts w:cs="Arial"/>
        </w:rPr>
      </w:pPr>
      <w:r w:rsidRPr="00707AEA">
        <w:rPr>
          <w:rFonts w:cs="Arial"/>
        </w:rPr>
        <w:t>Key barriers include shame, transport, digital exclusion, time poverty, and language. Consumers consistently ask for: food, petrol, housing stability, mental health support, and respectful, culturally safe interactions.</w:t>
      </w:r>
    </w:p>
    <w:p w14:paraId="6E47F44B"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Best Practice in the Code of Expectations</w:t>
      </w:r>
    </w:p>
    <w:p w14:paraId="5973D3F6" w14:textId="77777777" w:rsidR="00707AEA" w:rsidRPr="00707AEA" w:rsidRDefault="00707AEA" w:rsidP="00707AEA">
      <w:pPr>
        <w:rPr>
          <w:rFonts w:cs="Arial"/>
        </w:rPr>
      </w:pPr>
      <w:r w:rsidRPr="00707AEA">
        <w:rPr>
          <w:rFonts w:cs="Arial"/>
        </w:rPr>
        <w:t>Meeting people where they are: outreach via food banks, schools, marae, churches. </w:t>
      </w:r>
    </w:p>
    <w:p w14:paraId="4B9761CD" w14:textId="77777777" w:rsidR="00707AEA" w:rsidRPr="00707AEA" w:rsidRDefault="00707AEA" w:rsidP="00707AEA">
      <w:pPr>
        <w:rPr>
          <w:rFonts w:cs="Arial"/>
        </w:rPr>
      </w:pPr>
      <w:r w:rsidRPr="00707AEA">
        <w:rPr>
          <w:rFonts w:cs="Arial"/>
        </w:rPr>
        <w:t>Equity and lived experience embedded in design and decision</w:t>
      </w:r>
      <w:r w:rsidRPr="00707AEA">
        <w:rPr>
          <w:rFonts w:cs="Arial"/>
        </w:rPr>
        <w:noBreakHyphen/>
        <w:t>making.</w:t>
      </w:r>
    </w:p>
    <w:p w14:paraId="098FE2B9" w14:textId="77777777" w:rsidR="00707AEA" w:rsidRPr="00707AEA" w:rsidRDefault="00707AEA" w:rsidP="00707AEA">
      <w:pPr>
        <w:rPr>
          <w:rFonts w:cs="Arial"/>
        </w:rPr>
      </w:pPr>
      <w:r w:rsidRPr="00707AEA">
        <w:rPr>
          <w:rFonts w:cs="Arial"/>
        </w:rPr>
        <w:t>Closing the loop: showing consumers how their feedback shapes services.</w:t>
      </w:r>
    </w:p>
    <w:p w14:paraId="6FF9803D" w14:textId="77777777" w:rsidR="00707AEA" w:rsidRPr="00707AEA" w:rsidRDefault="00707AEA" w:rsidP="00707AEA">
      <w:pPr>
        <w:rPr>
          <w:rFonts w:cs="Arial"/>
        </w:rPr>
      </w:pPr>
      <w:r w:rsidRPr="00707AEA">
        <w:rPr>
          <w:rFonts w:cs="Arial"/>
        </w:rPr>
        <w:t>Partnerships with trusted providers who already embody the Code.</w:t>
      </w:r>
    </w:p>
    <w:p w14:paraId="51B9845E"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Initiatives Working Well</w:t>
      </w:r>
    </w:p>
    <w:p w14:paraId="5517ECAE" w14:textId="77777777" w:rsidR="00707AEA" w:rsidRPr="00707AEA" w:rsidRDefault="00707AEA" w:rsidP="00707AEA">
      <w:pPr>
        <w:rPr>
          <w:rFonts w:cs="Arial"/>
        </w:rPr>
      </w:pPr>
      <w:r w:rsidRPr="00707AEA">
        <w:rPr>
          <w:rFonts w:cs="Arial"/>
        </w:rPr>
        <w:t>Community food hubs with wraparound support (kai, petrol, advocacy).</w:t>
      </w:r>
    </w:p>
    <w:p w14:paraId="11DFA395" w14:textId="77777777" w:rsidR="00707AEA" w:rsidRPr="00707AEA" w:rsidRDefault="00707AEA" w:rsidP="00707AEA">
      <w:pPr>
        <w:rPr>
          <w:rFonts w:cs="Arial"/>
        </w:rPr>
      </w:pPr>
      <w:r w:rsidRPr="00707AEA">
        <w:rPr>
          <w:rFonts w:cs="Arial"/>
        </w:rPr>
        <w:t>School</w:t>
      </w:r>
      <w:r w:rsidRPr="00707AEA">
        <w:rPr>
          <w:rFonts w:cs="Arial"/>
        </w:rPr>
        <w:noBreakHyphen/>
        <w:t>linked support improving access for children and whānau.</w:t>
      </w:r>
    </w:p>
    <w:p w14:paraId="4B9352D6" w14:textId="77777777" w:rsidR="00707AEA" w:rsidRPr="00707AEA" w:rsidRDefault="00707AEA" w:rsidP="00707AEA">
      <w:pPr>
        <w:rPr>
          <w:rFonts w:cs="Arial"/>
        </w:rPr>
      </w:pPr>
      <w:r w:rsidRPr="00707AEA">
        <w:rPr>
          <w:rFonts w:cs="Arial"/>
        </w:rPr>
        <w:t>Māori and Pacific provider leadership delivering culturally grounded care.</w:t>
      </w:r>
    </w:p>
    <w:p w14:paraId="6DDDAF0F" w14:textId="77777777" w:rsidR="00707AEA" w:rsidRPr="00707AEA" w:rsidRDefault="00707AEA" w:rsidP="00707AEA">
      <w:pPr>
        <w:rPr>
          <w:rFonts w:cs="Arial"/>
        </w:rPr>
      </w:pPr>
      <w:r w:rsidRPr="00707AEA">
        <w:rPr>
          <w:rFonts w:cs="Arial"/>
        </w:rPr>
        <w:t>Consumer councils with genuine influence in service design.</w:t>
      </w:r>
    </w:p>
    <w:p w14:paraId="6C91D20D"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Considerations for the Board</w:t>
      </w:r>
    </w:p>
    <w:p w14:paraId="31342373" w14:textId="77777777" w:rsidR="00707AEA" w:rsidRPr="00707AEA" w:rsidRDefault="00707AEA" w:rsidP="00707AEA">
      <w:pPr>
        <w:rPr>
          <w:rFonts w:cs="Arial"/>
        </w:rPr>
      </w:pPr>
      <w:r w:rsidRPr="00707AEA">
        <w:rPr>
          <w:rFonts w:cs="Arial"/>
        </w:rPr>
        <w:t>Recognise food insecurity, fuel poverty, and working poverty as health and safety issues affecting access, outcomes, and equity.</w:t>
      </w:r>
    </w:p>
    <w:p w14:paraId="3840CDD1" w14:textId="77777777" w:rsidR="00707AEA" w:rsidRPr="00707AEA" w:rsidRDefault="00707AEA" w:rsidP="00707AEA">
      <w:pPr>
        <w:rPr>
          <w:rFonts w:cs="Arial"/>
        </w:rPr>
      </w:pPr>
      <w:r w:rsidRPr="00707AEA">
        <w:rPr>
          <w:rFonts w:cs="Arial"/>
        </w:rPr>
        <w:t>Strengthen partnerships with community providers through MOUs, shared planning, and funded participation.</w:t>
      </w:r>
    </w:p>
    <w:p w14:paraId="29249901" w14:textId="77777777" w:rsidR="00707AEA" w:rsidRPr="00707AEA" w:rsidRDefault="00707AEA" w:rsidP="00707AEA">
      <w:pPr>
        <w:rPr>
          <w:rFonts w:cs="Arial"/>
        </w:rPr>
      </w:pPr>
      <w:r w:rsidRPr="00707AEA">
        <w:rPr>
          <w:rFonts w:cs="Arial"/>
        </w:rPr>
        <w:lastRenderedPageBreak/>
        <w:t>Embed consumer voice and equity in all HQSC service decisions, quality frameworks, and reporting.</w:t>
      </w:r>
    </w:p>
    <w:p w14:paraId="7C0E792D" w14:textId="77777777" w:rsidR="00707AEA" w:rsidRPr="00707AEA" w:rsidRDefault="00707AEA" w:rsidP="00707AEA">
      <w:pPr>
        <w:rPr>
          <w:rFonts w:cs="Arial"/>
        </w:rPr>
      </w:pPr>
      <w:r w:rsidRPr="00707AEA">
        <w:rPr>
          <w:rFonts w:cs="Arial"/>
        </w:rPr>
        <w:t>Invest in what works: sustainable funding for community hubs, culturally grounded services, and co</w:t>
      </w:r>
      <w:r w:rsidRPr="00707AEA">
        <w:rPr>
          <w:rFonts w:cs="Arial"/>
        </w:rPr>
        <w:noBreakHyphen/>
        <w:t>located health/social support pilots.</w:t>
      </w:r>
    </w:p>
    <w:p w14:paraId="524BADEE"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Closing Message</w:t>
      </w:r>
    </w:p>
    <w:p w14:paraId="3C5C6398" w14:textId="77777777" w:rsidR="00707AEA" w:rsidRPr="00707AEA" w:rsidRDefault="00707AEA" w:rsidP="00707AEA">
      <w:pPr>
        <w:rPr>
          <w:rFonts w:cs="Arial"/>
          <w:bCs/>
        </w:rPr>
      </w:pPr>
      <w:r w:rsidRPr="00707AEA">
        <w:rPr>
          <w:rFonts w:cs="Arial"/>
        </w:rPr>
        <w:t>Auckland’s most vulnerable families are experiencing hardship that directly</w:t>
      </w:r>
      <w:r w:rsidRPr="00707AEA">
        <w:rPr>
          <w:rFonts w:cs="Arial"/>
          <w:sz w:val="27"/>
          <w:szCs w:val="27"/>
        </w:rPr>
        <w:t xml:space="preserve"> </w:t>
      </w:r>
      <w:r w:rsidRPr="00707AEA">
        <w:rPr>
          <w:rFonts w:cs="Arial"/>
        </w:rPr>
        <w:t>impacts their health, mental wellbeing, and ability to access care. Community organisations are carrying the load of a system under strain. The HQSC Board has a critical role in recognising the crisis, elevating consumer voice, and supporting community</w:t>
      </w:r>
      <w:r w:rsidRPr="00707AEA">
        <w:rPr>
          <w:rFonts w:cs="Arial"/>
        </w:rPr>
        <w:noBreakHyphen/>
        <w:t>based solutions that are already working.</w:t>
      </w:r>
    </w:p>
    <w:p w14:paraId="3F6599C8" w14:textId="77777777" w:rsidR="00707AEA" w:rsidRPr="00707AEA" w:rsidRDefault="00707AEA" w:rsidP="00707AEA">
      <w:pPr>
        <w:keepNext/>
        <w:keepLines/>
        <w:spacing w:before="360" w:line="240" w:lineRule="auto"/>
        <w:outlineLvl w:val="1"/>
        <w:rPr>
          <w:rFonts w:eastAsiaTheme="majorEastAsia" w:cs="Arial"/>
          <w:b/>
          <w:color w:val="2C2568"/>
          <w:sz w:val="28"/>
          <w:szCs w:val="26"/>
        </w:rPr>
      </w:pPr>
      <w:r w:rsidRPr="00707AEA">
        <w:rPr>
          <w:rFonts w:eastAsiaTheme="majorEastAsia" w:cs="Arial"/>
          <w:b/>
          <w:color w:val="2C2568"/>
          <w:sz w:val="28"/>
          <w:szCs w:val="26"/>
        </w:rPr>
        <w:t>Jodie Bennett - Pathways (</w:t>
      </w:r>
      <w:proofErr w:type="spellStart"/>
      <w:r w:rsidRPr="00707AEA">
        <w:rPr>
          <w:rFonts w:eastAsiaTheme="majorEastAsia" w:cs="Arial"/>
          <w:b/>
          <w:color w:val="2C2568"/>
          <w:sz w:val="28"/>
          <w:szCs w:val="26"/>
        </w:rPr>
        <w:t>Tāmaki</w:t>
      </w:r>
      <w:proofErr w:type="spellEnd"/>
      <w:r w:rsidRPr="00707AEA">
        <w:rPr>
          <w:rFonts w:eastAsiaTheme="majorEastAsia" w:cs="Arial"/>
          <w:b/>
          <w:color w:val="2C2568"/>
          <w:sz w:val="28"/>
          <w:szCs w:val="26"/>
        </w:rPr>
        <w:t xml:space="preserve"> Makaurau)</w:t>
      </w:r>
    </w:p>
    <w:p w14:paraId="37C96626" w14:textId="77777777" w:rsidR="00707AEA" w:rsidRPr="00707AEA" w:rsidRDefault="00707AEA" w:rsidP="00707AEA">
      <w:pPr>
        <w:spacing w:after="200"/>
        <w:rPr>
          <w:rFonts w:cs="Arial"/>
          <w:i/>
          <w:iCs/>
        </w:rPr>
      </w:pPr>
      <w:r w:rsidRPr="00707AEA">
        <w:rPr>
          <w:rFonts w:cs="Arial"/>
          <w:i/>
          <w:iCs/>
        </w:rPr>
        <w:t>Updates from Lived/Living Experience Communities and Workforce (Mental Health and Addictions Sector)</w:t>
      </w:r>
    </w:p>
    <w:p w14:paraId="44608723"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General</w:t>
      </w:r>
    </w:p>
    <w:p w14:paraId="462D208F" w14:textId="77777777" w:rsidR="00707AEA" w:rsidRPr="00707AEA" w:rsidRDefault="00707AEA" w:rsidP="00707AEA">
      <w:pPr>
        <w:spacing w:after="200" w:line="278" w:lineRule="auto"/>
        <w:rPr>
          <w:rFonts w:cs="Arial"/>
        </w:rPr>
      </w:pPr>
      <w:r w:rsidRPr="00707AEA">
        <w:rPr>
          <w:rFonts w:cs="Arial"/>
        </w:rPr>
        <w:t>The significant effect of fuel and living-cost pressures on Non-Government Organisations (NGO) staff, including examples of workers having to choose between transport and food, gives voice to the extraordinary measures some staff are taking simply to attend work.</w:t>
      </w:r>
    </w:p>
    <w:p w14:paraId="4C46D56E" w14:textId="77777777" w:rsidR="00707AEA" w:rsidRPr="00707AEA" w:rsidRDefault="00707AEA" w:rsidP="00707AEA">
      <w:pPr>
        <w:spacing w:after="200"/>
        <w:rPr>
          <w:rFonts w:cs="Arial"/>
        </w:rPr>
      </w:pPr>
      <w:r w:rsidRPr="00707AEA">
        <w:rPr>
          <w:rFonts w:cs="Arial"/>
        </w:rPr>
        <w:t>These pressures are reflective as both a workforce sustainability and equity issue across the NGO sector.</w:t>
      </w:r>
    </w:p>
    <w:p w14:paraId="5476C1BD" w14:textId="77777777" w:rsidR="00707AEA" w:rsidRPr="00707AEA" w:rsidRDefault="00707AEA" w:rsidP="00707AEA">
      <w:pPr>
        <w:spacing w:after="200"/>
        <w:rPr>
          <w:rFonts w:cs="Arial"/>
        </w:rPr>
      </w:pPr>
      <w:r w:rsidRPr="00707AEA">
        <w:rPr>
          <w:rFonts w:cs="Arial"/>
        </w:rPr>
        <w:t>A national Telehealth review is currently underway to assess how services identify and respond to risk, including escalation procedures. Importantly, this is an independent review led by an advisory panel including lived experience, clinical and digital service delivery expertise.</w:t>
      </w:r>
    </w:p>
    <w:p w14:paraId="6AF35543" w14:textId="77777777" w:rsidR="00707AEA" w:rsidRPr="00707AEA" w:rsidRDefault="00707AEA" w:rsidP="00707AEA">
      <w:pPr>
        <w:spacing w:after="200"/>
        <w:rPr>
          <w:rFonts w:cs="Arial"/>
        </w:rPr>
      </w:pPr>
      <w:r w:rsidRPr="00707AEA">
        <w:rPr>
          <w:rFonts w:cs="Arial"/>
        </w:rPr>
        <w:t>Housing insecurity remains an emerging aspect of Peer Support services, with many Peer workers sharing they’ve noticed a significant shift towards housing support needs over the last few months.</w:t>
      </w:r>
    </w:p>
    <w:p w14:paraId="141AD0DF" w14:textId="77777777" w:rsidR="00707AEA" w:rsidRPr="00707AEA" w:rsidRDefault="00707AEA" w:rsidP="00707AEA">
      <w:pPr>
        <w:spacing w:after="200"/>
        <w:rPr>
          <w:rFonts w:cs="Arial"/>
        </w:rPr>
      </w:pPr>
      <w:r w:rsidRPr="00707AEA">
        <w:rPr>
          <w:rFonts w:cs="Arial"/>
        </w:rPr>
        <w:t xml:space="preserve">Te Pou (mental health and addiction workforce development) are currently refreshing the national CPSLE (Consumer, Peer Support and Lived Experience) competencies, consulting on an alternative name for our workforce </w:t>
      </w:r>
      <w:proofErr w:type="gramStart"/>
      <w:r w:rsidRPr="00707AEA">
        <w:rPr>
          <w:rFonts w:cs="Arial"/>
        </w:rPr>
        <w:t>and also</w:t>
      </w:r>
      <w:proofErr w:type="gramEnd"/>
      <w:r w:rsidRPr="00707AEA">
        <w:rPr>
          <w:rFonts w:cs="Arial"/>
        </w:rPr>
        <w:t xml:space="preserve"> currently consulting on their strategy and action plans.</w:t>
      </w:r>
    </w:p>
    <w:p w14:paraId="63CBB348"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Peer Services Expanding</w:t>
      </w:r>
    </w:p>
    <w:p w14:paraId="18A9BACF" w14:textId="77777777" w:rsidR="00707AEA" w:rsidRPr="00707AEA" w:rsidRDefault="00707AEA" w:rsidP="00707AEA">
      <w:pPr>
        <w:spacing w:after="160" w:line="278" w:lineRule="auto"/>
        <w:rPr>
          <w:rFonts w:cs="Arial"/>
        </w:rPr>
      </w:pPr>
      <w:r w:rsidRPr="00707AEA">
        <w:rPr>
          <w:rFonts w:cs="Arial"/>
        </w:rPr>
        <w:t>An open expression of interest has gone out to market for a 12-bed peer-led acute alternative unit in Te Toka Tumai (Auckland Central).</w:t>
      </w:r>
    </w:p>
    <w:p w14:paraId="42704F05" w14:textId="77777777" w:rsidR="00707AEA" w:rsidRPr="00707AEA" w:rsidRDefault="00707AEA" w:rsidP="00707AEA">
      <w:pPr>
        <w:spacing w:after="160" w:line="278" w:lineRule="auto"/>
        <w:rPr>
          <w:rFonts w:cs="Arial"/>
        </w:rPr>
      </w:pPr>
      <w:r w:rsidRPr="00707AEA">
        <w:rPr>
          <w:rFonts w:cs="Arial"/>
        </w:rPr>
        <w:t>Additional peer support activity is planned for Northland, with models tailored to local needs, including walk-in access for those in mental health and addiction distress, as well as an ED Peer service.</w:t>
      </w:r>
    </w:p>
    <w:p w14:paraId="69945904" w14:textId="77777777" w:rsidR="00707AEA" w:rsidRPr="00707AEA" w:rsidRDefault="00707AEA" w:rsidP="00707AEA">
      <w:pPr>
        <w:spacing w:after="160" w:line="278" w:lineRule="auto"/>
        <w:rPr>
          <w:rFonts w:cs="Arial"/>
        </w:rPr>
      </w:pPr>
      <w:r w:rsidRPr="00707AEA">
        <w:rPr>
          <w:rFonts w:cs="Arial"/>
        </w:rPr>
        <w:lastRenderedPageBreak/>
        <w:t>Crisis Cafés have now opened in Christchurch and Dunedin, with another to follow in Gisborne. Overall, feedback on these Peer-led, non-clinical spaces is overwhelmingly positive, with users reporting effective de-escalation through mutual connection and kōrero. and increased safety compared to experiences at emergency departments.</w:t>
      </w:r>
    </w:p>
    <w:p w14:paraId="7B27E55C" w14:textId="77777777" w:rsidR="00707AEA" w:rsidRPr="00707AEA" w:rsidRDefault="00707AEA" w:rsidP="00707AEA">
      <w:pPr>
        <w:spacing w:after="160" w:line="278" w:lineRule="auto"/>
        <w:rPr>
          <w:rFonts w:cs="Arial"/>
        </w:rPr>
      </w:pPr>
      <w:r w:rsidRPr="00707AEA">
        <w:rPr>
          <w:rFonts w:cs="Arial"/>
        </w:rPr>
        <w:t>Work has begun on a remodel of the Haven Cafe in Waitemata in partnership with Odyssey.</w:t>
      </w:r>
    </w:p>
    <w:p w14:paraId="449704BD"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Systemic Change</w:t>
      </w:r>
    </w:p>
    <w:p w14:paraId="709DAC7C" w14:textId="77777777" w:rsidR="00707AEA" w:rsidRPr="00707AEA" w:rsidRDefault="00707AEA" w:rsidP="00707AEA">
      <w:pPr>
        <w:spacing w:after="160" w:line="278" w:lineRule="auto"/>
        <w:rPr>
          <w:rFonts w:cs="Arial"/>
        </w:rPr>
      </w:pPr>
      <w:r w:rsidRPr="00707AEA">
        <w:rPr>
          <w:rFonts w:cs="Arial"/>
        </w:rPr>
        <w:t>Consultation is out for the draft Mental Health and Wellbeing Strategy, closing Monday 18 May.</w:t>
      </w:r>
    </w:p>
    <w:p w14:paraId="6BEF0B7A" w14:textId="77777777" w:rsidR="00707AEA" w:rsidRPr="00707AEA" w:rsidRDefault="00707AEA" w:rsidP="00707AEA">
      <w:pPr>
        <w:spacing w:after="160" w:line="278" w:lineRule="auto"/>
        <w:rPr>
          <w:rFonts w:cs="Arial"/>
        </w:rPr>
      </w:pPr>
      <w:r w:rsidRPr="00707AEA">
        <w:rPr>
          <w:rFonts w:cs="Arial"/>
        </w:rPr>
        <w:t>It is noted the Mental Health Bill is still being discussed at Parliament. Some in the Lived/Living Experience community refer to it as the ‘old law with new lipstick’, where the compulsory treatment framework remains intact and seclusion and restrictive practices are not prohibited.</w:t>
      </w:r>
    </w:p>
    <w:p w14:paraId="4C984008" w14:textId="77777777" w:rsidR="00707AEA" w:rsidRPr="00707AEA" w:rsidRDefault="00707AEA" w:rsidP="00707AEA">
      <w:pPr>
        <w:keepNext/>
        <w:keepLines/>
        <w:spacing w:before="360" w:line="240" w:lineRule="auto"/>
        <w:outlineLvl w:val="1"/>
        <w:rPr>
          <w:rFonts w:eastAsiaTheme="majorEastAsia" w:cs="Arial"/>
          <w:b/>
          <w:color w:val="2C2568"/>
          <w:sz w:val="28"/>
          <w:szCs w:val="26"/>
        </w:rPr>
      </w:pPr>
      <w:r w:rsidRPr="00707AEA">
        <w:rPr>
          <w:rFonts w:eastAsiaTheme="majorEastAsia" w:cs="Arial"/>
          <w:b/>
          <w:color w:val="2C2568"/>
          <w:sz w:val="28"/>
          <w:szCs w:val="26"/>
        </w:rPr>
        <w:t>Josh McMillan (Rotorua)</w:t>
      </w:r>
    </w:p>
    <w:p w14:paraId="07DD3E5D"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Positive stories and exemplars</w:t>
      </w:r>
    </w:p>
    <w:p w14:paraId="4DAE25E3" w14:textId="77777777" w:rsidR="00707AEA" w:rsidRPr="00707AEA" w:rsidRDefault="00707AEA" w:rsidP="00707AEA">
      <w:pPr>
        <w:spacing w:after="200"/>
        <w:rPr>
          <w:rFonts w:cs="Arial"/>
        </w:rPr>
      </w:pPr>
      <w:r w:rsidRPr="00707AEA">
        <w:rPr>
          <w:rFonts w:cs="Arial"/>
        </w:rPr>
        <w:t>Unfortunately, I have been a bit on the heavier side as a consumer lately, relapsing into some initially severe Mental Health problems. This has and continues to take quite a bit of my time, and as such, I haven’t been super in touch with developments in my communities/networks.</w:t>
      </w:r>
    </w:p>
    <w:p w14:paraId="2CF066D5" w14:textId="77777777" w:rsidR="00707AEA" w:rsidRPr="00707AEA" w:rsidRDefault="00707AEA" w:rsidP="00707AEA">
      <w:pPr>
        <w:spacing w:after="200"/>
        <w:rPr>
          <w:rFonts w:cs="Arial"/>
        </w:rPr>
      </w:pPr>
      <w:r w:rsidRPr="00707AEA">
        <w:rPr>
          <w:rFonts w:cs="Arial"/>
        </w:rPr>
        <w:t>However, as a consumer and as a positive story/exemplar:</w:t>
      </w:r>
    </w:p>
    <w:p w14:paraId="1DA5CC67" w14:textId="77777777" w:rsidR="00707AEA" w:rsidRPr="00707AEA" w:rsidRDefault="00707AEA" w:rsidP="00707AEA">
      <w:pPr>
        <w:spacing w:after="200"/>
        <w:rPr>
          <w:rFonts w:cs="Arial"/>
        </w:rPr>
      </w:pPr>
      <w:r w:rsidRPr="00707AEA">
        <w:rPr>
          <w:rFonts w:cs="Arial"/>
        </w:rPr>
        <w:t xml:space="preserve">A few months ago, I ended up being taken to ED, assessed by the Acute Response Team (ART) at Rotorua Hospital then added to the </w:t>
      </w:r>
      <w:proofErr w:type="gramStart"/>
      <w:r w:rsidRPr="00707AEA">
        <w:rPr>
          <w:rFonts w:cs="Arial"/>
        </w:rPr>
        <w:t>Home Based</w:t>
      </w:r>
      <w:proofErr w:type="gramEnd"/>
      <w:r w:rsidRPr="00707AEA">
        <w:rPr>
          <w:rFonts w:cs="Arial"/>
        </w:rPr>
        <w:t xml:space="preserve"> Therapy (HBT) </w:t>
      </w:r>
      <w:proofErr w:type="gramStart"/>
      <w:r w:rsidRPr="00707AEA">
        <w:rPr>
          <w:rFonts w:cs="Arial"/>
        </w:rPr>
        <w:t>teams</w:t>
      </w:r>
      <w:proofErr w:type="gramEnd"/>
      <w:r w:rsidRPr="00707AEA">
        <w:rPr>
          <w:rFonts w:cs="Arial"/>
        </w:rPr>
        <w:t xml:space="preserve"> caseload. Putting my HQSC advisor hat on, my experience, even though it’s still ongoing, has been positive from the perspective of safe and quality care.</w:t>
      </w:r>
    </w:p>
    <w:p w14:paraId="7C9F48C8" w14:textId="77777777" w:rsidR="00707AEA" w:rsidRPr="00707AEA" w:rsidRDefault="00707AEA" w:rsidP="00707AEA">
      <w:pPr>
        <w:rPr>
          <w:rFonts w:cs="Arial"/>
        </w:rPr>
      </w:pPr>
      <w:r w:rsidRPr="00707AEA">
        <w:rPr>
          <w:rFonts w:cs="Arial"/>
        </w:rPr>
        <w:t>I’ve received care in the forms of:</w:t>
      </w:r>
    </w:p>
    <w:p w14:paraId="05B817CC" w14:textId="77777777" w:rsidR="00707AEA" w:rsidRPr="00707AEA" w:rsidRDefault="00707AEA" w:rsidP="00707AEA">
      <w:pPr>
        <w:numPr>
          <w:ilvl w:val="0"/>
          <w:numId w:val="48"/>
        </w:numPr>
        <w:spacing w:after="60"/>
        <w:ind w:left="357" w:hanging="357"/>
        <w:rPr>
          <w:rFonts w:cs="Arial"/>
        </w:rPr>
      </w:pPr>
      <w:r w:rsidRPr="00707AEA">
        <w:rPr>
          <w:rFonts w:cs="Arial"/>
        </w:rPr>
        <w:t>Daily visits for the first 2 weeks by a MH nurse, gradually peeling back to once per week and eventual discharge to GP when I am ready.</w:t>
      </w:r>
    </w:p>
    <w:p w14:paraId="02759965" w14:textId="77777777" w:rsidR="00707AEA" w:rsidRPr="00707AEA" w:rsidRDefault="00707AEA" w:rsidP="00707AEA">
      <w:pPr>
        <w:numPr>
          <w:ilvl w:val="0"/>
          <w:numId w:val="48"/>
        </w:numPr>
        <w:spacing w:after="60"/>
        <w:ind w:left="357" w:hanging="357"/>
        <w:rPr>
          <w:rFonts w:cs="Arial"/>
        </w:rPr>
      </w:pPr>
      <w:r w:rsidRPr="00707AEA">
        <w:rPr>
          <w:rFonts w:cs="Arial"/>
        </w:rPr>
        <w:t xml:space="preserve">During the early stages, I disliked the independence I lost – no driving, no managing my own medications which I’ve been doing </w:t>
      </w:r>
      <w:proofErr w:type="gramStart"/>
      <w:r w:rsidRPr="00707AEA">
        <w:rPr>
          <w:rFonts w:cs="Arial"/>
        </w:rPr>
        <w:t>since</w:t>
      </w:r>
      <w:proofErr w:type="gramEnd"/>
      <w:r w:rsidRPr="00707AEA">
        <w:rPr>
          <w:rFonts w:cs="Arial"/>
        </w:rPr>
        <w:t xml:space="preserve"> 10 years old on chemo. However, I knew why these things were done – </w:t>
      </w:r>
      <w:r w:rsidRPr="00707AEA">
        <w:rPr>
          <w:rFonts w:cs="Arial"/>
          <w:b/>
          <w:bCs/>
        </w:rPr>
        <w:t>to provide safety and reduce risk</w:t>
      </w:r>
      <w:r w:rsidRPr="00707AEA">
        <w:rPr>
          <w:rFonts w:cs="Arial"/>
        </w:rPr>
        <w:t xml:space="preserve">, and this was relayed to me </w:t>
      </w:r>
      <w:proofErr w:type="gramStart"/>
      <w:r w:rsidRPr="00707AEA">
        <w:rPr>
          <w:rFonts w:cs="Arial"/>
        </w:rPr>
        <w:t>in order to</w:t>
      </w:r>
      <w:proofErr w:type="gramEnd"/>
      <w:r w:rsidRPr="00707AEA">
        <w:rPr>
          <w:rFonts w:cs="Arial"/>
        </w:rPr>
        <w:t xml:space="preserve"> be able to be at home rather than a ward. </w:t>
      </w:r>
    </w:p>
    <w:p w14:paraId="748A7894" w14:textId="77777777" w:rsidR="00707AEA" w:rsidRPr="00707AEA" w:rsidRDefault="00707AEA" w:rsidP="00707AEA">
      <w:pPr>
        <w:numPr>
          <w:ilvl w:val="0"/>
          <w:numId w:val="48"/>
        </w:numPr>
        <w:spacing w:after="60"/>
        <w:ind w:left="357" w:hanging="357"/>
        <w:rPr>
          <w:rFonts w:cs="Arial"/>
        </w:rPr>
      </w:pPr>
      <w:r w:rsidRPr="00707AEA">
        <w:rPr>
          <w:rFonts w:cs="Arial"/>
        </w:rPr>
        <w:t xml:space="preserve">Resources and time were taken to explain to my parents </w:t>
      </w:r>
      <w:proofErr w:type="gramStart"/>
      <w:r w:rsidRPr="00707AEA">
        <w:rPr>
          <w:rFonts w:cs="Arial"/>
        </w:rPr>
        <w:t>the what</w:t>
      </w:r>
      <w:proofErr w:type="gramEnd"/>
      <w:r w:rsidRPr="00707AEA">
        <w:rPr>
          <w:rFonts w:cs="Arial"/>
        </w:rPr>
        <w:t xml:space="preserve">, why and how’s of my condition. </w:t>
      </w:r>
    </w:p>
    <w:p w14:paraId="7F40AB24" w14:textId="77777777" w:rsidR="00707AEA" w:rsidRPr="00707AEA" w:rsidRDefault="00707AEA" w:rsidP="00707AEA">
      <w:pPr>
        <w:numPr>
          <w:ilvl w:val="0"/>
          <w:numId w:val="48"/>
        </w:numPr>
        <w:spacing w:after="60"/>
        <w:ind w:left="357" w:hanging="357"/>
        <w:rPr>
          <w:rFonts w:cs="Arial"/>
        </w:rPr>
      </w:pPr>
      <w:r w:rsidRPr="00707AEA">
        <w:rPr>
          <w:rFonts w:cs="Arial"/>
        </w:rPr>
        <w:t>It’s been around 8 weeks, possibly a little more and I’m still receiving support 2-3 days a week in person, which includes getting me out of the house – Redwood Forest walking and talking, a driving range, and some time at the Rotorua Lakefront, which I didn’t really expect as a service with a social worker.</w:t>
      </w:r>
    </w:p>
    <w:p w14:paraId="6EF29211" w14:textId="77777777" w:rsidR="00707AEA" w:rsidRPr="00707AEA" w:rsidRDefault="00707AEA" w:rsidP="00707AEA">
      <w:pPr>
        <w:numPr>
          <w:ilvl w:val="0"/>
          <w:numId w:val="48"/>
        </w:numPr>
        <w:spacing w:after="60"/>
        <w:ind w:left="357" w:hanging="357"/>
        <w:rPr>
          <w:rFonts w:cs="Arial"/>
        </w:rPr>
      </w:pPr>
      <w:r w:rsidRPr="00707AEA">
        <w:rPr>
          <w:rFonts w:cs="Arial"/>
        </w:rPr>
        <w:t>To make a comparison that I hope shows improvement from prior experience:</w:t>
      </w:r>
    </w:p>
    <w:p w14:paraId="6ADA781B" w14:textId="77777777" w:rsidR="00707AEA" w:rsidRPr="00707AEA" w:rsidRDefault="00707AEA" w:rsidP="00707AEA">
      <w:pPr>
        <w:tabs>
          <w:tab w:val="left" w:pos="357"/>
        </w:tabs>
        <w:spacing w:after="60"/>
        <w:ind w:left="357"/>
        <w:rPr>
          <w:rFonts w:cs="Arial"/>
        </w:rPr>
      </w:pPr>
      <w:r w:rsidRPr="00707AEA">
        <w:rPr>
          <w:rFonts w:cs="Arial"/>
        </w:rPr>
        <w:lastRenderedPageBreak/>
        <w:t>My prior health-system MH support in Auckland/North Shore (Waitemata), 2021, was a negative experience, and I had held a place of mistrust in the system/public based MH care since.</w:t>
      </w:r>
    </w:p>
    <w:p w14:paraId="5A3E8D3B" w14:textId="77777777" w:rsidR="00707AEA" w:rsidRPr="00707AEA" w:rsidRDefault="00707AEA" w:rsidP="00707AEA">
      <w:pPr>
        <w:tabs>
          <w:tab w:val="left" w:pos="357"/>
        </w:tabs>
        <w:spacing w:after="60"/>
        <w:ind w:left="357"/>
        <w:rPr>
          <w:rFonts w:cs="Arial"/>
        </w:rPr>
      </w:pPr>
      <w:r w:rsidRPr="00707AEA">
        <w:rPr>
          <w:rFonts w:cs="Arial"/>
        </w:rPr>
        <w:t xml:space="preserve">This experience was marred by a psychiatrist I saw once, who told me I ‘wasn’t normal’, and followed up on the phone re: prescribed meds. The following day, whilst my parents were holidaying in the South Island, the Police rang, telling them I had gained access to Dad’s firearms safe in Rotorua, intent on harming myself and they were on their way to the house. I was not in Rotorua, nor did I have access or communication this was happening, only finding out when my parents rang me to double </w:t>
      </w:r>
      <w:proofErr w:type="gramStart"/>
      <w:r w:rsidRPr="00707AEA">
        <w:rPr>
          <w:rFonts w:cs="Arial"/>
        </w:rPr>
        <w:t>check</w:t>
      </w:r>
      <w:proofErr w:type="gramEnd"/>
      <w:r w:rsidRPr="00707AEA">
        <w:rPr>
          <w:rFonts w:cs="Arial"/>
        </w:rPr>
        <w:t xml:space="preserve"> I was still in Auckland. A huge blunder that caused distress to my parents, myself, and caused an emergency response when there was no need. I’d simply mentioned in response to questions that my </w:t>
      </w:r>
      <w:proofErr w:type="gramStart"/>
      <w:r w:rsidRPr="00707AEA">
        <w:rPr>
          <w:rFonts w:cs="Arial"/>
        </w:rPr>
        <w:t>Dad</w:t>
      </w:r>
      <w:proofErr w:type="gramEnd"/>
      <w:r w:rsidRPr="00707AEA">
        <w:rPr>
          <w:rFonts w:cs="Arial"/>
        </w:rPr>
        <w:t xml:space="preserve"> owned firearms, but I didn’t have access. I was then discharged back to my GP and psychosocial therapy with Canteen NZ, who aren’t equipped for crisis/severe care – the whole reason I was referred onwards in the first place.</w:t>
      </w:r>
    </w:p>
    <w:p w14:paraId="2CBD0027" w14:textId="77777777" w:rsidR="00707AEA" w:rsidRPr="00707AEA" w:rsidRDefault="00707AEA" w:rsidP="00707AEA">
      <w:pPr>
        <w:spacing w:after="200"/>
        <w:rPr>
          <w:rFonts w:cs="Arial"/>
        </w:rPr>
      </w:pPr>
      <w:r w:rsidRPr="00707AEA">
        <w:rPr>
          <w:rFonts w:cs="Arial"/>
        </w:rPr>
        <w:t>In Summary (with my advisor hat on):</w:t>
      </w:r>
    </w:p>
    <w:p w14:paraId="69BBAB56" w14:textId="77777777" w:rsidR="00707AEA" w:rsidRPr="00707AEA" w:rsidRDefault="00707AEA" w:rsidP="00707AEA">
      <w:pPr>
        <w:numPr>
          <w:ilvl w:val="0"/>
          <w:numId w:val="48"/>
        </w:numPr>
        <w:spacing w:after="60"/>
        <w:ind w:left="357" w:hanging="357"/>
        <w:rPr>
          <w:rFonts w:cs="Arial"/>
        </w:rPr>
      </w:pPr>
      <w:r w:rsidRPr="00707AEA">
        <w:rPr>
          <w:rFonts w:cs="Arial"/>
        </w:rPr>
        <w:t>Noticeable and positive improvement to MH support from the Rotorua/Te Whatu Ora Lakes – at least from my experience. I was also employed at this Hospital Dec 2018 to Jan 2021 and my role had daily tasks in the MH ward, and this support is something unheard of during my time there.</w:t>
      </w:r>
    </w:p>
    <w:p w14:paraId="5FA8F3E8" w14:textId="77777777" w:rsidR="00707AEA" w:rsidRPr="00707AEA" w:rsidRDefault="00707AEA" w:rsidP="00707AEA">
      <w:pPr>
        <w:numPr>
          <w:ilvl w:val="0"/>
          <w:numId w:val="48"/>
        </w:numPr>
        <w:spacing w:after="60"/>
        <w:ind w:left="357" w:hanging="357"/>
        <w:rPr>
          <w:rFonts w:cs="Arial"/>
        </w:rPr>
      </w:pPr>
      <w:r w:rsidRPr="00707AEA">
        <w:rPr>
          <w:rFonts w:cs="Arial"/>
        </w:rPr>
        <w:t>Co-design and Code of Expectations demonstrated (however actual code unknown to professionals I engage with – I asked.)</w:t>
      </w:r>
    </w:p>
    <w:p w14:paraId="6FA1FA2C" w14:textId="77777777" w:rsidR="00707AEA" w:rsidRPr="00707AEA" w:rsidRDefault="00707AEA" w:rsidP="00707AEA">
      <w:pPr>
        <w:numPr>
          <w:ilvl w:val="0"/>
          <w:numId w:val="48"/>
        </w:numPr>
        <w:spacing w:after="60"/>
        <w:ind w:left="357" w:hanging="357"/>
        <w:rPr>
          <w:rFonts w:cs="Arial"/>
        </w:rPr>
      </w:pPr>
      <w:r w:rsidRPr="00707AEA">
        <w:rPr>
          <w:rFonts w:cs="Arial"/>
        </w:rPr>
        <w:t>I’ve been included in my care plan, decision-making, and my knowledge of health from experience, study and projects has been respected.</w:t>
      </w:r>
    </w:p>
    <w:p w14:paraId="34076398" w14:textId="77777777" w:rsidR="00707AEA" w:rsidRPr="00707AEA" w:rsidRDefault="00707AEA" w:rsidP="00707AEA">
      <w:pPr>
        <w:numPr>
          <w:ilvl w:val="0"/>
          <w:numId w:val="48"/>
        </w:numPr>
        <w:spacing w:after="60"/>
        <w:ind w:left="357" w:hanging="357"/>
        <w:rPr>
          <w:rFonts w:cs="Arial"/>
        </w:rPr>
      </w:pPr>
      <w:r w:rsidRPr="00707AEA">
        <w:rPr>
          <w:rFonts w:cs="Arial"/>
        </w:rPr>
        <w:t>Care team/staff have been professional, genuine and not dismissive or glossing over any of my concerns.</w:t>
      </w:r>
    </w:p>
    <w:p w14:paraId="1A849091" w14:textId="77777777" w:rsidR="00707AEA" w:rsidRPr="00707AEA" w:rsidRDefault="00707AEA" w:rsidP="00707AEA">
      <w:pPr>
        <w:rPr>
          <w:rFonts w:cs="Arial"/>
        </w:rPr>
      </w:pPr>
      <w:r w:rsidRPr="00707AEA">
        <w:rPr>
          <w:rFonts w:cs="Arial"/>
        </w:rPr>
        <w:t xml:space="preserve">I can’t say that this means services and/or improvements in MH care has happened across the system and other districts. However, I would say </w:t>
      </w:r>
      <w:proofErr w:type="gramStart"/>
      <w:r w:rsidRPr="00707AEA">
        <w:rPr>
          <w:rFonts w:cs="Arial"/>
        </w:rPr>
        <w:t>Lakes</w:t>
      </w:r>
      <w:proofErr w:type="gramEnd"/>
      <w:r w:rsidRPr="00707AEA">
        <w:rPr>
          <w:rFonts w:cs="Arial"/>
        </w:rPr>
        <w:t xml:space="preserve"> district is </w:t>
      </w:r>
      <w:proofErr w:type="gramStart"/>
      <w:r w:rsidRPr="00707AEA">
        <w:rPr>
          <w:rFonts w:cs="Arial"/>
        </w:rPr>
        <w:t>definitely an</w:t>
      </w:r>
      <w:proofErr w:type="gramEnd"/>
      <w:r w:rsidRPr="00707AEA">
        <w:rPr>
          <w:rFonts w:cs="Arial"/>
        </w:rPr>
        <w:t xml:space="preserve"> exemplar of MH services done well and in service of the patient/individuals they support, providing safe and quality care. I do hope this translates beyond just my experience.</w:t>
      </w:r>
    </w:p>
    <w:p w14:paraId="6AAAD60D"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Services</w:t>
      </w:r>
    </w:p>
    <w:p w14:paraId="36E2A696" w14:textId="77777777" w:rsidR="00707AEA" w:rsidRPr="00707AEA" w:rsidRDefault="00707AEA" w:rsidP="00707AEA">
      <w:pPr>
        <w:rPr>
          <w:rFonts w:cs="Arial"/>
        </w:rPr>
      </w:pPr>
      <w:r w:rsidRPr="00707AEA">
        <w:rPr>
          <w:rFonts w:cs="Arial"/>
        </w:rPr>
        <w:t xml:space="preserve">As mentioned, no real connection in my networks </w:t>
      </w:r>
      <w:proofErr w:type="gramStart"/>
      <w:r w:rsidRPr="00707AEA">
        <w:rPr>
          <w:rFonts w:cs="Arial"/>
        </w:rPr>
        <w:t>at the moment</w:t>
      </w:r>
      <w:proofErr w:type="gramEnd"/>
      <w:r w:rsidRPr="00707AEA">
        <w:rPr>
          <w:rFonts w:cs="Arial"/>
        </w:rPr>
        <w:t xml:space="preserve"> due to my health however:</w:t>
      </w:r>
    </w:p>
    <w:p w14:paraId="301D979E" w14:textId="77777777" w:rsidR="00707AEA" w:rsidRPr="00707AEA" w:rsidRDefault="00707AEA" w:rsidP="00707AEA">
      <w:pPr>
        <w:numPr>
          <w:ilvl w:val="0"/>
          <w:numId w:val="48"/>
        </w:numPr>
        <w:spacing w:after="60"/>
        <w:ind w:left="357" w:hanging="357"/>
        <w:rPr>
          <w:rFonts w:cs="Arial"/>
        </w:rPr>
      </w:pPr>
      <w:r w:rsidRPr="00707AEA">
        <w:rPr>
          <w:rFonts w:cs="Arial"/>
        </w:rPr>
        <w:t>I am still serving as an advisor for Child Cancer Foundation, who are preparing for their 50</w:t>
      </w:r>
      <w:r w:rsidRPr="00707AEA">
        <w:rPr>
          <w:rFonts w:cs="Arial"/>
          <w:vertAlign w:val="superscript"/>
        </w:rPr>
        <w:t>th</w:t>
      </w:r>
      <w:r w:rsidRPr="00707AEA">
        <w:rPr>
          <w:rFonts w:cs="Arial"/>
        </w:rPr>
        <w:t xml:space="preserve"> anniversary in 2028</w:t>
      </w:r>
    </w:p>
    <w:p w14:paraId="7A4E5B0B" w14:textId="77777777" w:rsidR="00707AEA" w:rsidRPr="00707AEA" w:rsidRDefault="00707AEA" w:rsidP="00707AEA">
      <w:pPr>
        <w:numPr>
          <w:ilvl w:val="0"/>
          <w:numId w:val="48"/>
        </w:numPr>
        <w:spacing w:after="60"/>
        <w:ind w:left="357" w:hanging="357"/>
        <w:rPr>
          <w:rFonts w:cs="Arial"/>
        </w:rPr>
      </w:pPr>
      <w:r w:rsidRPr="00707AEA">
        <w:rPr>
          <w:rFonts w:cs="Arial"/>
        </w:rPr>
        <w:t>They’re exploring ambitions for the next 50 years which include some early thought into collaboration with government/health system in cancer navigation services across the continuum – diagnosis, treatment and survivorship (post-treatment)</w:t>
      </w:r>
    </w:p>
    <w:p w14:paraId="2B079C40" w14:textId="77777777" w:rsidR="00707AEA" w:rsidRPr="00707AEA" w:rsidRDefault="00707AEA" w:rsidP="00707AEA">
      <w:pPr>
        <w:numPr>
          <w:ilvl w:val="0"/>
          <w:numId w:val="48"/>
        </w:numPr>
        <w:spacing w:after="60"/>
        <w:ind w:left="357" w:hanging="357"/>
        <w:rPr>
          <w:rFonts w:cs="Arial"/>
        </w:rPr>
      </w:pPr>
      <w:r w:rsidRPr="00707AEA">
        <w:rPr>
          <w:rFonts w:cs="Arial"/>
        </w:rPr>
        <w:t>Aligns with improving the quality and safety of care for children and their families dealing with cancer and lifelong impacts and the potential to partner with entities with similar goals.</w:t>
      </w:r>
    </w:p>
    <w:p w14:paraId="5E02026A"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Considerations for the Board</w:t>
      </w:r>
    </w:p>
    <w:p w14:paraId="0E237B12" w14:textId="77777777" w:rsidR="00707AEA" w:rsidRPr="00707AEA" w:rsidRDefault="00707AEA" w:rsidP="00707AEA">
      <w:pPr>
        <w:spacing w:after="200"/>
        <w:rPr>
          <w:rFonts w:cs="Arial"/>
        </w:rPr>
      </w:pPr>
      <w:r w:rsidRPr="00707AEA">
        <w:rPr>
          <w:rFonts w:cs="Arial"/>
        </w:rPr>
        <w:t>A potential opportunity to apply the Code of Expectations within a targeted prevention campaign:</w:t>
      </w:r>
    </w:p>
    <w:p w14:paraId="02351DDC" w14:textId="77777777" w:rsidR="00707AEA" w:rsidRPr="00707AEA" w:rsidRDefault="00707AEA" w:rsidP="00707AEA">
      <w:pPr>
        <w:spacing w:after="200"/>
        <w:rPr>
          <w:rFonts w:cs="Arial"/>
        </w:rPr>
      </w:pPr>
      <w:r w:rsidRPr="00707AEA">
        <w:rPr>
          <w:rFonts w:cs="Arial"/>
        </w:rPr>
        <w:lastRenderedPageBreak/>
        <w:t>The Cancer Society of New Zealand (CSNZ) issued their 2026 election mandate in Parliament recently, outlining three major goals intent on improving quality and safe cancer care and surveillance. Whilst addressing lung cancer and lowering the age of bowel screening are two important considerations for Health NZ/ the Ministry of Health, an increasingly realistic but difficult goal is HPV vaccination getting to 90% coverage by 2030 (with intention to eventually attain 100%).</w:t>
      </w:r>
    </w:p>
    <w:p w14:paraId="4AC73CDD" w14:textId="77777777" w:rsidR="00707AEA" w:rsidRPr="00707AEA" w:rsidRDefault="00707AEA" w:rsidP="00707AEA">
      <w:pPr>
        <w:spacing w:after="200"/>
        <w:rPr>
          <w:rFonts w:cs="Arial"/>
        </w:rPr>
      </w:pPr>
      <w:r w:rsidRPr="00707AEA">
        <w:rPr>
          <w:rFonts w:cs="Arial"/>
        </w:rPr>
        <w:t>The current vaccination climate among many Kiwis and the wider world is still fractured. Especially since COVID-19. Vaccination rates in general, and trust in the technology is on an overall decline or remaining stagnant. New Zealand has already faced measles outbreaks and a recent outbreak of meningococcal in Dunedin this year. Meaningful education and trust in the system needs a new/updated method/plan of attack.</w:t>
      </w:r>
    </w:p>
    <w:p w14:paraId="5876D01D" w14:textId="77777777" w:rsidR="00707AEA" w:rsidRPr="00707AEA" w:rsidRDefault="00707AEA" w:rsidP="00707AEA">
      <w:pPr>
        <w:spacing w:after="200"/>
        <w:rPr>
          <w:rFonts w:cs="Arial"/>
        </w:rPr>
      </w:pPr>
      <w:r w:rsidRPr="00707AEA">
        <w:rPr>
          <w:rFonts w:cs="Arial"/>
        </w:rPr>
        <w:t>Collectively we have the potential to eliminate HPV and associated cancers (i.e. cervical), but only if the population has trust and knowledge of the benefits to vaccination (I heard this from Dr Bev Lawton, New Zealander of the year, at a CSNZ event last year). Australia currently sits at around 79% (with a peak at 85% previously) with the same goal set by CSNZ, whilst New Zealand currently sits at roughly 58% (full course completion).</w:t>
      </w:r>
    </w:p>
    <w:p w14:paraId="611AD39B"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This could be an opportunity to highlight and bring the Code of Expectations to greater attention and use as a tool in a vaccination program</w:t>
      </w:r>
    </w:p>
    <w:p w14:paraId="5D34D0CD" w14:textId="77777777" w:rsidR="00707AEA" w:rsidRPr="00707AEA" w:rsidRDefault="00707AEA" w:rsidP="00707AEA">
      <w:pPr>
        <w:spacing w:after="200"/>
        <w:rPr>
          <w:rFonts w:cs="Arial"/>
        </w:rPr>
      </w:pPr>
      <w:r w:rsidRPr="00707AEA">
        <w:rPr>
          <w:rFonts w:cs="Arial"/>
        </w:rPr>
        <w:t>Health entities could continue designing vaccination programmes that continue to be insufficient in building the trust elimination requires. Used deliberately, the Code gives communities named rights and mutual expectations within the programme itself; it shifts the relationship from recipients of health messaging to partners in a shared goal, potentially achieving something historical. That shift is not incidental to reaching 90%. It may be the only way to get there.</w:t>
      </w:r>
    </w:p>
    <w:p w14:paraId="4E3B2D1A" w14:textId="77777777" w:rsidR="00707AEA" w:rsidRPr="00707AEA" w:rsidRDefault="00707AEA" w:rsidP="00707AEA">
      <w:pPr>
        <w:keepNext/>
        <w:keepLines/>
        <w:spacing w:before="360" w:line="240" w:lineRule="auto"/>
        <w:outlineLvl w:val="1"/>
        <w:rPr>
          <w:rFonts w:eastAsiaTheme="majorEastAsia" w:cs="Arial"/>
          <w:b/>
          <w:color w:val="2C2568"/>
          <w:sz w:val="28"/>
          <w:szCs w:val="26"/>
        </w:rPr>
      </w:pPr>
      <w:r w:rsidRPr="00707AEA">
        <w:rPr>
          <w:rFonts w:eastAsiaTheme="majorEastAsia" w:cs="Arial"/>
          <w:b/>
          <w:color w:val="2C2568"/>
          <w:sz w:val="28"/>
          <w:szCs w:val="26"/>
        </w:rPr>
        <w:t>Vishal</w:t>
      </w:r>
      <w:r w:rsidRPr="00707AEA">
        <w:rPr>
          <w:rFonts w:eastAsiaTheme="majorEastAsia" w:cs="Arial"/>
          <w:b/>
          <w:color w:val="2C2568"/>
          <w:spacing w:val="-7"/>
          <w:sz w:val="28"/>
          <w:szCs w:val="26"/>
        </w:rPr>
        <w:t xml:space="preserve"> </w:t>
      </w:r>
      <w:r w:rsidRPr="00707AEA">
        <w:rPr>
          <w:rFonts w:eastAsiaTheme="majorEastAsia" w:cs="Arial"/>
          <w:b/>
          <w:color w:val="2C2568"/>
          <w:sz w:val="28"/>
          <w:szCs w:val="26"/>
        </w:rPr>
        <w:t>Rishi (</w:t>
      </w:r>
      <w:proofErr w:type="spellStart"/>
      <w:r w:rsidRPr="00707AEA">
        <w:rPr>
          <w:rFonts w:eastAsiaTheme="majorEastAsia" w:cs="Arial"/>
          <w:b/>
          <w:color w:val="2C2568"/>
          <w:sz w:val="28"/>
          <w:szCs w:val="26"/>
        </w:rPr>
        <w:t>Tāmaki</w:t>
      </w:r>
      <w:proofErr w:type="spellEnd"/>
      <w:r w:rsidRPr="00707AEA">
        <w:rPr>
          <w:rFonts w:eastAsiaTheme="majorEastAsia" w:cs="Arial"/>
          <w:b/>
          <w:color w:val="2C2568"/>
          <w:sz w:val="28"/>
          <w:szCs w:val="26"/>
        </w:rPr>
        <w:t xml:space="preserve"> Makaurau)</w:t>
      </w:r>
    </w:p>
    <w:p w14:paraId="4F3E161C" w14:textId="77777777" w:rsidR="00707AEA" w:rsidRPr="00707AEA" w:rsidRDefault="00707AEA" w:rsidP="00707AEA">
      <w:pPr>
        <w:rPr>
          <w:rFonts w:cs="Arial"/>
        </w:rPr>
      </w:pPr>
      <w:r w:rsidRPr="00707AEA">
        <w:rPr>
          <w:rFonts w:cs="Arial"/>
        </w:rPr>
        <w:t>Over the past four months, consumer feedback gathered through community engagement, advisory</w:t>
      </w:r>
      <w:r w:rsidRPr="00707AEA">
        <w:rPr>
          <w:rFonts w:cs="Arial"/>
          <w:spacing w:val="-1"/>
        </w:rPr>
        <w:t xml:space="preserve"> </w:t>
      </w:r>
      <w:r w:rsidRPr="00707AEA">
        <w:rPr>
          <w:rFonts w:cs="Arial"/>
        </w:rPr>
        <w:t>forums, health outreach, and direct interactions with culturally and linguistically diverse communities indicates that access to timely, equitable, and culturally responsive healthcare remains a persistent concern.</w:t>
      </w:r>
    </w:p>
    <w:p w14:paraId="1BE31DF2" w14:textId="77777777" w:rsidR="00707AEA" w:rsidRPr="00707AEA" w:rsidRDefault="00707AEA" w:rsidP="00707AEA">
      <w:pPr>
        <w:rPr>
          <w:rFonts w:cs="Arial"/>
        </w:rPr>
      </w:pPr>
      <w:r w:rsidRPr="00707AEA">
        <w:rPr>
          <w:rFonts w:cs="Arial"/>
        </w:rPr>
        <w:t>Consumers continue to</w:t>
      </w:r>
      <w:r w:rsidRPr="00707AEA">
        <w:rPr>
          <w:rFonts w:cs="Arial"/>
          <w:spacing w:val="-2"/>
        </w:rPr>
        <w:t xml:space="preserve"> </w:t>
      </w:r>
      <w:r w:rsidRPr="00707AEA">
        <w:rPr>
          <w:rFonts w:cs="Arial"/>
        </w:rPr>
        <w:t>report</w:t>
      </w:r>
      <w:r w:rsidRPr="00707AEA">
        <w:rPr>
          <w:rFonts w:cs="Arial"/>
          <w:spacing w:val="-3"/>
        </w:rPr>
        <w:t xml:space="preserve"> </w:t>
      </w:r>
      <w:r w:rsidRPr="00707AEA">
        <w:rPr>
          <w:rFonts w:cs="Arial"/>
        </w:rPr>
        <w:t>challenges</w:t>
      </w:r>
      <w:r w:rsidRPr="00707AEA">
        <w:rPr>
          <w:rFonts w:cs="Arial"/>
          <w:spacing w:val="-3"/>
        </w:rPr>
        <w:t xml:space="preserve"> </w:t>
      </w:r>
      <w:r w:rsidRPr="00707AEA">
        <w:rPr>
          <w:rFonts w:cs="Arial"/>
        </w:rPr>
        <w:t>navigating</w:t>
      </w:r>
      <w:r w:rsidRPr="00707AEA">
        <w:rPr>
          <w:rFonts w:cs="Arial"/>
          <w:spacing w:val="-5"/>
        </w:rPr>
        <w:t xml:space="preserve"> </w:t>
      </w:r>
      <w:r w:rsidRPr="00707AEA">
        <w:rPr>
          <w:rFonts w:cs="Arial"/>
        </w:rPr>
        <w:t>the</w:t>
      </w:r>
      <w:r w:rsidRPr="00707AEA">
        <w:rPr>
          <w:rFonts w:cs="Arial"/>
          <w:spacing w:val="-5"/>
        </w:rPr>
        <w:t xml:space="preserve"> </w:t>
      </w:r>
      <w:r w:rsidRPr="00707AEA">
        <w:rPr>
          <w:rFonts w:cs="Arial"/>
        </w:rPr>
        <w:t>health</w:t>
      </w:r>
      <w:r w:rsidRPr="00707AEA">
        <w:rPr>
          <w:rFonts w:cs="Arial"/>
          <w:spacing w:val="-3"/>
        </w:rPr>
        <w:t xml:space="preserve"> </w:t>
      </w:r>
      <w:r w:rsidRPr="00707AEA">
        <w:rPr>
          <w:rFonts w:cs="Arial"/>
        </w:rPr>
        <w:t>system,</w:t>
      </w:r>
      <w:r w:rsidRPr="00707AEA">
        <w:rPr>
          <w:rFonts w:cs="Arial"/>
          <w:spacing w:val="-5"/>
        </w:rPr>
        <w:t xml:space="preserve"> </w:t>
      </w:r>
      <w:r w:rsidRPr="00707AEA">
        <w:rPr>
          <w:rFonts w:cs="Arial"/>
        </w:rPr>
        <w:t>particularly</w:t>
      </w:r>
      <w:r w:rsidRPr="00707AEA">
        <w:rPr>
          <w:rFonts w:cs="Arial"/>
          <w:spacing w:val="-5"/>
        </w:rPr>
        <w:t xml:space="preserve"> </w:t>
      </w:r>
      <w:r w:rsidRPr="00707AEA">
        <w:rPr>
          <w:rFonts w:cs="Arial"/>
        </w:rPr>
        <w:t>around</w:t>
      </w:r>
      <w:r w:rsidRPr="00707AEA">
        <w:rPr>
          <w:rFonts w:cs="Arial"/>
          <w:spacing w:val="-5"/>
        </w:rPr>
        <w:t xml:space="preserve"> </w:t>
      </w:r>
      <w:r w:rsidRPr="00707AEA">
        <w:rPr>
          <w:rFonts w:cs="Arial"/>
        </w:rPr>
        <w:t>securing</w:t>
      </w:r>
      <w:r w:rsidRPr="00707AEA">
        <w:rPr>
          <w:rFonts w:cs="Arial"/>
          <w:spacing w:val="-5"/>
        </w:rPr>
        <w:t xml:space="preserve"> </w:t>
      </w:r>
      <w:r w:rsidRPr="00707AEA">
        <w:rPr>
          <w:rFonts w:cs="Arial"/>
        </w:rPr>
        <w:t>timely GP and specialist appointments, understanding referral pathways, and accessing coordinated care across primary, hospital, and community settings.</w:t>
      </w:r>
    </w:p>
    <w:p w14:paraId="7300845C" w14:textId="77777777" w:rsidR="00707AEA" w:rsidRPr="00707AEA" w:rsidRDefault="00707AEA" w:rsidP="00707AEA">
      <w:pPr>
        <w:rPr>
          <w:rFonts w:cs="Arial"/>
        </w:rPr>
      </w:pPr>
      <w:r w:rsidRPr="00707AEA">
        <w:rPr>
          <w:rFonts w:cs="Arial"/>
        </w:rPr>
        <w:t>These barriers appear more pronounced for migrants, older adults, limited-English-speaking populations, and families with complex care needs. Language access remains a significant equity issue, with inconsistent interpreter availability and limited culturally accessible</w:t>
      </w:r>
      <w:r w:rsidRPr="00707AEA">
        <w:rPr>
          <w:rFonts w:cs="Arial"/>
          <w:spacing w:val="-6"/>
        </w:rPr>
        <w:t xml:space="preserve"> </w:t>
      </w:r>
      <w:r w:rsidRPr="00707AEA">
        <w:rPr>
          <w:rFonts w:cs="Arial"/>
        </w:rPr>
        <w:t>health</w:t>
      </w:r>
      <w:r w:rsidRPr="00707AEA">
        <w:rPr>
          <w:rFonts w:cs="Arial"/>
          <w:spacing w:val="-4"/>
        </w:rPr>
        <w:t xml:space="preserve"> </w:t>
      </w:r>
      <w:r w:rsidRPr="00707AEA">
        <w:rPr>
          <w:rFonts w:cs="Arial"/>
        </w:rPr>
        <w:t>information</w:t>
      </w:r>
      <w:r w:rsidRPr="00707AEA">
        <w:rPr>
          <w:rFonts w:cs="Arial"/>
          <w:spacing w:val="-4"/>
        </w:rPr>
        <w:t xml:space="preserve"> </w:t>
      </w:r>
      <w:r w:rsidRPr="00707AEA">
        <w:rPr>
          <w:rFonts w:cs="Arial"/>
        </w:rPr>
        <w:t>continuing</w:t>
      </w:r>
      <w:r w:rsidRPr="00707AEA">
        <w:rPr>
          <w:rFonts w:cs="Arial"/>
          <w:spacing w:val="-5"/>
        </w:rPr>
        <w:t xml:space="preserve"> </w:t>
      </w:r>
      <w:r w:rsidRPr="00707AEA">
        <w:rPr>
          <w:rFonts w:cs="Arial"/>
        </w:rPr>
        <w:t>to</w:t>
      </w:r>
      <w:r w:rsidRPr="00707AEA">
        <w:rPr>
          <w:rFonts w:cs="Arial"/>
          <w:spacing w:val="-5"/>
        </w:rPr>
        <w:t xml:space="preserve"> </w:t>
      </w:r>
      <w:r w:rsidRPr="00707AEA">
        <w:rPr>
          <w:rFonts w:cs="Arial"/>
        </w:rPr>
        <w:t>affect</w:t>
      </w:r>
      <w:r w:rsidRPr="00707AEA">
        <w:rPr>
          <w:rFonts w:cs="Arial"/>
          <w:spacing w:val="-4"/>
        </w:rPr>
        <w:t xml:space="preserve"> </w:t>
      </w:r>
      <w:r w:rsidRPr="00707AEA">
        <w:rPr>
          <w:rFonts w:cs="Arial"/>
        </w:rPr>
        <w:t>consumer</w:t>
      </w:r>
      <w:r w:rsidRPr="00707AEA">
        <w:rPr>
          <w:rFonts w:cs="Arial"/>
          <w:spacing w:val="-4"/>
        </w:rPr>
        <w:t xml:space="preserve"> </w:t>
      </w:r>
      <w:r w:rsidRPr="00707AEA">
        <w:rPr>
          <w:rFonts w:cs="Arial"/>
        </w:rPr>
        <w:t>confidence</w:t>
      </w:r>
      <w:r w:rsidRPr="00707AEA">
        <w:rPr>
          <w:rFonts w:cs="Arial"/>
          <w:spacing w:val="-4"/>
        </w:rPr>
        <w:t xml:space="preserve"> </w:t>
      </w:r>
      <w:r w:rsidRPr="00707AEA">
        <w:rPr>
          <w:rFonts w:cs="Arial"/>
        </w:rPr>
        <w:t>and</w:t>
      </w:r>
      <w:r w:rsidRPr="00707AEA">
        <w:rPr>
          <w:rFonts w:cs="Arial"/>
          <w:spacing w:val="-4"/>
        </w:rPr>
        <w:t xml:space="preserve"> </w:t>
      </w:r>
      <w:r w:rsidRPr="00707AEA">
        <w:rPr>
          <w:rFonts w:cs="Arial"/>
        </w:rPr>
        <w:t xml:space="preserve">informed </w:t>
      </w:r>
      <w:r w:rsidRPr="00707AEA">
        <w:rPr>
          <w:rFonts w:cs="Arial"/>
          <w:spacing w:val="-2"/>
        </w:rPr>
        <w:t>decision-making.</w:t>
      </w:r>
    </w:p>
    <w:p w14:paraId="75E2A725" w14:textId="77777777" w:rsidR="00707AEA" w:rsidRPr="00707AEA" w:rsidRDefault="00707AEA" w:rsidP="00707AEA">
      <w:pPr>
        <w:rPr>
          <w:rFonts w:cs="Arial"/>
        </w:rPr>
      </w:pPr>
      <w:r w:rsidRPr="00707AEA">
        <w:rPr>
          <w:rFonts w:cs="Arial"/>
        </w:rPr>
        <w:t>At the same time, community intelligence points to growing demand for preventive, community-based,</w:t>
      </w:r>
      <w:r w:rsidRPr="00707AEA">
        <w:rPr>
          <w:rFonts w:cs="Arial"/>
          <w:spacing w:val="-5"/>
        </w:rPr>
        <w:t xml:space="preserve"> </w:t>
      </w:r>
      <w:r w:rsidRPr="00707AEA">
        <w:rPr>
          <w:rFonts w:cs="Arial"/>
        </w:rPr>
        <w:t>and</w:t>
      </w:r>
      <w:r w:rsidRPr="00707AEA">
        <w:rPr>
          <w:rFonts w:cs="Arial"/>
          <w:spacing w:val="-5"/>
        </w:rPr>
        <w:t xml:space="preserve"> </w:t>
      </w:r>
      <w:r w:rsidRPr="00707AEA">
        <w:rPr>
          <w:rFonts w:cs="Arial"/>
        </w:rPr>
        <w:t>culturally</w:t>
      </w:r>
      <w:r w:rsidRPr="00707AEA">
        <w:rPr>
          <w:rFonts w:cs="Arial"/>
          <w:spacing w:val="-3"/>
        </w:rPr>
        <w:t xml:space="preserve"> </w:t>
      </w:r>
      <w:r w:rsidRPr="00707AEA">
        <w:rPr>
          <w:rFonts w:cs="Arial"/>
        </w:rPr>
        <w:t>tailored</w:t>
      </w:r>
      <w:r w:rsidRPr="00707AEA">
        <w:rPr>
          <w:rFonts w:cs="Arial"/>
          <w:spacing w:val="-3"/>
        </w:rPr>
        <w:t xml:space="preserve"> </w:t>
      </w:r>
      <w:r w:rsidRPr="00707AEA">
        <w:rPr>
          <w:rFonts w:cs="Arial"/>
        </w:rPr>
        <w:t>health</w:t>
      </w:r>
      <w:r w:rsidRPr="00707AEA">
        <w:rPr>
          <w:rFonts w:cs="Arial"/>
          <w:spacing w:val="-3"/>
        </w:rPr>
        <w:t xml:space="preserve"> </w:t>
      </w:r>
      <w:r w:rsidRPr="00707AEA">
        <w:rPr>
          <w:rFonts w:cs="Arial"/>
        </w:rPr>
        <w:t>support,</w:t>
      </w:r>
      <w:r w:rsidRPr="00707AEA">
        <w:rPr>
          <w:rFonts w:cs="Arial"/>
          <w:spacing w:val="-5"/>
        </w:rPr>
        <w:t xml:space="preserve"> </w:t>
      </w:r>
      <w:r w:rsidRPr="00707AEA">
        <w:rPr>
          <w:rFonts w:cs="Arial"/>
        </w:rPr>
        <w:t>particularly</w:t>
      </w:r>
      <w:r w:rsidRPr="00707AEA">
        <w:rPr>
          <w:rFonts w:cs="Arial"/>
          <w:spacing w:val="-3"/>
        </w:rPr>
        <w:t xml:space="preserve"> </w:t>
      </w:r>
      <w:r w:rsidRPr="00707AEA">
        <w:rPr>
          <w:rFonts w:cs="Arial"/>
        </w:rPr>
        <w:t>in</w:t>
      </w:r>
      <w:r w:rsidRPr="00707AEA">
        <w:rPr>
          <w:rFonts w:cs="Arial"/>
          <w:spacing w:val="-3"/>
        </w:rPr>
        <w:t xml:space="preserve"> </w:t>
      </w:r>
      <w:r w:rsidRPr="00707AEA">
        <w:rPr>
          <w:rFonts w:cs="Arial"/>
        </w:rPr>
        <w:t>areas</w:t>
      </w:r>
      <w:r w:rsidRPr="00707AEA">
        <w:rPr>
          <w:rFonts w:cs="Arial"/>
          <w:spacing w:val="-6"/>
        </w:rPr>
        <w:t xml:space="preserve"> </w:t>
      </w:r>
      <w:r w:rsidRPr="00707AEA">
        <w:rPr>
          <w:rFonts w:cs="Arial"/>
        </w:rPr>
        <w:t>such</w:t>
      </w:r>
      <w:r w:rsidRPr="00707AEA">
        <w:rPr>
          <w:rFonts w:cs="Arial"/>
          <w:spacing w:val="-5"/>
        </w:rPr>
        <w:t xml:space="preserve"> </w:t>
      </w:r>
      <w:r w:rsidRPr="00707AEA">
        <w:rPr>
          <w:rFonts w:cs="Arial"/>
        </w:rPr>
        <w:t>as healthy ageing, mental wellbeing, maternal health, dementia prevention, and family support.</w:t>
      </w:r>
    </w:p>
    <w:p w14:paraId="13331BAC" w14:textId="77777777" w:rsidR="00707AEA" w:rsidRPr="00707AEA" w:rsidRDefault="00707AEA" w:rsidP="00707AEA">
      <w:pPr>
        <w:rPr>
          <w:rFonts w:cs="Arial"/>
        </w:rPr>
      </w:pPr>
      <w:r w:rsidRPr="00707AEA">
        <w:rPr>
          <w:rFonts w:cs="Arial"/>
        </w:rPr>
        <w:t xml:space="preserve">Consumers respond strongly to trusted, locally delivered health initiatives, suggesting that early intervention and community partnership models are highly valued. However, concerns </w:t>
      </w:r>
      <w:r w:rsidRPr="00707AEA">
        <w:rPr>
          <w:rFonts w:cs="Arial"/>
        </w:rPr>
        <w:lastRenderedPageBreak/>
        <w:t>remain around digital exclusion as services increasingly move online, particularly for older adults and digitally disadvantaged communities.</w:t>
      </w:r>
    </w:p>
    <w:p w14:paraId="2AB9583F" w14:textId="77777777" w:rsidR="00707AEA" w:rsidRPr="00707AEA" w:rsidRDefault="00707AEA" w:rsidP="00707AEA">
      <w:pPr>
        <w:rPr>
          <w:rFonts w:cs="Arial"/>
        </w:rPr>
      </w:pPr>
      <w:r w:rsidRPr="00707AEA">
        <w:rPr>
          <w:rFonts w:cs="Arial"/>
        </w:rPr>
        <w:t>There is also increasing evidence that broad population groupings may mask important</w:t>
      </w:r>
      <w:r w:rsidRPr="00707AEA">
        <w:rPr>
          <w:rFonts w:cs="Arial"/>
          <w:spacing w:val="-3"/>
        </w:rPr>
        <w:t xml:space="preserve"> </w:t>
      </w:r>
      <w:r w:rsidRPr="00707AEA">
        <w:rPr>
          <w:rFonts w:cs="Arial"/>
        </w:rPr>
        <w:t>subgroup</w:t>
      </w:r>
      <w:r w:rsidRPr="00707AEA">
        <w:rPr>
          <w:rFonts w:cs="Arial"/>
          <w:spacing w:val="-5"/>
        </w:rPr>
        <w:t xml:space="preserve"> </w:t>
      </w:r>
      <w:r w:rsidRPr="00707AEA">
        <w:rPr>
          <w:rFonts w:cs="Arial"/>
        </w:rPr>
        <w:t>inequities,</w:t>
      </w:r>
      <w:r w:rsidRPr="00707AEA">
        <w:rPr>
          <w:rFonts w:cs="Arial"/>
          <w:spacing w:val="-3"/>
        </w:rPr>
        <w:t xml:space="preserve"> </w:t>
      </w:r>
      <w:r w:rsidRPr="00707AEA">
        <w:rPr>
          <w:rFonts w:cs="Arial"/>
        </w:rPr>
        <w:t>reinforcing</w:t>
      </w:r>
      <w:r w:rsidRPr="00707AEA">
        <w:rPr>
          <w:rFonts w:cs="Arial"/>
          <w:spacing w:val="-5"/>
        </w:rPr>
        <w:t xml:space="preserve"> </w:t>
      </w:r>
      <w:r w:rsidRPr="00707AEA">
        <w:rPr>
          <w:rFonts w:cs="Arial"/>
        </w:rPr>
        <w:t>the</w:t>
      </w:r>
      <w:r w:rsidRPr="00707AEA">
        <w:rPr>
          <w:rFonts w:cs="Arial"/>
          <w:spacing w:val="-5"/>
        </w:rPr>
        <w:t xml:space="preserve"> </w:t>
      </w:r>
      <w:r w:rsidRPr="00707AEA">
        <w:rPr>
          <w:rFonts w:cs="Arial"/>
        </w:rPr>
        <w:t>need</w:t>
      </w:r>
      <w:r w:rsidRPr="00707AEA">
        <w:rPr>
          <w:rFonts w:cs="Arial"/>
          <w:spacing w:val="-3"/>
        </w:rPr>
        <w:t xml:space="preserve"> </w:t>
      </w:r>
      <w:r w:rsidRPr="00707AEA">
        <w:rPr>
          <w:rFonts w:cs="Arial"/>
        </w:rPr>
        <w:t>for</w:t>
      </w:r>
      <w:r w:rsidRPr="00707AEA">
        <w:rPr>
          <w:rFonts w:cs="Arial"/>
          <w:spacing w:val="-6"/>
        </w:rPr>
        <w:t xml:space="preserve"> </w:t>
      </w:r>
      <w:r w:rsidRPr="00707AEA">
        <w:rPr>
          <w:rFonts w:cs="Arial"/>
        </w:rPr>
        <w:t>more</w:t>
      </w:r>
      <w:r w:rsidRPr="00707AEA">
        <w:rPr>
          <w:rFonts w:cs="Arial"/>
          <w:spacing w:val="-6"/>
        </w:rPr>
        <w:t xml:space="preserve"> </w:t>
      </w:r>
      <w:r w:rsidRPr="00707AEA">
        <w:rPr>
          <w:rFonts w:cs="Arial"/>
        </w:rPr>
        <w:t>nuanced,</w:t>
      </w:r>
      <w:r w:rsidRPr="00707AEA">
        <w:rPr>
          <w:rFonts w:cs="Arial"/>
          <w:spacing w:val="-3"/>
        </w:rPr>
        <w:t xml:space="preserve"> </w:t>
      </w:r>
      <w:r w:rsidRPr="00707AEA">
        <w:rPr>
          <w:rFonts w:cs="Arial"/>
        </w:rPr>
        <w:t xml:space="preserve">data-informed </w:t>
      </w:r>
      <w:r w:rsidRPr="00707AEA">
        <w:rPr>
          <w:rFonts w:cs="Arial"/>
          <w:spacing w:val="-2"/>
        </w:rPr>
        <w:t>responses.</w:t>
      </w:r>
    </w:p>
    <w:p w14:paraId="237B3CA9" w14:textId="77777777" w:rsidR="00707AEA" w:rsidRPr="00707AEA" w:rsidRDefault="00707AEA" w:rsidP="00707AEA">
      <w:pPr>
        <w:rPr>
          <w:rFonts w:cs="Arial"/>
        </w:rPr>
      </w:pPr>
      <w:r w:rsidRPr="00707AEA">
        <w:rPr>
          <w:rFonts w:cs="Arial"/>
        </w:rPr>
        <w:t>Recurring</w:t>
      </w:r>
      <w:r w:rsidRPr="00707AEA">
        <w:rPr>
          <w:rFonts w:cs="Arial"/>
          <w:spacing w:val="-3"/>
        </w:rPr>
        <w:t xml:space="preserve"> </w:t>
      </w:r>
      <w:r w:rsidRPr="00707AEA">
        <w:rPr>
          <w:rFonts w:cs="Arial"/>
        </w:rPr>
        <w:t>themes</w:t>
      </w:r>
      <w:r w:rsidRPr="00707AEA">
        <w:rPr>
          <w:rFonts w:cs="Arial"/>
          <w:spacing w:val="-2"/>
        </w:rPr>
        <w:t xml:space="preserve"> include:</w:t>
      </w:r>
    </w:p>
    <w:p w14:paraId="49D2D5B8" w14:textId="77777777" w:rsidR="00707AEA" w:rsidRPr="00707AEA" w:rsidRDefault="00707AEA" w:rsidP="00707AEA">
      <w:pPr>
        <w:numPr>
          <w:ilvl w:val="0"/>
          <w:numId w:val="48"/>
        </w:numPr>
        <w:spacing w:after="60"/>
        <w:ind w:left="357" w:hanging="357"/>
        <w:rPr>
          <w:rFonts w:cs="Arial"/>
        </w:rPr>
      </w:pPr>
      <w:r w:rsidRPr="00707AEA">
        <w:rPr>
          <w:rFonts w:cs="Arial"/>
        </w:rPr>
        <w:t>Access</w:t>
      </w:r>
      <w:r w:rsidRPr="00707AEA">
        <w:rPr>
          <w:rFonts w:cs="Arial"/>
          <w:spacing w:val="-4"/>
        </w:rPr>
        <w:t xml:space="preserve"> </w:t>
      </w:r>
      <w:r w:rsidRPr="00707AEA">
        <w:rPr>
          <w:rFonts w:cs="Arial"/>
        </w:rPr>
        <w:t>delays</w:t>
      </w:r>
      <w:r w:rsidRPr="00707AEA">
        <w:rPr>
          <w:rFonts w:cs="Arial"/>
          <w:spacing w:val="-3"/>
        </w:rPr>
        <w:t xml:space="preserve"> </w:t>
      </w:r>
      <w:r w:rsidRPr="00707AEA">
        <w:rPr>
          <w:rFonts w:cs="Arial"/>
        </w:rPr>
        <w:t>and</w:t>
      </w:r>
      <w:r w:rsidRPr="00707AEA">
        <w:rPr>
          <w:rFonts w:cs="Arial"/>
          <w:spacing w:val="-6"/>
        </w:rPr>
        <w:t xml:space="preserve"> </w:t>
      </w:r>
      <w:r w:rsidRPr="00707AEA">
        <w:rPr>
          <w:rFonts w:cs="Arial"/>
        </w:rPr>
        <w:t>difficulty</w:t>
      </w:r>
      <w:r w:rsidRPr="00707AEA">
        <w:rPr>
          <w:rFonts w:cs="Arial"/>
          <w:spacing w:val="-3"/>
        </w:rPr>
        <w:t xml:space="preserve"> </w:t>
      </w:r>
      <w:r w:rsidRPr="00707AEA">
        <w:rPr>
          <w:rFonts w:cs="Arial"/>
        </w:rPr>
        <w:t>navigating</w:t>
      </w:r>
      <w:r w:rsidRPr="00707AEA">
        <w:rPr>
          <w:rFonts w:cs="Arial"/>
          <w:spacing w:val="-3"/>
        </w:rPr>
        <w:t xml:space="preserve"> </w:t>
      </w:r>
      <w:r w:rsidRPr="00707AEA">
        <w:rPr>
          <w:rFonts w:cs="Arial"/>
        </w:rPr>
        <w:t>care</w:t>
      </w:r>
      <w:r w:rsidRPr="00707AEA">
        <w:rPr>
          <w:rFonts w:cs="Arial"/>
          <w:spacing w:val="-6"/>
        </w:rPr>
        <w:t xml:space="preserve"> </w:t>
      </w:r>
      <w:r w:rsidRPr="00707AEA">
        <w:rPr>
          <w:rFonts w:cs="Arial"/>
          <w:spacing w:val="-2"/>
        </w:rPr>
        <w:t>pathways</w:t>
      </w:r>
    </w:p>
    <w:p w14:paraId="385DC1C5" w14:textId="77777777" w:rsidR="00707AEA" w:rsidRPr="00707AEA" w:rsidRDefault="00707AEA" w:rsidP="00707AEA">
      <w:pPr>
        <w:numPr>
          <w:ilvl w:val="0"/>
          <w:numId w:val="48"/>
        </w:numPr>
        <w:spacing w:after="60"/>
        <w:ind w:left="357" w:hanging="357"/>
        <w:rPr>
          <w:rFonts w:cs="Arial"/>
        </w:rPr>
      </w:pPr>
      <w:r w:rsidRPr="00707AEA">
        <w:rPr>
          <w:rFonts w:cs="Arial"/>
        </w:rPr>
        <w:t>Language,</w:t>
      </w:r>
      <w:r w:rsidRPr="00707AEA">
        <w:rPr>
          <w:rFonts w:cs="Arial"/>
          <w:spacing w:val="-8"/>
        </w:rPr>
        <w:t xml:space="preserve"> </w:t>
      </w:r>
      <w:r w:rsidRPr="00707AEA">
        <w:rPr>
          <w:rFonts w:cs="Arial"/>
        </w:rPr>
        <w:t>interpreting,</w:t>
      </w:r>
      <w:r w:rsidRPr="00707AEA">
        <w:rPr>
          <w:rFonts w:cs="Arial"/>
          <w:spacing w:val="-6"/>
        </w:rPr>
        <w:t xml:space="preserve"> </w:t>
      </w:r>
      <w:r w:rsidRPr="00707AEA">
        <w:rPr>
          <w:rFonts w:cs="Arial"/>
        </w:rPr>
        <w:t>and</w:t>
      </w:r>
      <w:r w:rsidRPr="00707AEA">
        <w:rPr>
          <w:rFonts w:cs="Arial"/>
          <w:spacing w:val="-6"/>
        </w:rPr>
        <w:t xml:space="preserve"> </w:t>
      </w:r>
      <w:r w:rsidRPr="00707AEA">
        <w:rPr>
          <w:rFonts w:cs="Arial"/>
        </w:rPr>
        <w:t>culturally</w:t>
      </w:r>
      <w:r w:rsidRPr="00707AEA">
        <w:rPr>
          <w:rFonts w:cs="Arial"/>
          <w:spacing w:val="-5"/>
        </w:rPr>
        <w:t xml:space="preserve"> </w:t>
      </w:r>
      <w:r w:rsidRPr="00707AEA">
        <w:rPr>
          <w:rFonts w:cs="Arial"/>
        </w:rPr>
        <w:t>safe</w:t>
      </w:r>
      <w:r w:rsidRPr="00707AEA">
        <w:rPr>
          <w:rFonts w:cs="Arial"/>
          <w:spacing w:val="-7"/>
        </w:rPr>
        <w:t xml:space="preserve"> </w:t>
      </w:r>
      <w:r w:rsidRPr="00707AEA">
        <w:rPr>
          <w:rFonts w:cs="Arial"/>
        </w:rPr>
        <w:t>communication</w:t>
      </w:r>
      <w:r w:rsidRPr="00707AEA">
        <w:rPr>
          <w:rFonts w:cs="Arial"/>
          <w:spacing w:val="-7"/>
        </w:rPr>
        <w:t xml:space="preserve"> </w:t>
      </w:r>
      <w:r w:rsidRPr="00707AEA">
        <w:rPr>
          <w:rFonts w:cs="Arial"/>
          <w:spacing w:val="-2"/>
        </w:rPr>
        <w:t>barriers</w:t>
      </w:r>
    </w:p>
    <w:p w14:paraId="7FDF78CE" w14:textId="77777777" w:rsidR="00707AEA" w:rsidRPr="00707AEA" w:rsidRDefault="00707AEA" w:rsidP="00707AEA">
      <w:pPr>
        <w:numPr>
          <w:ilvl w:val="0"/>
          <w:numId w:val="48"/>
        </w:numPr>
        <w:spacing w:after="60"/>
        <w:ind w:left="357" w:hanging="357"/>
        <w:rPr>
          <w:rFonts w:cs="Arial"/>
        </w:rPr>
      </w:pPr>
      <w:r w:rsidRPr="00707AEA">
        <w:rPr>
          <w:rFonts w:cs="Arial"/>
        </w:rPr>
        <w:t>Growing</w:t>
      </w:r>
      <w:r w:rsidRPr="00707AEA">
        <w:rPr>
          <w:rFonts w:cs="Arial"/>
          <w:spacing w:val="-5"/>
        </w:rPr>
        <w:t xml:space="preserve"> </w:t>
      </w:r>
      <w:r w:rsidRPr="00707AEA">
        <w:rPr>
          <w:rFonts w:cs="Arial"/>
        </w:rPr>
        <w:t>demand</w:t>
      </w:r>
      <w:r w:rsidRPr="00707AEA">
        <w:rPr>
          <w:rFonts w:cs="Arial"/>
          <w:spacing w:val="-4"/>
        </w:rPr>
        <w:t xml:space="preserve"> </w:t>
      </w:r>
      <w:r w:rsidRPr="00707AEA">
        <w:rPr>
          <w:rFonts w:cs="Arial"/>
        </w:rPr>
        <w:t>for</w:t>
      </w:r>
      <w:r w:rsidRPr="00707AEA">
        <w:rPr>
          <w:rFonts w:cs="Arial"/>
          <w:spacing w:val="-6"/>
        </w:rPr>
        <w:t xml:space="preserve"> </w:t>
      </w:r>
      <w:r w:rsidRPr="00707AEA">
        <w:rPr>
          <w:rFonts w:cs="Arial"/>
        </w:rPr>
        <w:t>preventive</w:t>
      </w:r>
      <w:r w:rsidRPr="00707AEA">
        <w:rPr>
          <w:rFonts w:cs="Arial"/>
          <w:spacing w:val="-2"/>
        </w:rPr>
        <w:t xml:space="preserve"> </w:t>
      </w:r>
      <w:r w:rsidRPr="00707AEA">
        <w:rPr>
          <w:rFonts w:cs="Arial"/>
        </w:rPr>
        <w:t>and</w:t>
      </w:r>
      <w:r w:rsidRPr="00707AEA">
        <w:rPr>
          <w:rFonts w:cs="Arial"/>
          <w:spacing w:val="-3"/>
        </w:rPr>
        <w:t xml:space="preserve"> </w:t>
      </w:r>
      <w:r w:rsidRPr="00707AEA">
        <w:rPr>
          <w:rFonts w:cs="Arial"/>
        </w:rPr>
        <w:t>community-based</w:t>
      </w:r>
      <w:r w:rsidRPr="00707AEA">
        <w:rPr>
          <w:rFonts w:cs="Arial"/>
          <w:spacing w:val="-4"/>
        </w:rPr>
        <w:t xml:space="preserve"> </w:t>
      </w:r>
      <w:r w:rsidRPr="00707AEA">
        <w:rPr>
          <w:rFonts w:cs="Arial"/>
        </w:rPr>
        <w:t>health</w:t>
      </w:r>
      <w:r w:rsidRPr="00707AEA">
        <w:rPr>
          <w:rFonts w:cs="Arial"/>
          <w:spacing w:val="-2"/>
        </w:rPr>
        <w:t xml:space="preserve"> support</w:t>
      </w:r>
    </w:p>
    <w:p w14:paraId="3B2A79A9" w14:textId="77777777" w:rsidR="00707AEA" w:rsidRPr="00707AEA" w:rsidRDefault="00707AEA" w:rsidP="00707AEA">
      <w:pPr>
        <w:numPr>
          <w:ilvl w:val="0"/>
          <w:numId w:val="48"/>
        </w:numPr>
        <w:spacing w:after="60"/>
        <w:ind w:left="357" w:hanging="357"/>
        <w:rPr>
          <w:rFonts w:cs="Arial"/>
        </w:rPr>
      </w:pPr>
      <w:r w:rsidRPr="00707AEA">
        <w:rPr>
          <w:rFonts w:cs="Arial"/>
        </w:rPr>
        <w:t>Digital</w:t>
      </w:r>
      <w:r w:rsidRPr="00707AEA">
        <w:rPr>
          <w:rFonts w:cs="Arial"/>
          <w:spacing w:val="-4"/>
        </w:rPr>
        <w:t xml:space="preserve"> </w:t>
      </w:r>
      <w:r w:rsidRPr="00707AEA">
        <w:rPr>
          <w:rFonts w:cs="Arial"/>
        </w:rPr>
        <w:t>exclusion</w:t>
      </w:r>
      <w:r w:rsidRPr="00707AEA">
        <w:rPr>
          <w:rFonts w:cs="Arial"/>
          <w:spacing w:val="-6"/>
        </w:rPr>
        <w:t xml:space="preserve"> </w:t>
      </w:r>
      <w:r w:rsidRPr="00707AEA">
        <w:rPr>
          <w:rFonts w:cs="Arial"/>
        </w:rPr>
        <w:t>risks</w:t>
      </w:r>
      <w:r w:rsidRPr="00707AEA">
        <w:rPr>
          <w:rFonts w:cs="Arial"/>
          <w:spacing w:val="-4"/>
        </w:rPr>
        <w:t xml:space="preserve"> </w:t>
      </w:r>
      <w:r w:rsidRPr="00707AEA">
        <w:rPr>
          <w:rFonts w:cs="Arial"/>
        </w:rPr>
        <w:t>for</w:t>
      </w:r>
      <w:r w:rsidRPr="00707AEA">
        <w:rPr>
          <w:rFonts w:cs="Arial"/>
          <w:spacing w:val="-4"/>
        </w:rPr>
        <w:t xml:space="preserve"> </w:t>
      </w:r>
      <w:r w:rsidRPr="00707AEA">
        <w:rPr>
          <w:rFonts w:cs="Arial"/>
        </w:rPr>
        <w:t>vulnerable</w:t>
      </w:r>
      <w:r w:rsidRPr="00707AEA">
        <w:rPr>
          <w:rFonts w:cs="Arial"/>
          <w:spacing w:val="-3"/>
        </w:rPr>
        <w:t xml:space="preserve"> </w:t>
      </w:r>
      <w:r w:rsidRPr="00707AEA">
        <w:rPr>
          <w:rFonts w:cs="Arial"/>
          <w:spacing w:val="-2"/>
        </w:rPr>
        <w:t>consumers</w:t>
      </w:r>
    </w:p>
    <w:p w14:paraId="678A27ED" w14:textId="77777777" w:rsidR="00707AEA" w:rsidRPr="00707AEA" w:rsidRDefault="00707AEA" w:rsidP="00707AEA">
      <w:pPr>
        <w:numPr>
          <w:ilvl w:val="0"/>
          <w:numId w:val="48"/>
        </w:numPr>
        <w:spacing w:after="60"/>
        <w:ind w:left="357" w:hanging="357"/>
        <w:rPr>
          <w:rFonts w:cs="Arial"/>
        </w:rPr>
      </w:pPr>
      <w:r w:rsidRPr="00707AEA">
        <w:rPr>
          <w:rFonts w:cs="Arial"/>
        </w:rPr>
        <w:t>Need</w:t>
      </w:r>
      <w:r w:rsidRPr="00707AEA">
        <w:rPr>
          <w:rFonts w:cs="Arial"/>
          <w:spacing w:val="-6"/>
        </w:rPr>
        <w:t xml:space="preserve"> </w:t>
      </w:r>
      <w:r w:rsidRPr="00707AEA">
        <w:rPr>
          <w:rFonts w:cs="Arial"/>
        </w:rPr>
        <w:t>for</w:t>
      </w:r>
      <w:r w:rsidRPr="00707AEA">
        <w:rPr>
          <w:rFonts w:cs="Arial"/>
          <w:spacing w:val="-4"/>
        </w:rPr>
        <w:t xml:space="preserve"> </w:t>
      </w:r>
      <w:r w:rsidRPr="00707AEA">
        <w:rPr>
          <w:rFonts w:cs="Arial"/>
        </w:rPr>
        <w:t>better</w:t>
      </w:r>
      <w:r w:rsidRPr="00707AEA">
        <w:rPr>
          <w:rFonts w:cs="Arial"/>
          <w:spacing w:val="-3"/>
        </w:rPr>
        <w:t xml:space="preserve"> </w:t>
      </w:r>
      <w:r w:rsidRPr="00707AEA">
        <w:rPr>
          <w:rFonts w:cs="Arial"/>
        </w:rPr>
        <w:t>recognition</w:t>
      </w:r>
      <w:r w:rsidRPr="00707AEA">
        <w:rPr>
          <w:rFonts w:cs="Arial"/>
          <w:spacing w:val="-4"/>
        </w:rPr>
        <w:t xml:space="preserve"> </w:t>
      </w:r>
      <w:r w:rsidRPr="00707AEA">
        <w:rPr>
          <w:rFonts w:cs="Arial"/>
        </w:rPr>
        <w:t>of</w:t>
      </w:r>
      <w:r w:rsidRPr="00707AEA">
        <w:rPr>
          <w:rFonts w:cs="Arial"/>
          <w:spacing w:val="-3"/>
        </w:rPr>
        <w:t xml:space="preserve"> </w:t>
      </w:r>
      <w:r w:rsidRPr="00707AEA">
        <w:rPr>
          <w:rFonts w:cs="Arial"/>
        </w:rPr>
        <w:t>subgroup-specific</w:t>
      </w:r>
      <w:r w:rsidRPr="00707AEA">
        <w:rPr>
          <w:rFonts w:cs="Arial"/>
          <w:spacing w:val="-4"/>
        </w:rPr>
        <w:t xml:space="preserve"> </w:t>
      </w:r>
      <w:r w:rsidRPr="00707AEA">
        <w:rPr>
          <w:rFonts w:cs="Arial"/>
        </w:rPr>
        <w:t>health</w:t>
      </w:r>
      <w:r w:rsidRPr="00707AEA">
        <w:rPr>
          <w:rFonts w:cs="Arial"/>
          <w:spacing w:val="-3"/>
        </w:rPr>
        <w:t xml:space="preserve"> </w:t>
      </w:r>
      <w:r w:rsidRPr="00707AEA">
        <w:rPr>
          <w:rFonts w:cs="Arial"/>
          <w:spacing w:val="-2"/>
        </w:rPr>
        <w:t>inequities</w:t>
      </w:r>
    </w:p>
    <w:p w14:paraId="3A2A9FA4"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Positive</w:t>
      </w:r>
      <w:r w:rsidRPr="00707AEA">
        <w:rPr>
          <w:rFonts w:eastAsiaTheme="majorEastAsia" w:cs="Arial"/>
          <w:b/>
          <w:spacing w:val="-12"/>
          <w:sz w:val="24"/>
          <w:szCs w:val="24"/>
        </w:rPr>
        <w:t xml:space="preserve"> </w:t>
      </w:r>
      <w:r w:rsidRPr="00707AEA">
        <w:rPr>
          <w:rFonts w:eastAsiaTheme="majorEastAsia" w:cs="Arial"/>
          <w:b/>
          <w:sz w:val="24"/>
          <w:szCs w:val="24"/>
        </w:rPr>
        <w:t>stories</w:t>
      </w:r>
      <w:r w:rsidRPr="00707AEA">
        <w:rPr>
          <w:rFonts w:eastAsiaTheme="majorEastAsia" w:cs="Arial"/>
          <w:b/>
          <w:spacing w:val="-10"/>
          <w:sz w:val="24"/>
          <w:szCs w:val="24"/>
        </w:rPr>
        <w:t xml:space="preserve"> </w:t>
      </w:r>
      <w:r w:rsidRPr="00707AEA">
        <w:rPr>
          <w:rFonts w:eastAsiaTheme="majorEastAsia" w:cs="Arial"/>
          <w:b/>
          <w:sz w:val="24"/>
          <w:szCs w:val="24"/>
        </w:rPr>
        <w:t>and</w:t>
      </w:r>
      <w:r w:rsidRPr="00707AEA">
        <w:rPr>
          <w:rFonts w:eastAsiaTheme="majorEastAsia" w:cs="Arial"/>
          <w:b/>
          <w:spacing w:val="-14"/>
          <w:sz w:val="24"/>
          <w:szCs w:val="24"/>
        </w:rPr>
        <w:t xml:space="preserve"> </w:t>
      </w:r>
      <w:r w:rsidRPr="00707AEA">
        <w:rPr>
          <w:rFonts w:eastAsiaTheme="majorEastAsia" w:cs="Arial"/>
          <w:b/>
          <w:spacing w:val="-2"/>
          <w:sz w:val="24"/>
          <w:szCs w:val="24"/>
        </w:rPr>
        <w:t>exemplars</w:t>
      </w:r>
    </w:p>
    <w:p w14:paraId="103B29AD" w14:textId="77777777" w:rsidR="00707AEA" w:rsidRPr="00707AEA" w:rsidRDefault="00707AEA" w:rsidP="00707AEA">
      <w:pPr>
        <w:rPr>
          <w:rFonts w:cs="Arial"/>
        </w:rPr>
      </w:pPr>
      <w:r w:rsidRPr="00707AEA">
        <w:rPr>
          <w:rFonts w:cs="Arial"/>
        </w:rPr>
        <w:t>Despite</w:t>
      </w:r>
      <w:r w:rsidRPr="00707AEA">
        <w:rPr>
          <w:rFonts w:cs="Arial"/>
          <w:spacing w:val="-6"/>
        </w:rPr>
        <w:t xml:space="preserve"> </w:t>
      </w:r>
      <w:r w:rsidRPr="00707AEA">
        <w:rPr>
          <w:rFonts w:cs="Arial"/>
        </w:rPr>
        <w:t>ongoing</w:t>
      </w:r>
      <w:r w:rsidRPr="00707AEA">
        <w:rPr>
          <w:rFonts w:cs="Arial"/>
          <w:spacing w:val="-3"/>
        </w:rPr>
        <w:t xml:space="preserve"> </w:t>
      </w:r>
      <w:r w:rsidRPr="00707AEA">
        <w:rPr>
          <w:rFonts w:cs="Arial"/>
        </w:rPr>
        <w:t>system</w:t>
      </w:r>
      <w:r w:rsidRPr="00707AEA">
        <w:rPr>
          <w:rFonts w:cs="Arial"/>
          <w:spacing w:val="-3"/>
        </w:rPr>
        <w:t xml:space="preserve"> </w:t>
      </w:r>
      <w:r w:rsidRPr="00707AEA">
        <w:rPr>
          <w:rFonts w:cs="Arial"/>
        </w:rPr>
        <w:t>pressures,</w:t>
      </w:r>
      <w:r w:rsidRPr="00707AEA">
        <w:rPr>
          <w:rFonts w:cs="Arial"/>
          <w:spacing w:val="-4"/>
        </w:rPr>
        <w:t xml:space="preserve"> </w:t>
      </w:r>
      <w:r w:rsidRPr="00707AEA">
        <w:rPr>
          <w:rFonts w:cs="Arial"/>
        </w:rPr>
        <w:t>there</w:t>
      </w:r>
      <w:r w:rsidRPr="00707AEA">
        <w:rPr>
          <w:rFonts w:cs="Arial"/>
          <w:spacing w:val="-7"/>
        </w:rPr>
        <w:t xml:space="preserve"> </w:t>
      </w:r>
      <w:r w:rsidRPr="00707AEA">
        <w:rPr>
          <w:rFonts w:cs="Arial"/>
        </w:rPr>
        <w:t>have</w:t>
      </w:r>
      <w:r w:rsidRPr="00707AEA">
        <w:rPr>
          <w:rFonts w:cs="Arial"/>
          <w:spacing w:val="-4"/>
        </w:rPr>
        <w:t xml:space="preserve"> </w:t>
      </w:r>
      <w:r w:rsidRPr="00707AEA">
        <w:rPr>
          <w:rFonts w:cs="Arial"/>
        </w:rPr>
        <w:t>been</w:t>
      </w:r>
      <w:r w:rsidRPr="00707AEA">
        <w:rPr>
          <w:rFonts w:cs="Arial"/>
          <w:spacing w:val="-4"/>
        </w:rPr>
        <w:t xml:space="preserve"> </w:t>
      </w:r>
      <w:r w:rsidRPr="00707AEA">
        <w:rPr>
          <w:rFonts w:cs="Arial"/>
        </w:rPr>
        <w:t>several</w:t>
      </w:r>
      <w:r w:rsidRPr="00707AEA">
        <w:rPr>
          <w:rFonts w:cs="Arial"/>
          <w:spacing w:val="-7"/>
        </w:rPr>
        <w:t xml:space="preserve"> </w:t>
      </w:r>
      <w:r w:rsidRPr="00707AEA">
        <w:rPr>
          <w:rFonts w:cs="Arial"/>
        </w:rPr>
        <w:t>encouraging</w:t>
      </w:r>
      <w:r w:rsidRPr="00707AEA">
        <w:rPr>
          <w:rFonts w:cs="Arial"/>
          <w:spacing w:val="-5"/>
        </w:rPr>
        <w:t xml:space="preserve"> </w:t>
      </w:r>
      <w:r w:rsidRPr="00707AEA">
        <w:rPr>
          <w:rFonts w:cs="Arial"/>
        </w:rPr>
        <w:t>examples of consumer-centred practice, community innovation, and meaningful engagement that may be useful to share more broadly.</w:t>
      </w:r>
    </w:p>
    <w:p w14:paraId="48BA962F" w14:textId="77777777" w:rsidR="00707AEA" w:rsidRPr="00707AEA" w:rsidRDefault="00707AEA" w:rsidP="00707AEA">
      <w:pPr>
        <w:rPr>
          <w:rFonts w:cs="Arial"/>
        </w:rPr>
      </w:pPr>
      <w:r w:rsidRPr="00707AEA">
        <w:rPr>
          <w:rFonts w:cs="Arial"/>
        </w:rPr>
        <w:t>One of the strongest positive themes has been the success of community-based, culturally tailored health engagement initiatives. Preventive health education sessions delivered through trusted community settings—such as libraries, online community forums, and ethnic community networks—have demonstrated strong participation and positive consumer response.</w:t>
      </w:r>
    </w:p>
    <w:p w14:paraId="392055BA" w14:textId="77777777" w:rsidR="00707AEA" w:rsidRPr="00707AEA" w:rsidRDefault="00707AEA" w:rsidP="00707AEA">
      <w:pPr>
        <w:rPr>
          <w:rFonts w:cs="Arial"/>
        </w:rPr>
      </w:pPr>
      <w:r w:rsidRPr="00707AEA">
        <w:rPr>
          <w:rFonts w:cs="Arial"/>
        </w:rPr>
        <w:t>Topics such as healthy ageing, dementia</w:t>
      </w:r>
      <w:r w:rsidRPr="00707AEA">
        <w:rPr>
          <w:rFonts w:cs="Arial"/>
          <w:spacing w:val="-5"/>
        </w:rPr>
        <w:t xml:space="preserve"> </w:t>
      </w:r>
      <w:r w:rsidRPr="00707AEA">
        <w:rPr>
          <w:rFonts w:cs="Arial"/>
        </w:rPr>
        <w:t>prevention,</w:t>
      </w:r>
      <w:r w:rsidRPr="00707AEA">
        <w:rPr>
          <w:rFonts w:cs="Arial"/>
          <w:spacing w:val="-5"/>
        </w:rPr>
        <w:t xml:space="preserve"> </w:t>
      </w:r>
      <w:r w:rsidRPr="00707AEA">
        <w:rPr>
          <w:rFonts w:cs="Arial"/>
        </w:rPr>
        <w:t>festival</w:t>
      </w:r>
      <w:r w:rsidRPr="00707AEA">
        <w:rPr>
          <w:rFonts w:cs="Arial"/>
          <w:spacing w:val="-5"/>
        </w:rPr>
        <w:t xml:space="preserve"> </w:t>
      </w:r>
      <w:r w:rsidRPr="00707AEA">
        <w:rPr>
          <w:rFonts w:cs="Arial"/>
        </w:rPr>
        <w:t>healthy</w:t>
      </w:r>
      <w:r w:rsidRPr="00707AEA">
        <w:rPr>
          <w:rFonts w:cs="Arial"/>
          <w:spacing w:val="-5"/>
        </w:rPr>
        <w:t xml:space="preserve"> </w:t>
      </w:r>
      <w:r w:rsidRPr="00707AEA">
        <w:rPr>
          <w:rFonts w:cs="Arial"/>
        </w:rPr>
        <w:t>living,</w:t>
      </w:r>
      <w:r w:rsidRPr="00707AEA">
        <w:rPr>
          <w:rFonts w:cs="Arial"/>
          <w:spacing w:val="-5"/>
        </w:rPr>
        <w:t xml:space="preserve"> </w:t>
      </w:r>
      <w:r w:rsidRPr="00707AEA">
        <w:rPr>
          <w:rFonts w:cs="Arial"/>
        </w:rPr>
        <w:t>and</w:t>
      </w:r>
      <w:r w:rsidRPr="00707AEA">
        <w:rPr>
          <w:rFonts w:cs="Arial"/>
          <w:spacing w:val="-5"/>
        </w:rPr>
        <w:t xml:space="preserve"> </w:t>
      </w:r>
      <w:r w:rsidRPr="00707AEA">
        <w:rPr>
          <w:rFonts w:cs="Arial"/>
        </w:rPr>
        <w:t>preventive</w:t>
      </w:r>
      <w:r w:rsidRPr="00707AEA">
        <w:rPr>
          <w:rFonts w:cs="Arial"/>
          <w:spacing w:val="-5"/>
        </w:rPr>
        <w:t xml:space="preserve"> </w:t>
      </w:r>
      <w:r w:rsidRPr="00707AEA">
        <w:rPr>
          <w:rFonts w:cs="Arial"/>
        </w:rPr>
        <w:t>wellbeing</w:t>
      </w:r>
      <w:r w:rsidRPr="00707AEA">
        <w:rPr>
          <w:rFonts w:cs="Arial"/>
          <w:spacing w:val="-5"/>
        </w:rPr>
        <w:t xml:space="preserve"> </w:t>
      </w:r>
      <w:r w:rsidRPr="00707AEA">
        <w:rPr>
          <w:rFonts w:cs="Arial"/>
        </w:rPr>
        <w:t>have</w:t>
      </w:r>
      <w:r w:rsidRPr="00707AEA">
        <w:rPr>
          <w:rFonts w:cs="Arial"/>
          <w:spacing w:val="-5"/>
        </w:rPr>
        <w:t xml:space="preserve"> </w:t>
      </w:r>
      <w:r w:rsidRPr="00707AEA">
        <w:rPr>
          <w:rFonts w:cs="Arial"/>
        </w:rPr>
        <w:t>attracted high engagement, particularly among older adults and culturally diverse communities. These initiatives appear effective because they bring health information closer to where people feel safe, connected, and culturally understood.</w:t>
      </w:r>
    </w:p>
    <w:p w14:paraId="28859371" w14:textId="77777777" w:rsidR="00707AEA" w:rsidRPr="00707AEA" w:rsidRDefault="00707AEA" w:rsidP="00707AEA">
      <w:pPr>
        <w:rPr>
          <w:rFonts w:cs="Arial"/>
        </w:rPr>
      </w:pPr>
      <w:r w:rsidRPr="00707AEA">
        <w:rPr>
          <w:rFonts w:cs="Arial"/>
        </w:rPr>
        <w:t>There</w:t>
      </w:r>
      <w:r w:rsidRPr="00707AEA">
        <w:rPr>
          <w:rFonts w:cs="Arial"/>
          <w:spacing w:val="-4"/>
        </w:rPr>
        <w:t xml:space="preserve"> </w:t>
      </w:r>
      <w:r w:rsidRPr="00707AEA">
        <w:rPr>
          <w:rFonts w:cs="Arial"/>
        </w:rPr>
        <w:t>have</w:t>
      </w:r>
      <w:r w:rsidRPr="00707AEA">
        <w:rPr>
          <w:rFonts w:cs="Arial"/>
          <w:spacing w:val="-5"/>
        </w:rPr>
        <w:t xml:space="preserve"> </w:t>
      </w:r>
      <w:r w:rsidRPr="00707AEA">
        <w:rPr>
          <w:rFonts w:cs="Arial"/>
        </w:rPr>
        <w:t>also</w:t>
      </w:r>
      <w:r w:rsidRPr="00707AEA">
        <w:rPr>
          <w:rFonts w:cs="Arial"/>
          <w:spacing w:val="-4"/>
        </w:rPr>
        <w:t xml:space="preserve"> </w:t>
      </w:r>
      <w:r w:rsidRPr="00707AEA">
        <w:rPr>
          <w:rFonts w:cs="Arial"/>
        </w:rPr>
        <w:t>been</w:t>
      </w:r>
      <w:r w:rsidRPr="00707AEA">
        <w:rPr>
          <w:rFonts w:cs="Arial"/>
          <w:spacing w:val="-5"/>
        </w:rPr>
        <w:t xml:space="preserve"> </w:t>
      </w:r>
      <w:r w:rsidRPr="00707AEA">
        <w:rPr>
          <w:rFonts w:cs="Arial"/>
        </w:rPr>
        <w:t>encouraging</w:t>
      </w:r>
      <w:r w:rsidRPr="00707AEA">
        <w:rPr>
          <w:rFonts w:cs="Arial"/>
          <w:spacing w:val="-4"/>
        </w:rPr>
        <w:t xml:space="preserve"> </w:t>
      </w:r>
      <w:r w:rsidRPr="00707AEA">
        <w:rPr>
          <w:rFonts w:cs="Arial"/>
        </w:rPr>
        <w:t>examples</w:t>
      </w:r>
      <w:r w:rsidRPr="00707AEA">
        <w:rPr>
          <w:rFonts w:cs="Arial"/>
          <w:spacing w:val="-5"/>
        </w:rPr>
        <w:t xml:space="preserve"> </w:t>
      </w:r>
      <w:r w:rsidRPr="00707AEA">
        <w:rPr>
          <w:rFonts w:cs="Arial"/>
        </w:rPr>
        <w:t>of</w:t>
      </w:r>
      <w:r w:rsidRPr="00707AEA">
        <w:rPr>
          <w:rFonts w:cs="Arial"/>
          <w:spacing w:val="-4"/>
        </w:rPr>
        <w:t xml:space="preserve"> </w:t>
      </w:r>
      <w:r w:rsidRPr="00707AEA">
        <w:rPr>
          <w:rFonts w:cs="Arial"/>
        </w:rPr>
        <w:t>cross-sector</w:t>
      </w:r>
      <w:r w:rsidRPr="00707AEA">
        <w:rPr>
          <w:rFonts w:cs="Arial"/>
          <w:spacing w:val="-4"/>
        </w:rPr>
        <w:t xml:space="preserve"> </w:t>
      </w:r>
      <w:r w:rsidRPr="00707AEA">
        <w:rPr>
          <w:rFonts w:cs="Arial"/>
        </w:rPr>
        <w:t>collaboration</w:t>
      </w:r>
      <w:r w:rsidRPr="00707AEA">
        <w:rPr>
          <w:rFonts w:cs="Arial"/>
          <w:spacing w:val="-4"/>
        </w:rPr>
        <w:t xml:space="preserve"> </w:t>
      </w:r>
      <w:r w:rsidRPr="00707AEA">
        <w:rPr>
          <w:rFonts w:cs="Arial"/>
        </w:rPr>
        <w:t>improving consumer reach and relevance. Partnerships between health providers, NGOs, universities, local government, and community organisations are helping strengthen culturally responsive health promotion and service awareness. Consumers appear more willing to engage when initiatives are delivered through trusted intermediaries and community leadership rather than traditional institutional channels alone.</w:t>
      </w:r>
    </w:p>
    <w:p w14:paraId="27762BD8" w14:textId="77777777" w:rsidR="00707AEA" w:rsidRPr="00707AEA" w:rsidRDefault="00707AEA" w:rsidP="00707AEA">
      <w:pPr>
        <w:rPr>
          <w:rFonts w:cs="Arial"/>
        </w:rPr>
      </w:pPr>
      <w:r w:rsidRPr="00707AEA">
        <w:rPr>
          <w:rFonts w:cs="Arial"/>
        </w:rPr>
        <w:t>A particularly positive systems development is the national bereavement care pathway for perinatal loss, which reflects progress toward more compassionate, culturally safer and consistent care for families experiencing pregnancy and infant loss.</w:t>
      </w:r>
      <w:r w:rsidRPr="00707AEA">
        <w:rPr>
          <w:rFonts w:cs="Arial"/>
          <w:spacing w:val="-4"/>
        </w:rPr>
        <w:t xml:space="preserve"> </w:t>
      </w:r>
      <w:r w:rsidRPr="00707AEA">
        <w:rPr>
          <w:rFonts w:cs="Arial"/>
        </w:rPr>
        <w:t>This</w:t>
      </w:r>
      <w:r w:rsidRPr="00707AEA">
        <w:rPr>
          <w:rFonts w:cs="Arial"/>
          <w:spacing w:val="-4"/>
        </w:rPr>
        <w:t xml:space="preserve"> </w:t>
      </w:r>
      <w:r w:rsidRPr="00707AEA">
        <w:rPr>
          <w:rFonts w:cs="Arial"/>
        </w:rPr>
        <w:t>represents</w:t>
      </w:r>
      <w:r w:rsidRPr="00707AEA">
        <w:rPr>
          <w:rFonts w:cs="Arial"/>
          <w:spacing w:val="-6"/>
        </w:rPr>
        <w:t xml:space="preserve"> </w:t>
      </w:r>
      <w:r w:rsidRPr="00707AEA">
        <w:rPr>
          <w:rFonts w:cs="Arial"/>
        </w:rPr>
        <w:t>an</w:t>
      </w:r>
      <w:r w:rsidRPr="00707AEA">
        <w:rPr>
          <w:rFonts w:cs="Arial"/>
          <w:spacing w:val="-4"/>
        </w:rPr>
        <w:t xml:space="preserve"> </w:t>
      </w:r>
      <w:r w:rsidRPr="00707AEA">
        <w:rPr>
          <w:rFonts w:cs="Arial"/>
        </w:rPr>
        <w:t>important</w:t>
      </w:r>
      <w:r w:rsidRPr="00707AEA">
        <w:rPr>
          <w:rFonts w:cs="Arial"/>
          <w:spacing w:val="-4"/>
        </w:rPr>
        <w:t xml:space="preserve"> </w:t>
      </w:r>
      <w:r w:rsidRPr="00707AEA">
        <w:rPr>
          <w:rFonts w:cs="Arial"/>
        </w:rPr>
        <w:t>response</w:t>
      </w:r>
      <w:r w:rsidRPr="00707AEA">
        <w:rPr>
          <w:rFonts w:cs="Arial"/>
          <w:spacing w:val="-4"/>
        </w:rPr>
        <w:t xml:space="preserve"> </w:t>
      </w:r>
      <w:r w:rsidRPr="00707AEA">
        <w:rPr>
          <w:rFonts w:cs="Arial"/>
        </w:rPr>
        <w:t>to</w:t>
      </w:r>
      <w:r w:rsidRPr="00707AEA">
        <w:rPr>
          <w:rFonts w:cs="Arial"/>
          <w:spacing w:val="-4"/>
        </w:rPr>
        <w:t xml:space="preserve"> </w:t>
      </w:r>
      <w:r w:rsidRPr="00707AEA">
        <w:rPr>
          <w:rFonts w:cs="Arial"/>
        </w:rPr>
        <w:t>longstanding</w:t>
      </w:r>
      <w:r w:rsidRPr="00707AEA">
        <w:rPr>
          <w:rFonts w:cs="Arial"/>
          <w:spacing w:val="-5"/>
        </w:rPr>
        <w:t xml:space="preserve"> </w:t>
      </w:r>
      <w:r w:rsidRPr="00707AEA">
        <w:rPr>
          <w:rFonts w:cs="Arial"/>
        </w:rPr>
        <w:t>consumer</w:t>
      </w:r>
      <w:r w:rsidRPr="00707AEA">
        <w:rPr>
          <w:rFonts w:cs="Arial"/>
          <w:spacing w:val="-4"/>
        </w:rPr>
        <w:t xml:space="preserve"> </w:t>
      </w:r>
      <w:r w:rsidRPr="00707AEA">
        <w:rPr>
          <w:rFonts w:cs="Arial"/>
        </w:rPr>
        <w:t>concerns</w:t>
      </w:r>
      <w:r w:rsidRPr="00707AEA">
        <w:rPr>
          <w:rFonts w:cs="Arial"/>
          <w:spacing w:val="-4"/>
        </w:rPr>
        <w:t xml:space="preserve"> </w:t>
      </w:r>
      <w:r w:rsidRPr="00707AEA">
        <w:rPr>
          <w:rFonts w:cs="Arial"/>
        </w:rPr>
        <w:t>in this area.</w:t>
      </w:r>
    </w:p>
    <w:p w14:paraId="7B7CD67B"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Exemplars</w:t>
      </w:r>
      <w:r w:rsidRPr="00707AEA">
        <w:rPr>
          <w:rFonts w:eastAsiaTheme="majorEastAsia" w:cs="Arial"/>
          <w:b/>
          <w:spacing w:val="-12"/>
          <w:sz w:val="24"/>
          <w:szCs w:val="24"/>
        </w:rPr>
        <w:t xml:space="preserve"> </w:t>
      </w:r>
      <w:r w:rsidRPr="00707AEA">
        <w:rPr>
          <w:rFonts w:eastAsiaTheme="majorEastAsia" w:cs="Arial"/>
          <w:b/>
          <w:sz w:val="24"/>
          <w:szCs w:val="24"/>
        </w:rPr>
        <w:t>in</w:t>
      </w:r>
      <w:r w:rsidRPr="00707AEA">
        <w:rPr>
          <w:rFonts w:eastAsiaTheme="majorEastAsia" w:cs="Arial"/>
          <w:b/>
          <w:spacing w:val="-12"/>
          <w:sz w:val="24"/>
          <w:szCs w:val="24"/>
        </w:rPr>
        <w:t xml:space="preserve"> </w:t>
      </w:r>
      <w:r w:rsidRPr="00707AEA">
        <w:rPr>
          <w:rFonts w:eastAsiaTheme="majorEastAsia" w:cs="Arial"/>
          <w:b/>
          <w:sz w:val="24"/>
          <w:szCs w:val="24"/>
        </w:rPr>
        <w:t>consumer</w:t>
      </w:r>
      <w:r w:rsidRPr="00707AEA">
        <w:rPr>
          <w:rFonts w:eastAsiaTheme="majorEastAsia" w:cs="Arial"/>
          <w:b/>
          <w:spacing w:val="-12"/>
          <w:sz w:val="24"/>
          <w:szCs w:val="24"/>
        </w:rPr>
        <w:t xml:space="preserve"> </w:t>
      </w:r>
      <w:r w:rsidRPr="00707AEA">
        <w:rPr>
          <w:rFonts w:eastAsiaTheme="majorEastAsia" w:cs="Arial"/>
          <w:b/>
          <w:sz w:val="24"/>
          <w:szCs w:val="24"/>
        </w:rPr>
        <w:t>engagement</w:t>
      </w:r>
      <w:r w:rsidRPr="00707AEA">
        <w:rPr>
          <w:rFonts w:eastAsiaTheme="majorEastAsia" w:cs="Arial"/>
          <w:b/>
          <w:spacing w:val="-12"/>
          <w:sz w:val="24"/>
          <w:szCs w:val="24"/>
        </w:rPr>
        <w:t>/</w:t>
      </w:r>
      <w:r w:rsidRPr="00707AEA">
        <w:rPr>
          <w:rFonts w:eastAsiaTheme="majorEastAsia" w:cs="Arial"/>
          <w:b/>
          <w:sz w:val="24"/>
          <w:szCs w:val="24"/>
        </w:rPr>
        <w:t>best</w:t>
      </w:r>
      <w:r w:rsidRPr="00707AEA">
        <w:rPr>
          <w:rFonts w:eastAsiaTheme="majorEastAsia" w:cs="Arial"/>
          <w:b/>
          <w:spacing w:val="-12"/>
          <w:sz w:val="24"/>
          <w:szCs w:val="24"/>
        </w:rPr>
        <w:t xml:space="preserve"> </w:t>
      </w:r>
      <w:r w:rsidRPr="00707AEA">
        <w:rPr>
          <w:rFonts w:eastAsiaTheme="majorEastAsia" w:cs="Arial"/>
          <w:b/>
          <w:spacing w:val="-2"/>
          <w:sz w:val="24"/>
          <w:szCs w:val="24"/>
        </w:rPr>
        <w:t>practice</w:t>
      </w:r>
    </w:p>
    <w:p w14:paraId="7F3D24CA" w14:textId="77777777" w:rsidR="00707AEA" w:rsidRPr="00707AEA" w:rsidRDefault="00707AEA" w:rsidP="00707AEA">
      <w:pPr>
        <w:rPr>
          <w:rFonts w:cs="Arial"/>
        </w:rPr>
      </w:pPr>
      <w:r w:rsidRPr="00707AEA">
        <w:rPr>
          <w:rFonts w:cs="Arial"/>
        </w:rPr>
        <w:t>Several</w:t>
      </w:r>
      <w:r w:rsidRPr="00707AEA">
        <w:rPr>
          <w:rFonts w:cs="Arial"/>
          <w:spacing w:val="-8"/>
        </w:rPr>
        <w:t xml:space="preserve"> </w:t>
      </w:r>
      <w:r w:rsidRPr="00707AEA">
        <w:rPr>
          <w:rFonts w:cs="Arial"/>
        </w:rPr>
        <w:t>examples</w:t>
      </w:r>
      <w:r w:rsidRPr="00707AEA">
        <w:rPr>
          <w:rFonts w:cs="Arial"/>
          <w:spacing w:val="-5"/>
        </w:rPr>
        <w:t xml:space="preserve"> </w:t>
      </w:r>
      <w:r w:rsidRPr="00707AEA">
        <w:rPr>
          <w:rFonts w:cs="Arial"/>
        </w:rPr>
        <w:t>reflect</w:t>
      </w:r>
      <w:r w:rsidRPr="00707AEA">
        <w:rPr>
          <w:rFonts w:cs="Arial"/>
          <w:spacing w:val="-5"/>
        </w:rPr>
        <w:t xml:space="preserve"> </w:t>
      </w:r>
      <w:r w:rsidRPr="00707AEA">
        <w:rPr>
          <w:rFonts w:cs="Arial"/>
        </w:rPr>
        <w:t>stronger</w:t>
      </w:r>
      <w:r w:rsidRPr="00707AEA">
        <w:rPr>
          <w:rFonts w:cs="Arial"/>
          <w:spacing w:val="-5"/>
        </w:rPr>
        <w:t xml:space="preserve"> </w:t>
      </w:r>
      <w:r w:rsidRPr="00707AEA">
        <w:rPr>
          <w:rFonts w:cs="Arial"/>
        </w:rPr>
        <w:t>implementation</w:t>
      </w:r>
      <w:r w:rsidRPr="00707AEA">
        <w:rPr>
          <w:rFonts w:cs="Arial"/>
          <w:spacing w:val="-5"/>
        </w:rPr>
        <w:t xml:space="preserve"> </w:t>
      </w:r>
      <w:r w:rsidRPr="00707AEA">
        <w:rPr>
          <w:rFonts w:cs="Arial"/>
        </w:rPr>
        <w:t>of</w:t>
      </w:r>
      <w:r w:rsidRPr="00707AEA">
        <w:rPr>
          <w:rFonts w:cs="Arial"/>
          <w:spacing w:val="-5"/>
        </w:rPr>
        <w:t xml:space="preserve"> </w:t>
      </w:r>
      <w:r w:rsidRPr="00707AEA">
        <w:rPr>
          <w:rFonts w:cs="Arial"/>
        </w:rPr>
        <w:t>meaningful</w:t>
      </w:r>
      <w:r w:rsidRPr="00707AEA">
        <w:rPr>
          <w:rFonts w:cs="Arial"/>
          <w:spacing w:val="-5"/>
        </w:rPr>
        <w:t xml:space="preserve"> </w:t>
      </w:r>
      <w:r w:rsidRPr="00707AEA">
        <w:rPr>
          <w:rFonts w:cs="Arial"/>
        </w:rPr>
        <w:t>consumer engagement and the principles of the Code of Expectations.</w:t>
      </w:r>
    </w:p>
    <w:p w14:paraId="67B9602D" w14:textId="77777777" w:rsidR="00707AEA" w:rsidRPr="00707AEA" w:rsidRDefault="00707AEA" w:rsidP="00707AEA">
      <w:pPr>
        <w:rPr>
          <w:rFonts w:cs="Arial"/>
        </w:rPr>
      </w:pPr>
      <w:r w:rsidRPr="00707AEA">
        <w:rPr>
          <w:rFonts w:cs="Arial"/>
        </w:rPr>
        <w:t>Early</w:t>
      </w:r>
      <w:r w:rsidRPr="00707AEA">
        <w:rPr>
          <w:rFonts w:cs="Arial"/>
          <w:spacing w:val="-4"/>
        </w:rPr>
        <w:t xml:space="preserve"> </w:t>
      </w:r>
      <w:r w:rsidRPr="00707AEA">
        <w:rPr>
          <w:rFonts w:cs="Arial"/>
        </w:rPr>
        <w:t>and</w:t>
      </w:r>
      <w:r w:rsidRPr="00707AEA">
        <w:rPr>
          <w:rFonts w:cs="Arial"/>
          <w:spacing w:val="-3"/>
        </w:rPr>
        <w:t xml:space="preserve"> </w:t>
      </w:r>
      <w:r w:rsidRPr="00707AEA">
        <w:rPr>
          <w:rFonts w:cs="Arial"/>
        </w:rPr>
        <w:t>Genuine</w:t>
      </w:r>
      <w:r w:rsidRPr="00707AEA">
        <w:rPr>
          <w:rFonts w:cs="Arial"/>
          <w:spacing w:val="-4"/>
        </w:rPr>
        <w:t xml:space="preserve"> </w:t>
      </w:r>
      <w:r w:rsidRPr="00707AEA">
        <w:rPr>
          <w:rFonts w:cs="Arial"/>
        </w:rPr>
        <w:t>Consumer</w:t>
      </w:r>
      <w:r w:rsidRPr="00707AEA">
        <w:rPr>
          <w:rFonts w:cs="Arial"/>
          <w:spacing w:val="-3"/>
        </w:rPr>
        <w:t xml:space="preserve"> </w:t>
      </w:r>
      <w:r w:rsidRPr="00707AEA">
        <w:rPr>
          <w:rFonts w:cs="Arial"/>
          <w:spacing w:val="-2"/>
        </w:rPr>
        <w:t>Involvement</w:t>
      </w:r>
    </w:p>
    <w:p w14:paraId="4DAB95DC" w14:textId="77777777" w:rsidR="00707AEA" w:rsidRPr="00707AEA" w:rsidRDefault="00707AEA" w:rsidP="00707AEA">
      <w:pPr>
        <w:rPr>
          <w:rFonts w:cs="Arial"/>
        </w:rPr>
      </w:pPr>
      <w:r w:rsidRPr="00707AEA">
        <w:rPr>
          <w:rFonts w:cs="Arial"/>
        </w:rPr>
        <w:t>Positive</w:t>
      </w:r>
      <w:r w:rsidRPr="00707AEA">
        <w:rPr>
          <w:rFonts w:cs="Arial"/>
          <w:spacing w:val="-6"/>
        </w:rPr>
        <w:t xml:space="preserve"> </w:t>
      </w:r>
      <w:r w:rsidRPr="00707AEA">
        <w:rPr>
          <w:rFonts w:cs="Arial"/>
        </w:rPr>
        <w:t>examples</w:t>
      </w:r>
      <w:r w:rsidRPr="00707AEA">
        <w:rPr>
          <w:rFonts w:cs="Arial"/>
          <w:spacing w:val="-6"/>
        </w:rPr>
        <w:t xml:space="preserve"> </w:t>
      </w:r>
      <w:r w:rsidRPr="00707AEA">
        <w:rPr>
          <w:rFonts w:cs="Arial"/>
        </w:rPr>
        <w:t>include</w:t>
      </w:r>
      <w:r w:rsidRPr="00707AEA">
        <w:rPr>
          <w:rFonts w:cs="Arial"/>
          <w:spacing w:val="-6"/>
        </w:rPr>
        <w:t xml:space="preserve"> </w:t>
      </w:r>
      <w:r w:rsidRPr="00707AEA">
        <w:rPr>
          <w:rFonts w:cs="Arial"/>
        </w:rPr>
        <w:t>consumers</w:t>
      </w:r>
      <w:r w:rsidRPr="00707AEA">
        <w:rPr>
          <w:rFonts w:cs="Arial"/>
          <w:spacing w:val="-6"/>
        </w:rPr>
        <w:t xml:space="preserve"> </w:t>
      </w:r>
      <w:r w:rsidRPr="00707AEA">
        <w:rPr>
          <w:rFonts w:cs="Arial"/>
        </w:rPr>
        <w:t>and</w:t>
      </w:r>
      <w:r w:rsidRPr="00707AEA">
        <w:rPr>
          <w:rFonts w:cs="Arial"/>
          <w:spacing w:val="-6"/>
        </w:rPr>
        <w:t xml:space="preserve"> </w:t>
      </w:r>
      <w:r w:rsidRPr="00707AEA">
        <w:rPr>
          <w:rFonts w:cs="Arial"/>
        </w:rPr>
        <w:t>community</w:t>
      </w:r>
      <w:r w:rsidRPr="00707AEA">
        <w:rPr>
          <w:rFonts w:cs="Arial"/>
          <w:spacing w:val="-6"/>
        </w:rPr>
        <w:t xml:space="preserve"> </w:t>
      </w:r>
      <w:r w:rsidRPr="00707AEA">
        <w:rPr>
          <w:rFonts w:cs="Arial"/>
        </w:rPr>
        <w:t>representatives</w:t>
      </w:r>
      <w:r w:rsidRPr="00707AEA">
        <w:rPr>
          <w:rFonts w:cs="Arial"/>
          <w:spacing w:val="-6"/>
        </w:rPr>
        <w:t xml:space="preserve"> </w:t>
      </w:r>
      <w:r w:rsidRPr="00707AEA">
        <w:rPr>
          <w:rFonts w:cs="Arial"/>
        </w:rPr>
        <w:t>being engaged early in discussions relating to:</w:t>
      </w:r>
    </w:p>
    <w:p w14:paraId="4AA0E7E5" w14:textId="77777777" w:rsidR="00707AEA" w:rsidRPr="00707AEA" w:rsidRDefault="00707AEA" w:rsidP="00707AEA">
      <w:pPr>
        <w:numPr>
          <w:ilvl w:val="0"/>
          <w:numId w:val="48"/>
        </w:numPr>
        <w:spacing w:after="60"/>
        <w:ind w:left="357" w:hanging="357"/>
        <w:rPr>
          <w:rFonts w:cs="Arial"/>
        </w:rPr>
      </w:pPr>
      <w:r w:rsidRPr="00707AEA">
        <w:rPr>
          <w:rFonts w:cs="Arial"/>
        </w:rPr>
        <w:t>national</w:t>
      </w:r>
      <w:r w:rsidRPr="00707AEA">
        <w:rPr>
          <w:rFonts w:cs="Arial"/>
          <w:spacing w:val="-6"/>
        </w:rPr>
        <w:t xml:space="preserve"> </w:t>
      </w:r>
      <w:r w:rsidRPr="00707AEA">
        <w:rPr>
          <w:rFonts w:cs="Arial"/>
        </w:rPr>
        <w:t>interpreting</w:t>
      </w:r>
      <w:r w:rsidRPr="00707AEA">
        <w:rPr>
          <w:rFonts w:cs="Arial"/>
          <w:spacing w:val="-5"/>
        </w:rPr>
        <w:t xml:space="preserve"> </w:t>
      </w:r>
      <w:r w:rsidRPr="00707AEA">
        <w:rPr>
          <w:rFonts w:cs="Arial"/>
        </w:rPr>
        <w:t>service</w:t>
      </w:r>
      <w:r w:rsidRPr="00707AEA">
        <w:rPr>
          <w:rFonts w:cs="Arial"/>
          <w:spacing w:val="-5"/>
        </w:rPr>
        <w:t xml:space="preserve"> </w:t>
      </w:r>
      <w:r w:rsidRPr="00707AEA">
        <w:rPr>
          <w:rFonts w:cs="Arial"/>
          <w:spacing w:val="-2"/>
        </w:rPr>
        <w:t>design</w:t>
      </w:r>
    </w:p>
    <w:p w14:paraId="19ED2744" w14:textId="77777777" w:rsidR="00707AEA" w:rsidRPr="00707AEA" w:rsidRDefault="00707AEA" w:rsidP="00707AEA">
      <w:pPr>
        <w:numPr>
          <w:ilvl w:val="0"/>
          <w:numId w:val="48"/>
        </w:numPr>
        <w:spacing w:after="60"/>
        <w:ind w:left="357" w:hanging="357"/>
        <w:rPr>
          <w:rFonts w:cs="Arial"/>
        </w:rPr>
      </w:pPr>
      <w:r w:rsidRPr="00707AEA">
        <w:rPr>
          <w:rFonts w:cs="Arial"/>
        </w:rPr>
        <w:lastRenderedPageBreak/>
        <w:t>regional</w:t>
      </w:r>
      <w:r w:rsidRPr="00707AEA">
        <w:rPr>
          <w:rFonts w:cs="Arial"/>
          <w:spacing w:val="-8"/>
        </w:rPr>
        <w:t xml:space="preserve"> </w:t>
      </w:r>
      <w:r w:rsidRPr="00707AEA">
        <w:rPr>
          <w:rFonts w:cs="Arial"/>
        </w:rPr>
        <w:t>consumer</w:t>
      </w:r>
      <w:r w:rsidRPr="00707AEA">
        <w:rPr>
          <w:rFonts w:cs="Arial"/>
          <w:spacing w:val="-6"/>
        </w:rPr>
        <w:t xml:space="preserve"> </w:t>
      </w:r>
      <w:r w:rsidRPr="00707AEA">
        <w:rPr>
          <w:rFonts w:cs="Arial"/>
        </w:rPr>
        <w:t>governance</w:t>
      </w:r>
      <w:r w:rsidRPr="00707AEA">
        <w:rPr>
          <w:rFonts w:cs="Arial"/>
          <w:spacing w:val="-6"/>
        </w:rPr>
        <w:t xml:space="preserve"> </w:t>
      </w:r>
      <w:r w:rsidRPr="00707AEA">
        <w:rPr>
          <w:rFonts w:cs="Arial"/>
          <w:spacing w:val="-2"/>
        </w:rPr>
        <w:t>discussions</w:t>
      </w:r>
    </w:p>
    <w:p w14:paraId="3A0824D5" w14:textId="77777777" w:rsidR="00707AEA" w:rsidRPr="00707AEA" w:rsidRDefault="00707AEA" w:rsidP="00707AEA">
      <w:pPr>
        <w:numPr>
          <w:ilvl w:val="0"/>
          <w:numId w:val="48"/>
        </w:numPr>
        <w:spacing w:after="60"/>
        <w:ind w:left="357" w:hanging="357"/>
        <w:rPr>
          <w:rFonts w:cs="Arial"/>
        </w:rPr>
      </w:pPr>
      <w:r w:rsidRPr="00707AEA">
        <w:rPr>
          <w:rFonts w:cs="Arial"/>
        </w:rPr>
        <w:t>health</w:t>
      </w:r>
      <w:r w:rsidRPr="00707AEA">
        <w:rPr>
          <w:rFonts w:cs="Arial"/>
          <w:spacing w:val="-7"/>
        </w:rPr>
        <w:t xml:space="preserve"> </w:t>
      </w:r>
      <w:r w:rsidRPr="00707AEA">
        <w:rPr>
          <w:rFonts w:cs="Arial"/>
        </w:rPr>
        <w:t>information</w:t>
      </w:r>
      <w:r w:rsidRPr="00707AEA">
        <w:rPr>
          <w:rFonts w:cs="Arial"/>
          <w:spacing w:val="-6"/>
        </w:rPr>
        <w:t xml:space="preserve"> </w:t>
      </w:r>
      <w:r w:rsidRPr="00707AEA">
        <w:rPr>
          <w:rFonts w:cs="Arial"/>
        </w:rPr>
        <w:t>and</w:t>
      </w:r>
      <w:r w:rsidRPr="00707AEA">
        <w:rPr>
          <w:rFonts w:cs="Arial"/>
          <w:spacing w:val="-7"/>
        </w:rPr>
        <w:t xml:space="preserve"> </w:t>
      </w:r>
      <w:r w:rsidRPr="00707AEA">
        <w:rPr>
          <w:rFonts w:cs="Arial"/>
        </w:rPr>
        <w:t>resource</w:t>
      </w:r>
      <w:r w:rsidRPr="00707AEA">
        <w:rPr>
          <w:rFonts w:cs="Arial"/>
          <w:spacing w:val="-4"/>
        </w:rPr>
        <w:t xml:space="preserve"> </w:t>
      </w:r>
      <w:r w:rsidRPr="00707AEA">
        <w:rPr>
          <w:rFonts w:cs="Arial"/>
          <w:spacing w:val="-2"/>
        </w:rPr>
        <w:t>review</w:t>
      </w:r>
    </w:p>
    <w:p w14:paraId="6579E401" w14:textId="77777777" w:rsidR="00707AEA" w:rsidRPr="00707AEA" w:rsidRDefault="00707AEA" w:rsidP="00707AEA">
      <w:pPr>
        <w:numPr>
          <w:ilvl w:val="0"/>
          <w:numId w:val="48"/>
        </w:numPr>
        <w:spacing w:after="60"/>
        <w:ind w:left="357" w:hanging="357"/>
        <w:rPr>
          <w:rFonts w:cs="Arial"/>
        </w:rPr>
      </w:pPr>
      <w:r w:rsidRPr="00707AEA">
        <w:rPr>
          <w:rFonts w:cs="Arial"/>
        </w:rPr>
        <w:t>culturally</w:t>
      </w:r>
      <w:r w:rsidRPr="00707AEA">
        <w:rPr>
          <w:rFonts w:cs="Arial"/>
          <w:spacing w:val="-6"/>
        </w:rPr>
        <w:t xml:space="preserve"> </w:t>
      </w:r>
      <w:r w:rsidRPr="00707AEA">
        <w:rPr>
          <w:rFonts w:cs="Arial"/>
        </w:rPr>
        <w:t>safer</w:t>
      </w:r>
      <w:r w:rsidRPr="00707AEA">
        <w:rPr>
          <w:rFonts w:cs="Arial"/>
          <w:spacing w:val="-5"/>
        </w:rPr>
        <w:t xml:space="preserve"> </w:t>
      </w:r>
      <w:r w:rsidRPr="00707AEA">
        <w:rPr>
          <w:rFonts w:cs="Arial"/>
        </w:rPr>
        <w:t>communication</w:t>
      </w:r>
      <w:r w:rsidRPr="00707AEA">
        <w:rPr>
          <w:rFonts w:cs="Arial"/>
          <w:spacing w:val="-6"/>
        </w:rPr>
        <w:t xml:space="preserve"> </w:t>
      </w:r>
      <w:r w:rsidRPr="00707AEA">
        <w:rPr>
          <w:rFonts w:cs="Arial"/>
          <w:spacing w:val="-2"/>
        </w:rPr>
        <w:t>approaches</w:t>
      </w:r>
    </w:p>
    <w:p w14:paraId="102CF865" w14:textId="77777777" w:rsidR="00707AEA" w:rsidRPr="00707AEA" w:rsidRDefault="00707AEA" w:rsidP="00707AEA">
      <w:pPr>
        <w:rPr>
          <w:rFonts w:cs="Arial"/>
        </w:rPr>
      </w:pPr>
      <w:r w:rsidRPr="00707AEA">
        <w:rPr>
          <w:rFonts w:cs="Arial"/>
        </w:rPr>
        <w:t>This</w:t>
      </w:r>
      <w:r w:rsidRPr="00707AEA">
        <w:rPr>
          <w:rFonts w:cs="Arial"/>
          <w:spacing w:val="-3"/>
        </w:rPr>
        <w:t xml:space="preserve"> </w:t>
      </w:r>
      <w:r w:rsidRPr="00707AEA">
        <w:rPr>
          <w:rFonts w:cs="Arial"/>
        </w:rPr>
        <w:t>reflects</w:t>
      </w:r>
      <w:r w:rsidRPr="00707AEA">
        <w:rPr>
          <w:rFonts w:cs="Arial"/>
          <w:spacing w:val="-5"/>
        </w:rPr>
        <w:t xml:space="preserve"> </w:t>
      </w:r>
      <w:r w:rsidRPr="00707AEA">
        <w:rPr>
          <w:rFonts w:cs="Arial"/>
        </w:rPr>
        <w:t>a</w:t>
      </w:r>
      <w:r w:rsidRPr="00707AEA">
        <w:rPr>
          <w:rFonts w:cs="Arial"/>
          <w:spacing w:val="-3"/>
        </w:rPr>
        <w:t xml:space="preserve"> </w:t>
      </w:r>
      <w:r w:rsidRPr="00707AEA">
        <w:rPr>
          <w:rFonts w:cs="Arial"/>
        </w:rPr>
        <w:t>shift</w:t>
      </w:r>
      <w:r w:rsidRPr="00707AEA">
        <w:rPr>
          <w:rFonts w:cs="Arial"/>
          <w:spacing w:val="-5"/>
        </w:rPr>
        <w:t xml:space="preserve"> </w:t>
      </w:r>
      <w:r w:rsidRPr="00707AEA">
        <w:rPr>
          <w:rFonts w:cs="Arial"/>
        </w:rPr>
        <w:t>from</w:t>
      </w:r>
      <w:r w:rsidRPr="00707AEA">
        <w:rPr>
          <w:rFonts w:cs="Arial"/>
          <w:spacing w:val="-2"/>
        </w:rPr>
        <w:t xml:space="preserve"> </w:t>
      </w:r>
      <w:r w:rsidRPr="00707AEA">
        <w:rPr>
          <w:rFonts w:cs="Arial"/>
        </w:rPr>
        <w:t>consultation</w:t>
      </w:r>
      <w:r w:rsidRPr="00707AEA">
        <w:rPr>
          <w:rFonts w:cs="Arial"/>
          <w:spacing w:val="-5"/>
        </w:rPr>
        <w:t xml:space="preserve"> </w:t>
      </w:r>
      <w:r w:rsidRPr="00707AEA">
        <w:rPr>
          <w:rFonts w:cs="Arial"/>
        </w:rPr>
        <w:t>after</w:t>
      </w:r>
      <w:r w:rsidRPr="00707AEA">
        <w:rPr>
          <w:rFonts w:cs="Arial"/>
          <w:spacing w:val="-3"/>
        </w:rPr>
        <w:t xml:space="preserve"> </w:t>
      </w:r>
      <w:r w:rsidRPr="00707AEA">
        <w:rPr>
          <w:rFonts w:cs="Arial"/>
        </w:rPr>
        <w:t>decisions</w:t>
      </w:r>
      <w:r w:rsidRPr="00707AEA">
        <w:rPr>
          <w:rFonts w:cs="Arial"/>
          <w:spacing w:val="-3"/>
        </w:rPr>
        <w:t xml:space="preserve"> </w:t>
      </w:r>
      <w:r w:rsidRPr="00707AEA">
        <w:rPr>
          <w:rFonts w:cs="Arial"/>
        </w:rPr>
        <w:t>are</w:t>
      </w:r>
      <w:r w:rsidRPr="00707AEA">
        <w:rPr>
          <w:rFonts w:cs="Arial"/>
          <w:spacing w:val="-5"/>
        </w:rPr>
        <w:t xml:space="preserve"> </w:t>
      </w:r>
      <w:r w:rsidRPr="00707AEA">
        <w:rPr>
          <w:rFonts w:cs="Arial"/>
        </w:rPr>
        <w:t>made,</w:t>
      </w:r>
      <w:r w:rsidRPr="00707AEA">
        <w:rPr>
          <w:rFonts w:cs="Arial"/>
          <w:spacing w:val="-5"/>
        </w:rPr>
        <w:t xml:space="preserve"> </w:t>
      </w:r>
      <w:r w:rsidRPr="00707AEA">
        <w:rPr>
          <w:rFonts w:cs="Arial"/>
        </w:rPr>
        <w:t>toward</w:t>
      </w:r>
      <w:r w:rsidRPr="00707AEA">
        <w:rPr>
          <w:rFonts w:cs="Arial"/>
          <w:spacing w:val="-3"/>
        </w:rPr>
        <w:t xml:space="preserve"> </w:t>
      </w:r>
      <w:r w:rsidRPr="00707AEA">
        <w:rPr>
          <w:rFonts w:cs="Arial"/>
        </w:rPr>
        <w:t>earlier partnership and co-design.</w:t>
      </w:r>
    </w:p>
    <w:p w14:paraId="2842021A"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Community-led</w:t>
      </w:r>
      <w:r w:rsidRPr="00707AEA">
        <w:rPr>
          <w:rFonts w:eastAsiaTheme="majorEastAsia" w:cs="Arial"/>
          <w:b/>
          <w:spacing w:val="-6"/>
          <w:sz w:val="24"/>
          <w:szCs w:val="24"/>
        </w:rPr>
        <w:t xml:space="preserve"> </w:t>
      </w:r>
      <w:r w:rsidRPr="00707AEA">
        <w:rPr>
          <w:rFonts w:eastAsiaTheme="majorEastAsia" w:cs="Arial"/>
          <w:b/>
          <w:sz w:val="24"/>
          <w:szCs w:val="24"/>
        </w:rPr>
        <w:t>feedback</w:t>
      </w:r>
      <w:r w:rsidRPr="00707AEA">
        <w:rPr>
          <w:rFonts w:eastAsiaTheme="majorEastAsia" w:cs="Arial"/>
          <w:b/>
          <w:spacing w:val="-5"/>
          <w:sz w:val="24"/>
          <w:szCs w:val="24"/>
        </w:rPr>
        <w:t xml:space="preserve"> </w:t>
      </w:r>
      <w:r w:rsidRPr="00707AEA">
        <w:rPr>
          <w:rFonts w:eastAsiaTheme="majorEastAsia" w:cs="Arial"/>
          <w:b/>
          <w:sz w:val="24"/>
          <w:szCs w:val="24"/>
        </w:rPr>
        <w:t>informing</w:t>
      </w:r>
      <w:r w:rsidRPr="00707AEA">
        <w:rPr>
          <w:rFonts w:eastAsiaTheme="majorEastAsia" w:cs="Arial"/>
          <w:b/>
          <w:spacing w:val="-8"/>
          <w:sz w:val="24"/>
          <w:szCs w:val="24"/>
        </w:rPr>
        <w:t xml:space="preserve"> </w:t>
      </w:r>
      <w:r w:rsidRPr="00707AEA">
        <w:rPr>
          <w:rFonts w:eastAsiaTheme="majorEastAsia" w:cs="Arial"/>
          <w:b/>
          <w:sz w:val="24"/>
          <w:szCs w:val="24"/>
        </w:rPr>
        <w:t>system</w:t>
      </w:r>
      <w:r w:rsidRPr="00707AEA">
        <w:rPr>
          <w:rFonts w:eastAsiaTheme="majorEastAsia" w:cs="Arial"/>
          <w:b/>
          <w:spacing w:val="-5"/>
          <w:sz w:val="24"/>
          <w:szCs w:val="24"/>
        </w:rPr>
        <w:t xml:space="preserve"> </w:t>
      </w:r>
      <w:r w:rsidRPr="00707AEA">
        <w:rPr>
          <w:rFonts w:eastAsiaTheme="majorEastAsia" w:cs="Arial"/>
          <w:b/>
          <w:spacing w:val="-2"/>
          <w:sz w:val="24"/>
          <w:szCs w:val="24"/>
        </w:rPr>
        <w:t>improvement</w:t>
      </w:r>
    </w:p>
    <w:p w14:paraId="075756E5" w14:textId="77777777" w:rsidR="00707AEA" w:rsidRPr="00707AEA" w:rsidRDefault="00707AEA" w:rsidP="00707AEA">
      <w:pPr>
        <w:rPr>
          <w:rFonts w:cs="Arial"/>
        </w:rPr>
      </w:pPr>
      <w:r w:rsidRPr="00707AEA">
        <w:rPr>
          <w:rFonts w:cs="Arial"/>
        </w:rPr>
        <w:t>Structured community workshops and network engagement sessions have provided practical consumer intelligence around unmet needs, service gaps, and partnership opportunities. These approaches create more meaningful feedback than passive surveys</w:t>
      </w:r>
      <w:r w:rsidRPr="00707AEA">
        <w:rPr>
          <w:rFonts w:cs="Arial"/>
          <w:spacing w:val="-4"/>
        </w:rPr>
        <w:t xml:space="preserve"> </w:t>
      </w:r>
      <w:r w:rsidRPr="00707AEA">
        <w:rPr>
          <w:rFonts w:cs="Arial"/>
        </w:rPr>
        <w:t>alone,</w:t>
      </w:r>
      <w:r w:rsidRPr="00707AEA">
        <w:rPr>
          <w:rFonts w:cs="Arial"/>
          <w:spacing w:val="-5"/>
        </w:rPr>
        <w:t xml:space="preserve"> </w:t>
      </w:r>
      <w:r w:rsidRPr="00707AEA">
        <w:rPr>
          <w:rFonts w:cs="Arial"/>
        </w:rPr>
        <w:t>particularly</w:t>
      </w:r>
      <w:r w:rsidRPr="00707AEA">
        <w:rPr>
          <w:rFonts w:cs="Arial"/>
          <w:spacing w:val="-4"/>
        </w:rPr>
        <w:t xml:space="preserve"> </w:t>
      </w:r>
      <w:r w:rsidRPr="00707AEA">
        <w:rPr>
          <w:rFonts w:cs="Arial"/>
        </w:rPr>
        <w:t>for</w:t>
      </w:r>
      <w:r w:rsidRPr="00707AEA">
        <w:rPr>
          <w:rFonts w:cs="Arial"/>
          <w:spacing w:val="-4"/>
        </w:rPr>
        <w:t xml:space="preserve"> </w:t>
      </w:r>
      <w:r w:rsidRPr="00707AEA">
        <w:rPr>
          <w:rFonts w:cs="Arial"/>
        </w:rPr>
        <w:t>communities</w:t>
      </w:r>
      <w:r w:rsidRPr="00707AEA">
        <w:rPr>
          <w:rFonts w:cs="Arial"/>
          <w:spacing w:val="-5"/>
        </w:rPr>
        <w:t xml:space="preserve"> </w:t>
      </w:r>
      <w:r w:rsidRPr="00707AEA">
        <w:rPr>
          <w:rFonts w:cs="Arial"/>
        </w:rPr>
        <w:t>that</w:t>
      </w:r>
      <w:r w:rsidRPr="00707AEA">
        <w:rPr>
          <w:rFonts w:cs="Arial"/>
          <w:spacing w:val="-5"/>
        </w:rPr>
        <w:t xml:space="preserve"> </w:t>
      </w:r>
      <w:r w:rsidRPr="00707AEA">
        <w:rPr>
          <w:rFonts w:cs="Arial"/>
        </w:rPr>
        <w:t>may</w:t>
      </w:r>
      <w:r w:rsidRPr="00707AEA">
        <w:rPr>
          <w:rFonts w:cs="Arial"/>
          <w:spacing w:val="-4"/>
        </w:rPr>
        <w:t xml:space="preserve"> </w:t>
      </w:r>
      <w:r w:rsidRPr="00707AEA">
        <w:rPr>
          <w:rFonts w:cs="Arial"/>
        </w:rPr>
        <w:t>otherwise</w:t>
      </w:r>
      <w:r w:rsidRPr="00707AEA">
        <w:rPr>
          <w:rFonts w:cs="Arial"/>
          <w:spacing w:val="-5"/>
        </w:rPr>
        <w:t xml:space="preserve"> </w:t>
      </w:r>
      <w:r w:rsidRPr="00707AEA">
        <w:rPr>
          <w:rFonts w:cs="Arial"/>
        </w:rPr>
        <w:t>be</w:t>
      </w:r>
      <w:r w:rsidRPr="00707AEA">
        <w:rPr>
          <w:rFonts w:cs="Arial"/>
          <w:spacing w:val="-5"/>
        </w:rPr>
        <w:t xml:space="preserve"> </w:t>
      </w:r>
      <w:r w:rsidRPr="00707AEA">
        <w:rPr>
          <w:rFonts w:cs="Arial"/>
        </w:rPr>
        <w:t>underrepresented.</w:t>
      </w:r>
    </w:p>
    <w:p w14:paraId="3CAD528D"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Trusted</w:t>
      </w:r>
      <w:r w:rsidRPr="00707AEA">
        <w:rPr>
          <w:rFonts w:eastAsiaTheme="majorEastAsia" w:cs="Arial"/>
          <w:b/>
          <w:spacing w:val="-5"/>
          <w:sz w:val="24"/>
          <w:szCs w:val="24"/>
        </w:rPr>
        <w:t xml:space="preserve"> </w:t>
      </w:r>
      <w:r w:rsidRPr="00707AEA">
        <w:rPr>
          <w:rFonts w:eastAsiaTheme="majorEastAsia" w:cs="Arial"/>
          <w:b/>
          <w:sz w:val="24"/>
          <w:szCs w:val="24"/>
        </w:rPr>
        <w:t>community</w:t>
      </w:r>
      <w:r w:rsidRPr="00707AEA">
        <w:rPr>
          <w:rFonts w:eastAsiaTheme="majorEastAsia" w:cs="Arial"/>
          <w:b/>
          <w:spacing w:val="-8"/>
          <w:sz w:val="24"/>
          <w:szCs w:val="24"/>
        </w:rPr>
        <w:t xml:space="preserve"> </w:t>
      </w:r>
      <w:r w:rsidRPr="00707AEA">
        <w:rPr>
          <w:rFonts w:eastAsiaTheme="majorEastAsia" w:cs="Arial"/>
          <w:b/>
          <w:sz w:val="24"/>
          <w:szCs w:val="24"/>
        </w:rPr>
        <w:t>partnership</w:t>
      </w:r>
      <w:r w:rsidRPr="00707AEA">
        <w:rPr>
          <w:rFonts w:eastAsiaTheme="majorEastAsia" w:cs="Arial"/>
          <w:b/>
          <w:spacing w:val="-4"/>
          <w:sz w:val="24"/>
          <w:szCs w:val="24"/>
        </w:rPr>
        <w:t xml:space="preserve"> </w:t>
      </w:r>
      <w:r w:rsidRPr="00707AEA">
        <w:rPr>
          <w:rFonts w:eastAsiaTheme="majorEastAsia" w:cs="Arial"/>
          <w:b/>
          <w:spacing w:val="-2"/>
          <w:sz w:val="24"/>
          <w:szCs w:val="24"/>
        </w:rPr>
        <w:t>models</w:t>
      </w:r>
    </w:p>
    <w:p w14:paraId="6044D060" w14:textId="77777777" w:rsidR="00707AEA" w:rsidRPr="00707AEA" w:rsidRDefault="00707AEA" w:rsidP="00707AEA">
      <w:pPr>
        <w:rPr>
          <w:rFonts w:cs="Arial"/>
        </w:rPr>
      </w:pPr>
      <w:r w:rsidRPr="00707AEA">
        <w:rPr>
          <w:rFonts w:cs="Arial"/>
        </w:rPr>
        <w:t>Community organisations continue to demonstrate strong value as connectors between</w:t>
      </w:r>
      <w:r w:rsidRPr="00707AEA">
        <w:rPr>
          <w:rFonts w:cs="Arial"/>
          <w:spacing w:val="-3"/>
        </w:rPr>
        <w:t xml:space="preserve"> </w:t>
      </w:r>
      <w:r w:rsidRPr="00707AEA">
        <w:rPr>
          <w:rFonts w:cs="Arial"/>
        </w:rPr>
        <w:t>consumers</w:t>
      </w:r>
      <w:r w:rsidRPr="00707AEA">
        <w:rPr>
          <w:rFonts w:cs="Arial"/>
          <w:spacing w:val="-6"/>
        </w:rPr>
        <w:t xml:space="preserve"> </w:t>
      </w:r>
      <w:r w:rsidRPr="00707AEA">
        <w:rPr>
          <w:rFonts w:cs="Arial"/>
        </w:rPr>
        <w:t>and</w:t>
      </w:r>
      <w:r w:rsidRPr="00707AEA">
        <w:rPr>
          <w:rFonts w:cs="Arial"/>
          <w:spacing w:val="-3"/>
        </w:rPr>
        <w:t xml:space="preserve"> </w:t>
      </w:r>
      <w:r w:rsidRPr="00707AEA">
        <w:rPr>
          <w:rFonts w:cs="Arial"/>
        </w:rPr>
        <w:t>the</w:t>
      </w:r>
      <w:r w:rsidRPr="00707AEA">
        <w:rPr>
          <w:rFonts w:cs="Arial"/>
          <w:spacing w:val="-5"/>
        </w:rPr>
        <w:t xml:space="preserve"> </w:t>
      </w:r>
      <w:r w:rsidRPr="00707AEA">
        <w:rPr>
          <w:rFonts w:cs="Arial"/>
        </w:rPr>
        <w:t>health</w:t>
      </w:r>
      <w:r w:rsidRPr="00707AEA">
        <w:rPr>
          <w:rFonts w:cs="Arial"/>
          <w:spacing w:val="-3"/>
        </w:rPr>
        <w:t xml:space="preserve"> </w:t>
      </w:r>
      <w:r w:rsidRPr="00707AEA">
        <w:rPr>
          <w:rFonts w:cs="Arial"/>
        </w:rPr>
        <w:t>system.</w:t>
      </w:r>
      <w:r w:rsidRPr="00707AEA">
        <w:rPr>
          <w:rFonts w:cs="Arial"/>
          <w:spacing w:val="-7"/>
        </w:rPr>
        <w:t xml:space="preserve"> </w:t>
      </w:r>
      <w:r w:rsidRPr="00707AEA">
        <w:rPr>
          <w:rFonts w:cs="Arial"/>
        </w:rPr>
        <w:t>Their</w:t>
      </w:r>
      <w:r w:rsidRPr="00707AEA">
        <w:rPr>
          <w:rFonts w:cs="Arial"/>
          <w:spacing w:val="-5"/>
        </w:rPr>
        <w:t xml:space="preserve"> </w:t>
      </w:r>
      <w:r w:rsidRPr="00707AEA">
        <w:rPr>
          <w:rFonts w:cs="Arial"/>
        </w:rPr>
        <w:t>ability</w:t>
      </w:r>
      <w:r w:rsidRPr="00707AEA">
        <w:rPr>
          <w:rFonts w:cs="Arial"/>
          <w:spacing w:val="-3"/>
        </w:rPr>
        <w:t xml:space="preserve"> </w:t>
      </w:r>
      <w:r w:rsidRPr="00707AEA">
        <w:rPr>
          <w:rFonts w:cs="Arial"/>
        </w:rPr>
        <w:t>to</w:t>
      </w:r>
      <w:r w:rsidRPr="00707AEA">
        <w:rPr>
          <w:rFonts w:cs="Arial"/>
          <w:spacing w:val="-5"/>
        </w:rPr>
        <w:t xml:space="preserve"> </w:t>
      </w:r>
      <w:r w:rsidRPr="00707AEA">
        <w:rPr>
          <w:rFonts w:cs="Arial"/>
        </w:rPr>
        <w:t>engage</w:t>
      </w:r>
      <w:r w:rsidRPr="00707AEA">
        <w:rPr>
          <w:rFonts w:cs="Arial"/>
          <w:spacing w:val="-5"/>
        </w:rPr>
        <w:t xml:space="preserve"> </w:t>
      </w:r>
      <w:r w:rsidRPr="00707AEA">
        <w:rPr>
          <w:rFonts w:cs="Arial"/>
        </w:rPr>
        <w:t>culturally</w:t>
      </w:r>
      <w:r w:rsidRPr="00707AEA">
        <w:rPr>
          <w:rFonts w:cs="Arial"/>
          <w:spacing w:val="-3"/>
        </w:rPr>
        <w:t xml:space="preserve"> </w:t>
      </w:r>
      <w:r w:rsidRPr="00707AEA">
        <w:rPr>
          <w:rFonts w:cs="Arial"/>
        </w:rPr>
        <w:t>diverse populations, translate information, provide trusted navigation support, and surface emerging concerns represents an important consumer engagement strength.</w:t>
      </w:r>
    </w:p>
    <w:p w14:paraId="4AFAD4F5"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What</w:t>
      </w:r>
      <w:r w:rsidRPr="00707AEA">
        <w:rPr>
          <w:rFonts w:eastAsiaTheme="majorEastAsia" w:cs="Arial"/>
          <w:b/>
          <w:spacing w:val="-4"/>
          <w:sz w:val="24"/>
          <w:szCs w:val="24"/>
        </w:rPr>
        <w:t xml:space="preserve"> </w:t>
      </w:r>
      <w:r w:rsidRPr="00707AEA">
        <w:rPr>
          <w:rFonts w:eastAsiaTheme="majorEastAsia" w:cs="Arial"/>
          <w:b/>
          <w:sz w:val="24"/>
          <w:szCs w:val="24"/>
        </w:rPr>
        <w:t>initiatives</w:t>
      </w:r>
      <w:r w:rsidRPr="00707AEA">
        <w:rPr>
          <w:rFonts w:eastAsiaTheme="majorEastAsia" w:cs="Arial"/>
          <w:b/>
          <w:spacing w:val="-5"/>
          <w:sz w:val="24"/>
          <w:szCs w:val="24"/>
        </w:rPr>
        <w:t xml:space="preserve"> </w:t>
      </w:r>
      <w:r w:rsidRPr="00707AEA">
        <w:rPr>
          <w:rFonts w:eastAsiaTheme="majorEastAsia" w:cs="Arial"/>
          <w:b/>
          <w:sz w:val="24"/>
          <w:szCs w:val="24"/>
        </w:rPr>
        <w:t>are</w:t>
      </w:r>
      <w:r w:rsidRPr="00707AEA">
        <w:rPr>
          <w:rFonts w:eastAsiaTheme="majorEastAsia" w:cs="Arial"/>
          <w:b/>
          <w:spacing w:val="-5"/>
          <w:sz w:val="24"/>
          <w:szCs w:val="24"/>
        </w:rPr>
        <w:t xml:space="preserve"> </w:t>
      </w:r>
      <w:r w:rsidRPr="00707AEA">
        <w:rPr>
          <w:rFonts w:eastAsiaTheme="majorEastAsia" w:cs="Arial"/>
          <w:b/>
          <w:sz w:val="24"/>
          <w:szCs w:val="24"/>
        </w:rPr>
        <w:t>working</w:t>
      </w:r>
      <w:r w:rsidRPr="00707AEA">
        <w:rPr>
          <w:rFonts w:eastAsiaTheme="majorEastAsia" w:cs="Arial"/>
          <w:b/>
          <w:spacing w:val="-3"/>
          <w:sz w:val="24"/>
          <w:szCs w:val="24"/>
        </w:rPr>
        <w:t xml:space="preserve"> </w:t>
      </w:r>
      <w:r w:rsidRPr="00707AEA">
        <w:rPr>
          <w:rFonts w:eastAsiaTheme="majorEastAsia" w:cs="Arial"/>
          <w:b/>
          <w:spacing w:val="-2"/>
          <w:sz w:val="24"/>
          <w:szCs w:val="24"/>
        </w:rPr>
        <w:t>well?</w:t>
      </w:r>
    </w:p>
    <w:p w14:paraId="13C88BEE" w14:textId="77777777" w:rsidR="00707AEA" w:rsidRPr="00707AEA" w:rsidRDefault="00707AEA" w:rsidP="00707AEA">
      <w:pPr>
        <w:rPr>
          <w:rFonts w:cs="Arial"/>
        </w:rPr>
      </w:pPr>
      <w:r w:rsidRPr="00707AEA">
        <w:rPr>
          <w:rFonts w:cs="Arial"/>
        </w:rPr>
        <w:t>The</w:t>
      </w:r>
      <w:r w:rsidRPr="00707AEA">
        <w:rPr>
          <w:rFonts w:cs="Arial"/>
          <w:spacing w:val="-6"/>
        </w:rPr>
        <w:t xml:space="preserve"> </w:t>
      </w:r>
      <w:r w:rsidRPr="00707AEA">
        <w:rPr>
          <w:rFonts w:cs="Arial"/>
        </w:rPr>
        <w:t>following</w:t>
      </w:r>
      <w:r w:rsidRPr="00707AEA">
        <w:rPr>
          <w:rFonts w:cs="Arial"/>
          <w:spacing w:val="-6"/>
        </w:rPr>
        <w:t xml:space="preserve"> </w:t>
      </w:r>
      <w:r w:rsidRPr="00707AEA">
        <w:rPr>
          <w:rFonts w:cs="Arial"/>
        </w:rPr>
        <w:t>approaches</w:t>
      </w:r>
      <w:r w:rsidRPr="00707AEA">
        <w:rPr>
          <w:rFonts w:cs="Arial"/>
          <w:spacing w:val="-5"/>
        </w:rPr>
        <w:t xml:space="preserve"> </w:t>
      </w:r>
      <w:r w:rsidRPr="00707AEA">
        <w:rPr>
          <w:rFonts w:cs="Arial"/>
        </w:rPr>
        <w:t>appear</w:t>
      </w:r>
      <w:r w:rsidRPr="00707AEA">
        <w:rPr>
          <w:rFonts w:cs="Arial"/>
          <w:spacing w:val="-6"/>
        </w:rPr>
        <w:t xml:space="preserve"> </w:t>
      </w:r>
      <w:r w:rsidRPr="00707AEA">
        <w:rPr>
          <w:rFonts w:cs="Arial"/>
        </w:rPr>
        <w:t>particularly</w:t>
      </w:r>
      <w:r w:rsidRPr="00707AEA">
        <w:rPr>
          <w:rFonts w:cs="Arial"/>
          <w:spacing w:val="-5"/>
        </w:rPr>
        <w:t xml:space="preserve"> </w:t>
      </w:r>
      <w:r w:rsidRPr="00707AEA">
        <w:rPr>
          <w:rFonts w:cs="Arial"/>
          <w:spacing w:val="-2"/>
        </w:rPr>
        <w:t>effective:</w:t>
      </w:r>
    </w:p>
    <w:p w14:paraId="0FACE389" w14:textId="77777777" w:rsidR="00707AEA" w:rsidRPr="00707AEA" w:rsidRDefault="00707AEA" w:rsidP="00707AEA">
      <w:pPr>
        <w:numPr>
          <w:ilvl w:val="0"/>
          <w:numId w:val="48"/>
        </w:numPr>
        <w:spacing w:after="60"/>
        <w:ind w:left="357" w:hanging="357"/>
        <w:rPr>
          <w:rFonts w:cs="Arial"/>
        </w:rPr>
      </w:pPr>
      <w:r w:rsidRPr="00707AEA">
        <w:rPr>
          <w:rFonts w:cs="Arial"/>
        </w:rPr>
        <w:t>culturally</w:t>
      </w:r>
      <w:r w:rsidRPr="00707AEA">
        <w:rPr>
          <w:rFonts w:cs="Arial"/>
          <w:spacing w:val="-6"/>
        </w:rPr>
        <w:t xml:space="preserve"> </w:t>
      </w:r>
      <w:r w:rsidRPr="00707AEA">
        <w:rPr>
          <w:rFonts w:cs="Arial"/>
        </w:rPr>
        <w:t>tailored</w:t>
      </w:r>
      <w:r w:rsidRPr="00707AEA">
        <w:rPr>
          <w:rFonts w:cs="Arial"/>
          <w:spacing w:val="-5"/>
        </w:rPr>
        <w:t xml:space="preserve"> </w:t>
      </w:r>
      <w:r w:rsidRPr="00707AEA">
        <w:rPr>
          <w:rFonts w:cs="Arial"/>
        </w:rPr>
        <w:t>health</w:t>
      </w:r>
      <w:r w:rsidRPr="00707AEA">
        <w:rPr>
          <w:rFonts w:cs="Arial"/>
          <w:spacing w:val="-6"/>
        </w:rPr>
        <w:t xml:space="preserve"> </w:t>
      </w:r>
      <w:r w:rsidRPr="00707AEA">
        <w:rPr>
          <w:rFonts w:cs="Arial"/>
        </w:rPr>
        <w:t>literacy</w:t>
      </w:r>
      <w:r w:rsidRPr="00707AEA">
        <w:rPr>
          <w:rFonts w:cs="Arial"/>
          <w:spacing w:val="-5"/>
        </w:rPr>
        <w:t xml:space="preserve"> </w:t>
      </w:r>
      <w:r w:rsidRPr="00707AEA">
        <w:rPr>
          <w:rFonts w:cs="Arial"/>
        </w:rPr>
        <w:t>and</w:t>
      </w:r>
      <w:r w:rsidRPr="00707AEA">
        <w:rPr>
          <w:rFonts w:cs="Arial"/>
          <w:spacing w:val="-7"/>
        </w:rPr>
        <w:t xml:space="preserve"> </w:t>
      </w:r>
      <w:r w:rsidRPr="00707AEA">
        <w:rPr>
          <w:rFonts w:cs="Arial"/>
        </w:rPr>
        <w:t>preventive</w:t>
      </w:r>
      <w:r w:rsidRPr="00707AEA">
        <w:rPr>
          <w:rFonts w:cs="Arial"/>
          <w:spacing w:val="-5"/>
        </w:rPr>
        <w:t xml:space="preserve"> </w:t>
      </w:r>
      <w:r w:rsidRPr="00707AEA">
        <w:rPr>
          <w:rFonts w:cs="Arial"/>
          <w:spacing w:val="-2"/>
        </w:rPr>
        <w:t>outreach</w:t>
      </w:r>
    </w:p>
    <w:p w14:paraId="76A1A97A" w14:textId="77777777" w:rsidR="00707AEA" w:rsidRPr="00707AEA" w:rsidRDefault="00707AEA" w:rsidP="00707AEA">
      <w:pPr>
        <w:numPr>
          <w:ilvl w:val="0"/>
          <w:numId w:val="48"/>
        </w:numPr>
        <w:spacing w:after="60"/>
        <w:ind w:left="357" w:hanging="357"/>
        <w:rPr>
          <w:rFonts w:cs="Arial"/>
        </w:rPr>
      </w:pPr>
      <w:r w:rsidRPr="00707AEA">
        <w:rPr>
          <w:rFonts w:cs="Arial"/>
        </w:rPr>
        <w:t>peer-led</w:t>
      </w:r>
      <w:r w:rsidRPr="00707AEA">
        <w:rPr>
          <w:rFonts w:cs="Arial"/>
          <w:spacing w:val="-4"/>
        </w:rPr>
        <w:t xml:space="preserve"> </w:t>
      </w:r>
      <w:r w:rsidRPr="00707AEA">
        <w:rPr>
          <w:rFonts w:cs="Arial"/>
        </w:rPr>
        <w:t>support</w:t>
      </w:r>
      <w:r w:rsidRPr="00707AEA">
        <w:rPr>
          <w:rFonts w:cs="Arial"/>
          <w:spacing w:val="-4"/>
        </w:rPr>
        <w:t xml:space="preserve"> </w:t>
      </w:r>
      <w:r w:rsidRPr="00707AEA">
        <w:rPr>
          <w:rFonts w:cs="Arial"/>
        </w:rPr>
        <w:t>and</w:t>
      </w:r>
      <w:r w:rsidRPr="00707AEA">
        <w:rPr>
          <w:rFonts w:cs="Arial"/>
          <w:spacing w:val="-4"/>
        </w:rPr>
        <w:t xml:space="preserve"> </w:t>
      </w:r>
      <w:r w:rsidRPr="00707AEA">
        <w:rPr>
          <w:rFonts w:cs="Arial"/>
        </w:rPr>
        <w:t>community</w:t>
      </w:r>
      <w:r w:rsidRPr="00707AEA">
        <w:rPr>
          <w:rFonts w:cs="Arial"/>
          <w:spacing w:val="-4"/>
        </w:rPr>
        <w:t xml:space="preserve"> </w:t>
      </w:r>
      <w:r w:rsidRPr="00707AEA">
        <w:rPr>
          <w:rFonts w:cs="Arial"/>
        </w:rPr>
        <w:t>connection</w:t>
      </w:r>
      <w:r w:rsidRPr="00707AEA">
        <w:rPr>
          <w:rFonts w:cs="Arial"/>
          <w:spacing w:val="-4"/>
        </w:rPr>
        <w:t xml:space="preserve"> </w:t>
      </w:r>
      <w:r w:rsidRPr="00707AEA">
        <w:rPr>
          <w:rFonts w:cs="Arial"/>
          <w:spacing w:val="-2"/>
        </w:rPr>
        <w:t>initiatives</w:t>
      </w:r>
    </w:p>
    <w:p w14:paraId="32EF9BB1" w14:textId="77777777" w:rsidR="00707AEA" w:rsidRPr="00707AEA" w:rsidRDefault="00707AEA" w:rsidP="00707AEA">
      <w:pPr>
        <w:numPr>
          <w:ilvl w:val="0"/>
          <w:numId w:val="48"/>
        </w:numPr>
        <w:spacing w:after="60"/>
        <w:ind w:left="357" w:hanging="357"/>
        <w:rPr>
          <w:rFonts w:cs="Arial"/>
        </w:rPr>
      </w:pPr>
      <w:r w:rsidRPr="00707AEA">
        <w:rPr>
          <w:rFonts w:cs="Arial"/>
        </w:rPr>
        <w:t>co-design</w:t>
      </w:r>
      <w:r w:rsidRPr="00707AEA">
        <w:rPr>
          <w:rFonts w:cs="Arial"/>
          <w:spacing w:val="-6"/>
        </w:rPr>
        <w:t xml:space="preserve"> </w:t>
      </w:r>
      <w:r w:rsidRPr="00707AEA">
        <w:rPr>
          <w:rFonts w:cs="Arial"/>
        </w:rPr>
        <w:t>and</w:t>
      </w:r>
      <w:r w:rsidRPr="00707AEA">
        <w:rPr>
          <w:rFonts w:cs="Arial"/>
          <w:spacing w:val="-4"/>
        </w:rPr>
        <w:t xml:space="preserve"> </w:t>
      </w:r>
      <w:r w:rsidRPr="00707AEA">
        <w:rPr>
          <w:rFonts w:cs="Arial"/>
        </w:rPr>
        <w:t>early</w:t>
      </w:r>
      <w:r w:rsidRPr="00707AEA">
        <w:rPr>
          <w:rFonts w:cs="Arial"/>
          <w:spacing w:val="-4"/>
        </w:rPr>
        <w:t xml:space="preserve"> </w:t>
      </w:r>
      <w:r w:rsidRPr="00707AEA">
        <w:rPr>
          <w:rFonts w:cs="Arial"/>
        </w:rPr>
        <w:t>consumer</w:t>
      </w:r>
      <w:r w:rsidRPr="00707AEA">
        <w:rPr>
          <w:rFonts w:cs="Arial"/>
          <w:spacing w:val="-4"/>
        </w:rPr>
        <w:t xml:space="preserve"> </w:t>
      </w:r>
      <w:r w:rsidRPr="00707AEA">
        <w:rPr>
          <w:rFonts w:cs="Arial"/>
        </w:rPr>
        <w:t>engagement</w:t>
      </w:r>
      <w:r w:rsidRPr="00707AEA">
        <w:rPr>
          <w:rFonts w:cs="Arial"/>
          <w:spacing w:val="-6"/>
        </w:rPr>
        <w:t xml:space="preserve"> </w:t>
      </w:r>
      <w:r w:rsidRPr="00707AEA">
        <w:rPr>
          <w:rFonts w:cs="Arial"/>
          <w:spacing w:val="-2"/>
        </w:rPr>
        <w:t>models</w:t>
      </w:r>
    </w:p>
    <w:p w14:paraId="2D349E35" w14:textId="77777777" w:rsidR="00707AEA" w:rsidRPr="00707AEA" w:rsidRDefault="00707AEA" w:rsidP="00707AEA">
      <w:pPr>
        <w:numPr>
          <w:ilvl w:val="0"/>
          <w:numId w:val="48"/>
        </w:numPr>
        <w:spacing w:after="60"/>
        <w:ind w:left="357" w:hanging="357"/>
        <w:rPr>
          <w:rFonts w:cs="Arial"/>
        </w:rPr>
      </w:pPr>
      <w:r w:rsidRPr="00707AEA">
        <w:rPr>
          <w:rFonts w:cs="Arial"/>
        </w:rPr>
        <w:t>translated</w:t>
      </w:r>
      <w:r w:rsidRPr="00707AEA">
        <w:rPr>
          <w:rFonts w:cs="Arial"/>
          <w:spacing w:val="-7"/>
        </w:rPr>
        <w:t xml:space="preserve"> </w:t>
      </w:r>
      <w:r w:rsidRPr="00707AEA">
        <w:rPr>
          <w:rFonts w:cs="Arial"/>
        </w:rPr>
        <w:t>health</w:t>
      </w:r>
      <w:r w:rsidRPr="00707AEA">
        <w:rPr>
          <w:rFonts w:cs="Arial"/>
          <w:spacing w:val="-4"/>
        </w:rPr>
        <w:t xml:space="preserve"> </w:t>
      </w:r>
      <w:r w:rsidRPr="00707AEA">
        <w:rPr>
          <w:rFonts w:cs="Arial"/>
        </w:rPr>
        <w:t>communication</w:t>
      </w:r>
      <w:r w:rsidRPr="00707AEA">
        <w:rPr>
          <w:rFonts w:cs="Arial"/>
          <w:spacing w:val="-7"/>
        </w:rPr>
        <w:t xml:space="preserve"> </w:t>
      </w:r>
      <w:r w:rsidRPr="00707AEA">
        <w:rPr>
          <w:rFonts w:cs="Arial"/>
        </w:rPr>
        <w:t>through</w:t>
      </w:r>
      <w:r w:rsidRPr="00707AEA">
        <w:rPr>
          <w:rFonts w:cs="Arial"/>
          <w:spacing w:val="-6"/>
        </w:rPr>
        <w:t xml:space="preserve"> </w:t>
      </w:r>
      <w:r w:rsidRPr="00707AEA">
        <w:rPr>
          <w:rFonts w:cs="Arial"/>
        </w:rPr>
        <w:t>trusted</w:t>
      </w:r>
      <w:r w:rsidRPr="00707AEA">
        <w:rPr>
          <w:rFonts w:cs="Arial"/>
          <w:spacing w:val="-6"/>
        </w:rPr>
        <w:t xml:space="preserve"> </w:t>
      </w:r>
      <w:r w:rsidRPr="00707AEA">
        <w:rPr>
          <w:rFonts w:cs="Arial"/>
        </w:rPr>
        <w:t>ethnic</w:t>
      </w:r>
      <w:r w:rsidRPr="00707AEA">
        <w:rPr>
          <w:rFonts w:cs="Arial"/>
          <w:spacing w:val="-4"/>
        </w:rPr>
        <w:t xml:space="preserve"> </w:t>
      </w:r>
      <w:r w:rsidRPr="00707AEA">
        <w:rPr>
          <w:rFonts w:cs="Arial"/>
          <w:spacing w:val="-2"/>
        </w:rPr>
        <w:t>channels</w:t>
      </w:r>
    </w:p>
    <w:p w14:paraId="56A626FA" w14:textId="77777777" w:rsidR="00707AEA" w:rsidRPr="00707AEA" w:rsidRDefault="00707AEA" w:rsidP="00707AEA">
      <w:pPr>
        <w:numPr>
          <w:ilvl w:val="0"/>
          <w:numId w:val="48"/>
        </w:numPr>
        <w:spacing w:after="60"/>
        <w:ind w:left="357" w:hanging="357"/>
        <w:rPr>
          <w:rFonts w:cs="Arial"/>
        </w:rPr>
      </w:pPr>
      <w:r w:rsidRPr="00707AEA">
        <w:rPr>
          <w:rFonts w:cs="Arial"/>
        </w:rPr>
        <w:t>cross-sector</w:t>
      </w:r>
      <w:r w:rsidRPr="00707AEA">
        <w:rPr>
          <w:rFonts w:cs="Arial"/>
          <w:spacing w:val="-5"/>
        </w:rPr>
        <w:t xml:space="preserve"> </w:t>
      </w:r>
      <w:r w:rsidRPr="00707AEA">
        <w:rPr>
          <w:rFonts w:cs="Arial"/>
        </w:rPr>
        <w:t>partnerships</w:t>
      </w:r>
      <w:r w:rsidRPr="00707AEA">
        <w:rPr>
          <w:rFonts w:cs="Arial"/>
          <w:spacing w:val="-5"/>
        </w:rPr>
        <w:t xml:space="preserve"> </w:t>
      </w:r>
      <w:r w:rsidRPr="00707AEA">
        <w:rPr>
          <w:rFonts w:cs="Arial"/>
        </w:rPr>
        <w:t>involving</w:t>
      </w:r>
      <w:r w:rsidRPr="00707AEA">
        <w:rPr>
          <w:rFonts w:cs="Arial"/>
          <w:spacing w:val="-7"/>
        </w:rPr>
        <w:t xml:space="preserve"> </w:t>
      </w:r>
      <w:r w:rsidRPr="00707AEA">
        <w:rPr>
          <w:rFonts w:cs="Arial"/>
        </w:rPr>
        <w:t>NGOs,</w:t>
      </w:r>
      <w:r w:rsidRPr="00707AEA">
        <w:rPr>
          <w:rFonts w:cs="Arial"/>
          <w:spacing w:val="-7"/>
        </w:rPr>
        <w:t xml:space="preserve"> </w:t>
      </w:r>
      <w:r w:rsidRPr="00707AEA">
        <w:rPr>
          <w:rFonts w:cs="Arial"/>
        </w:rPr>
        <w:t>health</w:t>
      </w:r>
      <w:r w:rsidRPr="00707AEA">
        <w:rPr>
          <w:rFonts w:cs="Arial"/>
          <w:spacing w:val="-5"/>
        </w:rPr>
        <w:t xml:space="preserve"> </w:t>
      </w:r>
      <w:r w:rsidRPr="00707AEA">
        <w:rPr>
          <w:rFonts w:cs="Arial"/>
        </w:rPr>
        <w:t>providers,</w:t>
      </w:r>
      <w:r w:rsidRPr="00707AEA">
        <w:rPr>
          <w:rFonts w:cs="Arial"/>
          <w:spacing w:val="-5"/>
        </w:rPr>
        <w:t xml:space="preserve"> </w:t>
      </w:r>
      <w:r w:rsidRPr="00707AEA">
        <w:rPr>
          <w:rFonts w:cs="Arial"/>
        </w:rPr>
        <w:t>researchers,</w:t>
      </w:r>
      <w:r w:rsidRPr="00707AEA">
        <w:rPr>
          <w:rFonts w:cs="Arial"/>
          <w:spacing w:val="-5"/>
        </w:rPr>
        <w:t xml:space="preserve"> </w:t>
      </w:r>
      <w:r w:rsidRPr="00707AEA">
        <w:rPr>
          <w:rFonts w:cs="Arial"/>
        </w:rPr>
        <w:t>and local government</w:t>
      </w:r>
    </w:p>
    <w:p w14:paraId="3F3228DA"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How</w:t>
      </w:r>
      <w:r w:rsidRPr="00707AEA">
        <w:rPr>
          <w:rFonts w:eastAsiaTheme="majorEastAsia" w:cs="Arial"/>
          <w:b/>
          <w:spacing w:val="-2"/>
          <w:sz w:val="24"/>
          <w:szCs w:val="24"/>
        </w:rPr>
        <w:t xml:space="preserve"> </w:t>
      </w:r>
      <w:r w:rsidRPr="00707AEA">
        <w:rPr>
          <w:rFonts w:eastAsiaTheme="majorEastAsia" w:cs="Arial"/>
          <w:b/>
          <w:sz w:val="24"/>
          <w:szCs w:val="24"/>
        </w:rPr>
        <w:t>could</w:t>
      </w:r>
      <w:r w:rsidRPr="00707AEA">
        <w:rPr>
          <w:rFonts w:eastAsiaTheme="majorEastAsia" w:cs="Arial"/>
          <w:b/>
          <w:spacing w:val="-1"/>
          <w:sz w:val="24"/>
          <w:szCs w:val="24"/>
        </w:rPr>
        <w:t xml:space="preserve"> </w:t>
      </w:r>
      <w:r w:rsidRPr="00707AEA">
        <w:rPr>
          <w:rFonts w:eastAsiaTheme="majorEastAsia" w:cs="Arial"/>
          <w:b/>
          <w:sz w:val="24"/>
          <w:szCs w:val="24"/>
        </w:rPr>
        <w:t>these</w:t>
      </w:r>
      <w:r w:rsidRPr="00707AEA">
        <w:rPr>
          <w:rFonts w:eastAsiaTheme="majorEastAsia" w:cs="Arial"/>
          <w:b/>
          <w:spacing w:val="-1"/>
          <w:sz w:val="24"/>
          <w:szCs w:val="24"/>
        </w:rPr>
        <w:t xml:space="preserve"> </w:t>
      </w:r>
      <w:r w:rsidRPr="00707AEA">
        <w:rPr>
          <w:rFonts w:eastAsiaTheme="majorEastAsia" w:cs="Arial"/>
          <w:b/>
          <w:sz w:val="24"/>
          <w:szCs w:val="24"/>
        </w:rPr>
        <w:t>be</w:t>
      </w:r>
      <w:r w:rsidRPr="00707AEA">
        <w:rPr>
          <w:rFonts w:eastAsiaTheme="majorEastAsia" w:cs="Arial"/>
          <w:b/>
          <w:spacing w:val="-6"/>
          <w:sz w:val="24"/>
          <w:szCs w:val="24"/>
        </w:rPr>
        <w:t xml:space="preserve"> </w:t>
      </w:r>
      <w:r w:rsidRPr="00707AEA">
        <w:rPr>
          <w:rFonts w:eastAsiaTheme="majorEastAsia" w:cs="Arial"/>
          <w:b/>
          <w:sz w:val="24"/>
          <w:szCs w:val="24"/>
        </w:rPr>
        <w:t>supported</w:t>
      </w:r>
      <w:r w:rsidRPr="00707AEA">
        <w:rPr>
          <w:rFonts w:eastAsiaTheme="majorEastAsia" w:cs="Arial"/>
          <w:b/>
          <w:spacing w:val="-1"/>
          <w:sz w:val="24"/>
          <w:szCs w:val="24"/>
        </w:rPr>
        <w:t xml:space="preserve"> </w:t>
      </w:r>
      <w:r w:rsidRPr="00707AEA">
        <w:rPr>
          <w:rFonts w:eastAsiaTheme="majorEastAsia" w:cs="Arial"/>
          <w:b/>
          <w:sz w:val="24"/>
          <w:szCs w:val="24"/>
        </w:rPr>
        <w:t>for</w:t>
      </w:r>
      <w:r w:rsidRPr="00707AEA">
        <w:rPr>
          <w:rFonts w:eastAsiaTheme="majorEastAsia" w:cs="Arial"/>
          <w:b/>
          <w:spacing w:val="-1"/>
          <w:sz w:val="24"/>
          <w:szCs w:val="24"/>
        </w:rPr>
        <w:t xml:space="preserve"> </w:t>
      </w:r>
      <w:r w:rsidRPr="00707AEA">
        <w:rPr>
          <w:rFonts w:eastAsiaTheme="majorEastAsia" w:cs="Arial"/>
          <w:b/>
          <w:sz w:val="24"/>
          <w:szCs w:val="24"/>
        </w:rPr>
        <w:t>wider</w:t>
      </w:r>
      <w:r w:rsidRPr="00707AEA">
        <w:rPr>
          <w:rFonts w:eastAsiaTheme="majorEastAsia" w:cs="Arial"/>
          <w:b/>
          <w:spacing w:val="-3"/>
          <w:sz w:val="24"/>
          <w:szCs w:val="24"/>
        </w:rPr>
        <w:t xml:space="preserve"> </w:t>
      </w:r>
      <w:r w:rsidRPr="00707AEA">
        <w:rPr>
          <w:rFonts w:eastAsiaTheme="majorEastAsia" w:cs="Arial"/>
          <w:b/>
          <w:spacing w:val="-2"/>
          <w:sz w:val="24"/>
          <w:szCs w:val="24"/>
        </w:rPr>
        <w:t>uptake?</w:t>
      </w:r>
    </w:p>
    <w:p w14:paraId="0255F97B" w14:textId="77777777" w:rsidR="00707AEA" w:rsidRPr="00707AEA" w:rsidRDefault="00707AEA" w:rsidP="00707AEA">
      <w:pPr>
        <w:rPr>
          <w:rFonts w:cs="Arial"/>
        </w:rPr>
      </w:pPr>
      <w:r w:rsidRPr="00707AEA">
        <w:rPr>
          <w:rFonts w:cs="Arial"/>
        </w:rPr>
        <w:t>Potential</w:t>
      </w:r>
      <w:r w:rsidRPr="00707AEA">
        <w:rPr>
          <w:rFonts w:cs="Arial"/>
          <w:spacing w:val="-4"/>
        </w:rPr>
        <w:t xml:space="preserve"> </w:t>
      </w:r>
      <w:r w:rsidRPr="00707AEA">
        <w:rPr>
          <w:rFonts w:cs="Arial"/>
        </w:rPr>
        <w:t>opportunities</w:t>
      </w:r>
      <w:r w:rsidRPr="00707AEA">
        <w:rPr>
          <w:rFonts w:cs="Arial"/>
          <w:spacing w:val="-8"/>
        </w:rPr>
        <w:t xml:space="preserve"> </w:t>
      </w:r>
      <w:r w:rsidRPr="00707AEA">
        <w:rPr>
          <w:rFonts w:cs="Arial"/>
        </w:rPr>
        <w:t>for</w:t>
      </w:r>
      <w:r w:rsidRPr="00707AEA">
        <w:rPr>
          <w:rFonts w:cs="Arial"/>
          <w:spacing w:val="-4"/>
        </w:rPr>
        <w:t xml:space="preserve"> </w:t>
      </w:r>
      <w:r w:rsidRPr="00707AEA">
        <w:rPr>
          <w:rFonts w:cs="Arial"/>
        </w:rPr>
        <w:t>wider</w:t>
      </w:r>
      <w:r w:rsidRPr="00707AEA">
        <w:rPr>
          <w:rFonts w:cs="Arial"/>
          <w:spacing w:val="-4"/>
        </w:rPr>
        <w:t xml:space="preserve"> </w:t>
      </w:r>
      <w:r w:rsidRPr="00707AEA">
        <w:rPr>
          <w:rFonts w:cs="Arial"/>
        </w:rPr>
        <w:t>system</w:t>
      </w:r>
      <w:r w:rsidRPr="00707AEA">
        <w:rPr>
          <w:rFonts w:cs="Arial"/>
          <w:spacing w:val="-5"/>
        </w:rPr>
        <w:t xml:space="preserve"> </w:t>
      </w:r>
      <w:r w:rsidRPr="00707AEA">
        <w:rPr>
          <w:rFonts w:cs="Arial"/>
        </w:rPr>
        <w:t>uptake</w:t>
      </w:r>
      <w:r w:rsidRPr="00707AEA">
        <w:rPr>
          <w:rFonts w:cs="Arial"/>
          <w:spacing w:val="-3"/>
        </w:rPr>
        <w:t xml:space="preserve"> </w:t>
      </w:r>
      <w:r w:rsidRPr="00707AEA">
        <w:rPr>
          <w:rFonts w:cs="Arial"/>
          <w:spacing w:val="-2"/>
        </w:rPr>
        <w:t>include:</w:t>
      </w:r>
    </w:p>
    <w:p w14:paraId="3750A5B2" w14:textId="77777777" w:rsidR="00707AEA" w:rsidRPr="00707AEA" w:rsidRDefault="00707AEA" w:rsidP="00707AEA">
      <w:pPr>
        <w:numPr>
          <w:ilvl w:val="0"/>
          <w:numId w:val="48"/>
        </w:numPr>
        <w:spacing w:after="60"/>
        <w:ind w:left="357" w:hanging="357"/>
        <w:rPr>
          <w:rFonts w:cs="Arial"/>
        </w:rPr>
      </w:pPr>
      <w:r w:rsidRPr="00707AEA">
        <w:rPr>
          <w:rFonts w:cs="Arial"/>
        </w:rPr>
        <w:t>stronger</w:t>
      </w:r>
      <w:r w:rsidRPr="00707AEA">
        <w:rPr>
          <w:rFonts w:cs="Arial"/>
          <w:spacing w:val="-7"/>
        </w:rPr>
        <w:t xml:space="preserve"> </w:t>
      </w:r>
      <w:r w:rsidRPr="00707AEA">
        <w:rPr>
          <w:rFonts w:cs="Arial"/>
        </w:rPr>
        <w:t>investment</w:t>
      </w:r>
      <w:r w:rsidRPr="00707AEA">
        <w:rPr>
          <w:rFonts w:cs="Arial"/>
          <w:spacing w:val="-5"/>
        </w:rPr>
        <w:t xml:space="preserve"> </w:t>
      </w:r>
      <w:r w:rsidRPr="00707AEA">
        <w:rPr>
          <w:rFonts w:cs="Arial"/>
        </w:rPr>
        <w:t>in</w:t>
      </w:r>
      <w:r w:rsidRPr="00707AEA">
        <w:rPr>
          <w:rFonts w:cs="Arial"/>
          <w:spacing w:val="-6"/>
        </w:rPr>
        <w:t xml:space="preserve"> </w:t>
      </w:r>
      <w:r w:rsidRPr="00707AEA">
        <w:rPr>
          <w:rFonts w:cs="Arial"/>
        </w:rPr>
        <w:t>consumer-led</w:t>
      </w:r>
      <w:r w:rsidRPr="00707AEA">
        <w:rPr>
          <w:rFonts w:cs="Arial"/>
          <w:spacing w:val="-6"/>
        </w:rPr>
        <w:t xml:space="preserve"> </w:t>
      </w:r>
      <w:r w:rsidRPr="00707AEA">
        <w:rPr>
          <w:rFonts w:cs="Arial"/>
        </w:rPr>
        <w:t>preventive</w:t>
      </w:r>
      <w:r w:rsidRPr="00707AEA">
        <w:rPr>
          <w:rFonts w:cs="Arial"/>
          <w:spacing w:val="-5"/>
        </w:rPr>
        <w:t xml:space="preserve"> </w:t>
      </w:r>
      <w:r w:rsidRPr="00707AEA">
        <w:rPr>
          <w:rFonts w:cs="Arial"/>
        </w:rPr>
        <w:t>health</w:t>
      </w:r>
      <w:r w:rsidRPr="00707AEA">
        <w:rPr>
          <w:rFonts w:cs="Arial"/>
          <w:spacing w:val="-4"/>
        </w:rPr>
        <w:t xml:space="preserve"> </w:t>
      </w:r>
      <w:r w:rsidRPr="00707AEA">
        <w:rPr>
          <w:rFonts w:cs="Arial"/>
          <w:spacing w:val="-2"/>
        </w:rPr>
        <w:t>initiatives</w:t>
      </w:r>
    </w:p>
    <w:p w14:paraId="2BF1787B" w14:textId="77777777" w:rsidR="00707AEA" w:rsidRPr="00707AEA" w:rsidRDefault="00707AEA" w:rsidP="00707AEA">
      <w:pPr>
        <w:numPr>
          <w:ilvl w:val="0"/>
          <w:numId w:val="48"/>
        </w:numPr>
        <w:spacing w:after="60"/>
        <w:ind w:left="357" w:hanging="357"/>
        <w:rPr>
          <w:rFonts w:cs="Arial"/>
        </w:rPr>
      </w:pPr>
      <w:r w:rsidRPr="00707AEA">
        <w:rPr>
          <w:rFonts w:cs="Arial"/>
        </w:rPr>
        <w:t>embedding</w:t>
      </w:r>
      <w:r w:rsidRPr="00707AEA">
        <w:rPr>
          <w:rFonts w:cs="Arial"/>
          <w:spacing w:val="-4"/>
        </w:rPr>
        <w:t xml:space="preserve"> </w:t>
      </w:r>
      <w:r w:rsidRPr="00707AEA">
        <w:rPr>
          <w:rFonts w:cs="Arial"/>
        </w:rPr>
        <w:t>co-design</w:t>
      </w:r>
      <w:r w:rsidRPr="00707AEA">
        <w:rPr>
          <w:rFonts w:cs="Arial"/>
          <w:spacing w:val="-7"/>
        </w:rPr>
        <w:t xml:space="preserve"> </w:t>
      </w:r>
      <w:r w:rsidRPr="00707AEA">
        <w:rPr>
          <w:rFonts w:cs="Arial"/>
        </w:rPr>
        <w:t>and</w:t>
      </w:r>
      <w:r w:rsidRPr="00707AEA">
        <w:rPr>
          <w:rFonts w:cs="Arial"/>
          <w:spacing w:val="-7"/>
        </w:rPr>
        <w:t xml:space="preserve"> </w:t>
      </w:r>
      <w:r w:rsidRPr="00707AEA">
        <w:rPr>
          <w:rFonts w:cs="Arial"/>
        </w:rPr>
        <w:t>early</w:t>
      </w:r>
      <w:r w:rsidRPr="00707AEA">
        <w:rPr>
          <w:rFonts w:cs="Arial"/>
          <w:spacing w:val="-5"/>
        </w:rPr>
        <w:t xml:space="preserve"> </w:t>
      </w:r>
      <w:r w:rsidRPr="00707AEA">
        <w:rPr>
          <w:rFonts w:cs="Arial"/>
        </w:rPr>
        <w:t>consumer</w:t>
      </w:r>
      <w:r w:rsidRPr="00707AEA">
        <w:rPr>
          <w:rFonts w:cs="Arial"/>
          <w:spacing w:val="-5"/>
        </w:rPr>
        <w:t xml:space="preserve"> </w:t>
      </w:r>
      <w:r w:rsidRPr="00707AEA">
        <w:rPr>
          <w:rFonts w:cs="Arial"/>
        </w:rPr>
        <w:t>engagement</w:t>
      </w:r>
      <w:r w:rsidRPr="00707AEA">
        <w:rPr>
          <w:rFonts w:cs="Arial"/>
          <w:spacing w:val="-7"/>
        </w:rPr>
        <w:t xml:space="preserve"> </w:t>
      </w:r>
      <w:r w:rsidRPr="00707AEA">
        <w:rPr>
          <w:rFonts w:cs="Arial"/>
        </w:rPr>
        <w:t>more</w:t>
      </w:r>
      <w:r w:rsidRPr="00707AEA">
        <w:rPr>
          <w:rFonts w:cs="Arial"/>
          <w:spacing w:val="-5"/>
        </w:rPr>
        <w:t xml:space="preserve"> </w:t>
      </w:r>
      <w:r w:rsidRPr="00707AEA">
        <w:rPr>
          <w:rFonts w:cs="Arial"/>
        </w:rPr>
        <w:t>consistently across service planning</w:t>
      </w:r>
    </w:p>
    <w:p w14:paraId="69A7D6DB" w14:textId="77777777" w:rsidR="00707AEA" w:rsidRPr="00707AEA" w:rsidRDefault="00707AEA" w:rsidP="00707AEA">
      <w:pPr>
        <w:numPr>
          <w:ilvl w:val="0"/>
          <w:numId w:val="48"/>
        </w:numPr>
        <w:spacing w:after="60"/>
        <w:ind w:left="357" w:hanging="357"/>
        <w:rPr>
          <w:rFonts w:cs="Arial"/>
        </w:rPr>
      </w:pPr>
      <w:r w:rsidRPr="00707AEA">
        <w:rPr>
          <w:rFonts w:cs="Arial"/>
        </w:rPr>
        <w:t>scaling</w:t>
      </w:r>
      <w:r w:rsidRPr="00707AEA">
        <w:rPr>
          <w:rFonts w:cs="Arial"/>
          <w:spacing w:val="-5"/>
        </w:rPr>
        <w:t xml:space="preserve"> </w:t>
      </w:r>
      <w:r w:rsidRPr="00707AEA">
        <w:rPr>
          <w:rFonts w:cs="Arial"/>
        </w:rPr>
        <w:t>trusted</w:t>
      </w:r>
      <w:r w:rsidRPr="00707AEA">
        <w:rPr>
          <w:rFonts w:cs="Arial"/>
          <w:spacing w:val="-5"/>
        </w:rPr>
        <w:t xml:space="preserve"> </w:t>
      </w:r>
      <w:r w:rsidRPr="00707AEA">
        <w:rPr>
          <w:rFonts w:cs="Arial"/>
        </w:rPr>
        <w:t>NGO/community</w:t>
      </w:r>
      <w:r w:rsidRPr="00707AEA">
        <w:rPr>
          <w:rFonts w:cs="Arial"/>
          <w:spacing w:val="-5"/>
        </w:rPr>
        <w:t xml:space="preserve"> </w:t>
      </w:r>
      <w:r w:rsidRPr="00707AEA">
        <w:rPr>
          <w:rFonts w:cs="Arial"/>
        </w:rPr>
        <w:t>partnership</w:t>
      </w:r>
      <w:r w:rsidRPr="00707AEA">
        <w:rPr>
          <w:rFonts w:cs="Arial"/>
          <w:spacing w:val="-8"/>
        </w:rPr>
        <w:t xml:space="preserve"> </w:t>
      </w:r>
      <w:r w:rsidRPr="00707AEA">
        <w:rPr>
          <w:rFonts w:cs="Arial"/>
          <w:spacing w:val="-2"/>
        </w:rPr>
        <w:t>models</w:t>
      </w:r>
    </w:p>
    <w:p w14:paraId="66EA7708" w14:textId="77777777" w:rsidR="00707AEA" w:rsidRPr="00707AEA" w:rsidRDefault="00707AEA" w:rsidP="00707AEA">
      <w:pPr>
        <w:numPr>
          <w:ilvl w:val="0"/>
          <w:numId w:val="48"/>
        </w:numPr>
        <w:spacing w:after="60"/>
        <w:ind w:left="357" w:hanging="357"/>
        <w:rPr>
          <w:rFonts w:cs="Arial"/>
        </w:rPr>
      </w:pPr>
      <w:r w:rsidRPr="00707AEA">
        <w:rPr>
          <w:rFonts w:cs="Arial"/>
        </w:rPr>
        <w:t>improving</w:t>
      </w:r>
      <w:r w:rsidRPr="00707AEA">
        <w:rPr>
          <w:rFonts w:cs="Arial"/>
          <w:spacing w:val="-9"/>
        </w:rPr>
        <w:t xml:space="preserve"> </w:t>
      </w:r>
      <w:r w:rsidRPr="00707AEA">
        <w:rPr>
          <w:rFonts w:cs="Arial"/>
        </w:rPr>
        <w:t>support</w:t>
      </w:r>
      <w:r w:rsidRPr="00707AEA">
        <w:rPr>
          <w:rFonts w:cs="Arial"/>
          <w:spacing w:val="-10"/>
        </w:rPr>
        <w:t xml:space="preserve"> </w:t>
      </w:r>
      <w:r w:rsidRPr="00707AEA">
        <w:rPr>
          <w:rFonts w:cs="Arial"/>
        </w:rPr>
        <w:t>for</w:t>
      </w:r>
      <w:r w:rsidRPr="00707AEA">
        <w:rPr>
          <w:rFonts w:cs="Arial"/>
          <w:spacing w:val="-10"/>
        </w:rPr>
        <w:t xml:space="preserve"> </w:t>
      </w:r>
      <w:r w:rsidRPr="00707AEA">
        <w:rPr>
          <w:rFonts w:cs="Arial"/>
        </w:rPr>
        <w:t>multilingual</w:t>
      </w:r>
      <w:r w:rsidRPr="00707AEA">
        <w:rPr>
          <w:rFonts w:cs="Arial"/>
          <w:spacing w:val="-7"/>
        </w:rPr>
        <w:t xml:space="preserve"> </w:t>
      </w:r>
      <w:r w:rsidRPr="00707AEA">
        <w:rPr>
          <w:rFonts w:cs="Arial"/>
        </w:rPr>
        <w:t>health communication and interpreting access</w:t>
      </w:r>
    </w:p>
    <w:p w14:paraId="4BE56830" w14:textId="77777777" w:rsidR="00707AEA" w:rsidRPr="00707AEA" w:rsidRDefault="00707AEA" w:rsidP="00707AEA">
      <w:pPr>
        <w:numPr>
          <w:ilvl w:val="0"/>
          <w:numId w:val="48"/>
        </w:numPr>
        <w:spacing w:after="60"/>
        <w:ind w:left="357" w:hanging="357"/>
        <w:rPr>
          <w:rFonts w:cs="Arial"/>
        </w:rPr>
      </w:pPr>
      <w:r w:rsidRPr="00707AEA">
        <w:rPr>
          <w:rFonts w:cs="Arial"/>
        </w:rPr>
        <w:t>sharing</w:t>
      </w:r>
      <w:r w:rsidRPr="00707AEA">
        <w:rPr>
          <w:rFonts w:cs="Arial"/>
          <w:spacing w:val="-6"/>
        </w:rPr>
        <w:t xml:space="preserve"> </w:t>
      </w:r>
      <w:r w:rsidRPr="00707AEA">
        <w:rPr>
          <w:rFonts w:cs="Arial"/>
        </w:rPr>
        <w:t>best</w:t>
      </w:r>
      <w:r w:rsidRPr="00707AEA">
        <w:rPr>
          <w:rFonts w:cs="Arial"/>
          <w:spacing w:val="-6"/>
        </w:rPr>
        <w:t xml:space="preserve"> </w:t>
      </w:r>
      <w:r w:rsidRPr="00707AEA">
        <w:rPr>
          <w:rFonts w:cs="Arial"/>
        </w:rPr>
        <w:t>practice</w:t>
      </w:r>
      <w:r w:rsidRPr="00707AEA">
        <w:rPr>
          <w:rFonts w:cs="Arial"/>
          <w:spacing w:val="-6"/>
        </w:rPr>
        <w:t xml:space="preserve"> </w:t>
      </w:r>
      <w:r w:rsidRPr="00707AEA">
        <w:rPr>
          <w:rFonts w:cs="Arial"/>
        </w:rPr>
        <w:t>examples</w:t>
      </w:r>
      <w:r w:rsidRPr="00707AEA">
        <w:rPr>
          <w:rFonts w:cs="Arial"/>
          <w:spacing w:val="-4"/>
        </w:rPr>
        <w:t xml:space="preserve"> </w:t>
      </w:r>
      <w:r w:rsidRPr="00707AEA">
        <w:rPr>
          <w:rFonts w:cs="Arial"/>
        </w:rPr>
        <w:t>of</w:t>
      </w:r>
      <w:r w:rsidRPr="00707AEA">
        <w:rPr>
          <w:rFonts w:cs="Arial"/>
          <w:spacing w:val="-6"/>
        </w:rPr>
        <w:t xml:space="preserve"> </w:t>
      </w:r>
      <w:r w:rsidRPr="00707AEA">
        <w:rPr>
          <w:rFonts w:cs="Arial"/>
        </w:rPr>
        <w:t>culturally</w:t>
      </w:r>
      <w:r w:rsidRPr="00707AEA">
        <w:rPr>
          <w:rFonts w:cs="Arial"/>
          <w:spacing w:val="-4"/>
        </w:rPr>
        <w:t xml:space="preserve"> </w:t>
      </w:r>
      <w:r w:rsidRPr="00707AEA">
        <w:rPr>
          <w:rFonts w:cs="Arial"/>
        </w:rPr>
        <w:t>responsive</w:t>
      </w:r>
      <w:r w:rsidRPr="00707AEA">
        <w:rPr>
          <w:rFonts w:cs="Arial"/>
          <w:spacing w:val="-6"/>
        </w:rPr>
        <w:t xml:space="preserve"> </w:t>
      </w:r>
      <w:r w:rsidRPr="00707AEA">
        <w:rPr>
          <w:rFonts w:cs="Arial"/>
        </w:rPr>
        <w:t>consumer engagement across the sector</w:t>
      </w:r>
    </w:p>
    <w:p w14:paraId="3ADAE410"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Services</w:t>
      </w:r>
    </w:p>
    <w:p w14:paraId="7A6BFF7E"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New</w:t>
      </w:r>
      <w:r w:rsidRPr="00707AEA">
        <w:rPr>
          <w:rFonts w:eastAsiaTheme="majorEastAsia" w:cs="Arial"/>
          <w:b/>
          <w:spacing w:val="-6"/>
          <w:sz w:val="24"/>
          <w:szCs w:val="24"/>
        </w:rPr>
        <w:t xml:space="preserve"> </w:t>
      </w:r>
      <w:r w:rsidRPr="00707AEA">
        <w:rPr>
          <w:rFonts w:eastAsiaTheme="majorEastAsia" w:cs="Arial"/>
          <w:b/>
          <w:sz w:val="24"/>
          <w:szCs w:val="24"/>
        </w:rPr>
        <w:t>initiatives</w:t>
      </w:r>
      <w:r w:rsidRPr="00707AEA">
        <w:rPr>
          <w:rFonts w:eastAsiaTheme="majorEastAsia" w:cs="Arial"/>
          <w:b/>
          <w:spacing w:val="-5"/>
          <w:sz w:val="24"/>
          <w:szCs w:val="24"/>
        </w:rPr>
        <w:t xml:space="preserve"> </w:t>
      </w:r>
      <w:r w:rsidRPr="00707AEA">
        <w:rPr>
          <w:rFonts w:eastAsiaTheme="majorEastAsia" w:cs="Arial"/>
          <w:b/>
          <w:sz w:val="24"/>
          <w:szCs w:val="24"/>
        </w:rPr>
        <w:t>and</w:t>
      </w:r>
      <w:r w:rsidRPr="00707AEA">
        <w:rPr>
          <w:rFonts w:eastAsiaTheme="majorEastAsia" w:cs="Arial"/>
          <w:b/>
          <w:spacing w:val="-3"/>
          <w:sz w:val="24"/>
          <w:szCs w:val="24"/>
        </w:rPr>
        <w:t xml:space="preserve"> </w:t>
      </w:r>
      <w:r w:rsidRPr="00707AEA">
        <w:rPr>
          <w:rFonts w:eastAsiaTheme="majorEastAsia" w:cs="Arial"/>
          <w:b/>
          <w:sz w:val="24"/>
          <w:szCs w:val="24"/>
        </w:rPr>
        <w:t>changes</w:t>
      </w:r>
      <w:r w:rsidRPr="00707AEA">
        <w:rPr>
          <w:rFonts w:eastAsiaTheme="majorEastAsia" w:cs="Arial"/>
          <w:b/>
          <w:spacing w:val="-2"/>
          <w:sz w:val="24"/>
          <w:szCs w:val="24"/>
        </w:rPr>
        <w:t xml:space="preserve"> </w:t>
      </w:r>
      <w:r w:rsidRPr="00707AEA">
        <w:rPr>
          <w:rFonts w:eastAsiaTheme="majorEastAsia" w:cs="Arial"/>
          <w:b/>
          <w:sz w:val="24"/>
          <w:szCs w:val="24"/>
        </w:rPr>
        <w:t>resulting</w:t>
      </w:r>
      <w:r w:rsidRPr="00707AEA">
        <w:rPr>
          <w:rFonts w:eastAsiaTheme="majorEastAsia" w:cs="Arial"/>
          <w:b/>
          <w:spacing w:val="-3"/>
          <w:sz w:val="24"/>
          <w:szCs w:val="24"/>
        </w:rPr>
        <w:t xml:space="preserve"> </w:t>
      </w:r>
      <w:r w:rsidRPr="00707AEA">
        <w:rPr>
          <w:rFonts w:eastAsiaTheme="majorEastAsia" w:cs="Arial"/>
          <w:b/>
          <w:sz w:val="24"/>
          <w:szCs w:val="24"/>
        </w:rPr>
        <w:t>in</w:t>
      </w:r>
      <w:r w:rsidRPr="00707AEA">
        <w:rPr>
          <w:rFonts w:eastAsiaTheme="majorEastAsia" w:cs="Arial"/>
          <w:b/>
          <w:spacing w:val="-3"/>
          <w:sz w:val="24"/>
          <w:szCs w:val="24"/>
        </w:rPr>
        <w:t xml:space="preserve"> </w:t>
      </w:r>
      <w:r w:rsidRPr="00707AEA">
        <w:rPr>
          <w:rFonts w:eastAsiaTheme="majorEastAsia" w:cs="Arial"/>
          <w:b/>
          <w:sz w:val="24"/>
          <w:szCs w:val="24"/>
        </w:rPr>
        <w:t>improvements</w:t>
      </w:r>
      <w:r w:rsidRPr="00707AEA">
        <w:rPr>
          <w:rFonts w:eastAsiaTheme="majorEastAsia" w:cs="Arial"/>
          <w:b/>
          <w:spacing w:val="-3"/>
          <w:sz w:val="24"/>
          <w:szCs w:val="24"/>
        </w:rPr>
        <w:t xml:space="preserve"> </w:t>
      </w:r>
      <w:r w:rsidRPr="00707AEA">
        <w:rPr>
          <w:rFonts w:eastAsiaTheme="majorEastAsia" w:cs="Arial"/>
          <w:b/>
          <w:sz w:val="24"/>
          <w:szCs w:val="24"/>
        </w:rPr>
        <w:t>to</w:t>
      </w:r>
      <w:r w:rsidRPr="00707AEA">
        <w:rPr>
          <w:rFonts w:eastAsiaTheme="majorEastAsia" w:cs="Arial"/>
          <w:b/>
          <w:spacing w:val="-6"/>
          <w:sz w:val="24"/>
          <w:szCs w:val="24"/>
        </w:rPr>
        <w:t xml:space="preserve"> </w:t>
      </w:r>
      <w:r w:rsidRPr="00707AEA">
        <w:rPr>
          <w:rFonts w:eastAsiaTheme="majorEastAsia" w:cs="Arial"/>
          <w:b/>
          <w:sz w:val="24"/>
          <w:szCs w:val="24"/>
        </w:rPr>
        <w:t>providing</w:t>
      </w:r>
      <w:r w:rsidRPr="00707AEA">
        <w:rPr>
          <w:rFonts w:eastAsiaTheme="majorEastAsia" w:cs="Arial"/>
          <w:b/>
          <w:spacing w:val="-3"/>
          <w:sz w:val="24"/>
          <w:szCs w:val="24"/>
        </w:rPr>
        <w:t xml:space="preserve"> </w:t>
      </w:r>
      <w:r w:rsidRPr="00707AEA">
        <w:rPr>
          <w:rFonts w:eastAsiaTheme="majorEastAsia" w:cs="Arial"/>
          <w:b/>
          <w:spacing w:val="-2"/>
          <w:sz w:val="24"/>
          <w:szCs w:val="24"/>
        </w:rPr>
        <w:t>services</w:t>
      </w:r>
    </w:p>
    <w:p w14:paraId="1C358222" w14:textId="77777777" w:rsidR="00707AEA" w:rsidRPr="00707AEA" w:rsidRDefault="00707AEA" w:rsidP="00707AEA">
      <w:pPr>
        <w:rPr>
          <w:rFonts w:cs="Arial"/>
        </w:rPr>
      </w:pPr>
      <w:r w:rsidRPr="00707AEA">
        <w:rPr>
          <w:rFonts w:cs="Arial"/>
        </w:rPr>
        <w:t>Several positive developments have emerged over the reporting period that may improve service accessibility, responsiveness, and consumer experience.</w:t>
      </w:r>
    </w:p>
    <w:p w14:paraId="4BCE017B" w14:textId="77777777" w:rsidR="00707AEA" w:rsidRPr="00707AEA" w:rsidRDefault="00707AEA" w:rsidP="00707AEA">
      <w:pPr>
        <w:rPr>
          <w:rFonts w:cs="Arial"/>
        </w:rPr>
      </w:pPr>
      <w:r w:rsidRPr="00707AEA">
        <w:rPr>
          <w:rFonts w:cs="Arial"/>
        </w:rPr>
        <w:lastRenderedPageBreak/>
        <w:t>There has been encouraging growth in community-based preventive health initiatives, particularly culturally tailored health literacy, healthy ageing, dementia awareness, maternal wellbeing, and peer support programmes. Consumers appear to engage strongly when services are delivered through trusted community settings and culturally familiar channels, suggesting that this model improves both reach and relevance.</w:t>
      </w:r>
    </w:p>
    <w:p w14:paraId="391BAF30" w14:textId="77777777" w:rsidR="00707AEA" w:rsidRPr="00707AEA" w:rsidRDefault="00707AEA" w:rsidP="00707AEA">
      <w:pPr>
        <w:rPr>
          <w:rFonts w:cs="Arial"/>
        </w:rPr>
      </w:pPr>
      <w:r w:rsidRPr="00707AEA">
        <w:rPr>
          <w:rFonts w:cs="Arial"/>
        </w:rPr>
        <w:t>There are also positive examples of consumer input influencing service design and communication improvements. Participation in national interpreting service design work, regional consumer governance forums, and advisory groups suggests increasing openness to incorporating lived experience into system planning. This is encouraging, particularly where service redesign considers language access, cultural safety, and family-centred communication.</w:t>
      </w:r>
    </w:p>
    <w:p w14:paraId="761CA6AA" w14:textId="77777777" w:rsidR="00707AEA" w:rsidRPr="00707AEA" w:rsidRDefault="00707AEA" w:rsidP="00707AEA">
      <w:pPr>
        <w:rPr>
          <w:rFonts w:cs="Arial"/>
        </w:rPr>
      </w:pPr>
      <w:r w:rsidRPr="00707AEA">
        <w:rPr>
          <w:rFonts w:cs="Arial"/>
        </w:rPr>
        <w:t>The increasing use of cross-sector partnerships involving NGOs, universities, local government, and health providers is also a positive development. These partnerships appear to improve service reach into underserved communities and strengthen preventive engagement.</w:t>
      </w:r>
    </w:p>
    <w:p w14:paraId="4432CCFB" w14:textId="77777777" w:rsidR="00707AEA" w:rsidRPr="00707AEA" w:rsidRDefault="00707AEA" w:rsidP="00707AEA">
      <w:pPr>
        <w:rPr>
          <w:rFonts w:cs="Arial"/>
        </w:rPr>
      </w:pPr>
      <w:r w:rsidRPr="00707AEA">
        <w:rPr>
          <w:rFonts w:cs="Arial"/>
        </w:rPr>
        <w:t>Other</w:t>
      </w:r>
      <w:r w:rsidRPr="00707AEA">
        <w:rPr>
          <w:rFonts w:cs="Arial"/>
          <w:spacing w:val="-9"/>
        </w:rPr>
        <w:t xml:space="preserve"> </w:t>
      </w:r>
      <w:r w:rsidRPr="00707AEA">
        <w:rPr>
          <w:rFonts w:cs="Arial"/>
        </w:rPr>
        <w:t>encouraging</w:t>
      </w:r>
      <w:r w:rsidRPr="00707AEA">
        <w:rPr>
          <w:rFonts w:cs="Arial"/>
          <w:spacing w:val="-6"/>
        </w:rPr>
        <w:t xml:space="preserve"> </w:t>
      </w:r>
      <w:r w:rsidRPr="00707AEA">
        <w:rPr>
          <w:rFonts w:cs="Arial"/>
        </w:rPr>
        <w:t>service-related</w:t>
      </w:r>
      <w:r w:rsidRPr="00707AEA">
        <w:rPr>
          <w:rFonts w:cs="Arial"/>
          <w:spacing w:val="-8"/>
        </w:rPr>
        <w:t xml:space="preserve"> </w:t>
      </w:r>
      <w:r w:rsidRPr="00707AEA">
        <w:rPr>
          <w:rFonts w:cs="Arial"/>
        </w:rPr>
        <w:t>developments</w:t>
      </w:r>
      <w:r w:rsidRPr="00707AEA">
        <w:rPr>
          <w:rFonts w:cs="Arial"/>
          <w:spacing w:val="-6"/>
        </w:rPr>
        <w:t xml:space="preserve"> </w:t>
      </w:r>
      <w:r w:rsidRPr="00707AEA">
        <w:rPr>
          <w:rFonts w:cs="Arial"/>
          <w:spacing w:val="-2"/>
        </w:rPr>
        <w:t>include:</w:t>
      </w:r>
    </w:p>
    <w:p w14:paraId="6BEE9186" w14:textId="77777777" w:rsidR="00707AEA" w:rsidRPr="00707AEA" w:rsidRDefault="00707AEA" w:rsidP="00707AEA">
      <w:pPr>
        <w:numPr>
          <w:ilvl w:val="0"/>
          <w:numId w:val="48"/>
        </w:numPr>
        <w:spacing w:after="60"/>
        <w:ind w:left="357" w:hanging="357"/>
        <w:rPr>
          <w:rFonts w:cs="Arial"/>
        </w:rPr>
      </w:pPr>
      <w:r w:rsidRPr="00707AEA">
        <w:rPr>
          <w:rFonts w:cs="Arial"/>
        </w:rPr>
        <w:t>stronger</w:t>
      </w:r>
      <w:r w:rsidRPr="00707AEA">
        <w:rPr>
          <w:rFonts w:cs="Arial"/>
          <w:spacing w:val="-9"/>
        </w:rPr>
        <w:t xml:space="preserve"> </w:t>
      </w:r>
      <w:r w:rsidRPr="00707AEA">
        <w:rPr>
          <w:rFonts w:cs="Arial"/>
        </w:rPr>
        <w:t>discussion</w:t>
      </w:r>
      <w:r w:rsidRPr="00707AEA">
        <w:rPr>
          <w:rFonts w:cs="Arial"/>
          <w:spacing w:val="-6"/>
        </w:rPr>
        <w:t xml:space="preserve"> </w:t>
      </w:r>
      <w:r w:rsidRPr="00707AEA">
        <w:rPr>
          <w:rFonts w:cs="Arial"/>
        </w:rPr>
        <w:t>around</w:t>
      </w:r>
      <w:r w:rsidRPr="00707AEA">
        <w:rPr>
          <w:rFonts w:cs="Arial"/>
          <w:spacing w:val="-4"/>
        </w:rPr>
        <w:t xml:space="preserve"> </w:t>
      </w:r>
      <w:r w:rsidRPr="00707AEA">
        <w:rPr>
          <w:rFonts w:cs="Arial"/>
        </w:rPr>
        <w:t>virtual</w:t>
      </w:r>
      <w:r w:rsidRPr="00707AEA">
        <w:rPr>
          <w:rFonts w:cs="Arial"/>
          <w:spacing w:val="-3"/>
        </w:rPr>
        <w:t xml:space="preserve"> </w:t>
      </w:r>
      <w:r w:rsidRPr="00707AEA">
        <w:rPr>
          <w:rFonts w:cs="Arial"/>
        </w:rPr>
        <w:t>care</w:t>
      </w:r>
      <w:r w:rsidRPr="00707AEA">
        <w:rPr>
          <w:rFonts w:cs="Arial"/>
          <w:spacing w:val="-4"/>
        </w:rPr>
        <w:t xml:space="preserve"> </w:t>
      </w:r>
      <w:r w:rsidRPr="00707AEA">
        <w:rPr>
          <w:rFonts w:cs="Arial"/>
        </w:rPr>
        <w:t>and</w:t>
      </w:r>
      <w:r w:rsidRPr="00707AEA">
        <w:rPr>
          <w:rFonts w:cs="Arial"/>
          <w:spacing w:val="-6"/>
        </w:rPr>
        <w:t xml:space="preserve"> </w:t>
      </w:r>
      <w:r w:rsidRPr="00707AEA">
        <w:rPr>
          <w:rFonts w:cs="Arial"/>
        </w:rPr>
        <w:t>digital</w:t>
      </w:r>
      <w:r w:rsidRPr="00707AEA">
        <w:rPr>
          <w:rFonts w:cs="Arial"/>
          <w:spacing w:val="-4"/>
        </w:rPr>
        <w:t xml:space="preserve"> </w:t>
      </w:r>
      <w:r w:rsidRPr="00707AEA">
        <w:rPr>
          <w:rFonts w:cs="Arial"/>
        </w:rPr>
        <w:t>health</w:t>
      </w:r>
      <w:r w:rsidRPr="00707AEA">
        <w:rPr>
          <w:rFonts w:cs="Arial"/>
          <w:spacing w:val="-5"/>
        </w:rPr>
        <w:t xml:space="preserve"> </w:t>
      </w:r>
      <w:r w:rsidRPr="00707AEA">
        <w:rPr>
          <w:rFonts w:cs="Arial"/>
          <w:spacing w:val="-2"/>
        </w:rPr>
        <w:t>access</w:t>
      </w:r>
    </w:p>
    <w:p w14:paraId="3A51A170" w14:textId="77777777" w:rsidR="00707AEA" w:rsidRPr="00707AEA" w:rsidRDefault="00707AEA" w:rsidP="00707AEA">
      <w:pPr>
        <w:numPr>
          <w:ilvl w:val="0"/>
          <w:numId w:val="48"/>
        </w:numPr>
        <w:spacing w:after="60"/>
        <w:ind w:left="357" w:hanging="357"/>
        <w:rPr>
          <w:rFonts w:cs="Arial"/>
        </w:rPr>
      </w:pPr>
      <w:r w:rsidRPr="00707AEA">
        <w:rPr>
          <w:rFonts w:cs="Arial"/>
        </w:rPr>
        <w:t>increasing</w:t>
      </w:r>
      <w:r w:rsidRPr="00707AEA">
        <w:rPr>
          <w:rFonts w:cs="Arial"/>
          <w:spacing w:val="-8"/>
        </w:rPr>
        <w:t xml:space="preserve"> </w:t>
      </w:r>
      <w:r w:rsidRPr="00707AEA">
        <w:rPr>
          <w:rFonts w:cs="Arial"/>
        </w:rPr>
        <w:t>recognition</w:t>
      </w:r>
      <w:r w:rsidRPr="00707AEA">
        <w:rPr>
          <w:rFonts w:cs="Arial"/>
          <w:spacing w:val="-7"/>
        </w:rPr>
        <w:t xml:space="preserve"> </w:t>
      </w:r>
      <w:r w:rsidRPr="00707AEA">
        <w:rPr>
          <w:rFonts w:cs="Arial"/>
        </w:rPr>
        <w:t>of</w:t>
      </w:r>
      <w:r w:rsidRPr="00707AEA">
        <w:rPr>
          <w:rFonts w:cs="Arial"/>
          <w:spacing w:val="-6"/>
        </w:rPr>
        <w:t xml:space="preserve"> </w:t>
      </w:r>
      <w:r w:rsidRPr="00707AEA">
        <w:rPr>
          <w:rFonts w:cs="Arial"/>
        </w:rPr>
        <w:t>culturally</w:t>
      </w:r>
      <w:r w:rsidRPr="00707AEA">
        <w:rPr>
          <w:rFonts w:cs="Arial"/>
          <w:spacing w:val="-6"/>
        </w:rPr>
        <w:t xml:space="preserve"> </w:t>
      </w:r>
      <w:r w:rsidRPr="00707AEA">
        <w:rPr>
          <w:rFonts w:cs="Arial"/>
        </w:rPr>
        <w:t>responsive</w:t>
      </w:r>
      <w:r w:rsidRPr="00707AEA">
        <w:rPr>
          <w:rFonts w:cs="Arial"/>
          <w:spacing w:val="-8"/>
        </w:rPr>
        <w:t xml:space="preserve"> </w:t>
      </w:r>
      <w:r w:rsidRPr="00707AEA">
        <w:rPr>
          <w:rFonts w:cs="Arial"/>
        </w:rPr>
        <w:t>service</w:t>
      </w:r>
      <w:r w:rsidRPr="00707AEA">
        <w:rPr>
          <w:rFonts w:cs="Arial"/>
          <w:spacing w:val="-6"/>
        </w:rPr>
        <w:t xml:space="preserve"> </w:t>
      </w:r>
      <w:r w:rsidRPr="00707AEA">
        <w:rPr>
          <w:rFonts w:cs="Arial"/>
          <w:spacing w:val="-2"/>
        </w:rPr>
        <w:t>design</w:t>
      </w:r>
    </w:p>
    <w:p w14:paraId="68AB24EB" w14:textId="77777777" w:rsidR="00707AEA" w:rsidRPr="00707AEA" w:rsidRDefault="00707AEA" w:rsidP="00707AEA">
      <w:pPr>
        <w:numPr>
          <w:ilvl w:val="0"/>
          <w:numId w:val="48"/>
        </w:numPr>
        <w:spacing w:after="60"/>
        <w:ind w:left="357" w:hanging="357"/>
        <w:rPr>
          <w:rFonts w:cs="Arial"/>
        </w:rPr>
      </w:pPr>
      <w:r w:rsidRPr="00707AEA">
        <w:rPr>
          <w:rFonts w:cs="Arial"/>
        </w:rPr>
        <w:t>progress</w:t>
      </w:r>
      <w:r w:rsidRPr="00707AEA">
        <w:rPr>
          <w:rFonts w:cs="Arial"/>
          <w:spacing w:val="-4"/>
        </w:rPr>
        <w:t xml:space="preserve"> </w:t>
      </w:r>
      <w:r w:rsidRPr="00707AEA">
        <w:rPr>
          <w:rFonts w:cs="Arial"/>
        </w:rPr>
        <w:t>toward</w:t>
      </w:r>
      <w:r w:rsidRPr="00707AEA">
        <w:rPr>
          <w:rFonts w:cs="Arial"/>
          <w:spacing w:val="-6"/>
        </w:rPr>
        <w:t xml:space="preserve"> </w:t>
      </w:r>
      <w:r w:rsidRPr="00707AEA">
        <w:rPr>
          <w:rFonts w:cs="Arial"/>
        </w:rPr>
        <w:t>more</w:t>
      </w:r>
      <w:r w:rsidRPr="00707AEA">
        <w:rPr>
          <w:rFonts w:cs="Arial"/>
          <w:spacing w:val="-9"/>
        </w:rPr>
        <w:t xml:space="preserve"> </w:t>
      </w:r>
      <w:r w:rsidRPr="00707AEA">
        <w:rPr>
          <w:rFonts w:cs="Arial"/>
        </w:rPr>
        <w:t>consistent</w:t>
      </w:r>
      <w:r w:rsidRPr="00707AEA">
        <w:rPr>
          <w:rFonts w:cs="Arial"/>
          <w:spacing w:val="-4"/>
        </w:rPr>
        <w:t xml:space="preserve"> </w:t>
      </w:r>
      <w:r w:rsidRPr="00707AEA">
        <w:rPr>
          <w:rFonts w:cs="Arial"/>
        </w:rPr>
        <w:t>bereavement</w:t>
      </w:r>
      <w:r w:rsidRPr="00707AEA">
        <w:rPr>
          <w:rFonts w:cs="Arial"/>
          <w:spacing w:val="-4"/>
        </w:rPr>
        <w:t xml:space="preserve"> </w:t>
      </w:r>
      <w:r w:rsidRPr="00707AEA">
        <w:rPr>
          <w:rFonts w:cs="Arial"/>
        </w:rPr>
        <w:t>care</w:t>
      </w:r>
      <w:r w:rsidRPr="00707AEA">
        <w:rPr>
          <w:rFonts w:cs="Arial"/>
          <w:spacing w:val="-6"/>
        </w:rPr>
        <w:t xml:space="preserve"> </w:t>
      </w:r>
      <w:r w:rsidRPr="00707AEA">
        <w:rPr>
          <w:rFonts w:cs="Arial"/>
        </w:rPr>
        <w:t>through</w:t>
      </w:r>
      <w:r w:rsidRPr="00707AEA">
        <w:rPr>
          <w:rFonts w:cs="Arial"/>
          <w:spacing w:val="-6"/>
        </w:rPr>
        <w:t xml:space="preserve"> </w:t>
      </w:r>
      <w:r w:rsidRPr="00707AEA">
        <w:rPr>
          <w:rFonts w:cs="Arial"/>
        </w:rPr>
        <w:t>the</w:t>
      </w:r>
      <w:r w:rsidRPr="00707AEA">
        <w:rPr>
          <w:rFonts w:cs="Arial"/>
          <w:spacing w:val="-6"/>
        </w:rPr>
        <w:t xml:space="preserve"> </w:t>
      </w:r>
      <w:r w:rsidRPr="00707AEA">
        <w:rPr>
          <w:rFonts w:cs="Arial"/>
        </w:rPr>
        <w:t>national perinatal loss pathway</w:t>
      </w:r>
    </w:p>
    <w:p w14:paraId="08B44668" w14:textId="77777777" w:rsidR="00707AEA" w:rsidRPr="00707AEA" w:rsidRDefault="00707AEA" w:rsidP="00707AEA">
      <w:pPr>
        <w:numPr>
          <w:ilvl w:val="0"/>
          <w:numId w:val="48"/>
        </w:numPr>
        <w:spacing w:after="60"/>
        <w:ind w:left="357" w:hanging="357"/>
        <w:rPr>
          <w:rFonts w:cs="Arial"/>
        </w:rPr>
      </w:pPr>
      <w:r w:rsidRPr="00707AEA">
        <w:rPr>
          <w:rFonts w:cs="Arial"/>
        </w:rPr>
        <w:t>improved</w:t>
      </w:r>
      <w:r w:rsidRPr="00707AEA">
        <w:rPr>
          <w:rFonts w:cs="Arial"/>
          <w:spacing w:val="-5"/>
        </w:rPr>
        <w:t xml:space="preserve"> </w:t>
      </w:r>
      <w:r w:rsidRPr="00707AEA">
        <w:rPr>
          <w:rFonts w:cs="Arial"/>
        </w:rPr>
        <w:t>access</w:t>
      </w:r>
      <w:r w:rsidRPr="00707AEA">
        <w:rPr>
          <w:rFonts w:cs="Arial"/>
          <w:spacing w:val="-5"/>
        </w:rPr>
        <w:t xml:space="preserve"> </w:t>
      </w:r>
      <w:r w:rsidRPr="00707AEA">
        <w:rPr>
          <w:rFonts w:cs="Arial"/>
        </w:rPr>
        <w:t>to</w:t>
      </w:r>
      <w:r w:rsidRPr="00707AEA">
        <w:rPr>
          <w:rFonts w:cs="Arial"/>
          <w:spacing w:val="-7"/>
        </w:rPr>
        <w:t xml:space="preserve"> </w:t>
      </w:r>
      <w:r w:rsidRPr="00707AEA">
        <w:rPr>
          <w:rFonts w:cs="Arial"/>
        </w:rPr>
        <w:t>translated</w:t>
      </w:r>
      <w:r w:rsidRPr="00707AEA">
        <w:rPr>
          <w:rFonts w:cs="Arial"/>
          <w:spacing w:val="-5"/>
        </w:rPr>
        <w:t xml:space="preserve"> </w:t>
      </w:r>
      <w:r w:rsidRPr="00707AEA">
        <w:rPr>
          <w:rFonts w:cs="Arial"/>
        </w:rPr>
        <w:t>health</w:t>
      </w:r>
      <w:r w:rsidRPr="00707AEA">
        <w:rPr>
          <w:rFonts w:cs="Arial"/>
          <w:spacing w:val="-5"/>
        </w:rPr>
        <w:t xml:space="preserve"> </w:t>
      </w:r>
      <w:r w:rsidRPr="00707AEA">
        <w:rPr>
          <w:rFonts w:cs="Arial"/>
        </w:rPr>
        <w:t>information</w:t>
      </w:r>
      <w:r w:rsidRPr="00707AEA">
        <w:rPr>
          <w:rFonts w:cs="Arial"/>
          <w:spacing w:val="-5"/>
        </w:rPr>
        <w:t xml:space="preserve"> </w:t>
      </w:r>
      <w:r w:rsidRPr="00707AEA">
        <w:rPr>
          <w:rFonts w:cs="Arial"/>
        </w:rPr>
        <w:t>through</w:t>
      </w:r>
      <w:r w:rsidRPr="00707AEA">
        <w:rPr>
          <w:rFonts w:cs="Arial"/>
          <w:spacing w:val="-5"/>
        </w:rPr>
        <w:t xml:space="preserve"> </w:t>
      </w:r>
      <w:r w:rsidRPr="00707AEA">
        <w:rPr>
          <w:rFonts w:cs="Arial"/>
        </w:rPr>
        <w:t>community dissemination channels</w:t>
      </w:r>
    </w:p>
    <w:p w14:paraId="06FDC100" w14:textId="77777777" w:rsidR="00707AEA" w:rsidRPr="00707AEA" w:rsidRDefault="00707AEA" w:rsidP="00707AEA">
      <w:pPr>
        <w:rPr>
          <w:rFonts w:cs="Arial"/>
        </w:rPr>
      </w:pPr>
      <w:r w:rsidRPr="00707AEA">
        <w:rPr>
          <w:rFonts w:cs="Arial"/>
        </w:rPr>
        <w:t>These</w:t>
      </w:r>
      <w:r w:rsidRPr="00707AEA">
        <w:rPr>
          <w:rFonts w:cs="Arial"/>
          <w:spacing w:val="-6"/>
        </w:rPr>
        <w:t xml:space="preserve"> </w:t>
      </w:r>
      <w:r w:rsidRPr="00707AEA">
        <w:rPr>
          <w:rFonts w:cs="Arial"/>
        </w:rPr>
        <w:t>developments</w:t>
      </w:r>
      <w:r w:rsidRPr="00707AEA">
        <w:rPr>
          <w:rFonts w:cs="Arial"/>
          <w:spacing w:val="-4"/>
        </w:rPr>
        <w:t xml:space="preserve"> </w:t>
      </w:r>
      <w:r w:rsidRPr="00707AEA">
        <w:rPr>
          <w:rFonts w:cs="Arial"/>
        </w:rPr>
        <w:t>indicate</w:t>
      </w:r>
      <w:r w:rsidRPr="00707AEA">
        <w:rPr>
          <w:rFonts w:cs="Arial"/>
          <w:spacing w:val="-4"/>
        </w:rPr>
        <w:t xml:space="preserve"> </w:t>
      </w:r>
      <w:r w:rsidRPr="00707AEA">
        <w:rPr>
          <w:rFonts w:cs="Arial"/>
        </w:rPr>
        <w:t>positive</w:t>
      </w:r>
      <w:r w:rsidRPr="00707AEA">
        <w:rPr>
          <w:rFonts w:cs="Arial"/>
          <w:spacing w:val="-6"/>
        </w:rPr>
        <w:t xml:space="preserve"> </w:t>
      </w:r>
      <w:r w:rsidRPr="00707AEA">
        <w:rPr>
          <w:rFonts w:cs="Arial"/>
        </w:rPr>
        <w:t>movement</w:t>
      </w:r>
      <w:r w:rsidRPr="00707AEA">
        <w:rPr>
          <w:rFonts w:cs="Arial"/>
          <w:spacing w:val="-4"/>
        </w:rPr>
        <w:t xml:space="preserve"> </w:t>
      </w:r>
      <w:r w:rsidRPr="00707AEA">
        <w:rPr>
          <w:rFonts w:cs="Arial"/>
        </w:rPr>
        <w:t>toward</w:t>
      </w:r>
      <w:r w:rsidRPr="00707AEA">
        <w:rPr>
          <w:rFonts w:cs="Arial"/>
          <w:spacing w:val="-6"/>
        </w:rPr>
        <w:t xml:space="preserve"> </w:t>
      </w:r>
      <w:r w:rsidRPr="00707AEA">
        <w:rPr>
          <w:rFonts w:cs="Arial"/>
        </w:rPr>
        <w:t>more</w:t>
      </w:r>
      <w:r w:rsidRPr="00707AEA">
        <w:rPr>
          <w:rFonts w:cs="Arial"/>
          <w:spacing w:val="-4"/>
        </w:rPr>
        <w:t xml:space="preserve"> </w:t>
      </w:r>
      <w:r w:rsidRPr="00707AEA">
        <w:rPr>
          <w:rFonts w:cs="Arial"/>
        </w:rPr>
        <w:t>consumer-centred and equitable service delivery.</w:t>
      </w:r>
    </w:p>
    <w:p w14:paraId="4FE1DFD6"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Concerns</w:t>
      </w:r>
      <w:r w:rsidRPr="00707AEA">
        <w:rPr>
          <w:rFonts w:eastAsiaTheme="majorEastAsia" w:cs="Arial"/>
          <w:b/>
          <w:spacing w:val="-5"/>
          <w:sz w:val="24"/>
          <w:szCs w:val="24"/>
        </w:rPr>
        <w:t xml:space="preserve"> </w:t>
      </w:r>
      <w:r w:rsidRPr="00707AEA">
        <w:rPr>
          <w:rFonts w:eastAsiaTheme="majorEastAsia" w:cs="Arial"/>
          <w:b/>
          <w:sz w:val="24"/>
          <w:szCs w:val="24"/>
        </w:rPr>
        <w:t>or</w:t>
      </w:r>
      <w:r w:rsidRPr="00707AEA">
        <w:rPr>
          <w:rFonts w:eastAsiaTheme="majorEastAsia" w:cs="Arial"/>
          <w:b/>
          <w:spacing w:val="-3"/>
          <w:sz w:val="24"/>
          <w:szCs w:val="24"/>
        </w:rPr>
        <w:t xml:space="preserve"> </w:t>
      </w:r>
      <w:r w:rsidRPr="00707AEA">
        <w:rPr>
          <w:rFonts w:eastAsiaTheme="majorEastAsia" w:cs="Arial"/>
          <w:b/>
          <w:sz w:val="24"/>
          <w:szCs w:val="24"/>
        </w:rPr>
        <w:t>issues</w:t>
      </w:r>
      <w:r w:rsidRPr="00707AEA">
        <w:rPr>
          <w:rFonts w:eastAsiaTheme="majorEastAsia" w:cs="Arial"/>
          <w:b/>
          <w:spacing w:val="-4"/>
          <w:sz w:val="24"/>
          <w:szCs w:val="24"/>
        </w:rPr>
        <w:t xml:space="preserve"> </w:t>
      </w:r>
      <w:r w:rsidRPr="00707AEA">
        <w:rPr>
          <w:rFonts w:eastAsiaTheme="majorEastAsia" w:cs="Arial"/>
          <w:b/>
          <w:sz w:val="24"/>
          <w:szCs w:val="24"/>
        </w:rPr>
        <w:t>heard</w:t>
      </w:r>
      <w:r w:rsidRPr="00707AEA">
        <w:rPr>
          <w:rFonts w:eastAsiaTheme="majorEastAsia" w:cs="Arial"/>
          <w:b/>
          <w:spacing w:val="-3"/>
          <w:sz w:val="24"/>
          <w:szCs w:val="24"/>
        </w:rPr>
        <w:t xml:space="preserve"> </w:t>
      </w:r>
      <w:r w:rsidRPr="00707AEA">
        <w:rPr>
          <w:rFonts w:eastAsiaTheme="majorEastAsia" w:cs="Arial"/>
          <w:b/>
          <w:sz w:val="24"/>
          <w:szCs w:val="24"/>
        </w:rPr>
        <w:t>from</w:t>
      </w:r>
      <w:r w:rsidRPr="00707AEA">
        <w:rPr>
          <w:rFonts w:eastAsiaTheme="majorEastAsia" w:cs="Arial"/>
          <w:b/>
          <w:spacing w:val="-3"/>
          <w:sz w:val="24"/>
          <w:szCs w:val="24"/>
        </w:rPr>
        <w:t xml:space="preserve"> </w:t>
      </w:r>
      <w:r w:rsidRPr="00707AEA">
        <w:rPr>
          <w:rFonts w:eastAsiaTheme="majorEastAsia" w:cs="Arial"/>
          <w:b/>
          <w:sz w:val="24"/>
          <w:szCs w:val="24"/>
        </w:rPr>
        <w:t>communities</w:t>
      </w:r>
      <w:r w:rsidRPr="00707AEA">
        <w:rPr>
          <w:rFonts w:eastAsiaTheme="majorEastAsia" w:cs="Arial"/>
          <w:b/>
          <w:spacing w:val="-2"/>
          <w:sz w:val="24"/>
          <w:szCs w:val="24"/>
        </w:rPr>
        <w:t xml:space="preserve"> </w:t>
      </w:r>
      <w:r w:rsidRPr="00707AEA">
        <w:rPr>
          <w:rFonts w:eastAsiaTheme="majorEastAsia" w:cs="Arial"/>
          <w:b/>
          <w:sz w:val="24"/>
          <w:szCs w:val="24"/>
        </w:rPr>
        <w:t>about</w:t>
      </w:r>
      <w:r w:rsidRPr="00707AEA">
        <w:rPr>
          <w:rFonts w:eastAsiaTheme="majorEastAsia" w:cs="Arial"/>
          <w:b/>
          <w:spacing w:val="-3"/>
          <w:sz w:val="24"/>
          <w:szCs w:val="24"/>
        </w:rPr>
        <w:t xml:space="preserve"> </w:t>
      </w:r>
      <w:r w:rsidRPr="00707AEA">
        <w:rPr>
          <w:rFonts w:eastAsiaTheme="majorEastAsia" w:cs="Arial"/>
          <w:b/>
          <w:sz w:val="24"/>
          <w:szCs w:val="24"/>
        </w:rPr>
        <w:t>health</w:t>
      </w:r>
      <w:r w:rsidRPr="00707AEA">
        <w:rPr>
          <w:rFonts w:eastAsiaTheme="majorEastAsia" w:cs="Arial"/>
          <w:b/>
          <w:spacing w:val="-2"/>
          <w:sz w:val="24"/>
          <w:szCs w:val="24"/>
        </w:rPr>
        <w:t xml:space="preserve"> services</w:t>
      </w:r>
    </w:p>
    <w:p w14:paraId="2754EF7B" w14:textId="77777777" w:rsidR="00707AEA" w:rsidRPr="00707AEA" w:rsidRDefault="00707AEA" w:rsidP="00707AEA">
      <w:pPr>
        <w:rPr>
          <w:rFonts w:cs="Arial"/>
        </w:rPr>
      </w:pPr>
      <w:r w:rsidRPr="00707AEA">
        <w:rPr>
          <w:rFonts w:cs="Arial"/>
        </w:rPr>
        <w:t>Despite positive developments, several recurring concerns continue to emerge from communities.</w:t>
      </w:r>
    </w:p>
    <w:p w14:paraId="00741A41" w14:textId="77777777" w:rsidR="00707AEA" w:rsidRPr="00707AEA" w:rsidRDefault="00707AEA" w:rsidP="00707AEA">
      <w:pPr>
        <w:rPr>
          <w:rFonts w:cs="Arial"/>
        </w:rPr>
      </w:pPr>
      <w:r w:rsidRPr="00707AEA">
        <w:rPr>
          <w:rFonts w:cs="Arial"/>
        </w:rPr>
        <w:t>The most frequent concern remains difficulty accessing timely healthcare services, including GP appointments, specialist care, diagnostics, and coordinated follow-up support. Consumers often describe frustration with long wait times, unclear referral processes, and fragmented care experiences.</w:t>
      </w:r>
    </w:p>
    <w:p w14:paraId="011FD78E" w14:textId="77777777" w:rsidR="00707AEA" w:rsidRPr="00707AEA" w:rsidRDefault="00707AEA" w:rsidP="00707AEA">
      <w:pPr>
        <w:rPr>
          <w:rFonts w:cs="Arial"/>
        </w:rPr>
      </w:pPr>
      <w:r w:rsidRPr="00707AEA">
        <w:rPr>
          <w:rFonts w:cs="Arial"/>
        </w:rPr>
        <w:t>Language and communication barriers remain a major concern, particularly for migrant and culturally diverse communities. Consumers continue to report inconsistent access to interpreters, reliance on family members for translation, and difficulty understanding health information or treatment pathways.</w:t>
      </w:r>
    </w:p>
    <w:p w14:paraId="3D9D0EF2" w14:textId="77777777" w:rsidR="00707AEA" w:rsidRPr="00707AEA" w:rsidRDefault="00707AEA" w:rsidP="00707AEA">
      <w:pPr>
        <w:rPr>
          <w:rFonts w:cs="Arial"/>
        </w:rPr>
      </w:pPr>
      <w:r w:rsidRPr="00707AEA">
        <w:rPr>
          <w:rFonts w:cs="Arial"/>
        </w:rPr>
        <w:t>Consumers also continue to raise concerns regarding cultural safety and responsiveness. Some report feeling unheard or misunderstood, particularly when care does not adequately reflect cultural, family, or communication needs.</w:t>
      </w:r>
    </w:p>
    <w:p w14:paraId="4D532D45" w14:textId="77777777" w:rsidR="00707AEA" w:rsidRPr="00707AEA" w:rsidRDefault="00707AEA" w:rsidP="00707AEA">
      <w:pPr>
        <w:rPr>
          <w:rFonts w:cs="Arial"/>
        </w:rPr>
      </w:pPr>
      <w:r w:rsidRPr="00707AEA">
        <w:rPr>
          <w:rFonts w:cs="Arial"/>
        </w:rPr>
        <w:t>Other</w:t>
      </w:r>
      <w:r w:rsidRPr="00707AEA">
        <w:rPr>
          <w:rFonts w:cs="Arial"/>
          <w:spacing w:val="-5"/>
        </w:rPr>
        <w:t xml:space="preserve"> </w:t>
      </w:r>
      <w:r w:rsidRPr="00707AEA">
        <w:rPr>
          <w:rFonts w:cs="Arial"/>
        </w:rPr>
        <w:t>recurring</w:t>
      </w:r>
      <w:r w:rsidRPr="00707AEA">
        <w:rPr>
          <w:rFonts w:cs="Arial"/>
          <w:spacing w:val="-5"/>
        </w:rPr>
        <w:t xml:space="preserve"> </w:t>
      </w:r>
      <w:r w:rsidRPr="00707AEA">
        <w:rPr>
          <w:rFonts w:cs="Arial"/>
        </w:rPr>
        <w:t>concerns</w:t>
      </w:r>
      <w:r w:rsidRPr="00707AEA">
        <w:rPr>
          <w:rFonts w:cs="Arial"/>
          <w:spacing w:val="-4"/>
        </w:rPr>
        <w:t xml:space="preserve"> </w:t>
      </w:r>
      <w:r w:rsidRPr="00707AEA">
        <w:rPr>
          <w:rFonts w:cs="Arial"/>
          <w:spacing w:val="-2"/>
        </w:rPr>
        <w:t>include:</w:t>
      </w:r>
    </w:p>
    <w:p w14:paraId="0AFC8903" w14:textId="77777777" w:rsidR="00707AEA" w:rsidRPr="00707AEA" w:rsidRDefault="00707AEA" w:rsidP="00707AEA">
      <w:pPr>
        <w:numPr>
          <w:ilvl w:val="0"/>
          <w:numId w:val="48"/>
        </w:numPr>
        <w:spacing w:after="60"/>
        <w:ind w:left="357" w:hanging="357"/>
        <w:rPr>
          <w:rFonts w:cs="Arial"/>
        </w:rPr>
      </w:pPr>
      <w:r w:rsidRPr="00707AEA">
        <w:rPr>
          <w:rFonts w:cs="Arial"/>
        </w:rPr>
        <w:t>digital</w:t>
      </w:r>
      <w:r w:rsidRPr="00707AEA">
        <w:rPr>
          <w:rFonts w:cs="Arial"/>
          <w:spacing w:val="-7"/>
        </w:rPr>
        <w:t xml:space="preserve"> </w:t>
      </w:r>
      <w:r w:rsidRPr="00707AEA">
        <w:rPr>
          <w:rFonts w:cs="Arial"/>
        </w:rPr>
        <w:t>exclusion</w:t>
      </w:r>
      <w:r w:rsidRPr="00707AEA">
        <w:rPr>
          <w:rFonts w:cs="Arial"/>
          <w:spacing w:val="-6"/>
        </w:rPr>
        <w:t xml:space="preserve"> </w:t>
      </w:r>
      <w:r w:rsidRPr="00707AEA">
        <w:rPr>
          <w:rFonts w:cs="Arial"/>
        </w:rPr>
        <w:t>as</w:t>
      </w:r>
      <w:r w:rsidRPr="00707AEA">
        <w:rPr>
          <w:rFonts w:cs="Arial"/>
          <w:spacing w:val="-5"/>
        </w:rPr>
        <w:t xml:space="preserve"> </w:t>
      </w:r>
      <w:r w:rsidRPr="00707AEA">
        <w:rPr>
          <w:rFonts w:cs="Arial"/>
        </w:rPr>
        <w:t>services</w:t>
      </w:r>
      <w:r w:rsidRPr="00707AEA">
        <w:rPr>
          <w:rFonts w:cs="Arial"/>
          <w:spacing w:val="-4"/>
        </w:rPr>
        <w:t xml:space="preserve"> </w:t>
      </w:r>
      <w:r w:rsidRPr="00707AEA">
        <w:rPr>
          <w:rFonts w:cs="Arial"/>
        </w:rPr>
        <w:t>increasingly</w:t>
      </w:r>
      <w:r w:rsidRPr="00707AEA">
        <w:rPr>
          <w:rFonts w:cs="Arial"/>
          <w:spacing w:val="-5"/>
        </w:rPr>
        <w:t xml:space="preserve"> </w:t>
      </w:r>
      <w:proofErr w:type="gramStart"/>
      <w:r w:rsidRPr="00707AEA">
        <w:rPr>
          <w:rFonts w:cs="Arial"/>
        </w:rPr>
        <w:t>move</w:t>
      </w:r>
      <w:proofErr w:type="gramEnd"/>
      <w:r w:rsidRPr="00707AEA">
        <w:rPr>
          <w:rFonts w:cs="Arial"/>
          <w:spacing w:val="-4"/>
        </w:rPr>
        <w:t xml:space="preserve"> </w:t>
      </w:r>
      <w:r w:rsidRPr="00707AEA">
        <w:rPr>
          <w:rFonts w:cs="Arial"/>
          <w:spacing w:val="-2"/>
        </w:rPr>
        <w:t>online</w:t>
      </w:r>
    </w:p>
    <w:p w14:paraId="1520DC82" w14:textId="77777777" w:rsidR="00707AEA" w:rsidRPr="00707AEA" w:rsidRDefault="00707AEA" w:rsidP="00707AEA">
      <w:pPr>
        <w:numPr>
          <w:ilvl w:val="0"/>
          <w:numId w:val="48"/>
        </w:numPr>
        <w:spacing w:after="60"/>
        <w:ind w:left="357" w:hanging="357"/>
        <w:rPr>
          <w:rFonts w:cs="Arial"/>
        </w:rPr>
      </w:pPr>
      <w:r w:rsidRPr="00707AEA">
        <w:rPr>
          <w:rFonts w:cs="Arial"/>
        </w:rPr>
        <w:t>affordability</w:t>
      </w:r>
      <w:r w:rsidRPr="00707AEA">
        <w:rPr>
          <w:rFonts w:cs="Arial"/>
          <w:spacing w:val="-3"/>
        </w:rPr>
        <w:t xml:space="preserve"> </w:t>
      </w:r>
      <w:r w:rsidRPr="00707AEA">
        <w:rPr>
          <w:rFonts w:cs="Arial"/>
        </w:rPr>
        <w:t>barriers</w:t>
      </w:r>
      <w:r w:rsidRPr="00707AEA">
        <w:rPr>
          <w:rFonts w:cs="Arial"/>
          <w:spacing w:val="-3"/>
        </w:rPr>
        <w:t xml:space="preserve"> </w:t>
      </w:r>
      <w:r w:rsidRPr="00707AEA">
        <w:rPr>
          <w:rFonts w:cs="Arial"/>
        </w:rPr>
        <w:t>affecting</w:t>
      </w:r>
      <w:r w:rsidRPr="00707AEA">
        <w:rPr>
          <w:rFonts w:cs="Arial"/>
          <w:spacing w:val="-5"/>
        </w:rPr>
        <w:t xml:space="preserve"> </w:t>
      </w:r>
      <w:r w:rsidRPr="00707AEA">
        <w:rPr>
          <w:rFonts w:cs="Arial"/>
        </w:rPr>
        <w:t>timely</w:t>
      </w:r>
      <w:r w:rsidRPr="00707AEA">
        <w:rPr>
          <w:rFonts w:cs="Arial"/>
          <w:spacing w:val="-5"/>
        </w:rPr>
        <w:t xml:space="preserve"> </w:t>
      </w:r>
      <w:r w:rsidRPr="00707AEA">
        <w:rPr>
          <w:rFonts w:cs="Arial"/>
        </w:rPr>
        <w:t>access</w:t>
      </w:r>
      <w:r w:rsidRPr="00707AEA">
        <w:rPr>
          <w:rFonts w:cs="Arial"/>
          <w:spacing w:val="-5"/>
        </w:rPr>
        <w:t xml:space="preserve"> </w:t>
      </w:r>
      <w:r w:rsidRPr="00707AEA">
        <w:rPr>
          <w:rFonts w:cs="Arial"/>
        </w:rPr>
        <w:t>to</w:t>
      </w:r>
      <w:r w:rsidRPr="00707AEA">
        <w:rPr>
          <w:rFonts w:cs="Arial"/>
          <w:spacing w:val="-3"/>
        </w:rPr>
        <w:t xml:space="preserve"> </w:t>
      </w:r>
      <w:r w:rsidRPr="00707AEA">
        <w:rPr>
          <w:rFonts w:cs="Arial"/>
          <w:spacing w:val="-4"/>
        </w:rPr>
        <w:t>care</w:t>
      </w:r>
    </w:p>
    <w:p w14:paraId="28B82558" w14:textId="77777777" w:rsidR="00707AEA" w:rsidRPr="00707AEA" w:rsidRDefault="00707AEA" w:rsidP="00707AEA">
      <w:pPr>
        <w:numPr>
          <w:ilvl w:val="0"/>
          <w:numId w:val="48"/>
        </w:numPr>
        <w:spacing w:after="60"/>
        <w:ind w:left="357" w:hanging="357"/>
        <w:rPr>
          <w:rFonts w:cs="Arial"/>
        </w:rPr>
      </w:pPr>
      <w:r w:rsidRPr="00707AEA">
        <w:rPr>
          <w:rFonts w:cs="Arial"/>
        </w:rPr>
        <w:lastRenderedPageBreak/>
        <w:t>inconsistent</w:t>
      </w:r>
      <w:r w:rsidRPr="00707AEA">
        <w:rPr>
          <w:rFonts w:cs="Arial"/>
          <w:spacing w:val="-7"/>
        </w:rPr>
        <w:t xml:space="preserve"> </w:t>
      </w:r>
      <w:r w:rsidRPr="00707AEA">
        <w:rPr>
          <w:rFonts w:cs="Arial"/>
        </w:rPr>
        <w:t>navigation</w:t>
      </w:r>
      <w:r w:rsidRPr="00707AEA">
        <w:rPr>
          <w:rFonts w:cs="Arial"/>
          <w:spacing w:val="-6"/>
        </w:rPr>
        <w:t xml:space="preserve"> </w:t>
      </w:r>
      <w:r w:rsidRPr="00707AEA">
        <w:rPr>
          <w:rFonts w:cs="Arial"/>
        </w:rPr>
        <w:t>support</w:t>
      </w:r>
      <w:r w:rsidRPr="00707AEA">
        <w:rPr>
          <w:rFonts w:cs="Arial"/>
          <w:spacing w:val="-4"/>
        </w:rPr>
        <w:t xml:space="preserve"> </w:t>
      </w:r>
      <w:r w:rsidRPr="00707AEA">
        <w:rPr>
          <w:rFonts w:cs="Arial"/>
        </w:rPr>
        <w:t>for</w:t>
      </w:r>
      <w:r w:rsidRPr="00707AEA">
        <w:rPr>
          <w:rFonts w:cs="Arial"/>
          <w:spacing w:val="-5"/>
        </w:rPr>
        <w:t xml:space="preserve"> </w:t>
      </w:r>
      <w:r w:rsidRPr="00707AEA">
        <w:rPr>
          <w:rFonts w:cs="Arial"/>
        </w:rPr>
        <w:t>complex</w:t>
      </w:r>
      <w:r w:rsidRPr="00707AEA">
        <w:rPr>
          <w:rFonts w:cs="Arial"/>
          <w:spacing w:val="-4"/>
        </w:rPr>
        <w:t xml:space="preserve"> </w:t>
      </w:r>
      <w:r w:rsidRPr="00707AEA">
        <w:rPr>
          <w:rFonts w:cs="Arial"/>
        </w:rPr>
        <w:t>care</w:t>
      </w:r>
      <w:r w:rsidRPr="00707AEA">
        <w:rPr>
          <w:rFonts w:cs="Arial"/>
          <w:spacing w:val="-4"/>
        </w:rPr>
        <w:t xml:space="preserve"> </w:t>
      </w:r>
      <w:r w:rsidRPr="00707AEA">
        <w:rPr>
          <w:rFonts w:cs="Arial"/>
          <w:spacing w:val="-2"/>
        </w:rPr>
        <w:t>journeys</w:t>
      </w:r>
    </w:p>
    <w:p w14:paraId="3B7D6AB3" w14:textId="77777777" w:rsidR="00707AEA" w:rsidRPr="00707AEA" w:rsidRDefault="00707AEA" w:rsidP="00707AEA">
      <w:pPr>
        <w:numPr>
          <w:ilvl w:val="0"/>
          <w:numId w:val="48"/>
        </w:numPr>
        <w:spacing w:after="60"/>
        <w:ind w:left="357" w:hanging="357"/>
        <w:rPr>
          <w:rFonts w:cs="Arial"/>
        </w:rPr>
      </w:pPr>
      <w:r w:rsidRPr="00707AEA">
        <w:rPr>
          <w:rFonts w:cs="Arial"/>
        </w:rPr>
        <w:t>concerns</w:t>
      </w:r>
      <w:r w:rsidRPr="00707AEA">
        <w:rPr>
          <w:rFonts w:cs="Arial"/>
          <w:spacing w:val="-7"/>
        </w:rPr>
        <w:t xml:space="preserve"> </w:t>
      </w:r>
      <w:r w:rsidRPr="00707AEA">
        <w:rPr>
          <w:rFonts w:cs="Arial"/>
        </w:rPr>
        <w:t>regarding</w:t>
      </w:r>
      <w:r w:rsidRPr="00707AEA">
        <w:rPr>
          <w:rFonts w:cs="Arial"/>
          <w:spacing w:val="-4"/>
        </w:rPr>
        <w:t xml:space="preserve"> </w:t>
      </w:r>
      <w:r w:rsidRPr="00707AEA">
        <w:rPr>
          <w:rFonts w:cs="Arial"/>
        </w:rPr>
        <w:t>continuity</w:t>
      </w:r>
      <w:r w:rsidRPr="00707AEA">
        <w:rPr>
          <w:rFonts w:cs="Arial"/>
          <w:spacing w:val="-5"/>
        </w:rPr>
        <w:t xml:space="preserve"> </w:t>
      </w:r>
      <w:r w:rsidRPr="00707AEA">
        <w:rPr>
          <w:rFonts w:cs="Arial"/>
        </w:rPr>
        <w:t>of</w:t>
      </w:r>
      <w:r w:rsidRPr="00707AEA">
        <w:rPr>
          <w:rFonts w:cs="Arial"/>
          <w:spacing w:val="-5"/>
        </w:rPr>
        <w:t xml:space="preserve"> </w:t>
      </w:r>
      <w:r w:rsidRPr="00707AEA">
        <w:rPr>
          <w:rFonts w:cs="Arial"/>
        </w:rPr>
        <w:t>trusted</w:t>
      </w:r>
      <w:r w:rsidRPr="00707AEA">
        <w:rPr>
          <w:rFonts w:cs="Arial"/>
          <w:spacing w:val="-5"/>
        </w:rPr>
        <w:t xml:space="preserve"> </w:t>
      </w:r>
      <w:r w:rsidRPr="00707AEA">
        <w:rPr>
          <w:rFonts w:cs="Arial"/>
        </w:rPr>
        <w:t>community-based</w:t>
      </w:r>
      <w:r w:rsidRPr="00707AEA">
        <w:rPr>
          <w:rFonts w:cs="Arial"/>
          <w:spacing w:val="-4"/>
        </w:rPr>
        <w:t xml:space="preserve"> </w:t>
      </w:r>
      <w:r w:rsidRPr="00707AEA">
        <w:rPr>
          <w:rFonts w:cs="Arial"/>
          <w:spacing w:val="-2"/>
        </w:rPr>
        <w:t>services</w:t>
      </w:r>
    </w:p>
    <w:p w14:paraId="557324AD" w14:textId="77777777" w:rsidR="00707AEA" w:rsidRPr="00707AEA" w:rsidRDefault="00707AEA" w:rsidP="00707AEA">
      <w:pPr>
        <w:numPr>
          <w:ilvl w:val="0"/>
          <w:numId w:val="48"/>
        </w:numPr>
        <w:spacing w:after="60"/>
        <w:ind w:left="357" w:hanging="357"/>
        <w:rPr>
          <w:rFonts w:cs="Arial"/>
        </w:rPr>
      </w:pPr>
      <w:r w:rsidRPr="00707AEA">
        <w:rPr>
          <w:rFonts w:cs="Arial"/>
        </w:rPr>
        <w:t>limited</w:t>
      </w:r>
      <w:r w:rsidRPr="00707AEA">
        <w:rPr>
          <w:rFonts w:cs="Arial"/>
          <w:spacing w:val="-7"/>
        </w:rPr>
        <w:t xml:space="preserve"> </w:t>
      </w:r>
      <w:r w:rsidRPr="00707AEA">
        <w:rPr>
          <w:rFonts w:cs="Arial"/>
        </w:rPr>
        <w:t>visibility</w:t>
      </w:r>
      <w:r w:rsidRPr="00707AEA">
        <w:rPr>
          <w:rFonts w:cs="Arial"/>
          <w:spacing w:val="-5"/>
        </w:rPr>
        <w:t xml:space="preserve"> </w:t>
      </w:r>
      <w:r w:rsidRPr="00707AEA">
        <w:rPr>
          <w:rFonts w:cs="Arial"/>
        </w:rPr>
        <w:t>of</w:t>
      </w:r>
      <w:r w:rsidRPr="00707AEA">
        <w:rPr>
          <w:rFonts w:cs="Arial"/>
          <w:spacing w:val="-5"/>
        </w:rPr>
        <w:t xml:space="preserve"> </w:t>
      </w:r>
      <w:r w:rsidRPr="00707AEA">
        <w:rPr>
          <w:rFonts w:cs="Arial"/>
        </w:rPr>
        <w:t>preventive</w:t>
      </w:r>
      <w:r w:rsidRPr="00707AEA">
        <w:rPr>
          <w:rFonts w:cs="Arial"/>
          <w:spacing w:val="-5"/>
        </w:rPr>
        <w:t xml:space="preserve"> </w:t>
      </w:r>
      <w:r w:rsidRPr="00707AEA">
        <w:rPr>
          <w:rFonts w:cs="Arial"/>
        </w:rPr>
        <w:t>services</w:t>
      </w:r>
      <w:r w:rsidRPr="00707AEA">
        <w:rPr>
          <w:rFonts w:cs="Arial"/>
          <w:spacing w:val="-5"/>
        </w:rPr>
        <w:t xml:space="preserve"> </w:t>
      </w:r>
      <w:r w:rsidRPr="00707AEA">
        <w:rPr>
          <w:rFonts w:cs="Arial"/>
        </w:rPr>
        <w:t>for</w:t>
      </w:r>
      <w:r w:rsidRPr="00707AEA">
        <w:rPr>
          <w:rFonts w:cs="Arial"/>
          <w:spacing w:val="-8"/>
        </w:rPr>
        <w:t xml:space="preserve"> </w:t>
      </w:r>
      <w:r w:rsidRPr="00707AEA">
        <w:rPr>
          <w:rFonts w:cs="Arial"/>
        </w:rPr>
        <w:t>underserved</w:t>
      </w:r>
      <w:r w:rsidRPr="00707AEA">
        <w:rPr>
          <w:rFonts w:cs="Arial"/>
          <w:spacing w:val="-5"/>
        </w:rPr>
        <w:t xml:space="preserve"> </w:t>
      </w:r>
      <w:r w:rsidRPr="00707AEA">
        <w:rPr>
          <w:rFonts w:cs="Arial"/>
          <w:spacing w:val="-2"/>
        </w:rPr>
        <w:t>populations</w:t>
      </w:r>
    </w:p>
    <w:p w14:paraId="3D52DDE9" w14:textId="77777777" w:rsidR="00707AEA" w:rsidRPr="00707AEA" w:rsidRDefault="00707AEA" w:rsidP="00707AEA">
      <w:pPr>
        <w:numPr>
          <w:ilvl w:val="0"/>
          <w:numId w:val="48"/>
        </w:numPr>
        <w:spacing w:after="60"/>
        <w:ind w:left="357" w:hanging="357"/>
        <w:rPr>
          <w:rFonts w:cs="Arial"/>
        </w:rPr>
      </w:pPr>
      <w:r w:rsidRPr="00707AEA">
        <w:rPr>
          <w:rFonts w:cs="Arial"/>
        </w:rPr>
        <w:t>concerns</w:t>
      </w:r>
      <w:r w:rsidRPr="00707AEA">
        <w:rPr>
          <w:rFonts w:cs="Arial"/>
          <w:spacing w:val="-6"/>
        </w:rPr>
        <w:t xml:space="preserve"> </w:t>
      </w:r>
      <w:r w:rsidRPr="00707AEA">
        <w:rPr>
          <w:rFonts w:cs="Arial"/>
        </w:rPr>
        <w:t>that</w:t>
      </w:r>
      <w:r w:rsidRPr="00707AEA">
        <w:rPr>
          <w:rFonts w:cs="Arial"/>
          <w:spacing w:val="-5"/>
        </w:rPr>
        <w:t xml:space="preserve"> </w:t>
      </w:r>
      <w:r w:rsidRPr="00707AEA">
        <w:rPr>
          <w:rFonts w:cs="Arial"/>
        </w:rPr>
        <w:t>broad</w:t>
      </w:r>
      <w:r w:rsidRPr="00707AEA">
        <w:rPr>
          <w:rFonts w:cs="Arial"/>
          <w:spacing w:val="-6"/>
        </w:rPr>
        <w:t xml:space="preserve"> </w:t>
      </w:r>
      <w:r w:rsidRPr="00707AEA">
        <w:rPr>
          <w:rFonts w:cs="Arial"/>
        </w:rPr>
        <w:t>population</w:t>
      </w:r>
      <w:r w:rsidRPr="00707AEA">
        <w:rPr>
          <w:rFonts w:cs="Arial"/>
          <w:spacing w:val="-5"/>
        </w:rPr>
        <w:t xml:space="preserve"> </w:t>
      </w:r>
      <w:r w:rsidRPr="00707AEA">
        <w:rPr>
          <w:rFonts w:cs="Arial"/>
        </w:rPr>
        <w:t>approaches</w:t>
      </w:r>
      <w:r w:rsidRPr="00707AEA">
        <w:rPr>
          <w:rFonts w:cs="Arial"/>
          <w:spacing w:val="-6"/>
        </w:rPr>
        <w:t xml:space="preserve"> </w:t>
      </w:r>
      <w:r w:rsidRPr="00707AEA">
        <w:rPr>
          <w:rFonts w:cs="Arial"/>
        </w:rPr>
        <w:t>may</w:t>
      </w:r>
      <w:r w:rsidRPr="00707AEA">
        <w:rPr>
          <w:rFonts w:cs="Arial"/>
          <w:spacing w:val="-5"/>
        </w:rPr>
        <w:t xml:space="preserve"> </w:t>
      </w:r>
      <w:r w:rsidRPr="00707AEA">
        <w:rPr>
          <w:rFonts w:cs="Arial"/>
        </w:rPr>
        <w:t>overlook</w:t>
      </w:r>
      <w:r w:rsidRPr="00707AEA">
        <w:rPr>
          <w:rFonts w:cs="Arial"/>
          <w:spacing w:val="-5"/>
        </w:rPr>
        <w:t xml:space="preserve"> </w:t>
      </w:r>
      <w:r w:rsidRPr="00707AEA">
        <w:rPr>
          <w:rFonts w:cs="Arial"/>
        </w:rPr>
        <w:t>specific</w:t>
      </w:r>
      <w:r w:rsidRPr="00707AEA">
        <w:rPr>
          <w:rFonts w:cs="Arial"/>
          <w:spacing w:val="-5"/>
        </w:rPr>
        <w:t xml:space="preserve"> </w:t>
      </w:r>
      <w:r w:rsidRPr="00707AEA">
        <w:rPr>
          <w:rFonts w:cs="Arial"/>
        </w:rPr>
        <w:t xml:space="preserve">subgroup </w:t>
      </w:r>
      <w:r w:rsidRPr="00707AEA">
        <w:rPr>
          <w:rFonts w:cs="Arial"/>
          <w:spacing w:val="-2"/>
        </w:rPr>
        <w:t>needs</w:t>
      </w:r>
    </w:p>
    <w:p w14:paraId="2F17FE0D" w14:textId="77777777" w:rsidR="00707AEA" w:rsidRPr="00707AEA" w:rsidRDefault="00707AEA" w:rsidP="00707AEA">
      <w:pPr>
        <w:rPr>
          <w:rFonts w:cs="Arial"/>
        </w:rPr>
      </w:pPr>
      <w:r w:rsidRPr="00707AEA">
        <w:rPr>
          <w:rFonts w:cs="Arial"/>
        </w:rPr>
        <w:t>There is also emerging concern regarding the impact of system pressures and workforce strain on consumer experience, including rushed appointments, reduced continuity, and delayed responsiveness.</w:t>
      </w:r>
    </w:p>
    <w:p w14:paraId="4679FA5C" w14:textId="77777777" w:rsidR="00707AEA" w:rsidRPr="00707AEA" w:rsidRDefault="00707AEA" w:rsidP="00707AEA">
      <w:pPr>
        <w:rPr>
          <w:rFonts w:cs="Arial"/>
        </w:rPr>
      </w:pPr>
      <w:r w:rsidRPr="00707AEA">
        <w:rPr>
          <w:rFonts w:cs="Arial"/>
        </w:rPr>
        <w:t>Overall, consumers continue to express a strong preference for services that are timely, culturally safe, easier to navigate, and more connected to trusted community support structures.</w:t>
      </w:r>
    </w:p>
    <w:p w14:paraId="508679C2" w14:textId="77777777" w:rsidR="00707AEA" w:rsidRPr="00707AEA" w:rsidRDefault="00707AEA" w:rsidP="00707AEA">
      <w:pPr>
        <w:keepNext/>
        <w:keepLines/>
        <w:spacing w:before="280" w:after="200" w:line="240" w:lineRule="auto"/>
        <w:outlineLvl w:val="2"/>
        <w:rPr>
          <w:rFonts w:eastAsiaTheme="majorEastAsia" w:cs="Arial"/>
          <w:b/>
          <w:sz w:val="24"/>
          <w:szCs w:val="24"/>
        </w:rPr>
      </w:pPr>
      <w:r w:rsidRPr="00707AEA">
        <w:rPr>
          <w:rFonts w:eastAsiaTheme="majorEastAsia" w:cs="Arial"/>
          <w:b/>
          <w:sz w:val="24"/>
          <w:szCs w:val="24"/>
        </w:rPr>
        <w:t>Considerations</w:t>
      </w:r>
      <w:r w:rsidRPr="00707AEA">
        <w:rPr>
          <w:rFonts w:eastAsiaTheme="majorEastAsia" w:cs="Arial"/>
          <w:b/>
          <w:spacing w:val="-11"/>
          <w:sz w:val="24"/>
          <w:szCs w:val="24"/>
        </w:rPr>
        <w:t xml:space="preserve"> </w:t>
      </w:r>
      <w:r w:rsidRPr="00707AEA">
        <w:rPr>
          <w:rFonts w:eastAsiaTheme="majorEastAsia" w:cs="Arial"/>
          <w:b/>
          <w:sz w:val="24"/>
          <w:szCs w:val="24"/>
        </w:rPr>
        <w:t>for</w:t>
      </w:r>
      <w:r w:rsidRPr="00707AEA">
        <w:rPr>
          <w:rFonts w:eastAsiaTheme="majorEastAsia" w:cs="Arial"/>
          <w:b/>
          <w:spacing w:val="-14"/>
          <w:sz w:val="24"/>
          <w:szCs w:val="24"/>
        </w:rPr>
        <w:t xml:space="preserve"> </w:t>
      </w:r>
      <w:r w:rsidRPr="00707AEA">
        <w:rPr>
          <w:rFonts w:eastAsiaTheme="majorEastAsia" w:cs="Arial"/>
          <w:b/>
          <w:sz w:val="24"/>
          <w:szCs w:val="24"/>
        </w:rPr>
        <w:t>the</w:t>
      </w:r>
      <w:r w:rsidRPr="00707AEA">
        <w:rPr>
          <w:rFonts w:eastAsiaTheme="majorEastAsia" w:cs="Arial"/>
          <w:b/>
          <w:spacing w:val="-11"/>
          <w:sz w:val="24"/>
          <w:szCs w:val="24"/>
        </w:rPr>
        <w:t xml:space="preserve"> </w:t>
      </w:r>
      <w:r w:rsidRPr="00707AEA">
        <w:rPr>
          <w:rFonts w:eastAsiaTheme="majorEastAsia" w:cs="Arial"/>
          <w:b/>
          <w:sz w:val="24"/>
          <w:szCs w:val="24"/>
        </w:rPr>
        <w:t>B</w:t>
      </w:r>
      <w:r w:rsidRPr="00707AEA">
        <w:rPr>
          <w:rFonts w:eastAsiaTheme="majorEastAsia" w:cs="Arial"/>
          <w:b/>
          <w:spacing w:val="-2"/>
          <w:sz w:val="24"/>
          <w:szCs w:val="24"/>
        </w:rPr>
        <w:t>oard</w:t>
      </w:r>
    </w:p>
    <w:p w14:paraId="51F9D540" w14:textId="77777777" w:rsidR="00707AEA" w:rsidRPr="00707AEA" w:rsidRDefault="00707AEA" w:rsidP="00707AEA">
      <w:pPr>
        <w:rPr>
          <w:rFonts w:cs="Arial"/>
        </w:rPr>
      </w:pPr>
      <w:r w:rsidRPr="00707AEA">
        <w:rPr>
          <w:rFonts w:cs="Arial"/>
        </w:rPr>
        <w:t>Based</w:t>
      </w:r>
      <w:r w:rsidRPr="00707AEA">
        <w:rPr>
          <w:rFonts w:cs="Arial"/>
          <w:spacing w:val="-6"/>
        </w:rPr>
        <w:t xml:space="preserve"> </w:t>
      </w:r>
      <w:r w:rsidRPr="00707AEA">
        <w:rPr>
          <w:rFonts w:cs="Arial"/>
        </w:rPr>
        <w:t>on</w:t>
      </w:r>
      <w:r w:rsidRPr="00707AEA">
        <w:rPr>
          <w:rFonts w:cs="Arial"/>
          <w:spacing w:val="-6"/>
        </w:rPr>
        <w:t xml:space="preserve"> </w:t>
      </w:r>
      <w:r w:rsidRPr="00707AEA">
        <w:rPr>
          <w:rFonts w:cs="Arial"/>
        </w:rPr>
        <w:t>consumer</w:t>
      </w:r>
      <w:r w:rsidRPr="00707AEA">
        <w:rPr>
          <w:rFonts w:cs="Arial"/>
          <w:spacing w:val="-4"/>
        </w:rPr>
        <w:t xml:space="preserve"> </w:t>
      </w:r>
      <w:r w:rsidRPr="00707AEA">
        <w:rPr>
          <w:rFonts w:cs="Arial"/>
        </w:rPr>
        <w:t>insights</w:t>
      </w:r>
      <w:r w:rsidRPr="00707AEA">
        <w:rPr>
          <w:rFonts w:cs="Arial"/>
          <w:spacing w:val="-4"/>
        </w:rPr>
        <w:t xml:space="preserve"> </w:t>
      </w:r>
      <w:r w:rsidRPr="00707AEA">
        <w:rPr>
          <w:rFonts w:cs="Arial"/>
        </w:rPr>
        <w:t>gathered</w:t>
      </w:r>
      <w:r w:rsidRPr="00707AEA">
        <w:rPr>
          <w:rFonts w:cs="Arial"/>
          <w:spacing w:val="-5"/>
        </w:rPr>
        <w:t xml:space="preserve"> </w:t>
      </w:r>
      <w:r w:rsidRPr="00707AEA">
        <w:rPr>
          <w:rFonts w:cs="Arial"/>
        </w:rPr>
        <w:t>over</w:t>
      </w:r>
      <w:r w:rsidRPr="00707AEA">
        <w:rPr>
          <w:rFonts w:cs="Arial"/>
          <w:spacing w:val="-4"/>
        </w:rPr>
        <w:t xml:space="preserve"> </w:t>
      </w:r>
      <w:r w:rsidRPr="00707AEA">
        <w:rPr>
          <w:rFonts w:cs="Arial"/>
        </w:rPr>
        <w:t>the</w:t>
      </w:r>
      <w:r w:rsidRPr="00707AEA">
        <w:rPr>
          <w:rFonts w:cs="Arial"/>
          <w:spacing w:val="-4"/>
        </w:rPr>
        <w:t xml:space="preserve"> </w:t>
      </w:r>
      <w:r w:rsidRPr="00707AEA">
        <w:rPr>
          <w:rFonts w:cs="Arial"/>
        </w:rPr>
        <w:t>reporting</w:t>
      </w:r>
      <w:r w:rsidRPr="00707AEA">
        <w:rPr>
          <w:rFonts w:cs="Arial"/>
          <w:spacing w:val="-4"/>
        </w:rPr>
        <w:t xml:space="preserve"> </w:t>
      </w:r>
      <w:r w:rsidRPr="00707AEA">
        <w:rPr>
          <w:rFonts w:cs="Arial"/>
        </w:rPr>
        <w:t>period,</w:t>
      </w:r>
      <w:r w:rsidRPr="00707AEA">
        <w:rPr>
          <w:rFonts w:cs="Arial"/>
          <w:spacing w:val="-6"/>
        </w:rPr>
        <w:t xml:space="preserve"> </w:t>
      </w:r>
      <w:r w:rsidRPr="00707AEA">
        <w:rPr>
          <w:rFonts w:cs="Arial"/>
        </w:rPr>
        <w:t>the</w:t>
      </w:r>
      <w:r w:rsidRPr="00707AEA">
        <w:rPr>
          <w:rFonts w:cs="Arial"/>
          <w:spacing w:val="-6"/>
        </w:rPr>
        <w:t xml:space="preserve"> </w:t>
      </w:r>
      <w:r w:rsidRPr="00707AEA">
        <w:rPr>
          <w:rFonts w:cs="Arial"/>
        </w:rPr>
        <w:t>following considerations may be relevant for the Commission Board:</w:t>
      </w:r>
    </w:p>
    <w:p w14:paraId="7876E6EA" w14:textId="77777777" w:rsidR="00707AEA" w:rsidRPr="00707AEA" w:rsidRDefault="00707AEA" w:rsidP="00707AEA">
      <w:pPr>
        <w:rPr>
          <w:rFonts w:cs="Arial"/>
          <w:b/>
          <w:bCs/>
        </w:rPr>
      </w:pPr>
      <w:r w:rsidRPr="00707AEA">
        <w:rPr>
          <w:rFonts w:cs="Arial"/>
          <w:b/>
          <w:bCs/>
        </w:rPr>
        <w:t>Consumer</w:t>
      </w:r>
      <w:r w:rsidRPr="00707AEA">
        <w:rPr>
          <w:rFonts w:cs="Arial"/>
          <w:b/>
          <w:bCs/>
          <w:spacing w:val="-4"/>
        </w:rPr>
        <w:t xml:space="preserve"> </w:t>
      </w:r>
      <w:r w:rsidRPr="00707AEA">
        <w:rPr>
          <w:rFonts w:cs="Arial"/>
          <w:b/>
          <w:bCs/>
        </w:rPr>
        <w:t>navigation</w:t>
      </w:r>
      <w:r w:rsidRPr="00707AEA">
        <w:rPr>
          <w:rFonts w:cs="Arial"/>
          <w:b/>
          <w:bCs/>
          <w:spacing w:val="-4"/>
        </w:rPr>
        <w:t xml:space="preserve"> </w:t>
      </w:r>
      <w:r w:rsidRPr="00707AEA">
        <w:rPr>
          <w:rFonts w:cs="Arial"/>
          <w:b/>
          <w:bCs/>
        </w:rPr>
        <w:t>and</w:t>
      </w:r>
      <w:r w:rsidRPr="00707AEA">
        <w:rPr>
          <w:rFonts w:cs="Arial"/>
          <w:b/>
          <w:bCs/>
          <w:spacing w:val="-3"/>
        </w:rPr>
        <w:t xml:space="preserve"> </w:t>
      </w:r>
      <w:r w:rsidRPr="00707AEA">
        <w:rPr>
          <w:rFonts w:cs="Arial"/>
          <w:b/>
          <w:bCs/>
          <w:spacing w:val="-2"/>
        </w:rPr>
        <w:t>communication</w:t>
      </w:r>
    </w:p>
    <w:p w14:paraId="0485AA14" w14:textId="77777777" w:rsidR="00707AEA" w:rsidRPr="00707AEA" w:rsidRDefault="00707AEA" w:rsidP="00707AEA">
      <w:pPr>
        <w:rPr>
          <w:rFonts w:cs="Arial"/>
        </w:rPr>
      </w:pPr>
      <w:r w:rsidRPr="00707AEA">
        <w:rPr>
          <w:rFonts w:cs="Arial"/>
        </w:rPr>
        <w:t>Consumers</w:t>
      </w:r>
      <w:r w:rsidRPr="00707AEA">
        <w:rPr>
          <w:rFonts w:cs="Arial"/>
          <w:spacing w:val="-4"/>
        </w:rPr>
        <w:t xml:space="preserve"> </w:t>
      </w:r>
      <w:r w:rsidRPr="00707AEA">
        <w:rPr>
          <w:rFonts w:cs="Arial"/>
        </w:rPr>
        <w:t>continue</w:t>
      </w:r>
      <w:r w:rsidRPr="00707AEA">
        <w:rPr>
          <w:rFonts w:cs="Arial"/>
          <w:spacing w:val="-4"/>
        </w:rPr>
        <w:t xml:space="preserve"> </w:t>
      </w:r>
      <w:r w:rsidRPr="00707AEA">
        <w:rPr>
          <w:rFonts w:cs="Arial"/>
        </w:rPr>
        <w:t>to</w:t>
      </w:r>
      <w:r w:rsidRPr="00707AEA">
        <w:rPr>
          <w:rFonts w:cs="Arial"/>
          <w:spacing w:val="-4"/>
        </w:rPr>
        <w:t xml:space="preserve"> </w:t>
      </w:r>
      <w:proofErr w:type="gramStart"/>
      <w:r w:rsidRPr="00707AEA">
        <w:rPr>
          <w:rFonts w:cs="Arial"/>
        </w:rPr>
        <w:t>experience</w:t>
      </w:r>
      <w:r w:rsidRPr="00707AEA">
        <w:rPr>
          <w:rFonts w:cs="Arial"/>
          <w:spacing w:val="-6"/>
        </w:rPr>
        <w:t xml:space="preserve"> </w:t>
      </w:r>
      <w:r w:rsidRPr="00707AEA">
        <w:rPr>
          <w:rFonts w:cs="Arial"/>
        </w:rPr>
        <w:t>difficulty</w:t>
      </w:r>
      <w:proofErr w:type="gramEnd"/>
      <w:r w:rsidRPr="00707AEA">
        <w:rPr>
          <w:rFonts w:cs="Arial"/>
          <w:spacing w:val="-9"/>
        </w:rPr>
        <w:t xml:space="preserve"> </w:t>
      </w:r>
      <w:r w:rsidRPr="00707AEA">
        <w:rPr>
          <w:rFonts w:cs="Arial"/>
        </w:rPr>
        <w:t>navigating</w:t>
      </w:r>
      <w:r w:rsidRPr="00707AEA">
        <w:rPr>
          <w:rFonts w:cs="Arial"/>
          <w:spacing w:val="-4"/>
        </w:rPr>
        <w:t xml:space="preserve"> </w:t>
      </w:r>
      <w:r w:rsidRPr="00707AEA">
        <w:rPr>
          <w:rFonts w:cs="Arial"/>
        </w:rPr>
        <w:t>the</w:t>
      </w:r>
      <w:r w:rsidRPr="00707AEA">
        <w:rPr>
          <w:rFonts w:cs="Arial"/>
          <w:spacing w:val="-6"/>
        </w:rPr>
        <w:t xml:space="preserve"> </w:t>
      </w:r>
      <w:r w:rsidRPr="00707AEA">
        <w:rPr>
          <w:rFonts w:cs="Arial"/>
        </w:rPr>
        <w:t>health</w:t>
      </w:r>
      <w:r w:rsidRPr="00707AEA">
        <w:rPr>
          <w:rFonts w:cs="Arial"/>
          <w:spacing w:val="-4"/>
        </w:rPr>
        <w:t xml:space="preserve"> </w:t>
      </w:r>
      <w:r w:rsidRPr="00707AEA">
        <w:rPr>
          <w:rFonts w:cs="Arial"/>
        </w:rPr>
        <w:t>system, particularly</w:t>
      </w:r>
      <w:r w:rsidRPr="00707AEA">
        <w:rPr>
          <w:rFonts w:cs="Arial"/>
          <w:spacing w:val="-4"/>
        </w:rPr>
        <w:t xml:space="preserve"> </w:t>
      </w:r>
      <w:r w:rsidRPr="00707AEA">
        <w:rPr>
          <w:rFonts w:cs="Arial"/>
        </w:rPr>
        <w:t>those</w:t>
      </w:r>
      <w:r w:rsidRPr="00707AEA">
        <w:rPr>
          <w:rFonts w:cs="Arial"/>
          <w:spacing w:val="-4"/>
        </w:rPr>
        <w:t xml:space="preserve"> </w:t>
      </w:r>
      <w:r w:rsidRPr="00707AEA">
        <w:rPr>
          <w:rFonts w:cs="Arial"/>
        </w:rPr>
        <w:t>with</w:t>
      </w:r>
      <w:r w:rsidRPr="00707AEA">
        <w:rPr>
          <w:rFonts w:cs="Arial"/>
          <w:spacing w:val="-8"/>
        </w:rPr>
        <w:t xml:space="preserve"> </w:t>
      </w:r>
      <w:r w:rsidRPr="00707AEA">
        <w:rPr>
          <w:rFonts w:cs="Arial"/>
        </w:rPr>
        <w:t>complex</w:t>
      </w:r>
      <w:r w:rsidRPr="00707AEA">
        <w:rPr>
          <w:rFonts w:cs="Arial"/>
          <w:spacing w:val="-4"/>
        </w:rPr>
        <w:t xml:space="preserve"> </w:t>
      </w:r>
      <w:r w:rsidRPr="00707AEA">
        <w:rPr>
          <w:rFonts w:cs="Arial"/>
        </w:rPr>
        <w:t>needs,</w:t>
      </w:r>
      <w:r w:rsidRPr="00707AEA">
        <w:rPr>
          <w:rFonts w:cs="Arial"/>
          <w:spacing w:val="-4"/>
        </w:rPr>
        <w:t xml:space="preserve"> </w:t>
      </w:r>
      <w:r w:rsidRPr="00707AEA">
        <w:rPr>
          <w:rFonts w:cs="Arial"/>
        </w:rPr>
        <w:t>language</w:t>
      </w:r>
      <w:r w:rsidRPr="00707AEA">
        <w:rPr>
          <w:rFonts w:cs="Arial"/>
          <w:spacing w:val="-6"/>
        </w:rPr>
        <w:t xml:space="preserve"> </w:t>
      </w:r>
      <w:r w:rsidRPr="00707AEA">
        <w:rPr>
          <w:rFonts w:cs="Arial"/>
        </w:rPr>
        <w:t>barriers,</w:t>
      </w:r>
      <w:r w:rsidRPr="00707AEA">
        <w:rPr>
          <w:rFonts w:cs="Arial"/>
          <w:spacing w:val="-4"/>
        </w:rPr>
        <w:t xml:space="preserve"> </w:t>
      </w:r>
      <w:r w:rsidRPr="00707AEA">
        <w:rPr>
          <w:rFonts w:cs="Arial"/>
        </w:rPr>
        <w:t>or</w:t>
      </w:r>
      <w:r w:rsidRPr="00707AEA">
        <w:rPr>
          <w:rFonts w:cs="Arial"/>
          <w:spacing w:val="-4"/>
        </w:rPr>
        <w:t xml:space="preserve"> </w:t>
      </w:r>
      <w:r w:rsidRPr="00707AEA">
        <w:rPr>
          <w:rFonts w:cs="Arial"/>
        </w:rPr>
        <w:t>limited</w:t>
      </w:r>
      <w:r w:rsidRPr="00707AEA">
        <w:rPr>
          <w:rFonts w:cs="Arial"/>
          <w:spacing w:val="-6"/>
        </w:rPr>
        <w:t xml:space="preserve"> </w:t>
      </w:r>
      <w:r w:rsidRPr="00707AEA">
        <w:rPr>
          <w:rFonts w:cs="Arial"/>
        </w:rPr>
        <w:t>health literacy. There may be opportunities to strengthen focus on clearer, more consumer-centred communication and navigation experiences.</w:t>
      </w:r>
    </w:p>
    <w:p w14:paraId="16DA798A" w14:textId="77777777" w:rsidR="00707AEA" w:rsidRPr="00707AEA" w:rsidRDefault="00707AEA" w:rsidP="00707AEA">
      <w:pPr>
        <w:rPr>
          <w:rFonts w:cs="Arial"/>
          <w:b/>
          <w:bCs/>
        </w:rPr>
      </w:pPr>
      <w:r w:rsidRPr="00707AEA">
        <w:rPr>
          <w:rFonts w:cs="Arial"/>
          <w:b/>
          <w:bCs/>
        </w:rPr>
        <w:t>Language</w:t>
      </w:r>
      <w:r w:rsidRPr="00707AEA">
        <w:rPr>
          <w:rFonts w:cs="Arial"/>
          <w:b/>
          <w:bCs/>
          <w:spacing w:val="-5"/>
        </w:rPr>
        <w:t xml:space="preserve"> </w:t>
      </w:r>
      <w:r w:rsidRPr="00707AEA">
        <w:rPr>
          <w:rFonts w:cs="Arial"/>
          <w:b/>
          <w:bCs/>
        </w:rPr>
        <w:t>access</w:t>
      </w:r>
      <w:r w:rsidRPr="00707AEA">
        <w:rPr>
          <w:rFonts w:cs="Arial"/>
          <w:b/>
          <w:bCs/>
          <w:spacing w:val="-4"/>
        </w:rPr>
        <w:t xml:space="preserve"> </w:t>
      </w:r>
      <w:r w:rsidRPr="00707AEA">
        <w:rPr>
          <w:rFonts w:cs="Arial"/>
          <w:b/>
          <w:bCs/>
        </w:rPr>
        <w:t>and</w:t>
      </w:r>
      <w:r w:rsidRPr="00707AEA">
        <w:rPr>
          <w:rFonts w:cs="Arial"/>
          <w:b/>
          <w:bCs/>
          <w:spacing w:val="-4"/>
        </w:rPr>
        <w:t xml:space="preserve"> </w:t>
      </w:r>
      <w:r w:rsidRPr="00707AEA">
        <w:rPr>
          <w:rFonts w:cs="Arial"/>
          <w:b/>
          <w:bCs/>
          <w:spacing w:val="-2"/>
        </w:rPr>
        <w:t>equity</w:t>
      </w:r>
    </w:p>
    <w:p w14:paraId="5675666B" w14:textId="77777777" w:rsidR="00707AEA" w:rsidRPr="00707AEA" w:rsidRDefault="00707AEA" w:rsidP="00707AEA">
      <w:pPr>
        <w:rPr>
          <w:rFonts w:cs="Arial"/>
        </w:rPr>
      </w:pPr>
      <w:r w:rsidRPr="00707AEA">
        <w:rPr>
          <w:rFonts w:cs="Arial"/>
        </w:rPr>
        <w:t>Consistent access to interpreters and culturally appropriate communication remains</w:t>
      </w:r>
      <w:r w:rsidRPr="00707AEA">
        <w:rPr>
          <w:rFonts w:cs="Arial"/>
          <w:spacing w:val="-5"/>
        </w:rPr>
        <w:t xml:space="preserve"> </w:t>
      </w:r>
      <w:r w:rsidRPr="00707AEA">
        <w:rPr>
          <w:rFonts w:cs="Arial"/>
        </w:rPr>
        <w:t>a</w:t>
      </w:r>
      <w:r w:rsidRPr="00707AEA">
        <w:rPr>
          <w:rFonts w:cs="Arial"/>
          <w:spacing w:val="-2"/>
        </w:rPr>
        <w:t xml:space="preserve"> </w:t>
      </w:r>
      <w:r w:rsidRPr="00707AEA">
        <w:rPr>
          <w:rFonts w:cs="Arial"/>
        </w:rPr>
        <w:t>significant</w:t>
      </w:r>
      <w:r w:rsidRPr="00707AEA">
        <w:rPr>
          <w:rFonts w:cs="Arial"/>
          <w:spacing w:val="-5"/>
        </w:rPr>
        <w:t xml:space="preserve"> </w:t>
      </w:r>
      <w:r w:rsidRPr="00707AEA">
        <w:rPr>
          <w:rFonts w:cs="Arial"/>
        </w:rPr>
        <w:t>consumer</w:t>
      </w:r>
      <w:r w:rsidRPr="00707AEA">
        <w:rPr>
          <w:rFonts w:cs="Arial"/>
          <w:spacing w:val="-6"/>
        </w:rPr>
        <w:t xml:space="preserve"> </w:t>
      </w:r>
      <w:r w:rsidRPr="00707AEA">
        <w:rPr>
          <w:rFonts w:cs="Arial"/>
        </w:rPr>
        <w:t>equity</w:t>
      </w:r>
      <w:r w:rsidRPr="00707AEA">
        <w:rPr>
          <w:rFonts w:cs="Arial"/>
          <w:spacing w:val="-3"/>
        </w:rPr>
        <w:t xml:space="preserve"> </w:t>
      </w:r>
      <w:r w:rsidRPr="00707AEA">
        <w:rPr>
          <w:rFonts w:cs="Arial"/>
        </w:rPr>
        <w:t>issue.</w:t>
      </w:r>
      <w:r w:rsidRPr="00707AEA">
        <w:rPr>
          <w:rFonts w:cs="Arial"/>
          <w:spacing w:val="-5"/>
        </w:rPr>
        <w:t xml:space="preserve"> </w:t>
      </w:r>
      <w:r w:rsidRPr="00707AEA">
        <w:rPr>
          <w:rFonts w:cs="Arial"/>
        </w:rPr>
        <w:t>This</w:t>
      </w:r>
      <w:r w:rsidRPr="00707AEA">
        <w:rPr>
          <w:rFonts w:cs="Arial"/>
          <w:spacing w:val="-3"/>
        </w:rPr>
        <w:t xml:space="preserve"> </w:t>
      </w:r>
      <w:r w:rsidRPr="00707AEA">
        <w:rPr>
          <w:rFonts w:cs="Arial"/>
        </w:rPr>
        <w:t>may</w:t>
      </w:r>
      <w:r w:rsidRPr="00707AEA">
        <w:rPr>
          <w:rFonts w:cs="Arial"/>
          <w:spacing w:val="-6"/>
        </w:rPr>
        <w:t xml:space="preserve"> </w:t>
      </w:r>
      <w:r w:rsidRPr="00707AEA">
        <w:rPr>
          <w:rFonts w:cs="Arial"/>
        </w:rPr>
        <w:t>warrant</w:t>
      </w:r>
      <w:r w:rsidRPr="00707AEA">
        <w:rPr>
          <w:rFonts w:cs="Arial"/>
          <w:spacing w:val="-5"/>
        </w:rPr>
        <w:t xml:space="preserve"> </w:t>
      </w:r>
      <w:r w:rsidRPr="00707AEA">
        <w:rPr>
          <w:rFonts w:cs="Arial"/>
        </w:rPr>
        <w:t>ongoing</w:t>
      </w:r>
      <w:r w:rsidRPr="00707AEA">
        <w:rPr>
          <w:rFonts w:cs="Arial"/>
          <w:spacing w:val="-2"/>
        </w:rPr>
        <w:t xml:space="preserve"> </w:t>
      </w:r>
      <w:r w:rsidRPr="00707AEA">
        <w:rPr>
          <w:rFonts w:cs="Arial"/>
        </w:rPr>
        <w:t>quality and equity attention.</w:t>
      </w:r>
    </w:p>
    <w:p w14:paraId="70E6F50E" w14:textId="77777777" w:rsidR="00707AEA" w:rsidRPr="00707AEA" w:rsidRDefault="00707AEA" w:rsidP="00707AEA">
      <w:pPr>
        <w:rPr>
          <w:rFonts w:cs="Arial"/>
          <w:b/>
          <w:bCs/>
        </w:rPr>
      </w:pPr>
      <w:r w:rsidRPr="00707AEA">
        <w:rPr>
          <w:rFonts w:cs="Arial"/>
          <w:b/>
          <w:bCs/>
        </w:rPr>
        <w:t>Meaningful</w:t>
      </w:r>
      <w:r w:rsidRPr="00707AEA">
        <w:rPr>
          <w:rFonts w:cs="Arial"/>
          <w:b/>
          <w:bCs/>
          <w:spacing w:val="-5"/>
        </w:rPr>
        <w:t xml:space="preserve"> </w:t>
      </w:r>
      <w:r w:rsidRPr="00707AEA">
        <w:rPr>
          <w:rFonts w:cs="Arial"/>
          <w:b/>
          <w:bCs/>
        </w:rPr>
        <w:t>consumer</w:t>
      </w:r>
      <w:r w:rsidRPr="00707AEA">
        <w:rPr>
          <w:rFonts w:cs="Arial"/>
          <w:b/>
          <w:bCs/>
          <w:spacing w:val="-4"/>
        </w:rPr>
        <w:t xml:space="preserve"> </w:t>
      </w:r>
      <w:r w:rsidRPr="00707AEA">
        <w:rPr>
          <w:rFonts w:cs="Arial"/>
          <w:b/>
          <w:bCs/>
          <w:spacing w:val="-2"/>
        </w:rPr>
        <w:t>engagement</w:t>
      </w:r>
    </w:p>
    <w:p w14:paraId="67540049" w14:textId="77777777" w:rsidR="00707AEA" w:rsidRPr="00707AEA" w:rsidRDefault="00707AEA" w:rsidP="00707AEA">
      <w:pPr>
        <w:rPr>
          <w:rFonts w:cs="Arial"/>
        </w:rPr>
      </w:pPr>
      <w:r w:rsidRPr="00707AEA">
        <w:rPr>
          <w:rFonts w:cs="Arial"/>
        </w:rPr>
        <w:t>While</w:t>
      </w:r>
      <w:r w:rsidRPr="00707AEA">
        <w:rPr>
          <w:rFonts w:cs="Arial"/>
          <w:spacing w:val="-5"/>
        </w:rPr>
        <w:t xml:space="preserve"> </w:t>
      </w:r>
      <w:r w:rsidRPr="00707AEA">
        <w:rPr>
          <w:rFonts w:cs="Arial"/>
        </w:rPr>
        <w:t>positive</w:t>
      </w:r>
      <w:r w:rsidRPr="00707AEA">
        <w:rPr>
          <w:rFonts w:cs="Arial"/>
          <w:spacing w:val="-5"/>
        </w:rPr>
        <w:t xml:space="preserve"> </w:t>
      </w:r>
      <w:r w:rsidRPr="00707AEA">
        <w:rPr>
          <w:rFonts w:cs="Arial"/>
        </w:rPr>
        <w:t>examples</w:t>
      </w:r>
      <w:r w:rsidRPr="00707AEA">
        <w:rPr>
          <w:rFonts w:cs="Arial"/>
          <w:spacing w:val="-3"/>
        </w:rPr>
        <w:t xml:space="preserve"> </w:t>
      </w:r>
      <w:r w:rsidRPr="00707AEA">
        <w:rPr>
          <w:rFonts w:cs="Arial"/>
        </w:rPr>
        <w:t>of</w:t>
      </w:r>
      <w:r w:rsidRPr="00707AEA">
        <w:rPr>
          <w:rFonts w:cs="Arial"/>
          <w:spacing w:val="-3"/>
        </w:rPr>
        <w:t xml:space="preserve"> </w:t>
      </w:r>
      <w:r w:rsidRPr="00707AEA">
        <w:rPr>
          <w:rFonts w:cs="Arial"/>
        </w:rPr>
        <w:t>co-design</w:t>
      </w:r>
      <w:r w:rsidRPr="00707AEA">
        <w:rPr>
          <w:rFonts w:cs="Arial"/>
          <w:spacing w:val="-4"/>
        </w:rPr>
        <w:t xml:space="preserve"> </w:t>
      </w:r>
      <w:r w:rsidRPr="00707AEA">
        <w:rPr>
          <w:rFonts w:cs="Arial"/>
        </w:rPr>
        <w:t>and</w:t>
      </w:r>
      <w:r w:rsidRPr="00707AEA">
        <w:rPr>
          <w:rFonts w:cs="Arial"/>
          <w:spacing w:val="-3"/>
        </w:rPr>
        <w:t xml:space="preserve"> </w:t>
      </w:r>
      <w:r w:rsidRPr="00707AEA">
        <w:rPr>
          <w:rFonts w:cs="Arial"/>
        </w:rPr>
        <w:t>early</w:t>
      </w:r>
      <w:r w:rsidRPr="00707AEA">
        <w:rPr>
          <w:rFonts w:cs="Arial"/>
          <w:spacing w:val="-3"/>
        </w:rPr>
        <w:t xml:space="preserve"> </w:t>
      </w:r>
      <w:r w:rsidRPr="00707AEA">
        <w:rPr>
          <w:rFonts w:cs="Arial"/>
        </w:rPr>
        <w:t>engagement</w:t>
      </w:r>
      <w:r w:rsidRPr="00707AEA">
        <w:rPr>
          <w:rFonts w:cs="Arial"/>
          <w:spacing w:val="-5"/>
        </w:rPr>
        <w:t xml:space="preserve"> </w:t>
      </w:r>
      <w:r w:rsidRPr="00707AEA">
        <w:rPr>
          <w:rFonts w:cs="Arial"/>
        </w:rPr>
        <w:t>are</w:t>
      </w:r>
      <w:r w:rsidRPr="00707AEA">
        <w:rPr>
          <w:rFonts w:cs="Arial"/>
          <w:spacing w:val="-3"/>
        </w:rPr>
        <w:t xml:space="preserve"> </w:t>
      </w:r>
      <w:r w:rsidRPr="00707AEA">
        <w:rPr>
          <w:rFonts w:cs="Arial"/>
        </w:rPr>
        <w:t>emerging, implementation appears inconsistent. Continued emphasis on meaningful consumer partnership and the Code of Expectations remains important.</w:t>
      </w:r>
    </w:p>
    <w:p w14:paraId="1C9BE76F" w14:textId="77777777" w:rsidR="00707AEA" w:rsidRPr="00707AEA" w:rsidRDefault="00707AEA" w:rsidP="00707AEA">
      <w:pPr>
        <w:rPr>
          <w:rFonts w:cs="Arial"/>
          <w:b/>
          <w:bCs/>
        </w:rPr>
      </w:pPr>
      <w:r w:rsidRPr="00707AEA">
        <w:rPr>
          <w:rFonts w:cs="Arial"/>
          <w:b/>
          <w:bCs/>
        </w:rPr>
        <w:t>Cultural</w:t>
      </w:r>
      <w:r w:rsidRPr="00707AEA">
        <w:rPr>
          <w:rFonts w:cs="Arial"/>
          <w:b/>
          <w:bCs/>
          <w:spacing w:val="-3"/>
        </w:rPr>
        <w:t xml:space="preserve"> </w:t>
      </w:r>
      <w:r w:rsidRPr="00707AEA">
        <w:rPr>
          <w:rFonts w:cs="Arial"/>
          <w:b/>
          <w:bCs/>
        </w:rPr>
        <w:t>safety</w:t>
      </w:r>
      <w:r w:rsidRPr="00707AEA">
        <w:rPr>
          <w:rFonts w:cs="Arial"/>
          <w:b/>
          <w:bCs/>
          <w:spacing w:val="-5"/>
        </w:rPr>
        <w:t xml:space="preserve"> </w:t>
      </w:r>
      <w:r w:rsidRPr="00707AEA">
        <w:rPr>
          <w:rFonts w:cs="Arial"/>
          <w:b/>
          <w:bCs/>
        </w:rPr>
        <w:t>and</w:t>
      </w:r>
      <w:r w:rsidRPr="00707AEA">
        <w:rPr>
          <w:rFonts w:cs="Arial"/>
          <w:b/>
          <w:bCs/>
          <w:spacing w:val="-2"/>
        </w:rPr>
        <w:t xml:space="preserve"> equity</w:t>
      </w:r>
    </w:p>
    <w:p w14:paraId="240A4AEB" w14:textId="77777777" w:rsidR="00707AEA" w:rsidRPr="00707AEA" w:rsidRDefault="00707AEA" w:rsidP="00707AEA">
      <w:pPr>
        <w:rPr>
          <w:rFonts w:cs="Arial"/>
        </w:rPr>
      </w:pPr>
      <w:r w:rsidRPr="00707AEA">
        <w:rPr>
          <w:rFonts w:cs="Arial"/>
        </w:rPr>
        <w:t>Consumer feedback suggests variable experiences of cultural safety, particularly</w:t>
      </w:r>
      <w:r w:rsidRPr="00707AEA">
        <w:rPr>
          <w:rFonts w:cs="Arial"/>
          <w:spacing w:val="-3"/>
        </w:rPr>
        <w:t xml:space="preserve"> </w:t>
      </w:r>
      <w:r w:rsidRPr="00707AEA">
        <w:rPr>
          <w:rFonts w:cs="Arial"/>
        </w:rPr>
        <w:t>among</w:t>
      </w:r>
      <w:r w:rsidRPr="00707AEA">
        <w:rPr>
          <w:rFonts w:cs="Arial"/>
          <w:spacing w:val="-3"/>
        </w:rPr>
        <w:t xml:space="preserve"> </w:t>
      </w:r>
      <w:r w:rsidRPr="00707AEA">
        <w:rPr>
          <w:rFonts w:cs="Arial"/>
        </w:rPr>
        <w:t>ethnically</w:t>
      </w:r>
      <w:r w:rsidRPr="00707AEA">
        <w:rPr>
          <w:rFonts w:cs="Arial"/>
          <w:spacing w:val="-3"/>
        </w:rPr>
        <w:t xml:space="preserve"> </w:t>
      </w:r>
      <w:r w:rsidRPr="00707AEA">
        <w:rPr>
          <w:rFonts w:cs="Arial"/>
        </w:rPr>
        <w:t>diverse</w:t>
      </w:r>
      <w:r w:rsidRPr="00707AEA">
        <w:rPr>
          <w:rFonts w:cs="Arial"/>
          <w:spacing w:val="-3"/>
        </w:rPr>
        <w:t xml:space="preserve"> </w:t>
      </w:r>
      <w:r w:rsidRPr="00707AEA">
        <w:rPr>
          <w:rFonts w:cs="Arial"/>
        </w:rPr>
        <w:t>communities.</w:t>
      </w:r>
      <w:r w:rsidRPr="00707AEA">
        <w:rPr>
          <w:rFonts w:cs="Arial"/>
          <w:spacing w:val="-3"/>
        </w:rPr>
        <w:t xml:space="preserve"> </w:t>
      </w:r>
      <w:r w:rsidRPr="00707AEA">
        <w:rPr>
          <w:rFonts w:cs="Arial"/>
        </w:rPr>
        <w:t>Ongoing</w:t>
      </w:r>
      <w:r w:rsidRPr="00707AEA">
        <w:rPr>
          <w:rFonts w:cs="Arial"/>
          <w:spacing w:val="-3"/>
        </w:rPr>
        <w:t xml:space="preserve"> </w:t>
      </w:r>
      <w:r w:rsidRPr="00707AEA">
        <w:rPr>
          <w:rFonts w:cs="Arial"/>
        </w:rPr>
        <w:t>system</w:t>
      </w:r>
      <w:r w:rsidRPr="00707AEA">
        <w:rPr>
          <w:rFonts w:cs="Arial"/>
          <w:spacing w:val="-4"/>
        </w:rPr>
        <w:t xml:space="preserve"> </w:t>
      </w:r>
      <w:r w:rsidRPr="00707AEA">
        <w:rPr>
          <w:rFonts w:cs="Arial"/>
        </w:rPr>
        <w:t>focus</w:t>
      </w:r>
      <w:r w:rsidRPr="00707AEA">
        <w:rPr>
          <w:rFonts w:cs="Arial"/>
          <w:spacing w:val="-5"/>
        </w:rPr>
        <w:t xml:space="preserve"> </w:t>
      </w:r>
      <w:r w:rsidRPr="00707AEA">
        <w:rPr>
          <w:rFonts w:cs="Arial"/>
        </w:rPr>
        <w:t>on culturally</w:t>
      </w:r>
      <w:r w:rsidRPr="00707AEA">
        <w:rPr>
          <w:rFonts w:cs="Arial"/>
          <w:spacing w:val="-4"/>
        </w:rPr>
        <w:t xml:space="preserve"> </w:t>
      </w:r>
      <w:r w:rsidRPr="00707AEA">
        <w:rPr>
          <w:rFonts w:cs="Arial"/>
        </w:rPr>
        <w:t>responsive</w:t>
      </w:r>
      <w:r w:rsidRPr="00707AEA">
        <w:rPr>
          <w:rFonts w:cs="Arial"/>
          <w:spacing w:val="-4"/>
        </w:rPr>
        <w:t xml:space="preserve"> </w:t>
      </w:r>
      <w:r w:rsidRPr="00707AEA">
        <w:rPr>
          <w:rFonts w:cs="Arial"/>
        </w:rPr>
        <w:t>care</w:t>
      </w:r>
      <w:r w:rsidRPr="00707AEA">
        <w:rPr>
          <w:rFonts w:cs="Arial"/>
          <w:spacing w:val="-4"/>
        </w:rPr>
        <w:t xml:space="preserve"> </w:t>
      </w:r>
      <w:r w:rsidRPr="00707AEA">
        <w:rPr>
          <w:rFonts w:cs="Arial"/>
        </w:rPr>
        <w:t>and</w:t>
      </w:r>
      <w:r w:rsidRPr="00707AEA">
        <w:rPr>
          <w:rFonts w:cs="Arial"/>
          <w:spacing w:val="-4"/>
        </w:rPr>
        <w:t xml:space="preserve"> </w:t>
      </w:r>
      <w:r w:rsidRPr="00707AEA">
        <w:rPr>
          <w:rFonts w:cs="Arial"/>
        </w:rPr>
        <w:t>equity-informed</w:t>
      </w:r>
      <w:r w:rsidRPr="00707AEA">
        <w:rPr>
          <w:rFonts w:cs="Arial"/>
          <w:spacing w:val="-4"/>
        </w:rPr>
        <w:t xml:space="preserve"> </w:t>
      </w:r>
      <w:r w:rsidRPr="00707AEA">
        <w:rPr>
          <w:rFonts w:cs="Arial"/>
        </w:rPr>
        <w:t>quality</w:t>
      </w:r>
      <w:r w:rsidRPr="00707AEA">
        <w:rPr>
          <w:rFonts w:cs="Arial"/>
          <w:spacing w:val="-4"/>
        </w:rPr>
        <w:t xml:space="preserve"> </w:t>
      </w:r>
      <w:r w:rsidRPr="00707AEA">
        <w:rPr>
          <w:rFonts w:cs="Arial"/>
        </w:rPr>
        <w:t>improvement</w:t>
      </w:r>
      <w:r w:rsidRPr="00707AEA">
        <w:rPr>
          <w:rFonts w:cs="Arial"/>
          <w:spacing w:val="-6"/>
        </w:rPr>
        <w:t xml:space="preserve"> </w:t>
      </w:r>
      <w:r w:rsidRPr="00707AEA">
        <w:rPr>
          <w:rFonts w:cs="Arial"/>
        </w:rPr>
        <w:t>would</w:t>
      </w:r>
      <w:r w:rsidRPr="00707AEA">
        <w:rPr>
          <w:rFonts w:cs="Arial"/>
          <w:spacing w:val="-4"/>
        </w:rPr>
        <w:t xml:space="preserve"> </w:t>
      </w:r>
      <w:r w:rsidRPr="00707AEA">
        <w:rPr>
          <w:rFonts w:cs="Arial"/>
        </w:rPr>
        <w:t xml:space="preserve">be </w:t>
      </w:r>
      <w:r w:rsidRPr="00707AEA">
        <w:rPr>
          <w:rFonts w:cs="Arial"/>
          <w:spacing w:val="-2"/>
        </w:rPr>
        <w:t>valuable.</w:t>
      </w:r>
    </w:p>
    <w:p w14:paraId="39E8D8B0" w14:textId="77777777" w:rsidR="00707AEA" w:rsidRPr="00707AEA" w:rsidRDefault="00707AEA" w:rsidP="00707AEA">
      <w:pPr>
        <w:rPr>
          <w:rFonts w:cs="Arial"/>
          <w:b/>
          <w:bCs/>
        </w:rPr>
      </w:pPr>
      <w:r w:rsidRPr="00707AEA">
        <w:rPr>
          <w:rFonts w:cs="Arial"/>
          <w:b/>
          <w:bCs/>
        </w:rPr>
        <w:t>Digital</w:t>
      </w:r>
      <w:r w:rsidRPr="00707AEA">
        <w:rPr>
          <w:rFonts w:cs="Arial"/>
          <w:b/>
          <w:bCs/>
          <w:spacing w:val="-2"/>
        </w:rPr>
        <w:t xml:space="preserve"> </w:t>
      </w:r>
      <w:r w:rsidRPr="00707AEA">
        <w:rPr>
          <w:rFonts w:cs="Arial"/>
          <w:b/>
          <w:bCs/>
        </w:rPr>
        <w:t>equity</w:t>
      </w:r>
      <w:r w:rsidRPr="00707AEA">
        <w:rPr>
          <w:rFonts w:cs="Arial"/>
          <w:b/>
          <w:bCs/>
          <w:spacing w:val="-3"/>
        </w:rPr>
        <w:t xml:space="preserve"> </w:t>
      </w:r>
      <w:r w:rsidRPr="00707AEA">
        <w:rPr>
          <w:rFonts w:cs="Arial"/>
          <w:b/>
          <w:bCs/>
        </w:rPr>
        <w:t>and</w:t>
      </w:r>
      <w:r w:rsidRPr="00707AEA">
        <w:rPr>
          <w:rFonts w:cs="Arial"/>
          <w:b/>
          <w:bCs/>
          <w:spacing w:val="-1"/>
        </w:rPr>
        <w:t xml:space="preserve"> </w:t>
      </w:r>
      <w:r w:rsidRPr="00707AEA">
        <w:rPr>
          <w:rFonts w:cs="Arial"/>
          <w:b/>
          <w:bCs/>
          <w:spacing w:val="-2"/>
        </w:rPr>
        <w:t>accessibility</w:t>
      </w:r>
    </w:p>
    <w:p w14:paraId="34CD9E12" w14:textId="77777777" w:rsidR="00707AEA" w:rsidRPr="00707AEA" w:rsidRDefault="00707AEA" w:rsidP="00707AEA">
      <w:pPr>
        <w:rPr>
          <w:rFonts w:cs="Arial"/>
        </w:rPr>
      </w:pPr>
      <w:r w:rsidRPr="00707AEA">
        <w:rPr>
          <w:rFonts w:cs="Arial"/>
        </w:rPr>
        <w:t>As</w:t>
      </w:r>
      <w:r w:rsidRPr="00707AEA">
        <w:rPr>
          <w:rFonts w:cs="Arial"/>
          <w:spacing w:val="-3"/>
        </w:rPr>
        <w:t xml:space="preserve"> </w:t>
      </w:r>
      <w:r w:rsidRPr="00707AEA">
        <w:rPr>
          <w:rFonts w:cs="Arial"/>
        </w:rPr>
        <w:t>digital</w:t>
      </w:r>
      <w:r w:rsidRPr="00707AEA">
        <w:rPr>
          <w:rFonts w:cs="Arial"/>
          <w:spacing w:val="-6"/>
        </w:rPr>
        <w:t xml:space="preserve"> </w:t>
      </w:r>
      <w:r w:rsidRPr="00707AEA">
        <w:rPr>
          <w:rFonts w:cs="Arial"/>
        </w:rPr>
        <w:t>health</w:t>
      </w:r>
      <w:r w:rsidRPr="00707AEA">
        <w:rPr>
          <w:rFonts w:cs="Arial"/>
          <w:spacing w:val="-5"/>
        </w:rPr>
        <w:t xml:space="preserve"> </w:t>
      </w:r>
      <w:r w:rsidRPr="00707AEA">
        <w:rPr>
          <w:rFonts w:cs="Arial"/>
        </w:rPr>
        <w:t>models</w:t>
      </w:r>
      <w:r w:rsidRPr="00707AEA">
        <w:rPr>
          <w:rFonts w:cs="Arial"/>
          <w:spacing w:val="-3"/>
        </w:rPr>
        <w:t xml:space="preserve"> </w:t>
      </w:r>
      <w:r w:rsidRPr="00707AEA">
        <w:rPr>
          <w:rFonts w:cs="Arial"/>
        </w:rPr>
        <w:t>expand,</w:t>
      </w:r>
      <w:r w:rsidRPr="00707AEA">
        <w:rPr>
          <w:rFonts w:cs="Arial"/>
          <w:spacing w:val="-5"/>
        </w:rPr>
        <w:t xml:space="preserve"> </w:t>
      </w:r>
      <w:r w:rsidRPr="00707AEA">
        <w:rPr>
          <w:rFonts w:cs="Arial"/>
        </w:rPr>
        <w:t>there</w:t>
      </w:r>
      <w:r w:rsidRPr="00707AEA">
        <w:rPr>
          <w:rFonts w:cs="Arial"/>
          <w:spacing w:val="-3"/>
        </w:rPr>
        <w:t xml:space="preserve"> </w:t>
      </w:r>
      <w:r w:rsidRPr="00707AEA">
        <w:rPr>
          <w:rFonts w:cs="Arial"/>
        </w:rPr>
        <w:t>is</w:t>
      </w:r>
      <w:r w:rsidRPr="00707AEA">
        <w:rPr>
          <w:rFonts w:cs="Arial"/>
          <w:spacing w:val="-3"/>
        </w:rPr>
        <w:t xml:space="preserve"> </w:t>
      </w:r>
      <w:r w:rsidRPr="00707AEA">
        <w:rPr>
          <w:rFonts w:cs="Arial"/>
        </w:rPr>
        <w:t>a</w:t>
      </w:r>
      <w:r w:rsidRPr="00707AEA">
        <w:rPr>
          <w:rFonts w:cs="Arial"/>
          <w:spacing w:val="-5"/>
        </w:rPr>
        <w:t xml:space="preserve"> </w:t>
      </w:r>
      <w:r w:rsidRPr="00707AEA">
        <w:rPr>
          <w:rFonts w:cs="Arial"/>
        </w:rPr>
        <w:t>need</w:t>
      </w:r>
      <w:r w:rsidRPr="00707AEA">
        <w:rPr>
          <w:rFonts w:cs="Arial"/>
          <w:spacing w:val="-3"/>
        </w:rPr>
        <w:t xml:space="preserve"> </w:t>
      </w:r>
      <w:r w:rsidRPr="00707AEA">
        <w:rPr>
          <w:rFonts w:cs="Arial"/>
        </w:rPr>
        <w:t>to</w:t>
      </w:r>
      <w:r w:rsidRPr="00707AEA">
        <w:rPr>
          <w:rFonts w:cs="Arial"/>
          <w:spacing w:val="-3"/>
        </w:rPr>
        <w:t xml:space="preserve"> </w:t>
      </w:r>
      <w:r w:rsidRPr="00707AEA">
        <w:rPr>
          <w:rFonts w:cs="Arial"/>
        </w:rPr>
        <w:t>ensure</w:t>
      </w:r>
      <w:r w:rsidRPr="00707AEA">
        <w:rPr>
          <w:rFonts w:cs="Arial"/>
          <w:spacing w:val="-3"/>
        </w:rPr>
        <w:t xml:space="preserve"> </w:t>
      </w:r>
      <w:r w:rsidRPr="00707AEA">
        <w:rPr>
          <w:rFonts w:cs="Arial"/>
        </w:rPr>
        <w:t>changes</w:t>
      </w:r>
      <w:r w:rsidRPr="00707AEA">
        <w:rPr>
          <w:rFonts w:cs="Arial"/>
          <w:spacing w:val="-5"/>
        </w:rPr>
        <w:t xml:space="preserve"> </w:t>
      </w:r>
      <w:r w:rsidRPr="00707AEA">
        <w:rPr>
          <w:rFonts w:cs="Arial"/>
        </w:rPr>
        <w:t>do</w:t>
      </w:r>
      <w:r w:rsidRPr="00707AEA">
        <w:rPr>
          <w:rFonts w:cs="Arial"/>
          <w:spacing w:val="-3"/>
        </w:rPr>
        <w:t xml:space="preserve"> </w:t>
      </w:r>
      <w:r w:rsidRPr="00707AEA">
        <w:rPr>
          <w:rFonts w:cs="Arial"/>
        </w:rPr>
        <w:t>not unintentionally create additional barriers for vulnerable populations.</w:t>
      </w:r>
    </w:p>
    <w:p w14:paraId="4F35F2FA" w14:textId="77777777" w:rsidR="00707AEA" w:rsidRPr="00707AEA" w:rsidRDefault="00707AEA" w:rsidP="00707AEA">
      <w:pPr>
        <w:rPr>
          <w:rFonts w:cs="Arial"/>
          <w:b/>
          <w:bCs/>
        </w:rPr>
      </w:pPr>
      <w:r w:rsidRPr="00707AEA">
        <w:rPr>
          <w:rFonts w:cs="Arial"/>
          <w:b/>
          <w:bCs/>
        </w:rPr>
        <w:t>Preventive</w:t>
      </w:r>
      <w:r w:rsidRPr="00707AEA">
        <w:rPr>
          <w:rFonts w:cs="Arial"/>
          <w:b/>
          <w:bCs/>
          <w:spacing w:val="-9"/>
        </w:rPr>
        <w:t xml:space="preserve"> </w:t>
      </w:r>
      <w:r w:rsidRPr="00707AEA">
        <w:rPr>
          <w:rFonts w:cs="Arial"/>
          <w:b/>
          <w:bCs/>
        </w:rPr>
        <w:t>and</w:t>
      </w:r>
      <w:r w:rsidRPr="00707AEA">
        <w:rPr>
          <w:rFonts w:cs="Arial"/>
          <w:b/>
          <w:bCs/>
          <w:spacing w:val="-4"/>
        </w:rPr>
        <w:t xml:space="preserve"> </w:t>
      </w:r>
      <w:r w:rsidRPr="00707AEA">
        <w:rPr>
          <w:rFonts w:cs="Arial"/>
          <w:b/>
          <w:bCs/>
        </w:rPr>
        <w:t>community-based</w:t>
      </w:r>
      <w:r w:rsidRPr="00707AEA">
        <w:rPr>
          <w:rFonts w:cs="Arial"/>
          <w:b/>
          <w:bCs/>
          <w:spacing w:val="-4"/>
        </w:rPr>
        <w:t xml:space="preserve"> </w:t>
      </w:r>
      <w:r w:rsidRPr="00707AEA">
        <w:rPr>
          <w:rFonts w:cs="Arial"/>
          <w:b/>
          <w:bCs/>
        </w:rPr>
        <w:t>quality</w:t>
      </w:r>
      <w:r w:rsidRPr="00707AEA">
        <w:rPr>
          <w:rFonts w:cs="Arial"/>
          <w:b/>
          <w:bCs/>
          <w:spacing w:val="-4"/>
        </w:rPr>
        <w:t xml:space="preserve"> </w:t>
      </w:r>
      <w:r w:rsidRPr="00707AEA">
        <w:rPr>
          <w:rFonts w:cs="Arial"/>
          <w:b/>
          <w:bCs/>
          <w:spacing w:val="-2"/>
        </w:rPr>
        <w:t>improvement</w:t>
      </w:r>
    </w:p>
    <w:p w14:paraId="63B743E0" w14:textId="77777777" w:rsidR="00707AEA" w:rsidRPr="00707AEA" w:rsidRDefault="00707AEA" w:rsidP="00707AEA">
      <w:pPr>
        <w:rPr>
          <w:rFonts w:cs="Arial"/>
        </w:rPr>
      </w:pPr>
      <w:r w:rsidRPr="00707AEA">
        <w:rPr>
          <w:rFonts w:cs="Arial"/>
        </w:rPr>
        <w:t>Consumers consistently respond positively to culturally tailored, community-based</w:t>
      </w:r>
      <w:r w:rsidRPr="00707AEA">
        <w:rPr>
          <w:rFonts w:cs="Arial"/>
          <w:spacing w:val="-3"/>
        </w:rPr>
        <w:t xml:space="preserve"> </w:t>
      </w:r>
      <w:r w:rsidRPr="00707AEA">
        <w:rPr>
          <w:rFonts w:cs="Arial"/>
        </w:rPr>
        <w:t>prevention</w:t>
      </w:r>
      <w:r w:rsidRPr="00707AEA">
        <w:rPr>
          <w:rFonts w:cs="Arial"/>
          <w:spacing w:val="-3"/>
        </w:rPr>
        <w:t xml:space="preserve"> </w:t>
      </w:r>
      <w:r w:rsidRPr="00707AEA">
        <w:rPr>
          <w:rFonts w:cs="Arial"/>
        </w:rPr>
        <w:t>and</w:t>
      </w:r>
      <w:r w:rsidRPr="00707AEA">
        <w:rPr>
          <w:rFonts w:cs="Arial"/>
          <w:spacing w:val="-5"/>
        </w:rPr>
        <w:t xml:space="preserve"> </w:t>
      </w:r>
      <w:r w:rsidRPr="00707AEA">
        <w:rPr>
          <w:rFonts w:cs="Arial"/>
        </w:rPr>
        <w:t>health</w:t>
      </w:r>
      <w:r w:rsidRPr="00707AEA">
        <w:rPr>
          <w:rFonts w:cs="Arial"/>
          <w:spacing w:val="-3"/>
        </w:rPr>
        <w:t xml:space="preserve"> </w:t>
      </w:r>
      <w:r w:rsidRPr="00707AEA">
        <w:rPr>
          <w:rFonts w:cs="Arial"/>
        </w:rPr>
        <w:t>literacy</w:t>
      </w:r>
      <w:r w:rsidRPr="00707AEA">
        <w:rPr>
          <w:rFonts w:cs="Arial"/>
          <w:spacing w:val="-3"/>
        </w:rPr>
        <w:t xml:space="preserve"> </w:t>
      </w:r>
      <w:r w:rsidRPr="00707AEA">
        <w:rPr>
          <w:rFonts w:cs="Arial"/>
        </w:rPr>
        <w:t>initiatives.</w:t>
      </w:r>
      <w:r w:rsidRPr="00707AEA">
        <w:rPr>
          <w:rFonts w:cs="Arial"/>
          <w:spacing w:val="-3"/>
        </w:rPr>
        <w:t xml:space="preserve"> </w:t>
      </w:r>
      <w:r w:rsidRPr="00707AEA">
        <w:rPr>
          <w:rFonts w:cs="Arial"/>
        </w:rPr>
        <w:t>There</w:t>
      </w:r>
      <w:r w:rsidRPr="00707AEA">
        <w:rPr>
          <w:rFonts w:cs="Arial"/>
          <w:spacing w:val="-5"/>
        </w:rPr>
        <w:t xml:space="preserve"> </w:t>
      </w:r>
      <w:r w:rsidRPr="00707AEA">
        <w:rPr>
          <w:rFonts w:cs="Arial"/>
        </w:rPr>
        <w:t>may</w:t>
      </w:r>
      <w:r w:rsidRPr="00707AEA">
        <w:rPr>
          <w:rFonts w:cs="Arial"/>
          <w:spacing w:val="-6"/>
        </w:rPr>
        <w:t xml:space="preserve"> </w:t>
      </w:r>
      <w:r w:rsidRPr="00707AEA">
        <w:rPr>
          <w:rFonts w:cs="Arial"/>
        </w:rPr>
        <w:t>be</w:t>
      </w:r>
      <w:r w:rsidRPr="00707AEA">
        <w:rPr>
          <w:rFonts w:cs="Arial"/>
          <w:spacing w:val="-5"/>
        </w:rPr>
        <w:t xml:space="preserve"> </w:t>
      </w:r>
      <w:r w:rsidRPr="00707AEA">
        <w:rPr>
          <w:rFonts w:cs="Arial"/>
        </w:rPr>
        <w:t>opportunities</w:t>
      </w:r>
      <w:r w:rsidRPr="00707AEA">
        <w:rPr>
          <w:rFonts w:cs="Arial"/>
          <w:spacing w:val="-5"/>
        </w:rPr>
        <w:t xml:space="preserve"> </w:t>
      </w:r>
      <w:r w:rsidRPr="00707AEA">
        <w:rPr>
          <w:rFonts w:cs="Arial"/>
        </w:rPr>
        <w:t>to capture and promote these as examples of good practice in improving consumer experience and equity.</w:t>
      </w:r>
    </w:p>
    <w:p w14:paraId="74EACA22" w14:textId="77777777" w:rsidR="00180920" w:rsidRPr="00180920" w:rsidRDefault="00180920" w:rsidP="00180920">
      <w:pPr>
        <w:pStyle w:val="HQSChead1"/>
        <w:spacing w:before="240"/>
        <w:rPr>
          <w:bCs/>
          <w:sz w:val="28"/>
          <w:szCs w:val="28"/>
        </w:rPr>
      </w:pPr>
    </w:p>
    <w:sectPr w:rsidR="00180920" w:rsidRPr="00180920" w:rsidSect="006060F5">
      <w:headerReference w:type="default" r:id="rId8"/>
      <w:footerReference w:type="default" r:id="rId9"/>
      <w:headerReference w:type="first" r:id="rId10"/>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B4EAA" w14:textId="77777777" w:rsidR="00487843" w:rsidRDefault="00487843" w:rsidP="003C45E1">
      <w:pPr>
        <w:spacing w:after="0" w:line="240" w:lineRule="auto"/>
      </w:pPr>
      <w:r>
        <w:separator/>
      </w:r>
    </w:p>
  </w:endnote>
  <w:endnote w:type="continuationSeparator" w:id="0">
    <w:p w14:paraId="5AC1911D" w14:textId="77777777" w:rsidR="00487843" w:rsidRDefault="00487843" w:rsidP="003C4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449872"/>
      <w:docPartObj>
        <w:docPartGallery w:val="Page Numbers (Bottom of Page)"/>
        <w:docPartUnique/>
      </w:docPartObj>
    </w:sdtPr>
    <w:sdtEndPr>
      <w:rPr>
        <w:noProof/>
      </w:rPr>
    </w:sdtEndPr>
    <w:sdtContent>
      <w:p w14:paraId="3AE705D4" w14:textId="218C4603" w:rsidR="00CE2CA8" w:rsidRDefault="00CE2C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F30F7D" w14:textId="5C948FE3" w:rsidR="00CE2CA8" w:rsidRPr="0093028D" w:rsidRDefault="00EF0D94">
    <w:pPr>
      <w:pStyle w:val="Footer"/>
      <w:rPr>
        <w:sz w:val="18"/>
        <w:szCs w:val="18"/>
      </w:rPr>
    </w:pPr>
    <w:r w:rsidRPr="0093028D">
      <w:rPr>
        <w:sz w:val="18"/>
        <w:szCs w:val="18"/>
      </w:rPr>
      <w:t xml:space="preserve">Consumer Advisory Group Te </w:t>
    </w:r>
    <w:proofErr w:type="spellStart"/>
    <w:r w:rsidRPr="0093028D">
      <w:rPr>
        <w:sz w:val="18"/>
        <w:szCs w:val="18"/>
      </w:rPr>
      <w:t>Kāhui</w:t>
    </w:r>
    <w:proofErr w:type="spellEnd"/>
    <w:r w:rsidRPr="0093028D">
      <w:rPr>
        <w:sz w:val="18"/>
        <w:szCs w:val="18"/>
      </w:rPr>
      <w:t xml:space="preserve"> Mahi </w:t>
    </w:r>
    <w:proofErr w:type="spellStart"/>
    <w:r w:rsidRPr="0093028D">
      <w:rPr>
        <w:sz w:val="18"/>
        <w:szCs w:val="18"/>
      </w:rPr>
      <w:t>Ngātahi</w:t>
    </w:r>
    <w:proofErr w:type="spellEnd"/>
    <w:r w:rsidRPr="0093028D">
      <w:rPr>
        <w:sz w:val="18"/>
        <w:szCs w:val="18"/>
      </w:rPr>
      <w:t xml:space="preserve"> minutes </w:t>
    </w:r>
    <w:r w:rsidR="006060F5">
      <w:rPr>
        <w:sz w:val="18"/>
        <w:szCs w:val="18"/>
      </w:rPr>
      <w:t>29 May</w:t>
    </w:r>
    <w:r w:rsidRPr="0093028D">
      <w:rPr>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B1938" w14:textId="77777777" w:rsidR="00487843" w:rsidRDefault="00487843" w:rsidP="003C45E1">
      <w:pPr>
        <w:spacing w:after="0" w:line="240" w:lineRule="auto"/>
      </w:pPr>
      <w:r>
        <w:separator/>
      </w:r>
    </w:p>
  </w:footnote>
  <w:footnote w:type="continuationSeparator" w:id="0">
    <w:p w14:paraId="7B68D016" w14:textId="77777777" w:rsidR="00487843" w:rsidRDefault="00487843" w:rsidP="003C45E1">
      <w:pPr>
        <w:spacing w:after="0" w:line="240" w:lineRule="auto"/>
      </w:pPr>
      <w:r>
        <w:continuationSeparator/>
      </w:r>
    </w:p>
  </w:footnote>
  <w:footnote w:id="1">
    <w:p w14:paraId="7DC0F65F" w14:textId="1A281FC5" w:rsidR="00360627" w:rsidRPr="003A0729" w:rsidRDefault="00360627">
      <w:pPr>
        <w:pStyle w:val="FootnoteText"/>
        <w:rPr>
          <w:lang w:val="mi-NZ"/>
        </w:rPr>
      </w:pPr>
      <w:r>
        <w:rPr>
          <w:rStyle w:val="FootnoteReference"/>
        </w:rPr>
        <w:footnoteRef/>
      </w:r>
      <w:r>
        <w:t xml:space="preserve"> </w:t>
      </w:r>
      <w:r>
        <w:rPr>
          <w:lang w:val="mi-NZ"/>
        </w:rPr>
        <w:t>Healthy Futures (Pae Ora) Amendment Bill</w:t>
      </w:r>
      <w:r w:rsidR="00E57D4E">
        <w:rPr>
          <w:lang w:val="mi-NZ"/>
        </w:rPr>
        <w:t xml:space="preserve"> </w:t>
      </w:r>
      <w:hyperlink r:id="rId1" w:anchor="LMS1453573" w:history="1">
        <w:r w:rsidR="005B65C5" w:rsidRPr="005A364F">
          <w:rPr>
            <w:rStyle w:val="Hyperlink"/>
            <w:lang w:val="mi-NZ"/>
          </w:rPr>
          <w:t>https://www.legislation.govt.nz/bill/government/2025/179/en/2025-07-02/#LMS1453573</w:t>
        </w:r>
      </w:hyperlink>
      <w:r w:rsidR="005B65C5">
        <w:rPr>
          <w:lang w:val="mi-NZ"/>
        </w:rPr>
        <w:t xml:space="preserve"> </w:t>
      </w:r>
    </w:p>
  </w:footnote>
  <w:footnote w:id="2">
    <w:p w14:paraId="33EDACB3" w14:textId="42D59779" w:rsidR="00827710" w:rsidRPr="003A0729" w:rsidRDefault="00827710">
      <w:pPr>
        <w:pStyle w:val="FootnoteText"/>
        <w:rPr>
          <w:lang w:val="mi-NZ"/>
        </w:rPr>
      </w:pPr>
      <w:r>
        <w:rPr>
          <w:rStyle w:val="FootnoteReference"/>
        </w:rPr>
        <w:footnoteRef/>
      </w:r>
      <w:r>
        <w:t xml:space="preserve"> </w:t>
      </w:r>
      <w:r>
        <w:rPr>
          <w:lang w:val="mi-NZ"/>
        </w:rPr>
        <w:t xml:space="preserve">Acces </w:t>
      </w:r>
      <w:r>
        <w:rPr>
          <w:lang w:val="mi-NZ"/>
        </w:rPr>
        <w:t xml:space="preserve">Matters Aotearoa </w:t>
      </w:r>
      <w:hyperlink r:id="rId2" w:history="1">
        <w:r w:rsidRPr="005A364F">
          <w:rPr>
            <w:rStyle w:val="Hyperlink"/>
            <w:lang w:val="mi-NZ"/>
          </w:rPr>
          <w:t>https://www.accessmatters.org.nz/</w:t>
        </w:r>
      </w:hyperlink>
      <w:r>
        <w:rPr>
          <w:lang w:val="mi-NZ"/>
        </w:rPr>
        <w:t xml:space="preserve"> </w:t>
      </w:r>
    </w:p>
  </w:footnote>
  <w:footnote w:id="3">
    <w:p w14:paraId="6EDB9498" w14:textId="14CD367D" w:rsidR="00D9721A" w:rsidRPr="003A0729" w:rsidRDefault="00D9721A">
      <w:pPr>
        <w:pStyle w:val="FootnoteText"/>
        <w:rPr>
          <w:lang w:val="mi-NZ"/>
        </w:rPr>
      </w:pPr>
      <w:r>
        <w:rPr>
          <w:rStyle w:val="FootnoteReference"/>
        </w:rPr>
        <w:footnoteRef/>
      </w:r>
      <w:r>
        <w:t xml:space="preserve"> </w:t>
      </w:r>
      <w:r>
        <w:rPr>
          <w:lang w:val="mi-NZ"/>
        </w:rPr>
        <w:t xml:space="preserve">New Zealand Relay Service </w:t>
      </w:r>
      <w:hyperlink r:id="rId3" w:history="1">
        <w:r w:rsidR="00923783" w:rsidRPr="005A364F">
          <w:rPr>
            <w:rStyle w:val="Hyperlink"/>
            <w:lang w:val="mi-NZ"/>
          </w:rPr>
          <w:t>https://www.nzrelay.co.nz/index</w:t>
        </w:r>
      </w:hyperlink>
      <w:r w:rsidR="00923783">
        <w:rPr>
          <w:lang w:val="mi-NZ"/>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8D240" w14:textId="178AE758" w:rsidR="007F4C6B" w:rsidRDefault="007F4C6B" w:rsidP="007F4C6B">
    <w:pPr>
      <w:pStyle w:val="Header"/>
      <w:jc w:val="right"/>
    </w:pPr>
  </w:p>
  <w:p w14:paraId="2DB3F431" w14:textId="77777777" w:rsidR="00AE14A2" w:rsidRDefault="00AE14A2" w:rsidP="007F4C6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B964" w14:textId="6B1BFBC3" w:rsidR="0039672D" w:rsidRDefault="00A50884" w:rsidP="00A50884">
    <w:pPr>
      <w:pStyle w:val="Header"/>
      <w:jc w:val="right"/>
    </w:pPr>
    <w:r>
      <w:rPr>
        <w:noProof/>
      </w:rPr>
      <w:drawing>
        <wp:inline distT="0" distB="0" distL="0" distR="0" wp14:anchorId="2B964F9E" wp14:editId="2D5B618B">
          <wp:extent cx="1278255" cy="1083945"/>
          <wp:effectExtent l="0" t="0" r="0" b="1905"/>
          <wp:docPr id="861571400" name="Picture 861571400" descr="The Health Quality &amp; Safety Commission Te Tāhū Hauora logo is made up of the words Health Quality &amp; Safety Commission with the words Te Tāhū Hauora underneath. Above is a stylised version of a wharenui in a triangle shape, with the tāhū (ridgepole), heke (rafters) and niho taniwha (triangle pattern) be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71400" name="Picture 861571400" descr="The Health Quality &amp; Safety Commission Te Tāhū Hauora logo is made up of the words Health Quality &amp; Safety Commission with the words Te Tāhū Hauora underneath. Above is a stylised version of a wharenui in a triangle shape, with the tāhū (ridgepole), heke (rafters) and niho taniwha (triangle pattern) beneat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55" cy="1083945"/>
                  </a:xfrm>
                  <a:prstGeom prst="rect">
                    <a:avLst/>
                  </a:prstGeom>
                  <a:noFill/>
                  <a:ln>
                    <a:noFill/>
                  </a:ln>
                </pic:spPr>
              </pic:pic>
            </a:graphicData>
          </a:graphic>
        </wp:inline>
      </w:drawing>
    </w:r>
  </w:p>
  <w:p w14:paraId="253C5B65" w14:textId="77777777" w:rsidR="00A50884" w:rsidRDefault="00A50884" w:rsidP="00A5088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8A0D3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554B71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32403D"/>
    <w:multiLevelType w:val="multilevel"/>
    <w:tmpl w:val="32A8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B029B"/>
    <w:multiLevelType w:val="multilevel"/>
    <w:tmpl w:val="59C8A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4893067"/>
    <w:multiLevelType w:val="multilevel"/>
    <w:tmpl w:val="1698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0B1529"/>
    <w:multiLevelType w:val="multilevel"/>
    <w:tmpl w:val="0332DD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DE3734"/>
    <w:multiLevelType w:val="multilevel"/>
    <w:tmpl w:val="451E0E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E592E"/>
    <w:multiLevelType w:val="multilevel"/>
    <w:tmpl w:val="DD220FC6"/>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5599E"/>
    <w:multiLevelType w:val="multilevel"/>
    <w:tmpl w:val="5AD639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F5E82"/>
    <w:multiLevelType w:val="multilevel"/>
    <w:tmpl w:val="DF8824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9E48D0"/>
    <w:multiLevelType w:val="multilevel"/>
    <w:tmpl w:val="BBCC1AFE"/>
    <w:lvl w:ilvl="0">
      <w:start w:val="1"/>
      <w:numFmt w:val="bullet"/>
      <w:lvlText w:val=""/>
      <w:lvlJc w:val="left"/>
      <w:pPr>
        <w:tabs>
          <w:tab w:val="num" w:pos="720"/>
        </w:tabs>
        <w:ind w:left="720" w:hanging="360"/>
      </w:pPr>
      <w:rPr>
        <w:rFonts w:ascii="Wingdings" w:hAnsi="Wingdings" w:hint="default"/>
        <w:sz w:val="20"/>
      </w:rPr>
    </w:lvl>
    <w:lvl w:ilvl="1">
      <w:start w:val="30"/>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6495E"/>
    <w:multiLevelType w:val="hybridMultilevel"/>
    <w:tmpl w:val="A7F879D2"/>
    <w:lvl w:ilvl="0" w:tplc="0130C728">
      <w:start w:val="1"/>
      <w:numFmt w:val="bullet"/>
      <w:lvlText w:val=""/>
      <w:lvlJc w:val="left"/>
      <w:pPr>
        <w:ind w:left="1440" w:hanging="360"/>
      </w:pPr>
      <w:rPr>
        <w:rFonts w:ascii="Symbol" w:hAnsi="Symbol"/>
      </w:rPr>
    </w:lvl>
    <w:lvl w:ilvl="1" w:tplc="CCAA1C24">
      <w:start w:val="1"/>
      <w:numFmt w:val="bullet"/>
      <w:lvlText w:val=""/>
      <w:lvlJc w:val="left"/>
      <w:pPr>
        <w:ind w:left="1440" w:hanging="360"/>
      </w:pPr>
      <w:rPr>
        <w:rFonts w:ascii="Symbol" w:hAnsi="Symbol"/>
      </w:rPr>
    </w:lvl>
    <w:lvl w:ilvl="2" w:tplc="16CCEC18">
      <w:start w:val="1"/>
      <w:numFmt w:val="bullet"/>
      <w:lvlText w:val=""/>
      <w:lvlJc w:val="left"/>
      <w:pPr>
        <w:ind w:left="1440" w:hanging="360"/>
      </w:pPr>
      <w:rPr>
        <w:rFonts w:ascii="Symbol" w:hAnsi="Symbol"/>
      </w:rPr>
    </w:lvl>
    <w:lvl w:ilvl="3" w:tplc="126652EE">
      <w:start w:val="1"/>
      <w:numFmt w:val="bullet"/>
      <w:lvlText w:val=""/>
      <w:lvlJc w:val="left"/>
      <w:pPr>
        <w:ind w:left="1440" w:hanging="360"/>
      </w:pPr>
      <w:rPr>
        <w:rFonts w:ascii="Symbol" w:hAnsi="Symbol"/>
      </w:rPr>
    </w:lvl>
    <w:lvl w:ilvl="4" w:tplc="C9AC41F8">
      <w:start w:val="1"/>
      <w:numFmt w:val="bullet"/>
      <w:lvlText w:val=""/>
      <w:lvlJc w:val="left"/>
      <w:pPr>
        <w:ind w:left="1440" w:hanging="360"/>
      </w:pPr>
      <w:rPr>
        <w:rFonts w:ascii="Symbol" w:hAnsi="Symbol"/>
      </w:rPr>
    </w:lvl>
    <w:lvl w:ilvl="5" w:tplc="1A0ED724">
      <w:start w:val="1"/>
      <w:numFmt w:val="bullet"/>
      <w:lvlText w:val=""/>
      <w:lvlJc w:val="left"/>
      <w:pPr>
        <w:ind w:left="1440" w:hanging="360"/>
      </w:pPr>
      <w:rPr>
        <w:rFonts w:ascii="Symbol" w:hAnsi="Symbol"/>
      </w:rPr>
    </w:lvl>
    <w:lvl w:ilvl="6" w:tplc="0FBAB2FC">
      <w:start w:val="1"/>
      <w:numFmt w:val="bullet"/>
      <w:lvlText w:val=""/>
      <w:lvlJc w:val="left"/>
      <w:pPr>
        <w:ind w:left="1440" w:hanging="360"/>
      </w:pPr>
      <w:rPr>
        <w:rFonts w:ascii="Symbol" w:hAnsi="Symbol"/>
      </w:rPr>
    </w:lvl>
    <w:lvl w:ilvl="7" w:tplc="EADA57F0">
      <w:start w:val="1"/>
      <w:numFmt w:val="bullet"/>
      <w:lvlText w:val=""/>
      <w:lvlJc w:val="left"/>
      <w:pPr>
        <w:ind w:left="1440" w:hanging="360"/>
      </w:pPr>
      <w:rPr>
        <w:rFonts w:ascii="Symbol" w:hAnsi="Symbol"/>
      </w:rPr>
    </w:lvl>
    <w:lvl w:ilvl="8" w:tplc="E668AC64">
      <w:start w:val="1"/>
      <w:numFmt w:val="bullet"/>
      <w:lvlText w:val=""/>
      <w:lvlJc w:val="left"/>
      <w:pPr>
        <w:ind w:left="1440" w:hanging="360"/>
      </w:pPr>
      <w:rPr>
        <w:rFonts w:ascii="Symbol" w:hAnsi="Symbol"/>
      </w:rPr>
    </w:lvl>
  </w:abstractNum>
  <w:abstractNum w:abstractNumId="12" w15:restartNumberingAfterBreak="0">
    <w:nsid w:val="2BC43CD4"/>
    <w:multiLevelType w:val="hybridMultilevel"/>
    <w:tmpl w:val="8B0AA3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FFB6766"/>
    <w:multiLevelType w:val="multilevel"/>
    <w:tmpl w:val="E31A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0246B8"/>
    <w:multiLevelType w:val="multilevel"/>
    <w:tmpl w:val="6DFA8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2105193"/>
    <w:multiLevelType w:val="multilevel"/>
    <w:tmpl w:val="6BD2C8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C77232"/>
    <w:multiLevelType w:val="hybridMultilevel"/>
    <w:tmpl w:val="ED44D0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84B5DE8"/>
    <w:multiLevelType w:val="multilevel"/>
    <w:tmpl w:val="98CA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99406A"/>
    <w:multiLevelType w:val="multilevel"/>
    <w:tmpl w:val="C35A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6F4BC5"/>
    <w:multiLevelType w:val="multilevel"/>
    <w:tmpl w:val="F0A483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CFF3D87"/>
    <w:multiLevelType w:val="multilevel"/>
    <w:tmpl w:val="6DE8F4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29109C"/>
    <w:multiLevelType w:val="hybridMultilevel"/>
    <w:tmpl w:val="CC4AF280"/>
    <w:styleLink w:val="Dash"/>
    <w:lvl w:ilvl="0" w:tplc="A5D216C6">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4A48DA">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FA2A36">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002358">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D21FE0">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70F854">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B05962">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A4DEF6">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442160">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DDD0696"/>
    <w:multiLevelType w:val="multilevel"/>
    <w:tmpl w:val="9E440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F10095"/>
    <w:multiLevelType w:val="multilevel"/>
    <w:tmpl w:val="FFD6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D22E03"/>
    <w:multiLevelType w:val="multilevel"/>
    <w:tmpl w:val="B4AE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45444E"/>
    <w:multiLevelType w:val="multilevel"/>
    <w:tmpl w:val="4F749D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FE3AFF"/>
    <w:multiLevelType w:val="multilevel"/>
    <w:tmpl w:val="F5DA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7A0F90"/>
    <w:multiLevelType w:val="multilevel"/>
    <w:tmpl w:val="546874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F64C61"/>
    <w:multiLevelType w:val="multilevel"/>
    <w:tmpl w:val="BA6087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EB9556C"/>
    <w:multiLevelType w:val="multilevel"/>
    <w:tmpl w:val="A3F2FD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2D91344"/>
    <w:multiLevelType w:val="multilevel"/>
    <w:tmpl w:val="8B04A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3411CDF"/>
    <w:multiLevelType w:val="multilevel"/>
    <w:tmpl w:val="73564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490EBE"/>
    <w:multiLevelType w:val="hybridMultilevel"/>
    <w:tmpl w:val="97C628C0"/>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79125DC"/>
    <w:multiLevelType w:val="multilevel"/>
    <w:tmpl w:val="D7009F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E639DE"/>
    <w:multiLevelType w:val="multilevel"/>
    <w:tmpl w:val="AE0C9C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EB23E4"/>
    <w:multiLevelType w:val="multilevel"/>
    <w:tmpl w:val="749046DE"/>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DA00D8"/>
    <w:multiLevelType w:val="multilevel"/>
    <w:tmpl w:val="D19499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645BB7"/>
    <w:multiLevelType w:val="multilevel"/>
    <w:tmpl w:val="9FDAE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422D9E"/>
    <w:multiLevelType w:val="multilevel"/>
    <w:tmpl w:val="8EA25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2C14EE"/>
    <w:multiLevelType w:val="multilevel"/>
    <w:tmpl w:val="68CCC4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370917"/>
    <w:multiLevelType w:val="multilevel"/>
    <w:tmpl w:val="F60A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437056"/>
    <w:multiLevelType w:val="hybridMultilevel"/>
    <w:tmpl w:val="D35028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45E08E1"/>
    <w:multiLevelType w:val="multilevel"/>
    <w:tmpl w:val="7CB6E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48F511D"/>
    <w:multiLevelType w:val="multilevel"/>
    <w:tmpl w:val="2D76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525913"/>
    <w:multiLevelType w:val="multilevel"/>
    <w:tmpl w:val="CC6E1B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A75FBD"/>
    <w:multiLevelType w:val="multilevel"/>
    <w:tmpl w:val="5E1AA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B2669A"/>
    <w:multiLevelType w:val="multilevel"/>
    <w:tmpl w:val="CDBA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A82C22"/>
    <w:multiLevelType w:val="multilevel"/>
    <w:tmpl w:val="B0869D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098544">
    <w:abstractNumId w:val="21"/>
  </w:num>
  <w:num w:numId="2" w16cid:durableId="1515728625">
    <w:abstractNumId w:val="1"/>
  </w:num>
  <w:num w:numId="3" w16cid:durableId="999843847">
    <w:abstractNumId w:val="0"/>
  </w:num>
  <w:num w:numId="4" w16cid:durableId="714349767">
    <w:abstractNumId w:val="22"/>
  </w:num>
  <w:num w:numId="5" w16cid:durableId="568344341">
    <w:abstractNumId w:val="37"/>
  </w:num>
  <w:num w:numId="6" w16cid:durableId="179440850">
    <w:abstractNumId w:val="46"/>
  </w:num>
  <w:num w:numId="7" w16cid:durableId="1496725460">
    <w:abstractNumId w:val="18"/>
  </w:num>
  <w:num w:numId="8" w16cid:durableId="732122127">
    <w:abstractNumId w:val="2"/>
  </w:num>
  <w:num w:numId="9" w16cid:durableId="1314216134">
    <w:abstractNumId w:val="47"/>
  </w:num>
  <w:num w:numId="10" w16cid:durableId="921177858">
    <w:abstractNumId w:val="39"/>
  </w:num>
  <w:num w:numId="11" w16cid:durableId="1878542906">
    <w:abstractNumId w:val="38"/>
  </w:num>
  <w:num w:numId="12" w16cid:durableId="502739805">
    <w:abstractNumId w:val="27"/>
  </w:num>
  <w:num w:numId="13" w16cid:durableId="2102407876">
    <w:abstractNumId w:val="45"/>
  </w:num>
  <w:num w:numId="14" w16cid:durableId="718824264">
    <w:abstractNumId w:val="19"/>
  </w:num>
  <w:num w:numId="15" w16cid:durableId="983435502">
    <w:abstractNumId w:val="9"/>
  </w:num>
  <w:num w:numId="16" w16cid:durableId="723061814">
    <w:abstractNumId w:val="29"/>
  </w:num>
  <w:num w:numId="17" w16cid:durableId="1823767881">
    <w:abstractNumId w:val="15"/>
  </w:num>
  <w:num w:numId="18" w16cid:durableId="1657108200">
    <w:abstractNumId w:val="14"/>
  </w:num>
  <w:num w:numId="19" w16cid:durableId="1225487376">
    <w:abstractNumId w:val="44"/>
  </w:num>
  <w:num w:numId="20" w16cid:durableId="1645890739">
    <w:abstractNumId w:val="28"/>
  </w:num>
  <w:num w:numId="21" w16cid:durableId="146476946">
    <w:abstractNumId w:val="20"/>
  </w:num>
  <w:num w:numId="22" w16cid:durableId="1791897823">
    <w:abstractNumId w:val="42"/>
  </w:num>
  <w:num w:numId="23" w16cid:durableId="1079445369">
    <w:abstractNumId w:val="5"/>
  </w:num>
  <w:num w:numId="24" w16cid:durableId="1746688375">
    <w:abstractNumId w:val="30"/>
  </w:num>
  <w:num w:numId="25" w16cid:durableId="651757184">
    <w:abstractNumId w:val="3"/>
  </w:num>
  <w:num w:numId="26" w16cid:durableId="914360844">
    <w:abstractNumId w:val="12"/>
  </w:num>
  <w:num w:numId="27" w16cid:durableId="163784515">
    <w:abstractNumId w:val="7"/>
  </w:num>
  <w:num w:numId="28" w16cid:durableId="320501165">
    <w:abstractNumId w:val="35"/>
  </w:num>
  <w:num w:numId="29" w16cid:durableId="1342047399">
    <w:abstractNumId w:val="31"/>
  </w:num>
  <w:num w:numId="30" w16cid:durableId="1943297864">
    <w:abstractNumId w:val="6"/>
  </w:num>
  <w:num w:numId="31" w16cid:durableId="172107747">
    <w:abstractNumId w:val="36"/>
  </w:num>
  <w:num w:numId="32" w16cid:durableId="1043166377">
    <w:abstractNumId w:val="34"/>
  </w:num>
  <w:num w:numId="33" w16cid:durableId="1489319279">
    <w:abstractNumId w:val="8"/>
  </w:num>
  <w:num w:numId="34" w16cid:durableId="392629207">
    <w:abstractNumId w:val="33"/>
  </w:num>
  <w:num w:numId="35" w16cid:durableId="140193269">
    <w:abstractNumId w:val="10"/>
  </w:num>
  <w:num w:numId="36" w16cid:durableId="948587745">
    <w:abstractNumId w:val="25"/>
  </w:num>
  <w:num w:numId="37" w16cid:durableId="1544055833">
    <w:abstractNumId w:val="4"/>
  </w:num>
  <w:num w:numId="38" w16cid:durableId="1884977746">
    <w:abstractNumId w:val="24"/>
  </w:num>
  <w:num w:numId="39" w16cid:durableId="1518810973">
    <w:abstractNumId w:val="16"/>
  </w:num>
  <w:num w:numId="40" w16cid:durableId="1192188985">
    <w:abstractNumId w:val="32"/>
  </w:num>
  <w:num w:numId="41" w16cid:durableId="1974674432">
    <w:abstractNumId w:val="11"/>
  </w:num>
  <w:num w:numId="42" w16cid:durableId="470053623">
    <w:abstractNumId w:val="43"/>
  </w:num>
  <w:num w:numId="43" w16cid:durableId="97533813">
    <w:abstractNumId w:val="26"/>
  </w:num>
  <w:num w:numId="44" w16cid:durableId="1021081405">
    <w:abstractNumId w:val="40"/>
  </w:num>
  <w:num w:numId="45" w16cid:durableId="455761860">
    <w:abstractNumId w:val="23"/>
  </w:num>
  <w:num w:numId="46" w16cid:durableId="2048406318">
    <w:abstractNumId w:val="13"/>
  </w:num>
  <w:num w:numId="47" w16cid:durableId="282885888">
    <w:abstractNumId w:val="17"/>
  </w:num>
  <w:num w:numId="48" w16cid:durableId="1093433892">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AF"/>
    <w:rsid w:val="00000224"/>
    <w:rsid w:val="0000134B"/>
    <w:rsid w:val="00001E7F"/>
    <w:rsid w:val="00001EDC"/>
    <w:rsid w:val="00002324"/>
    <w:rsid w:val="00002F92"/>
    <w:rsid w:val="00003633"/>
    <w:rsid w:val="00003978"/>
    <w:rsid w:val="000039AD"/>
    <w:rsid w:val="00003F7F"/>
    <w:rsid w:val="00004659"/>
    <w:rsid w:val="00004C09"/>
    <w:rsid w:val="00005986"/>
    <w:rsid w:val="00006C57"/>
    <w:rsid w:val="000071CE"/>
    <w:rsid w:val="000072B5"/>
    <w:rsid w:val="000073FC"/>
    <w:rsid w:val="00010539"/>
    <w:rsid w:val="00010954"/>
    <w:rsid w:val="00010AEB"/>
    <w:rsid w:val="0001173B"/>
    <w:rsid w:val="00011DA2"/>
    <w:rsid w:val="00012CD3"/>
    <w:rsid w:val="00013DCC"/>
    <w:rsid w:val="0001479D"/>
    <w:rsid w:val="00014BDF"/>
    <w:rsid w:val="00014CEC"/>
    <w:rsid w:val="000154D5"/>
    <w:rsid w:val="000158FD"/>
    <w:rsid w:val="00015BC3"/>
    <w:rsid w:val="00015F44"/>
    <w:rsid w:val="00016675"/>
    <w:rsid w:val="00016B60"/>
    <w:rsid w:val="00017216"/>
    <w:rsid w:val="000200A2"/>
    <w:rsid w:val="000201BA"/>
    <w:rsid w:val="00021187"/>
    <w:rsid w:val="000213A0"/>
    <w:rsid w:val="00021A1A"/>
    <w:rsid w:val="00021B27"/>
    <w:rsid w:val="00022076"/>
    <w:rsid w:val="0002261D"/>
    <w:rsid w:val="00022C15"/>
    <w:rsid w:val="00023352"/>
    <w:rsid w:val="000235D4"/>
    <w:rsid w:val="000257D7"/>
    <w:rsid w:val="00025D6A"/>
    <w:rsid w:val="00026401"/>
    <w:rsid w:val="00026D21"/>
    <w:rsid w:val="00031AA0"/>
    <w:rsid w:val="0003652D"/>
    <w:rsid w:val="00041164"/>
    <w:rsid w:val="00043083"/>
    <w:rsid w:val="000447C1"/>
    <w:rsid w:val="0004520D"/>
    <w:rsid w:val="000454F6"/>
    <w:rsid w:val="00045807"/>
    <w:rsid w:val="000476CF"/>
    <w:rsid w:val="000478B4"/>
    <w:rsid w:val="00051023"/>
    <w:rsid w:val="000513BB"/>
    <w:rsid w:val="00051CC0"/>
    <w:rsid w:val="000520B9"/>
    <w:rsid w:val="0005287A"/>
    <w:rsid w:val="00052B4C"/>
    <w:rsid w:val="00052F05"/>
    <w:rsid w:val="00053DAC"/>
    <w:rsid w:val="00053E81"/>
    <w:rsid w:val="000541F2"/>
    <w:rsid w:val="0005504C"/>
    <w:rsid w:val="00055D95"/>
    <w:rsid w:val="00056B61"/>
    <w:rsid w:val="00057DF6"/>
    <w:rsid w:val="00057F11"/>
    <w:rsid w:val="0006017D"/>
    <w:rsid w:val="000602AF"/>
    <w:rsid w:val="00060ADE"/>
    <w:rsid w:val="00062B82"/>
    <w:rsid w:val="000634D6"/>
    <w:rsid w:val="000635BE"/>
    <w:rsid w:val="00064699"/>
    <w:rsid w:val="0006498E"/>
    <w:rsid w:val="0006585C"/>
    <w:rsid w:val="00066A1B"/>
    <w:rsid w:val="00066F51"/>
    <w:rsid w:val="0006752A"/>
    <w:rsid w:val="00067C71"/>
    <w:rsid w:val="0007002D"/>
    <w:rsid w:val="00070298"/>
    <w:rsid w:val="000703E3"/>
    <w:rsid w:val="0007096A"/>
    <w:rsid w:val="00071CE6"/>
    <w:rsid w:val="0007291B"/>
    <w:rsid w:val="00072B90"/>
    <w:rsid w:val="00073152"/>
    <w:rsid w:val="0007378A"/>
    <w:rsid w:val="00073D2D"/>
    <w:rsid w:val="0007537A"/>
    <w:rsid w:val="000753D1"/>
    <w:rsid w:val="000754C8"/>
    <w:rsid w:val="000757A1"/>
    <w:rsid w:val="000758A6"/>
    <w:rsid w:val="00075C0B"/>
    <w:rsid w:val="00076FD2"/>
    <w:rsid w:val="00077142"/>
    <w:rsid w:val="000771AF"/>
    <w:rsid w:val="0007747F"/>
    <w:rsid w:val="00077897"/>
    <w:rsid w:val="00077CFD"/>
    <w:rsid w:val="00080648"/>
    <w:rsid w:val="00080B59"/>
    <w:rsid w:val="000810C2"/>
    <w:rsid w:val="00081524"/>
    <w:rsid w:val="00081E3B"/>
    <w:rsid w:val="0008213F"/>
    <w:rsid w:val="00082B87"/>
    <w:rsid w:val="00083C26"/>
    <w:rsid w:val="00084999"/>
    <w:rsid w:val="00086891"/>
    <w:rsid w:val="00086AB6"/>
    <w:rsid w:val="0008726B"/>
    <w:rsid w:val="00087729"/>
    <w:rsid w:val="00087D5D"/>
    <w:rsid w:val="00092A37"/>
    <w:rsid w:val="0009379A"/>
    <w:rsid w:val="00093F87"/>
    <w:rsid w:val="00094885"/>
    <w:rsid w:val="00094E74"/>
    <w:rsid w:val="00095490"/>
    <w:rsid w:val="00096C19"/>
    <w:rsid w:val="000971B7"/>
    <w:rsid w:val="0009765C"/>
    <w:rsid w:val="00097FE4"/>
    <w:rsid w:val="000A04F1"/>
    <w:rsid w:val="000A1882"/>
    <w:rsid w:val="000A1FD3"/>
    <w:rsid w:val="000A1FE1"/>
    <w:rsid w:val="000A33C7"/>
    <w:rsid w:val="000A38B9"/>
    <w:rsid w:val="000A4A87"/>
    <w:rsid w:val="000A4E0D"/>
    <w:rsid w:val="000A4EDB"/>
    <w:rsid w:val="000A5622"/>
    <w:rsid w:val="000A5D4E"/>
    <w:rsid w:val="000A657E"/>
    <w:rsid w:val="000A6AE1"/>
    <w:rsid w:val="000A78D8"/>
    <w:rsid w:val="000A7E0A"/>
    <w:rsid w:val="000B111C"/>
    <w:rsid w:val="000B19AC"/>
    <w:rsid w:val="000B1AA0"/>
    <w:rsid w:val="000B1DE7"/>
    <w:rsid w:val="000B1F55"/>
    <w:rsid w:val="000B245F"/>
    <w:rsid w:val="000B3551"/>
    <w:rsid w:val="000B3898"/>
    <w:rsid w:val="000B390D"/>
    <w:rsid w:val="000B3C40"/>
    <w:rsid w:val="000B3F1E"/>
    <w:rsid w:val="000B40DA"/>
    <w:rsid w:val="000B40EF"/>
    <w:rsid w:val="000B46D1"/>
    <w:rsid w:val="000B46E9"/>
    <w:rsid w:val="000B52F4"/>
    <w:rsid w:val="000B543D"/>
    <w:rsid w:val="000B5C77"/>
    <w:rsid w:val="000B6222"/>
    <w:rsid w:val="000B69D8"/>
    <w:rsid w:val="000B6E31"/>
    <w:rsid w:val="000B7C8B"/>
    <w:rsid w:val="000B7DA9"/>
    <w:rsid w:val="000C1227"/>
    <w:rsid w:val="000C3548"/>
    <w:rsid w:val="000C37D7"/>
    <w:rsid w:val="000C420C"/>
    <w:rsid w:val="000C492E"/>
    <w:rsid w:val="000C69D7"/>
    <w:rsid w:val="000C71F5"/>
    <w:rsid w:val="000C760E"/>
    <w:rsid w:val="000C7752"/>
    <w:rsid w:val="000D2D58"/>
    <w:rsid w:val="000D3632"/>
    <w:rsid w:val="000D39B4"/>
    <w:rsid w:val="000D46BE"/>
    <w:rsid w:val="000D495C"/>
    <w:rsid w:val="000D52EC"/>
    <w:rsid w:val="000D53F2"/>
    <w:rsid w:val="000D5453"/>
    <w:rsid w:val="000D5513"/>
    <w:rsid w:val="000D57B7"/>
    <w:rsid w:val="000D6405"/>
    <w:rsid w:val="000D6848"/>
    <w:rsid w:val="000D684F"/>
    <w:rsid w:val="000D69E2"/>
    <w:rsid w:val="000D6B82"/>
    <w:rsid w:val="000D6B84"/>
    <w:rsid w:val="000D7E4B"/>
    <w:rsid w:val="000E02C7"/>
    <w:rsid w:val="000E1F7B"/>
    <w:rsid w:val="000E3659"/>
    <w:rsid w:val="000E3D29"/>
    <w:rsid w:val="000E42E5"/>
    <w:rsid w:val="000E5B30"/>
    <w:rsid w:val="000E63BF"/>
    <w:rsid w:val="000E7EB7"/>
    <w:rsid w:val="000F125C"/>
    <w:rsid w:val="000F17A2"/>
    <w:rsid w:val="000F1B12"/>
    <w:rsid w:val="000F1B96"/>
    <w:rsid w:val="000F2087"/>
    <w:rsid w:val="000F2F8F"/>
    <w:rsid w:val="000F2F9F"/>
    <w:rsid w:val="000F32D0"/>
    <w:rsid w:val="000F4623"/>
    <w:rsid w:val="000F55F2"/>
    <w:rsid w:val="000F6C9B"/>
    <w:rsid w:val="000F6DDF"/>
    <w:rsid w:val="000F7471"/>
    <w:rsid w:val="000F74B7"/>
    <w:rsid w:val="000F7977"/>
    <w:rsid w:val="000F7B9F"/>
    <w:rsid w:val="000F7D7A"/>
    <w:rsid w:val="00100331"/>
    <w:rsid w:val="00100E60"/>
    <w:rsid w:val="001012FF"/>
    <w:rsid w:val="00101302"/>
    <w:rsid w:val="001013FB"/>
    <w:rsid w:val="00101B42"/>
    <w:rsid w:val="001047F9"/>
    <w:rsid w:val="001048AE"/>
    <w:rsid w:val="00104BBC"/>
    <w:rsid w:val="00104EA3"/>
    <w:rsid w:val="00105AD4"/>
    <w:rsid w:val="00105E23"/>
    <w:rsid w:val="00105EEB"/>
    <w:rsid w:val="00106187"/>
    <w:rsid w:val="00106ECE"/>
    <w:rsid w:val="00106F5E"/>
    <w:rsid w:val="001072DF"/>
    <w:rsid w:val="00107B47"/>
    <w:rsid w:val="00107D51"/>
    <w:rsid w:val="001111D6"/>
    <w:rsid w:val="00111A26"/>
    <w:rsid w:val="001123E1"/>
    <w:rsid w:val="00112B53"/>
    <w:rsid w:val="0011313E"/>
    <w:rsid w:val="001132A1"/>
    <w:rsid w:val="00113F78"/>
    <w:rsid w:val="0011406C"/>
    <w:rsid w:val="00114F3B"/>
    <w:rsid w:val="00115489"/>
    <w:rsid w:val="001159BD"/>
    <w:rsid w:val="001159C9"/>
    <w:rsid w:val="00115AEB"/>
    <w:rsid w:val="00116801"/>
    <w:rsid w:val="0012013E"/>
    <w:rsid w:val="001205A8"/>
    <w:rsid w:val="00120D16"/>
    <w:rsid w:val="00121076"/>
    <w:rsid w:val="00122C8C"/>
    <w:rsid w:val="00122F12"/>
    <w:rsid w:val="001249E2"/>
    <w:rsid w:val="00124CB7"/>
    <w:rsid w:val="00124E94"/>
    <w:rsid w:val="00125318"/>
    <w:rsid w:val="00125370"/>
    <w:rsid w:val="00125855"/>
    <w:rsid w:val="00126222"/>
    <w:rsid w:val="001264B3"/>
    <w:rsid w:val="00127AA0"/>
    <w:rsid w:val="00130BF3"/>
    <w:rsid w:val="0013118C"/>
    <w:rsid w:val="00131838"/>
    <w:rsid w:val="00131B60"/>
    <w:rsid w:val="00131E3D"/>
    <w:rsid w:val="00132D48"/>
    <w:rsid w:val="00132E7B"/>
    <w:rsid w:val="0013309B"/>
    <w:rsid w:val="001333BD"/>
    <w:rsid w:val="00133F6A"/>
    <w:rsid w:val="00134322"/>
    <w:rsid w:val="00134F5C"/>
    <w:rsid w:val="00134FE1"/>
    <w:rsid w:val="00136694"/>
    <w:rsid w:val="001378CA"/>
    <w:rsid w:val="00140249"/>
    <w:rsid w:val="00140988"/>
    <w:rsid w:val="00140AAC"/>
    <w:rsid w:val="001413D4"/>
    <w:rsid w:val="00141A72"/>
    <w:rsid w:val="00141FD7"/>
    <w:rsid w:val="001428DB"/>
    <w:rsid w:val="00142951"/>
    <w:rsid w:val="00142B76"/>
    <w:rsid w:val="00143651"/>
    <w:rsid w:val="001436B9"/>
    <w:rsid w:val="00143ECD"/>
    <w:rsid w:val="0014497D"/>
    <w:rsid w:val="00146752"/>
    <w:rsid w:val="00147145"/>
    <w:rsid w:val="001474FF"/>
    <w:rsid w:val="00150325"/>
    <w:rsid w:val="00150EC1"/>
    <w:rsid w:val="00150EE7"/>
    <w:rsid w:val="00150F2F"/>
    <w:rsid w:val="00151B31"/>
    <w:rsid w:val="001531D7"/>
    <w:rsid w:val="00153C73"/>
    <w:rsid w:val="00153F59"/>
    <w:rsid w:val="00155378"/>
    <w:rsid w:val="001555A9"/>
    <w:rsid w:val="00155BB2"/>
    <w:rsid w:val="00155E7B"/>
    <w:rsid w:val="001561BD"/>
    <w:rsid w:val="00156605"/>
    <w:rsid w:val="001571A9"/>
    <w:rsid w:val="00157427"/>
    <w:rsid w:val="0016037F"/>
    <w:rsid w:val="001608DA"/>
    <w:rsid w:val="00160B00"/>
    <w:rsid w:val="001614D3"/>
    <w:rsid w:val="001616FC"/>
    <w:rsid w:val="00161A3F"/>
    <w:rsid w:val="0016212E"/>
    <w:rsid w:val="001635B8"/>
    <w:rsid w:val="001639FA"/>
    <w:rsid w:val="00164036"/>
    <w:rsid w:val="00165B6D"/>
    <w:rsid w:val="00165EB7"/>
    <w:rsid w:val="00166085"/>
    <w:rsid w:val="00166925"/>
    <w:rsid w:val="0016702C"/>
    <w:rsid w:val="001706F9"/>
    <w:rsid w:val="001713A2"/>
    <w:rsid w:val="0017171A"/>
    <w:rsid w:val="00172042"/>
    <w:rsid w:val="00172384"/>
    <w:rsid w:val="00172A39"/>
    <w:rsid w:val="001736DE"/>
    <w:rsid w:val="0017385A"/>
    <w:rsid w:val="00173B88"/>
    <w:rsid w:val="00173D6F"/>
    <w:rsid w:val="00174CA7"/>
    <w:rsid w:val="00175ED0"/>
    <w:rsid w:val="0017604E"/>
    <w:rsid w:val="00176536"/>
    <w:rsid w:val="0017731F"/>
    <w:rsid w:val="00180771"/>
    <w:rsid w:val="00180920"/>
    <w:rsid w:val="00181AB8"/>
    <w:rsid w:val="00182566"/>
    <w:rsid w:val="00182D0C"/>
    <w:rsid w:val="00182FFB"/>
    <w:rsid w:val="00183219"/>
    <w:rsid w:val="00183F98"/>
    <w:rsid w:val="00184127"/>
    <w:rsid w:val="0018448C"/>
    <w:rsid w:val="00184C16"/>
    <w:rsid w:val="00185088"/>
    <w:rsid w:val="001855EA"/>
    <w:rsid w:val="00185C95"/>
    <w:rsid w:val="00185F52"/>
    <w:rsid w:val="00186C56"/>
    <w:rsid w:val="0019066E"/>
    <w:rsid w:val="00190778"/>
    <w:rsid w:val="00192121"/>
    <w:rsid w:val="00192346"/>
    <w:rsid w:val="00192597"/>
    <w:rsid w:val="0019372D"/>
    <w:rsid w:val="0019375F"/>
    <w:rsid w:val="00193771"/>
    <w:rsid w:val="0019381F"/>
    <w:rsid w:val="00193951"/>
    <w:rsid w:val="0019407B"/>
    <w:rsid w:val="00194223"/>
    <w:rsid w:val="001942C1"/>
    <w:rsid w:val="0019449E"/>
    <w:rsid w:val="00194A30"/>
    <w:rsid w:val="001954DA"/>
    <w:rsid w:val="00197293"/>
    <w:rsid w:val="001975C7"/>
    <w:rsid w:val="00197A97"/>
    <w:rsid w:val="001A00CB"/>
    <w:rsid w:val="001A0251"/>
    <w:rsid w:val="001A02AD"/>
    <w:rsid w:val="001A0725"/>
    <w:rsid w:val="001A102C"/>
    <w:rsid w:val="001A132C"/>
    <w:rsid w:val="001A1BF2"/>
    <w:rsid w:val="001A26F9"/>
    <w:rsid w:val="001A2832"/>
    <w:rsid w:val="001A2A2A"/>
    <w:rsid w:val="001A2D65"/>
    <w:rsid w:val="001A3E94"/>
    <w:rsid w:val="001A44E7"/>
    <w:rsid w:val="001A467A"/>
    <w:rsid w:val="001A51A2"/>
    <w:rsid w:val="001A54C4"/>
    <w:rsid w:val="001A5766"/>
    <w:rsid w:val="001A58DB"/>
    <w:rsid w:val="001A6014"/>
    <w:rsid w:val="001A6068"/>
    <w:rsid w:val="001A6553"/>
    <w:rsid w:val="001A6B1E"/>
    <w:rsid w:val="001A73E7"/>
    <w:rsid w:val="001A7455"/>
    <w:rsid w:val="001B161C"/>
    <w:rsid w:val="001B2CBF"/>
    <w:rsid w:val="001B3709"/>
    <w:rsid w:val="001B3A5F"/>
    <w:rsid w:val="001B6AEC"/>
    <w:rsid w:val="001B7358"/>
    <w:rsid w:val="001B787D"/>
    <w:rsid w:val="001B7D8C"/>
    <w:rsid w:val="001C034A"/>
    <w:rsid w:val="001C2329"/>
    <w:rsid w:val="001C2409"/>
    <w:rsid w:val="001C538D"/>
    <w:rsid w:val="001C5BDA"/>
    <w:rsid w:val="001C7198"/>
    <w:rsid w:val="001D0822"/>
    <w:rsid w:val="001D0872"/>
    <w:rsid w:val="001D103E"/>
    <w:rsid w:val="001D24BA"/>
    <w:rsid w:val="001D31BD"/>
    <w:rsid w:val="001D3983"/>
    <w:rsid w:val="001D3D39"/>
    <w:rsid w:val="001D4D5A"/>
    <w:rsid w:val="001D4D8A"/>
    <w:rsid w:val="001D5600"/>
    <w:rsid w:val="001D6AAD"/>
    <w:rsid w:val="001D6DF7"/>
    <w:rsid w:val="001D7986"/>
    <w:rsid w:val="001D7E41"/>
    <w:rsid w:val="001E028C"/>
    <w:rsid w:val="001E06DF"/>
    <w:rsid w:val="001E0B57"/>
    <w:rsid w:val="001E0BB6"/>
    <w:rsid w:val="001E14F0"/>
    <w:rsid w:val="001E1891"/>
    <w:rsid w:val="001E1979"/>
    <w:rsid w:val="001E223E"/>
    <w:rsid w:val="001E2253"/>
    <w:rsid w:val="001E288B"/>
    <w:rsid w:val="001E2FE7"/>
    <w:rsid w:val="001E32C8"/>
    <w:rsid w:val="001E56A1"/>
    <w:rsid w:val="001E631A"/>
    <w:rsid w:val="001E6A9F"/>
    <w:rsid w:val="001E7025"/>
    <w:rsid w:val="001E7520"/>
    <w:rsid w:val="001F03E3"/>
    <w:rsid w:val="001F0759"/>
    <w:rsid w:val="001F12C2"/>
    <w:rsid w:val="001F1896"/>
    <w:rsid w:val="001F19BF"/>
    <w:rsid w:val="001F3461"/>
    <w:rsid w:val="001F3D84"/>
    <w:rsid w:val="001F4782"/>
    <w:rsid w:val="001F4D10"/>
    <w:rsid w:val="001F59C3"/>
    <w:rsid w:val="001F5BF0"/>
    <w:rsid w:val="001F6658"/>
    <w:rsid w:val="001F6D2F"/>
    <w:rsid w:val="001F74B6"/>
    <w:rsid w:val="00200004"/>
    <w:rsid w:val="00200078"/>
    <w:rsid w:val="0020107E"/>
    <w:rsid w:val="00201160"/>
    <w:rsid w:val="002018B3"/>
    <w:rsid w:val="002022F4"/>
    <w:rsid w:val="002025CA"/>
    <w:rsid w:val="002032E4"/>
    <w:rsid w:val="00203D88"/>
    <w:rsid w:val="00203EA2"/>
    <w:rsid w:val="0020433F"/>
    <w:rsid w:val="0020499A"/>
    <w:rsid w:val="00205657"/>
    <w:rsid w:val="00205974"/>
    <w:rsid w:val="00205AD6"/>
    <w:rsid w:val="002063DF"/>
    <w:rsid w:val="0020712A"/>
    <w:rsid w:val="002074AE"/>
    <w:rsid w:val="00207F52"/>
    <w:rsid w:val="0021134C"/>
    <w:rsid w:val="002121B9"/>
    <w:rsid w:val="002123ED"/>
    <w:rsid w:val="0021261B"/>
    <w:rsid w:val="002130B2"/>
    <w:rsid w:val="00214267"/>
    <w:rsid w:val="0021506C"/>
    <w:rsid w:val="00215B37"/>
    <w:rsid w:val="00217304"/>
    <w:rsid w:val="002173E8"/>
    <w:rsid w:val="002174F6"/>
    <w:rsid w:val="002201B7"/>
    <w:rsid w:val="0022253B"/>
    <w:rsid w:val="002226CE"/>
    <w:rsid w:val="00223608"/>
    <w:rsid w:val="002239B1"/>
    <w:rsid w:val="00223EBA"/>
    <w:rsid w:val="00223F32"/>
    <w:rsid w:val="00223FA4"/>
    <w:rsid w:val="00224558"/>
    <w:rsid w:val="00224CE2"/>
    <w:rsid w:val="00225BC0"/>
    <w:rsid w:val="0022646C"/>
    <w:rsid w:val="0022664C"/>
    <w:rsid w:val="00226ECF"/>
    <w:rsid w:val="002277EA"/>
    <w:rsid w:val="0023054B"/>
    <w:rsid w:val="002307F7"/>
    <w:rsid w:val="00230C72"/>
    <w:rsid w:val="0023107F"/>
    <w:rsid w:val="002314CA"/>
    <w:rsid w:val="00232461"/>
    <w:rsid w:val="00232A9E"/>
    <w:rsid w:val="00232F2E"/>
    <w:rsid w:val="00233113"/>
    <w:rsid w:val="00233364"/>
    <w:rsid w:val="002339EA"/>
    <w:rsid w:val="00235175"/>
    <w:rsid w:val="00235256"/>
    <w:rsid w:val="002367AC"/>
    <w:rsid w:val="002371B4"/>
    <w:rsid w:val="002373B4"/>
    <w:rsid w:val="00237533"/>
    <w:rsid w:val="0023796B"/>
    <w:rsid w:val="002402F9"/>
    <w:rsid w:val="00240300"/>
    <w:rsid w:val="00240545"/>
    <w:rsid w:val="00240564"/>
    <w:rsid w:val="00242464"/>
    <w:rsid w:val="00242CD9"/>
    <w:rsid w:val="00244839"/>
    <w:rsid w:val="00244A2E"/>
    <w:rsid w:val="00244BD2"/>
    <w:rsid w:val="0024513A"/>
    <w:rsid w:val="00245178"/>
    <w:rsid w:val="0024524B"/>
    <w:rsid w:val="00245740"/>
    <w:rsid w:val="00245DBA"/>
    <w:rsid w:val="0024662B"/>
    <w:rsid w:val="00246F96"/>
    <w:rsid w:val="002501DA"/>
    <w:rsid w:val="00250831"/>
    <w:rsid w:val="00250F67"/>
    <w:rsid w:val="00250FA7"/>
    <w:rsid w:val="002514A1"/>
    <w:rsid w:val="00251C12"/>
    <w:rsid w:val="00251DDE"/>
    <w:rsid w:val="00252319"/>
    <w:rsid w:val="002524CA"/>
    <w:rsid w:val="00252786"/>
    <w:rsid w:val="00252B7B"/>
    <w:rsid w:val="00252E56"/>
    <w:rsid w:val="002551DC"/>
    <w:rsid w:val="0025568F"/>
    <w:rsid w:val="00255F4C"/>
    <w:rsid w:val="00256FC8"/>
    <w:rsid w:val="00261574"/>
    <w:rsid w:val="00261F44"/>
    <w:rsid w:val="00263062"/>
    <w:rsid w:val="00265207"/>
    <w:rsid w:val="0026530C"/>
    <w:rsid w:val="00265467"/>
    <w:rsid w:val="0026568C"/>
    <w:rsid w:val="002657B5"/>
    <w:rsid w:val="00266117"/>
    <w:rsid w:val="002661D1"/>
    <w:rsid w:val="002665C5"/>
    <w:rsid w:val="0026700E"/>
    <w:rsid w:val="002671B0"/>
    <w:rsid w:val="002706C8"/>
    <w:rsid w:val="0027113C"/>
    <w:rsid w:val="0027152B"/>
    <w:rsid w:val="00271BBF"/>
    <w:rsid w:val="00272243"/>
    <w:rsid w:val="00272AA4"/>
    <w:rsid w:val="002745A2"/>
    <w:rsid w:val="00274BC9"/>
    <w:rsid w:val="00274CB5"/>
    <w:rsid w:val="00275056"/>
    <w:rsid w:val="00275196"/>
    <w:rsid w:val="00275D4C"/>
    <w:rsid w:val="0027630A"/>
    <w:rsid w:val="002774EA"/>
    <w:rsid w:val="00280F96"/>
    <w:rsid w:val="002826A8"/>
    <w:rsid w:val="00282741"/>
    <w:rsid w:val="00283C15"/>
    <w:rsid w:val="00283ED5"/>
    <w:rsid w:val="00284003"/>
    <w:rsid w:val="002850D2"/>
    <w:rsid w:val="002863A4"/>
    <w:rsid w:val="00286BAF"/>
    <w:rsid w:val="00286D1B"/>
    <w:rsid w:val="00287705"/>
    <w:rsid w:val="00287C7C"/>
    <w:rsid w:val="00287D53"/>
    <w:rsid w:val="00290079"/>
    <w:rsid w:val="0029029C"/>
    <w:rsid w:val="002903FF"/>
    <w:rsid w:val="00290AE1"/>
    <w:rsid w:val="00291972"/>
    <w:rsid w:val="00291E66"/>
    <w:rsid w:val="00292102"/>
    <w:rsid w:val="0029395B"/>
    <w:rsid w:val="00293BD0"/>
    <w:rsid w:val="0029465F"/>
    <w:rsid w:val="00294A30"/>
    <w:rsid w:val="002958EA"/>
    <w:rsid w:val="0029612F"/>
    <w:rsid w:val="0029676C"/>
    <w:rsid w:val="00296825"/>
    <w:rsid w:val="002969D8"/>
    <w:rsid w:val="00296AC2"/>
    <w:rsid w:val="00296F68"/>
    <w:rsid w:val="0029711D"/>
    <w:rsid w:val="00297582"/>
    <w:rsid w:val="00297676"/>
    <w:rsid w:val="00297B4B"/>
    <w:rsid w:val="00297B9A"/>
    <w:rsid w:val="00297DA1"/>
    <w:rsid w:val="00297F5F"/>
    <w:rsid w:val="002A0223"/>
    <w:rsid w:val="002A10A6"/>
    <w:rsid w:val="002A2F41"/>
    <w:rsid w:val="002A3ABF"/>
    <w:rsid w:val="002A3F4B"/>
    <w:rsid w:val="002A4A38"/>
    <w:rsid w:val="002A5662"/>
    <w:rsid w:val="002A623A"/>
    <w:rsid w:val="002A6296"/>
    <w:rsid w:val="002A699B"/>
    <w:rsid w:val="002A69E4"/>
    <w:rsid w:val="002A6F24"/>
    <w:rsid w:val="002A7100"/>
    <w:rsid w:val="002A7344"/>
    <w:rsid w:val="002A7CEB"/>
    <w:rsid w:val="002B0D62"/>
    <w:rsid w:val="002B1FA0"/>
    <w:rsid w:val="002B257D"/>
    <w:rsid w:val="002B2C7C"/>
    <w:rsid w:val="002B4E7E"/>
    <w:rsid w:val="002B4FF6"/>
    <w:rsid w:val="002B6B45"/>
    <w:rsid w:val="002B6BBF"/>
    <w:rsid w:val="002B6C89"/>
    <w:rsid w:val="002B7681"/>
    <w:rsid w:val="002B7A38"/>
    <w:rsid w:val="002B7E7B"/>
    <w:rsid w:val="002B7EAC"/>
    <w:rsid w:val="002C0939"/>
    <w:rsid w:val="002C0C33"/>
    <w:rsid w:val="002C3CBE"/>
    <w:rsid w:val="002C3F88"/>
    <w:rsid w:val="002C486D"/>
    <w:rsid w:val="002C4C78"/>
    <w:rsid w:val="002C5DA7"/>
    <w:rsid w:val="002C6BF2"/>
    <w:rsid w:val="002D1AE7"/>
    <w:rsid w:val="002D22C7"/>
    <w:rsid w:val="002D3937"/>
    <w:rsid w:val="002D4375"/>
    <w:rsid w:val="002D4EE9"/>
    <w:rsid w:val="002D53C8"/>
    <w:rsid w:val="002D67B7"/>
    <w:rsid w:val="002D6E3E"/>
    <w:rsid w:val="002D7943"/>
    <w:rsid w:val="002E012C"/>
    <w:rsid w:val="002E023B"/>
    <w:rsid w:val="002E12E1"/>
    <w:rsid w:val="002E1666"/>
    <w:rsid w:val="002E25E5"/>
    <w:rsid w:val="002E2CCF"/>
    <w:rsid w:val="002E3443"/>
    <w:rsid w:val="002E3519"/>
    <w:rsid w:val="002E441E"/>
    <w:rsid w:val="002E547C"/>
    <w:rsid w:val="002E6ACB"/>
    <w:rsid w:val="002E6EE1"/>
    <w:rsid w:val="002E7831"/>
    <w:rsid w:val="002F0CBE"/>
    <w:rsid w:val="002F20C7"/>
    <w:rsid w:val="002F21C7"/>
    <w:rsid w:val="002F29AB"/>
    <w:rsid w:val="002F3519"/>
    <w:rsid w:val="002F352E"/>
    <w:rsid w:val="002F3B13"/>
    <w:rsid w:val="002F41A9"/>
    <w:rsid w:val="002F6037"/>
    <w:rsid w:val="002F6047"/>
    <w:rsid w:val="002F63AE"/>
    <w:rsid w:val="002F6704"/>
    <w:rsid w:val="003000A8"/>
    <w:rsid w:val="00300830"/>
    <w:rsid w:val="0030109F"/>
    <w:rsid w:val="00301485"/>
    <w:rsid w:val="00301598"/>
    <w:rsid w:val="00301AB6"/>
    <w:rsid w:val="00302314"/>
    <w:rsid w:val="00302A04"/>
    <w:rsid w:val="00302BAC"/>
    <w:rsid w:val="00302C9A"/>
    <w:rsid w:val="00302F68"/>
    <w:rsid w:val="00303E7C"/>
    <w:rsid w:val="00303EF1"/>
    <w:rsid w:val="00304FD6"/>
    <w:rsid w:val="0030656F"/>
    <w:rsid w:val="00307468"/>
    <w:rsid w:val="00307940"/>
    <w:rsid w:val="00310A90"/>
    <w:rsid w:val="00310BC7"/>
    <w:rsid w:val="0031128F"/>
    <w:rsid w:val="003136E5"/>
    <w:rsid w:val="00313EB6"/>
    <w:rsid w:val="00313FA9"/>
    <w:rsid w:val="00314705"/>
    <w:rsid w:val="003160E9"/>
    <w:rsid w:val="00316781"/>
    <w:rsid w:val="00317050"/>
    <w:rsid w:val="003173F7"/>
    <w:rsid w:val="00320167"/>
    <w:rsid w:val="003214A1"/>
    <w:rsid w:val="0032166C"/>
    <w:rsid w:val="00322349"/>
    <w:rsid w:val="0032428B"/>
    <w:rsid w:val="00324A87"/>
    <w:rsid w:val="00325DA5"/>
    <w:rsid w:val="00326631"/>
    <w:rsid w:val="003275DD"/>
    <w:rsid w:val="003278E4"/>
    <w:rsid w:val="00327C18"/>
    <w:rsid w:val="00331D2C"/>
    <w:rsid w:val="00332747"/>
    <w:rsid w:val="003329D7"/>
    <w:rsid w:val="00332C96"/>
    <w:rsid w:val="00333970"/>
    <w:rsid w:val="003349BC"/>
    <w:rsid w:val="003359A7"/>
    <w:rsid w:val="0033618D"/>
    <w:rsid w:val="003362F8"/>
    <w:rsid w:val="003372BC"/>
    <w:rsid w:val="00340841"/>
    <w:rsid w:val="00340EDD"/>
    <w:rsid w:val="00340F1A"/>
    <w:rsid w:val="0034255E"/>
    <w:rsid w:val="00343782"/>
    <w:rsid w:val="003441C4"/>
    <w:rsid w:val="003451B3"/>
    <w:rsid w:val="00345201"/>
    <w:rsid w:val="00345ACC"/>
    <w:rsid w:val="003470AA"/>
    <w:rsid w:val="00347774"/>
    <w:rsid w:val="00347CFA"/>
    <w:rsid w:val="00347D10"/>
    <w:rsid w:val="00350934"/>
    <w:rsid w:val="00350A7E"/>
    <w:rsid w:val="0035139A"/>
    <w:rsid w:val="00351589"/>
    <w:rsid w:val="0035248C"/>
    <w:rsid w:val="00352728"/>
    <w:rsid w:val="003539F5"/>
    <w:rsid w:val="0035488F"/>
    <w:rsid w:val="0035497F"/>
    <w:rsid w:val="00354EEB"/>
    <w:rsid w:val="003557A9"/>
    <w:rsid w:val="003558C2"/>
    <w:rsid w:val="0035603D"/>
    <w:rsid w:val="00356454"/>
    <w:rsid w:val="0035679A"/>
    <w:rsid w:val="0035680A"/>
    <w:rsid w:val="003579B7"/>
    <w:rsid w:val="00360627"/>
    <w:rsid w:val="00361721"/>
    <w:rsid w:val="0036185B"/>
    <w:rsid w:val="00361974"/>
    <w:rsid w:val="0036225A"/>
    <w:rsid w:val="00362D4E"/>
    <w:rsid w:val="00364EC1"/>
    <w:rsid w:val="00365A6A"/>
    <w:rsid w:val="00365E4B"/>
    <w:rsid w:val="00366828"/>
    <w:rsid w:val="00370387"/>
    <w:rsid w:val="003704C3"/>
    <w:rsid w:val="0037083D"/>
    <w:rsid w:val="00370C0F"/>
    <w:rsid w:val="00371054"/>
    <w:rsid w:val="00371171"/>
    <w:rsid w:val="003720D9"/>
    <w:rsid w:val="0037232C"/>
    <w:rsid w:val="003723DB"/>
    <w:rsid w:val="00372989"/>
    <w:rsid w:val="00372F0E"/>
    <w:rsid w:val="00372F41"/>
    <w:rsid w:val="00373802"/>
    <w:rsid w:val="0037380A"/>
    <w:rsid w:val="00374A28"/>
    <w:rsid w:val="00374BF4"/>
    <w:rsid w:val="00374EB2"/>
    <w:rsid w:val="0037510E"/>
    <w:rsid w:val="003751B1"/>
    <w:rsid w:val="003751C1"/>
    <w:rsid w:val="003754FE"/>
    <w:rsid w:val="00375583"/>
    <w:rsid w:val="003760EA"/>
    <w:rsid w:val="003767B9"/>
    <w:rsid w:val="00376A93"/>
    <w:rsid w:val="00376EAD"/>
    <w:rsid w:val="003773B4"/>
    <w:rsid w:val="00377C7B"/>
    <w:rsid w:val="00380044"/>
    <w:rsid w:val="0038042C"/>
    <w:rsid w:val="00380D97"/>
    <w:rsid w:val="00381AD8"/>
    <w:rsid w:val="003822EE"/>
    <w:rsid w:val="003823C3"/>
    <w:rsid w:val="00382B0F"/>
    <w:rsid w:val="00384CE9"/>
    <w:rsid w:val="00384D91"/>
    <w:rsid w:val="00385C5A"/>
    <w:rsid w:val="003861EC"/>
    <w:rsid w:val="00386712"/>
    <w:rsid w:val="00386865"/>
    <w:rsid w:val="0038687F"/>
    <w:rsid w:val="00387C85"/>
    <w:rsid w:val="003904C1"/>
    <w:rsid w:val="00390647"/>
    <w:rsid w:val="003908FB"/>
    <w:rsid w:val="00390A08"/>
    <w:rsid w:val="00391BEF"/>
    <w:rsid w:val="003920A4"/>
    <w:rsid w:val="003920D1"/>
    <w:rsid w:val="00392C96"/>
    <w:rsid w:val="00392F01"/>
    <w:rsid w:val="00393170"/>
    <w:rsid w:val="003932CA"/>
    <w:rsid w:val="00394368"/>
    <w:rsid w:val="003966F5"/>
    <w:rsid w:val="0039672D"/>
    <w:rsid w:val="00396919"/>
    <w:rsid w:val="00396960"/>
    <w:rsid w:val="0039769B"/>
    <w:rsid w:val="003A0729"/>
    <w:rsid w:val="003A0AA8"/>
    <w:rsid w:val="003A0D4D"/>
    <w:rsid w:val="003A1838"/>
    <w:rsid w:val="003A19F1"/>
    <w:rsid w:val="003A32A3"/>
    <w:rsid w:val="003A3D1C"/>
    <w:rsid w:val="003A55B1"/>
    <w:rsid w:val="003A60B9"/>
    <w:rsid w:val="003A6A87"/>
    <w:rsid w:val="003B13D7"/>
    <w:rsid w:val="003B1930"/>
    <w:rsid w:val="003B2535"/>
    <w:rsid w:val="003B2732"/>
    <w:rsid w:val="003B292A"/>
    <w:rsid w:val="003B455D"/>
    <w:rsid w:val="003B4E0A"/>
    <w:rsid w:val="003B4E9A"/>
    <w:rsid w:val="003B53A6"/>
    <w:rsid w:val="003B54A2"/>
    <w:rsid w:val="003B60F1"/>
    <w:rsid w:val="003B6C8D"/>
    <w:rsid w:val="003B70BE"/>
    <w:rsid w:val="003B784D"/>
    <w:rsid w:val="003C1070"/>
    <w:rsid w:val="003C20D3"/>
    <w:rsid w:val="003C2817"/>
    <w:rsid w:val="003C45E1"/>
    <w:rsid w:val="003C4E93"/>
    <w:rsid w:val="003C597F"/>
    <w:rsid w:val="003C5FD5"/>
    <w:rsid w:val="003C62BA"/>
    <w:rsid w:val="003C71DA"/>
    <w:rsid w:val="003C7841"/>
    <w:rsid w:val="003C7A2C"/>
    <w:rsid w:val="003D12ED"/>
    <w:rsid w:val="003D19E6"/>
    <w:rsid w:val="003D1AB9"/>
    <w:rsid w:val="003D70CA"/>
    <w:rsid w:val="003D72A2"/>
    <w:rsid w:val="003E1978"/>
    <w:rsid w:val="003E2238"/>
    <w:rsid w:val="003E334B"/>
    <w:rsid w:val="003E38E3"/>
    <w:rsid w:val="003E4637"/>
    <w:rsid w:val="003E525F"/>
    <w:rsid w:val="003E52D6"/>
    <w:rsid w:val="003E5EC0"/>
    <w:rsid w:val="003E64B1"/>
    <w:rsid w:val="003F0791"/>
    <w:rsid w:val="003F1198"/>
    <w:rsid w:val="003F250F"/>
    <w:rsid w:val="003F2FBB"/>
    <w:rsid w:val="003F3140"/>
    <w:rsid w:val="003F330A"/>
    <w:rsid w:val="003F4363"/>
    <w:rsid w:val="003F52A3"/>
    <w:rsid w:val="003F5327"/>
    <w:rsid w:val="003F5A26"/>
    <w:rsid w:val="003F65E7"/>
    <w:rsid w:val="003F7604"/>
    <w:rsid w:val="003F76EB"/>
    <w:rsid w:val="00401C98"/>
    <w:rsid w:val="00402148"/>
    <w:rsid w:val="00402A50"/>
    <w:rsid w:val="004034F2"/>
    <w:rsid w:val="00403777"/>
    <w:rsid w:val="00404868"/>
    <w:rsid w:val="0040657D"/>
    <w:rsid w:val="0040681D"/>
    <w:rsid w:val="00406F5D"/>
    <w:rsid w:val="00407675"/>
    <w:rsid w:val="0040778B"/>
    <w:rsid w:val="00407A31"/>
    <w:rsid w:val="00407CA8"/>
    <w:rsid w:val="00410006"/>
    <w:rsid w:val="00410C6A"/>
    <w:rsid w:val="00410D2D"/>
    <w:rsid w:val="004113B5"/>
    <w:rsid w:val="004114BA"/>
    <w:rsid w:val="00411BBC"/>
    <w:rsid w:val="00411CAE"/>
    <w:rsid w:val="00413E0D"/>
    <w:rsid w:val="00414E7B"/>
    <w:rsid w:val="0041600D"/>
    <w:rsid w:val="00416444"/>
    <w:rsid w:val="00416629"/>
    <w:rsid w:val="00417B2F"/>
    <w:rsid w:val="00417B34"/>
    <w:rsid w:val="004201E0"/>
    <w:rsid w:val="00420330"/>
    <w:rsid w:val="0042047D"/>
    <w:rsid w:val="00420E21"/>
    <w:rsid w:val="00421355"/>
    <w:rsid w:val="0042191B"/>
    <w:rsid w:val="00422022"/>
    <w:rsid w:val="00422BFD"/>
    <w:rsid w:val="004238F7"/>
    <w:rsid w:val="004241B9"/>
    <w:rsid w:val="004258F9"/>
    <w:rsid w:val="00425AA0"/>
    <w:rsid w:val="00425B3B"/>
    <w:rsid w:val="004269DA"/>
    <w:rsid w:val="00427D8E"/>
    <w:rsid w:val="004305A8"/>
    <w:rsid w:val="00430D99"/>
    <w:rsid w:val="0043102A"/>
    <w:rsid w:val="004321F4"/>
    <w:rsid w:val="00432238"/>
    <w:rsid w:val="0043284C"/>
    <w:rsid w:val="00432DE0"/>
    <w:rsid w:val="00432F25"/>
    <w:rsid w:val="00433D6F"/>
    <w:rsid w:val="004363F2"/>
    <w:rsid w:val="0043731B"/>
    <w:rsid w:val="0043743D"/>
    <w:rsid w:val="004414C2"/>
    <w:rsid w:val="00441EC4"/>
    <w:rsid w:val="004420B4"/>
    <w:rsid w:val="00442819"/>
    <w:rsid w:val="00442889"/>
    <w:rsid w:val="00444A67"/>
    <w:rsid w:val="00445899"/>
    <w:rsid w:val="004458DE"/>
    <w:rsid w:val="00446082"/>
    <w:rsid w:val="004466EF"/>
    <w:rsid w:val="00447193"/>
    <w:rsid w:val="00447327"/>
    <w:rsid w:val="00447853"/>
    <w:rsid w:val="00447A1A"/>
    <w:rsid w:val="00447F2F"/>
    <w:rsid w:val="0045000E"/>
    <w:rsid w:val="00450338"/>
    <w:rsid w:val="004512C1"/>
    <w:rsid w:val="0045185A"/>
    <w:rsid w:val="00452021"/>
    <w:rsid w:val="004527B5"/>
    <w:rsid w:val="004527D6"/>
    <w:rsid w:val="00452DAF"/>
    <w:rsid w:val="0045463B"/>
    <w:rsid w:val="00454FBE"/>
    <w:rsid w:val="0045619A"/>
    <w:rsid w:val="0045730F"/>
    <w:rsid w:val="00457750"/>
    <w:rsid w:val="00460262"/>
    <w:rsid w:val="00460CC9"/>
    <w:rsid w:val="004615B5"/>
    <w:rsid w:val="00461A9A"/>
    <w:rsid w:val="00461AE6"/>
    <w:rsid w:val="00461D96"/>
    <w:rsid w:val="00462B7B"/>
    <w:rsid w:val="00462D7A"/>
    <w:rsid w:val="00462EE5"/>
    <w:rsid w:val="004639D3"/>
    <w:rsid w:val="0046401B"/>
    <w:rsid w:val="004645B7"/>
    <w:rsid w:val="004664B0"/>
    <w:rsid w:val="00466A53"/>
    <w:rsid w:val="0046730D"/>
    <w:rsid w:val="004676B4"/>
    <w:rsid w:val="004677C1"/>
    <w:rsid w:val="00470861"/>
    <w:rsid w:val="00471220"/>
    <w:rsid w:val="00472BDE"/>
    <w:rsid w:val="00473BAD"/>
    <w:rsid w:val="00474C6C"/>
    <w:rsid w:val="00474C89"/>
    <w:rsid w:val="00474DC0"/>
    <w:rsid w:val="00475CCF"/>
    <w:rsid w:val="0047638D"/>
    <w:rsid w:val="0047654C"/>
    <w:rsid w:val="00476557"/>
    <w:rsid w:val="00476860"/>
    <w:rsid w:val="00477900"/>
    <w:rsid w:val="00477AF8"/>
    <w:rsid w:val="0048003A"/>
    <w:rsid w:val="0048247F"/>
    <w:rsid w:val="004827BC"/>
    <w:rsid w:val="00483136"/>
    <w:rsid w:val="004843E6"/>
    <w:rsid w:val="004845D6"/>
    <w:rsid w:val="004846B0"/>
    <w:rsid w:val="004857E1"/>
    <w:rsid w:val="004861B2"/>
    <w:rsid w:val="004863EB"/>
    <w:rsid w:val="004865E9"/>
    <w:rsid w:val="0048776F"/>
    <w:rsid w:val="00487843"/>
    <w:rsid w:val="00487887"/>
    <w:rsid w:val="004907D7"/>
    <w:rsid w:val="00490CEF"/>
    <w:rsid w:val="0049360F"/>
    <w:rsid w:val="00493F8D"/>
    <w:rsid w:val="004947A0"/>
    <w:rsid w:val="00495AA3"/>
    <w:rsid w:val="004961E8"/>
    <w:rsid w:val="004964D5"/>
    <w:rsid w:val="0049652A"/>
    <w:rsid w:val="0049681B"/>
    <w:rsid w:val="004968AD"/>
    <w:rsid w:val="00497428"/>
    <w:rsid w:val="00497F03"/>
    <w:rsid w:val="004A0DE8"/>
    <w:rsid w:val="004A1817"/>
    <w:rsid w:val="004A182F"/>
    <w:rsid w:val="004A1ACA"/>
    <w:rsid w:val="004A1E32"/>
    <w:rsid w:val="004A3AF4"/>
    <w:rsid w:val="004A54CE"/>
    <w:rsid w:val="004A5E0E"/>
    <w:rsid w:val="004A6075"/>
    <w:rsid w:val="004A6333"/>
    <w:rsid w:val="004A65FE"/>
    <w:rsid w:val="004A7329"/>
    <w:rsid w:val="004A752B"/>
    <w:rsid w:val="004B076B"/>
    <w:rsid w:val="004B0E7D"/>
    <w:rsid w:val="004B1092"/>
    <w:rsid w:val="004B15E3"/>
    <w:rsid w:val="004B1790"/>
    <w:rsid w:val="004B1EFA"/>
    <w:rsid w:val="004B293D"/>
    <w:rsid w:val="004B2E9A"/>
    <w:rsid w:val="004B387A"/>
    <w:rsid w:val="004B3E85"/>
    <w:rsid w:val="004B43C5"/>
    <w:rsid w:val="004B5696"/>
    <w:rsid w:val="004B6DAF"/>
    <w:rsid w:val="004B6EDE"/>
    <w:rsid w:val="004B7369"/>
    <w:rsid w:val="004B78ED"/>
    <w:rsid w:val="004B7BB4"/>
    <w:rsid w:val="004B7CE3"/>
    <w:rsid w:val="004C143D"/>
    <w:rsid w:val="004C24CF"/>
    <w:rsid w:val="004C29E9"/>
    <w:rsid w:val="004C2A18"/>
    <w:rsid w:val="004C2F3D"/>
    <w:rsid w:val="004C45FF"/>
    <w:rsid w:val="004C535E"/>
    <w:rsid w:val="004C5920"/>
    <w:rsid w:val="004C6769"/>
    <w:rsid w:val="004C6AAC"/>
    <w:rsid w:val="004C6CC9"/>
    <w:rsid w:val="004C72F3"/>
    <w:rsid w:val="004C7340"/>
    <w:rsid w:val="004C7589"/>
    <w:rsid w:val="004D0AD0"/>
    <w:rsid w:val="004D1421"/>
    <w:rsid w:val="004D16EF"/>
    <w:rsid w:val="004D2DA7"/>
    <w:rsid w:val="004D441C"/>
    <w:rsid w:val="004D57BC"/>
    <w:rsid w:val="004D5EA7"/>
    <w:rsid w:val="004D60BC"/>
    <w:rsid w:val="004D6696"/>
    <w:rsid w:val="004D6A07"/>
    <w:rsid w:val="004D6AAD"/>
    <w:rsid w:val="004D7B71"/>
    <w:rsid w:val="004E0317"/>
    <w:rsid w:val="004E04D9"/>
    <w:rsid w:val="004E0B9D"/>
    <w:rsid w:val="004E0DE7"/>
    <w:rsid w:val="004E0F8F"/>
    <w:rsid w:val="004E1DD4"/>
    <w:rsid w:val="004E202C"/>
    <w:rsid w:val="004E29DE"/>
    <w:rsid w:val="004E399D"/>
    <w:rsid w:val="004E4BE9"/>
    <w:rsid w:val="004E4C0F"/>
    <w:rsid w:val="004E56B6"/>
    <w:rsid w:val="004E5EC3"/>
    <w:rsid w:val="004E6CE7"/>
    <w:rsid w:val="004E7454"/>
    <w:rsid w:val="004E7801"/>
    <w:rsid w:val="004F05C6"/>
    <w:rsid w:val="004F0CFB"/>
    <w:rsid w:val="004F0FC2"/>
    <w:rsid w:val="004F1197"/>
    <w:rsid w:val="004F2169"/>
    <w:rsid w:val="004F2DEC"/>
    <w:rsid w:val="004F3BC7"/>
    <w:rsid w:val="004F3C5A"/>
    <w:rsid w:val="004F3D16"/>
    <w:rsid w:val="004F5B2E"/>
    <w:rsid w:val="004F6111"/>
    <w:rsid w:val="004F6871"/>
    <w:rsid w:val="004F6B08"/>
    <w:rsid w:val="004F73E0"/>
    <w:rsid w:val="00500C49"/>
    <w:rsid w:val="00501772"/>
    <w:rsid w:val="005025A1"/>
    <w:rsid w:val="005026D3"/>
    <w:rsid w:val="005049F9"/>
    <w:rsid w:val="00505999"/>
    <w:rsid w:val="0050614C"/>
    <w:rsid w:val="00506734"/>
    <w:rsid w:val="0050685A"/>
    <w:rsid w:val="00506A33"/>
    <w:rsid w:val="00506ED4"/>
    <w:rsid w:val="00507A6F"/>
    <w:rsid w:val="0051004C"/>
    <w:rsid w:val="005115BD"/>
    <w:rsid w:val="0051283F"/>
    <w:rsid w:val="005138F5"/>
    <w:rsid w:val="00513CF1"/>
    <w:rsid w:val="00513E31"/>
    <w:rsid w:val="0051438B"/>
    <w:rsid w:val="00514402"/>
    <w:rsid w:val="0051538C"/>
    <w:rsid w:val="0051655C"/>
    <w:rsid w:val="0051660F"/>
    <w:rsid w:val="005166FD"/>
    <w:rsid w:val="00516B2A"/>
    <w:rsid w:val="00516E44"/>
    <w:rsid w:val="005173B7"/>
    <w:rsid w:val="00517403"/>
    <w:rsid w:val="00517544"/>
    <w:rsid w:val="00520830"/>
    <w:rsid w:val="00520993"/>
    <w:rsid w:val="00520A74"/>
    <w:rsid w:val="005210C2"/>
    <w:rsid w:val="005211B4"/>
    <w:rsid w:val="005215CA"/>
    <w:rsid w:val="005218C3"/>
    <w:rsid w:val="00521B68"/>
    <w:rsid w:val="0052229A"/>
    <w:rsid w:val="0052352E"/>
    <w:rsid w:val="0052388B"/>
    <w:rsid w:val="005240E9"/>
    <w:rsid w:val="0052473D"/>
    <w:rsid w:val="00524DDD"/>
    <w:rsid w:val="00525282"/>
    <w:rsid w:val="005267A2"/>
    <w:rsid w:val="00526A38"/>
    <w:rsid w:val="00526B32"/>
    <w:rsid w:val="00526C5E"/>
    <w:rsid w:val="00527A7A"/>
    <w:rsid w:val="00527C62"/>
    <w:rsid w:val="00530F66"/>
    <w:rsid w:val="00531882"/>
    <w:rsid w:val="00531D18"/>
    <w:rsid w:val="00532D55"/>
    <w:rsid w:val="00533000"/>
    <w:rsid w:val="00533F38"/>
    <w:rsid w:val="00534434"/>
    <w:rsid w:val="00534581"/>
    <w:rsid w:val="005351ED"/>
    <w:rsid w:val="005352E4"/>
    <w:rsid w:val="005353F6"/>
    <w:rsid w:val="00535D74"/>
    <w:rsid w:val="00535E0C"/>
    <w:rsid w:val="005369FF"/>
    <w:rsid w:val="00537A5B"/>
    <w:rsid w:val="00540003"/>
    <w:rsid w:val="00542A34"/>
    <w:rsid w:val="00543422"/>
    <w:rsid w:val="00544752"/>
    <w:rsid w:val="00544EDC"/>
    <w:rsid w:val="0054500B"/>
    <w:rsid w:val="00547AE3"/>
    <w:rsid w:val="005505BD"/>
    <w:rsid w:val="00551DD8"/>
    <w:rsid w:val="005522FD"/>
    <w:rsid w:val="0055288E"/>
    <w:rsid w:val="0055380A"/>
    <w:rsid w:val="00554A79"/>
    <w:rsid w:val="005551B5"/>
    <w:rsid w:val="005557C1"/>
    <w:rsid w:val="00555C13"/>
    <w:rsid w:val="00555D80"/>
    <w:rsid w:val="00556D2A"/>
    <w:rsid w:val="00556DB3"/>
    <w:rsid w:val="00556DF0"/>
    <w:rsid w:val="005571B7"/>
    <w:rsid w:val="005607A2"/>
    <w:rsid w:val="00560963"/>
    <w:rsid w:val="00560A8F"/>
    <w:rsid w:val="00561028"/>
    <w:rsid w:val="005612FB"/>
    <w:rsid w:val="00561663"/>
    <w:rsid w:val="005624FC"/>
    <w:rsid w:val="0056320E"/>
    <w:rsid w:val="00563BD4"/>
    <w:rsid w:val="00563D26"/>
    <w:rsid w:val="0056402B"/>
    <w:rsid w:val="00564B92"/>
    <w:rsid w:val="00565313"/>
    <w:rsid w:val="0056548D"/>
    <w:rsid w:val="005665BA"/>
    <w:rsid w:val="00566660"/>
    <w:rsid w:val="00566A3D"/>
    <w:rsid w:val="0056701A"/>
    <w:rsid w:val="00567130"/>
    <w:rsid w:val="005678BB"/>
    <w:rsid w:val="005700F1"/>
    <w:rsid w:val="00570377"/>
    <w:rsid w:val="00572C53"/>
    <w:rsid w:val="00572E7A"/>
    <w:rsid w:val="00573B2B"/>
    <w:rsid w:val="0057470B"/>
    <w:rsid w:val="00575DC3"/>
    <w:rsid w:val="00576516"/>
    <w:rsid w:val="005800C4"/>
    <w:rsid w:val="00580171"/>
    <w:rsid w:val="00580414"/>
    <w:rsid w:val="00580E9B"/>
    <w:rsid w:val="00580F29"/>
    <w:rsid w:val="0058118D"/>
    <w:rsid w:val="005820DB"/>
    <w:rsid w:val="005825AC"/>
    <w:rsid w:val="005825E3"/>
    <w:rsid w:val="0058260A"/>
    <w:rsid w:val="0058455D"/>
    <w:rsid w:val="00584623"/>
    <w:rsid w:val="00585033"/>
    <w:rsid w:val="00585F1D"/>
    <w:rsid w:val="00586684"/>
    <w:rsid w:val="00587C37"/>
    <w:rsid w:val="00587E64"/>
    <w:rsid w:val="00590148"/>
    <w:rsid w:val="005904EA"/>
    <w:rsid w:val="00590A68"/>
    <w:rsid w:val="005912AF"/>
    <w:rsid w:val="0059175F"/>
    <w:rsid w:val="00591FEC"/>
    <w:rsid w:val="0059218A"/>
    <w:rsid w:val="00593702"/>
    <w:rsid w:val="005944F8"/>
    <w:rsid w:val="00594523"/>
    <w:rsid w:val="00594805"/>
    <w:rsid w:val="00594EED"/>
    <w:rsid w:val="005951FE"/>
    <w:rsid w:val="00595435"/>
    <w:rsid w:val="00596031"/>
    <w:rsid w:val="00596D1C"/>
    <w:rsid w:val="00597567"/>
    <w:rsid w:val="00597A4E"/>
    <w:rsid w:val="005A0EE3"/>
    <w:rsid w:val="005A1F1F"/>
    <w:rsid w:val="005A2A8A"/>
    <w:rsid w:val="005A2F97"/>
    <w:rsid w:val="005A3AD8"/>
    <w:rsid w:val="005A5A08"/>
    <w:rsid w:val="005A5B29"/>
    <w:rsid w:val="005A5B69"/>
    <w:rsid w:val="005A649C"/>
    <w:rsid w:val="005A6D47"/>
    <w:rsid w:val="005A739D"/>
    <w:rsid w:val="005B032B"/>
    <w:rsid w:val="005B033F"/>
    <w:rsid w:val="005B18F5"/>
    <w:rsid w:val="005B1EC7"/>
    <w:rsid w:val="005B2889"/>
    <w:rsid w:val="005B2F25"/>
    <w:rsid w:val="005B3E22"/>
    <w:rsid w:val="005B4210"/>
    <w:rsid w:val="005B49D4"/>
    <w:rsid w:val="005B5211"/>
    <w:rsid w:val="005B59BC"/>
    <w:rsid w:val="005B65C5"/>
    <w:rsid w:val="005B68AE"/>
    <w:rsid w:val="005B77A1"/>
    <w:rsid w:val="005B7CB6"/>
    <w:rsid w:val="005C2E63"/>
    <w:rsid w:val="005C2EA6"/>
    <w:rsid w:val="005C3DB4"/>
    <w:rsid w:val="005C43CF"/>
    <w:rsid w:val="005C48F2"/>
    <w:rsid w:val="005C4C60"/>
    <w:rsid w:val="005C5231"/>
    <w:rsid w:val="005C55A1"/>
    <w:rsid w:val="005C5F39"/>
    <w:rsid w:val="005C7D79"/>
    <w:rsid w:val="005C7E25"/>
    <w:rsid w:val="005D14EB"/>
    <w:rsid w:val="005D182E"/>
    <w:rsid w:val="005D1A41"/>
    <w:rsid w:val="005D1A85"/>
    <w:rsid w:val="005D1B4A"/>
    <w:rsid w:val="005D23A7"/>
    <w:rsid w:val="005D2A2D"/>
    <w:rsid w:val="005D3766"/>
    <w:rsid w:val="005D5587"/>
    <w:rsid w:val="005D681D"/>
    <w:rsid w:val="005D7C68"/>
    <w:rsid w:val="005D7FE7"/>
    <w:rsid w:val="005E013A"/>
    <w:rsid w:val="005E0DCC"/>
    <w:rsid w:val="005E116D"/>
    <w:rsid w:val="005E18F0"/>
    <w:rsid w:val="005E1996"/>
    <w:rsid w:val="005E1C29"/>
    <w:rsid w:val="005E21D2"/>
    <w:rsid w:val="005E24E4"/>
    <w:rsid w:val="005E3A56"/>
    <w:rsid w:val="005E4957"/>
    <w:rsid w:val="005E5864"/>
    <w:rsid w:val="005E614C"/>
    <w:rsid w:val="005E6433"/>
    <w:rsid w:val="005E66A6"/>
    <w:rsid w:val="005E6CC1"/>
    <w:rsid w:val="005E7389"/>
    <w:rsid w:val="005EF133"/>
    <w:rsid w:val="005F085E"/>
    <w:rsid w:val="005F0B4A"/>
    <w:rsid w:val="005F2136"/>
    <w:rsid w:val="005F214D"/>
    <w:rsid w:val="005F2947"/>
    <w:rsid w:val="005F2B44"/>
    <w:rsid w:val="005F2D91"/>
    <w:rsid w:val="005F3230"/>
    <w:rsid w:val="005F39B0"/>
    <w:rsid w:val="005F418C"/>
    <w:rsid w:val="005F4F38"/>
    <w:rsid w:val="006006EC"/>
    <w:rsid w:val="006007F7"/>
    <w:rsid w:val="00600810"/>
    <w:rsid w:val="00600F95"/>
    <w:rsid w:val="006013C9"/>
    <w:rsid w:val="0060196C"/>
    <w:rsid w:val="00601984"/>
    <w:rsid w:val="00602825"/>
    <w:rsid w:val="006049B6"/>
    <w:rsid w:val="00605107"/>
    <w:rsid w:val="00605616"/>
    <w:rsid w:val="006060F5"/>
    <w:rsid w:val="0060668C"/>
    <w:rsid w:val="006068E1"/>
    <w:rsid w:val="00606E99"/>
    <w:rsid w:val="00610563"/>
    <w:rsid w:val="00610761"/>
    <w:rsid w:val="006107EF"/>
    <w:rsid w:val="00610BC5"/>
    <w:rsid w:val="00610DC8"/>
    <w:rsid w:val="00611848"/>
    <w:rsid w:val="006124A2"/>
    <w:rsid w:val="00613082"/>
    <w:rsid w:val="0061341F"/>
    <w:rsid w:val="00617DF3"/>
    <w:rsid w:val="00620770"/>
    <w:rsid w:val="006207EF"/>
    <w:rsid w:val="006209AC"/>
    <w:rsid w:val="00620D81"/>
    <w:rsid w:val="0062174A"/>
    <w:rsid w:val="00621C10"/>
    <w:rsid w:val="00621EF5"/>
    <w:rsid w:val="0062212C"/>
    <w:rsid w:val="006225F8"/>
    <w:rsid w:val="00622B54"/>
    <w:rsid w:val="0062308A"/>
    <w:rsid w:val="00623148"/>
    <w:rsid w:val="00623788"/>
    <w:rsid w:val="006237D1"/>
    <w:rsid w:val="006240AD"/>
    <w:rsid w:val="00624402"/>
    <w:rsid w:val="00625BC4"/>
    <w:rsid w:val="00625F55"/>
    <w:rsid w:val="00626A16"/>
    <w:rsid w:val="006270A2"/>
    <w:rsid w:val="00630927"/>
    <w:rsid w:val="00630A1A"/>
    <w:rsid w:val="00630F02"/>
    <w:rsid w:val="0063186F"/>
    <w:rsid w:val="00631AB3"/>
    <w:rsid w:val="00631D73"/>
    <w:rsid w:val="00631DB1"/>
    <w:rsid w:val="00632193"/>
    <w:rsid w:val="00632295"/>
    <w:rsid w:val="00632461"/>
    <w:rsid w:val="00634DA6"/>
    <w:rsid w:val="00634ED9"/>
    <w:rsid w:val="00634F91"/>
    <w:rsid w:val="0063528A"/>
    <w:rsid w:val="00635F6B"/>
    <w:rsid w:val="006365EC"/>
    <w:rsid w:val="0063662A"/>
    <w:rsid w:val="00636EDB"/>
    <w:rsid w:val="00640258"/>
    <w:rsid w:val="00640803"/>
    <w:rsid w:val="00640835"/>
    <w:rsid w:val="00640F2D"/>
    <w:rsid w:val="00641028"/>
    <w:rsid w:val="00641251"/>
    <w:rsid w:val="00641AC2"/>
    <w:rsid w:val="00641CB2"/>
    <w:rsid w:val="0064297B"/>
    <w:rsid w:val="00643C30"/>
    <w:rsid w:val="00643F3F"/>
    <w:rsid w:val="00644E17"/>
    <w:rsid w:val="00644FD0"/>
    <w:rsid w:val="006459B6"/>
    <w:rsid w:val="00645A5A"/>
    <w:rsid w:val="00646559"/>
    <w:rsid w:val="006469DF"/>
    <w:rsid w:val="00646AB1"/>
    <w:rsid w:val="00646EDD"/>
    <w:rsid w:val="00647205"/>
    <w:rsid w:val="00647AD6"/>
    <w:rsid w:val="00647D46"/>
    <w:rsid w:val="006501CA"/>
    <w:rsid w:val="00650600"/>
    <w:rsid w:val="0065086D"/>
    <w:rsid w:val="00651EE8"/>
    <w:rsid w:val="0065254B"/>
    <w:rsid w:val="006529B6"/>
    <w:rsid w:val="00653521"/>
    <w:rsid w:val="0065374E"/>
    <w:rsid w:val="0065425A"/>
    <w:rsid w:val="0065484F"/>
    <w:rsid w:val="00654DB3"/>
    <w:rsid w:val="00654F3E"/>
    <w:rsid w:val="0065535B"/>
    <w:rsid w:val="00655431"/>
    <w:rsid w:val="0065550E"/>
    <w:rsid w:val="00655E80"/>
    <w:rsid w:val="00660F8B"/>
    <w:rsid w:val="006612EC"/>
    <w:rsid w:val="00662B7B"/>
    <w:rsid w:val="00662F45"/>
    <w:rsid w:val="00663630"/>
    <w:rsid w:val="00663934"/>
    <w:rsid w:val="006641F9"/>
    <w:rsid w:val="006643F1"/>
    <w:rsid w:val="00664E37"/>
    <w:rsid w:val="00664F48"/>
    <w:rsid w:val="006657D7"/>
    <w:rsid w:val="00665D1F"/>
    <w:rsid w:val="00665D22"/>
    <w:rsid w:val="00666274"/>
    <w:rsid w:val="00666879"/>
    <w:rsid w:val="006675F2"/>
    <w:rsid w:val="006703A4"/>
    <w:rsid w:val="00671497"/>
    <w:rsid w:val="006717A5"/>
    <w:rsid w:val="00672126"/>
    <w:rsid w:val="00672CAB"/>
    <w:rsid w:val="00672CF3"/>
    <w:rsid w:val="00674102"/>
    <w:rsid w:val="00674284"/>
    <w:rsid w:val="0067432D"/>
    <w:rsid w:val="006753F4"/>
    <w:rsid w:val="00675B7E"/>
    <w:rsid w:val="00676C3C"/>
    <w:rsid w:val="006771A5"/>
    <w:rsid w:val="00677B6C"/>
    <w:rsid w:val="00677DF6"/>
    <w:rsid w:val="00677FB5"/>
    <w:rsid w:val="00680240"/>
    <w:rsid w:val="00680304"/>
    <w:rsid w:val="00680735"/>
    <w:rsid w:val="00680B77"/>
    <w:rsid w:val="00681952"/>
    <w:rsid w:val="00681BB0"/>
    <w:rsid w:val="006821D2"/>
    <w:rsid w:val="00682DFE"/>
    <w:rsid w:val="00682E36"/>
    <w:rsid w:val="006831D4"/>
    <w:rsid w:val="006838BC"/>
    <w:rsid w:val="0068435B"/>
    <w:rsid w:val="0068465D"/>
    <w:rsid w:val="00684862"/>
    <w:rsid w:val="006851C8"/>
    <w:rsid w:val="00685328"/>
    <w:rsid w:val="006857FC"/>
    <w:rsid w:val="0068587F"/>
    <w:rsid w:val="00685B7C"/>
    <w:rsid w:val="006876AD"/>
    <w:rsid w:val="00687EFA"/>
    <w:rsid w:val="0069060A"/>
    <w:rsid w:val="006907DA"/>
    <w:rsid w:val="00690903"/>
    <w:rsid w:val="00691F5B"/>
    <w:rsid w:val="00692DB1"/>
    <w:rsid w:val="00693697"/>
    <w:rsid w:val="00694753"/>
    <w:rsid w:val="00694F9C"/>
    <w:rsid w:val="00695C2D"/>
    <w:rsid w:val="00696DEB"/>
    <w:rsid w:val="006975E7"/>
    <w:rsid w:val="006976F9"/>
    <w:rsid w:val="006978C6"/>
    <w:rsid w:val="00697C73"/>
    <w:rsid w:val="00697C79"/>
    <w:rsid w:val="006A0282"/>
    <w:rsid w:val="006A0DA3"/>
    <w:rsid w:val="006A16C3"/>
    <w:rsid w:val="006A190B"/>
    <w:rsid w:val="006A1D9E"/>
    <w:rsid w:val="006A1FE3"/>
    <w:rsid w:val="006A284A"/>
    <w:rsid w:val="006A34BF"/>
    <w:rsid w:val="006A35A2"/>
    <w:rsid w:val="006A3910"/>
    <w:rsid w:val="006A41D1"/>
    <w:rsid w:val="006A435A"/>
    <w:rsid w:val="006A473A"/>
    <w:rsid w:val="006A4ADF"/>
    <w:rsid w:val="006A4C9F"/>
    <w:rsid w:val="006A4E3B"/>
    <w:rsid w:val="006A5E2D"/>
    <w:rsid w:val="006A69E1"/>
    <w:rsid w:val="006A6F8D"/>
    <w:rsid w:val="006A736E"/>
    <w:rsid w:val="006A767B"/>
    <w:rsid w:val="006A7E69"/>
    <w:rsid w:val="006B0C63"/>
    <w:rsid w:val="006B24ED"/>
    <w:rsid w:val="006B29FE"/>
    <w:rsid w:val="006B2F4A"/>
    <w:rsid w:val="006B3190"/>
    <w:rsid w:val="006B3883"/>
    <w:rsid w:val="006B3C6A"/>
    <w:rsid w:val="006B4841"/>
    <w:rsid w:val="006B4B65"/>
    <w:rsid w:val="006B4E4A"/>
    <w:rsid w:val="006B548D"/>
    <w:rsid w:val="006B5571"/>
    <w:rsid w:val="006B6199"/>
    <w:rsid w:val="006B7508"/>
    <w:rsid w:val="006B7D96"/>
    <w:rsid w:val="006C112E"/>
    <w:rsid w:val="006C19C2"/>
    <w:rsid w:val="006C2838"/>
    <w:rsid w:val="006C2FAD"/>
    <w:rsid w:val="006C301A"/>
    <w:rsid w:val="006C32C6"/>
    <w:rsid w:val="006C43D5"/>
    <w:rsid w:val="006C5842"/>
    <w:rsid w:val="006C5ED1"/>
    <w:rsid w:val="006C656F"/>
    <w:rsid w:val="006C6809"/>
    <w:rsid w:val="006C6FF4"/>
    <w:rsid w:val="006C7CFF"/>
    <w:rsid w:val="006D06FA"/>
    <w:rsid w:val="006D1081"/>
    <w:rsid w:val="006D2995"/>
    <w:rsid w:val="006D2CCB"/>
    <w:rsid w:val="006D30AC"/>
    <w:rsid w:val="006D341B"/>
    <w:rsid w:val="006D3D10"/>
    <w:rsid w:val="006D3D27"/>
    <w:rsid w:val="006D3E69"/>
    <w:rsid w:val="006D4188"/>
    <w:rsid w:val="006D4406"/>
    <w:rsid w:val="006D4BD1"/>
    <w:rsid w:val="006D4D9A"/>
    <w:rsid w:val="006D666D"/>
    <w:rsid w:val="006D78EA"/>
    <w:rsid w:val="006E00EE"/>
    <w:rsid w:val="006E06BE"/>
    <w:rsid w:val="006E0CBC"/>
    <w:rsid w:val="006E11FE"/>
    <w:rsid w:val="006E1231"/>
    <w:rsid w:val="006E177A"/>
    <w:rsid w:val="006E181E"/>
    <w:rsid w:val="006E1EC2"/>
    <w:rsid w:val="006E286B"/>
    <w:rsid w:val="006E3D7B"/>
    <w:rsid w:val="006E4525"/>
    <w:rsid w:val="006E4C86"/>
    <w:rsid w:val="006E4F20"/>
    <w:rsid w:val="006E5039"/>
    <w:rsid w:val="006E51ED"/>
    <w:rsid w:val="006E593C"/>
    <w:rsid w:val="006E61EF"/>
    <w:rsid w:val="006E706A"/>
    <w:rsid w:val="006E761D"/>
    <w:rsid w:val="006E79E0"/>
    <w:rsid w:val="006F022D"/>
    <w:rsid w:val="006F0D1B"/>
    <w:rsid w:val="006F2247"/>
    <w:rsid w:val="006F2F81"/>
    <w:rsid w:val="006F4104"/>
    <w:rsid w:val="006F4724"/>
    <w:rsid w:val="006F4A06"/>
    <w:rsid w:val="006F4F4B"/>
    <w:rsid w:val="006F5020"/>
    <w:rsid w:val="006F5C4C"/>
    <w:rsid w:val="006F6AE3"/>
    <w:rsid w:val="006F6F3B"/>
    <w:rsid w:val="00700A9C"/>
    <w:rsid w:val="0070198C"/>
    <w:rsid w:val="00702438"/>
    <w:rsid w:val="00703375"/>
    <w:rsid w:val="00703EFB"/>
    <w:rsid w:val="00704163"/>
    <w:rsid w:val="007049DD"/>
    <w:rsid w:val="00704C09"/>
    <w:rsid w:val="00705190"/>
    <w:rsid w:val="00705C09"/>
    <w:rsid w:val="0070640E"/>
    <w:rsid w:val="00707523"/>
    <w:rsid w:val="00707AEA"/>
    <w:rsid w:val="00707E7B"/>
    <w:rsid w:val="00710767"/>
    <w:rsid w:val="00711DB0"/>
    <w:rsid w:val="00713717"/>
    <w:rsid w:val="00713ABD"/>
    <w:rsid w:val="00713F01"/>
    <w:rsid w:val="00714B55"/>
    <w:rsid w:val="00714FFA"/>
    <w:rsid w:val="00716634"/>
    <w:rsid w:val="00716ECF"/>
    <w:rsid w:val="00717949"/>
    <w:rsid w:val="0072025F"/>
    <w:rsid w:val="0072156E"/>
    <w:rsid w:val="00721883"/>
    <w:rsid w:val="00721DB4"/>
    <w:rsid w:val="00722C09"/>
    <w:rsid w:val="0072308F"/>
    <w:rsid w:val="007248A2"/>
    <w:rsid w:val="00725B40"/>
    <w:rsid w:val="00727AD5"/>
    <w:rsid w:val="00727AE6"/>
    <w:rsid w:val="00730155"/>
    <w:rsid w:val="00730514"/>
    <w:rsid w:val="00730980"/>
    <w:rsid w:val="00730D60"/>
    <w:rsid w:val="0073108C"/>
    <w:rsid w:val="00731554"/>
    <w:rsid w:val="0073165F"/>
    <w:rsid w:val="00731EC3"/>
    <w:rsid w:val="00732B80"/>
    <w:rsid w:val="00732FBC"/>
    <w:rsid w:val="007347F0"/>
    <w:rsid w:val="00734892"/>
    <w:rsid w:val="00734EE2"/>
    <w:rsid w:val="007351D5"/>
    <w:rsid w:val="00735341"/>
    <w:rsid w:val="00740277"/>
    <w:rsid w:val="007403EB"/>
    <w:rsid w:val="00740542"/>
    <w:rsid w:val="007415A2"/>
    <w:rsid w:val="00741AEC"/>
    <w:rsid w:val="00741D42"/>
    <w:rsid w:val="00742A28"/>
    <w:rsid w:val="00744241"/>
    <w:rsid w:val="00744D0D"/>
    <w:rsid w:val="00745A4E"/>
    <w:rsid w:val="00745D9F"/>
    <w:rsid w:val="0074624F"/>
    <w:rsid w:val="00746754"/>
    <w:rsid w:val="00746A84"/>
    <w:rsid w:val="00746FF8"/>
    <w:rsid w:val="00747BF1"/>
    <w:rsid w:val="0075104C"/>
    <w:rsid w:val="0075205D"/>
    <w:rsid w:val="00752144"/>
    <w:rsid w:val="00752406"/>
    <w:rsid w:val="0075521F"/>
    <w:rsid w:val="007554EF"/>
    <w:rsid w:val="00755B91"/>
    <w:rsid w:val="007572B7"/>
    <w:rsid w:val="00757FD8"/>
    <w:rsid w:val="00760894"/>
    <w:rsid w:val="0076146D"/>
    <w:rsid w:val="00762438"/>
    <w:rsid w:val="00763715"/>
    <w:rsid w:val="00763991"/>
    <w:rsid w:val="00764327"/>
    <w:rsid w:val="00764E9F"/>
    <w:rsid w:val="007653D8"/>
    <w:rsid w:val="007655A8"/>
    <w:rsid w:val="00766A9F"/>
    <w:rsid w:val="00766C08"/>
    <w:rsid w:val="00766C66"/>
    <w:rsid w:val="0076719E"/>
    <w:rsid w:val="0076733E"/>
    <w:rsid w:val="00770D2E"/>
    <w:rsid w:val="0077137F"/>
    <w:rsid w:val="007714DB"/>
    <w:rsid w:val="00771E61"/>
    <w:rsid w:val="00771EA0"/>
    <w:rsid w:val="00771F67"/>
    <w:rsid w:val="00772AA8"/>
    <w:rsid w:val="00773AE1"/>
    <w:rsid w:val="00773E0B"/>
    <w:rsid w:val="00774D24"/>
    <w:rsid w:val="00775088"/>
    <w:rsid w:val="007752CF"/>
    <w:rsid w:val="007758A8"/>
    <w:rsid w:val="007814AA"/>
    <w:rsid w:val="00781683"/>
    <w:rsid w:val="00781E7B"/>
    <w:rsid w:val="0078225D"/>
    <w:rsid w:val="007840C7"/>
    <w:rsid w:val="00784675"/>
    <w:rsid w:val="00784822"/>
    <w:rsid w:val="00784EB0"/>
    <w:rsid w:val="007852F8"/>
    <w:rsid w:val="007857D3"/>
    <w:rsid w:val="00786552"/>
    <w:rsid w:val="00786B2D"/>
    <w:rsid w:val="00786B90"/>
    <w:rsid w:val="00787693"/>
    <w:rsid w:val="007876DD"/>
    <w:rsid w:val="00787C85"/>
    <w:rsid w:val="00790B45"/>
    <w:rsid w:val="007922E7"/>
    <w:rsid w:val="00792987"/>
    <w:rsid w:val="00792E41"/>
    <w:rsid w:val="00792E4C"/>
    <w:rsid w:val="007938DC"/>
    <w:rsid w:val="00793969"/>
    <w:rsid w:val="0079454B"/>
    <w:rsid w:val="00794851"/>
    <w:rsid w:val="00794D7F"/>
    <w:rsid w:val="00795009"/>
    <w:rsid w:val="007971F1"/>
    <w:rsid w:val="00797213"/>
    <w:rsid w:val="00797CF9"/>
    <w:rsid w:val="007A0445"/>
    <w:rsid w:val="007A13D0"/>
    <w:rsid w:val="007A19A1"/>
    <w:rsid w:val="007A1D84"/>
    <w:rsid w:val="007A314D"/>
    <w:rsid w:val="007A36F7"/>
    <w:rsid w:val="007A3C1E"/>
    <w:rsid w:val="007A4D5E"/>
    <w:rsid w:val="007A570B"/>
    <w:rsid w:val="007A5C91"/>
    <w:rsid w:val="007A5D42"/>
    <w:rsid w:val="007A5F46"/>
    <w:rsid w:val="007A7408"/>
    <w:rsid w:val="007B09CD"/>
    <w:rsid w:val="007B0E7E"/>
    <w:rsid w:val="007B151D"/>
    <w:rsid w:val="007B1F9E"/>
    <w:rsid w:val="007B2569"/>
    <w:rsid w:val="007B2E6E"/>
    <w:rsid w:val="007B2E9A"/>
    <w:rsid w:val="007B34FD"/>
    <w:rsid w:val="007B3707"/>
    <w:rsid w:val="007B4A4E"/>
    <w:rsid w:val="007B5331"/>
    <w:rsid w:val="007B5BE3"/>
    <w:rsid w:val="007B63B1"/>
    <w:rsid w:val="007B66D9"/>
    <w:rsid w:val="007B75C9"/>
    <w:rsid w:val="007C052E"/>
    <w:rsid w:val="007C13AC"/>
    <w:rsid w:val="007C1FE5"/>
    <w:rsid w:val="007C29AE"/>
    <w:rsid w:val="007C2E58"/>
    <w:rsid w:val="007C303F"/>
    <w:rsid w:val="007C3522"/>
    <w:rsid w:val="007C3570"/>
    <w:rsid w:val="007C3C19"/>
    <w:rsid w:val="007C41D4"/>
    <w:rsid w:val="007C430A"/>
    <w:rsid w:val="007C454E"/>
    <w:rsid w:val="007C56D1"/>
    <w:rsid w:val="007C7076"/>
    <w:rsid w:val="007C7ED1"/>
    <w:rsid w:val="007D0BF8"/>
    <w:rsid w:val="007D0D54"/>
    <w:rsid w:val="007D1373"/>
    <w:rsid w:val="007D1429"/>
    <w:rsid w:val="007D1D64"/>
    <w:rsid w:val="007D219A"/>
    <w:rsid w:val="007D2C1D"/>
    <w:rsid w:val="007D2D79"/>
    <w:rsid w:val="007D34AD"/>
    <w:rsid w:val="007D445C"/>
    <w:rsid w:val="007D572D"/>
    <w:rsid w:val="007D583B"/>
    <w:rsid w:val="007D5C81"/>
    <w:rsid w:val="007D6238"/>
    <w:rsid w:val="007D6658"/>
    <w:rsid w:val="007E0466"/>
    <w:rsid w:val="007E0634"/>
    <w:rsid w:val="007E201C"/>
    <w:rsid w:val="007E2B3D"/>
    <w:rsid w:val="007E316C"/>
    <w:rsid w:val="007E4C29"/>
    <w:rsid w:val="007E4D49"/>
    <w:rsid w:val="007E4DCD"/>
    <w:rsid w:val="007E5241"/>
    <w:rsid w:val="007E5FBB"/>
    <w:rsid w:val="007E64C6"/>
    <w:rsid w:val="007E6E75"/>
    <w:rsid w:val="007E73D6"/>
    <w:rsid w:val="007F017C"/>
    <w:rsid w:val="007F129E"/>
    <w:rsid w:val="007F1BCA"/>
    <w:rsid w:val="007F2AD8"/>
    <w:rsid w:val="007F2B17"/>
    <w:rsid w:val="007F2D3B"/>
    <w:rsid w:val="007F3C60"/>
    <w:rsid w:val="007F3D1E"/>
    <w:rsid w:val="007F4C6B"/>
    <w:rsid w:val="007F59C3"/>
    <w:rsid w:val="007F604D"/>
    <w:rsid w:val="007F626A"/>
    <w:rsid w:val="007F65B9"/>
    <w:rsid w:val="007F67C5"/>
    <w:rsid w:val="007F694F"/>
    <w:rsid w:val="007F7612"/>
    <w:rsid w:val="007F79FC"/>
    <w:rsid w:val="007F7BCE"/>
    <w:rsid w:val="00800810"/>
    <w:rsid w:val="00801A1F"/>
    <w:rsid w:val="0080238B"/>
    <w:rsid w:val="008023AC"/>
    <w:rsid w:val="0080285D"/>
    <w:rsid w:val="00802922"/>
    <w:rsid w:val="00802A41"/>
    <w:rsid w:val="008031A7"/>
    <w:rsid w:val="00803339"/>
    <w:rsid w:val="008036BA"/>
    <w:rsid w:val="00803C58"/>
    <w:rsid w:val="008044B8"/>
    <w:rsid w:val="0080482C"/>
    <w:rsid w:val="008049D6"/>
    <w:rsid w:val="00804EF9"/>
    <w:rsid w:val="0080549C"/>
    <w:rsid w:val="008055EF"/>
    <w:rsid w:val="00806A50"/>
    <w:rsid w:val="00806C12"/>
    <w:rsid w:val="00807759"/>
    <w:rsid w:val="0080789F"/>
    <w:rsid w:val="00807903"/>
    <w:rsid w:val="008079F1"/>
    <w:rsid w:val="00807B19"/>
    <w:rsid w:val="00810789"/>
    <w:rsid w:val="00810B52"/>
    <w:rsid w:val="00810C1B"/>
    <w:rsid w:val="00811357"/>
    <w:rsid w:val="008115CF"/>
    <w:rsid w:val="008116F6"/>
    <w:rsid w:val="00811F25"/>
    <w:rsid w:val="0081219F"/>
    <w:rsid w:val="0081297F"/>
    <w:rsid w:val="00812DAC"/>
    <w:rsid w:val="008131AC"/>
    <w:rsid w:val="008131B0"/>
    <w:rsid w:val="00813280"/>
    <w:rsid w:val="00813D42"/>
    <w:rsid w:val="00814117"/>
    <w:rsid w:val="008146CB"/>
    <w:rsid w:val="00814785"/>
    <w:rsid w:val="00815131"/>
    <w:rsid w:val="008151D9"/>
    <w:rsid w:val="008163FC"/>
    <w:rsid w:val="00816A83"/>
    <w:rsid w:val="008175D4"/>
    <w:rsid w:val="00817C3C"/>
    <w:rsid w:val="00817C7C"/>
    <w:rsid w:val="008200E2"/>
    <w:rsid w:val="00821D68"/>
    <w:rsid w:val="00822135"/>
    <w:rsid w:val="00822225"/>
    <w:rsid w:val="008223CF"/>
    <w:rsid w:val="008234B5"/>
    <w:rsid w:val="00824FFA"/>
    <w:rsid w:val="0082507B"/>
    <w:rsid w:val="008267F4"/>
    <w:rsid w:val="008275FA"/>
    <w:rsid w:val="00827710"/>
    <w:rsid w:val="00827F74"/>
    <w:rsid w:val="008304B4"/>
    <w:rsid w:val="00831195"/>
    <w:rsid w:val="00831B3D"/>
    <w:rsid w:val="008332F5"/>
    <w:rsid w:val="00833405"/>
    <w:rsid w:val="00833810"/>
    <w:rsid w:val="00834A10"/>
    <w:rsid w:val="00836A73"/>
    <w:rsid w:val="00836C24"/>
    <w:rsid w:val="00837C46"/>
    <w:rsid w:val="00837D0A"/>
    <w:rsid w:val="00841260"/>
    <w:rsid w:val="008415A3"/>
    <w:rsid w:val="0084192C"/>
    <w:rsid w:val="00841B7D"/>
    <w:rsid w:val="00841D67"/>
    <w:rsid w:val="00841E9B"/>
    <w:rsid w:val="008421D7"/>
    <w:rsid w:val="0084235E"/>
    <w:rsid w:val="008428C1"/>
    <w:rsid w:val="00843493"/>
    <w:rsid w:val="008439FA"/>
    <w:rsid w:val="008444B6"/>
    <w:rsid w:val="00845529"/>
    <w:rsid w:val="00845B3D"/>
    <w:rsid w:val="00845F20"/>
    <w:rsid w:val="00846316"/>
    <w:rsid w:val="0084633E"/>
    <w:rsid w:val="00846C16"/>
    <w:rsid w:val="008502C4"/>
    <w:rsid w:val="0085071D"/>
    <w:rsid w:val="00850A31"/>
    <w:rsid w:val="00850E18"/>
    <w:rsid w:val="00851905"/>
    <w:rsid w:val="008535A4"/>
    <w:rsid w:val="00854A2E"/>
    <w:rsid w:val="008553A2"/>
    <w:rsid w:val="00855800"/>
    <w:rsid w:val="0085597F"/>
    <w:rsid w:val="00855A29"/>
    <w:rsid w:val="00855A3F"/>
    <w:rsid w:val="00855FF2"/>
    <w:rsid w:val="00857AC0"/>
    <w:rsid w:val="008601B0"/>
    <w:rsid w:val="008603BA"/>
    <w:rsid w:val="00861941"/>
    <w:rsid w:val="00861C08"/>
    <w:rsid w:val="0086311C"/>
    <w:rsid w:val="00863410"/>
    <w:rsid w:val="00863C0C"/>
    <w:rsid w:val="008641E2"/>
    <w:rsid w:val="00865172"/>
    <w:rsid w:val="008656DD"/>
    <w:rsid w:val="00865EC9"/>
    <w:rsid w:val="008668A1"/>
    <w:rsid w:val="008674B4"/>
    <w:rsid w:val="00867577"/>
    <w:rsid w:val="008677AF"/>
    <w:rsid w:val="0087008C"/>
    <w:rsid w:val="0087040B"/>
    <w:rsid w:val="008713F6"/>
    <w:rsid w:val="0087149C"/>
    <w:rsid w:val="00872C41"/>
    <w:rsid w:val="008730C5"/>
    <w:rsid w:val="00873405"/>
    <w:rsid w:val="008739C8"/>
    <w:rsid w:val="008745AA"/>
    <w:rsid w:val="00874615"/>
    <w:rsid w:val="00875747"/>
    <w:rsid w:val="008762A3"/>
    <w:rsid w:val="00876410"/>
    <w:rsid w:val="0087647C"/>
    <w:rsid w:val="0087743B"/>
    <w:rsid w:val="00877AB0"/>
    <w:rsid w:val="00877C7F"/>
    <w:rsid w:val="00877E6D"/>
    <w:rsid w:val="00880127"/>
    <w:rsid w:val="00881869"/>
    <w:rsid w:val="00881F19"/>
    <w:rsid w:val="0088371E"/>
    <w:rsid w:val="00883A5C"/>
    <w:rsid w:val="00883E57"/>
    <w:rsid w:val="008866DC"/>
    <w:rsid w:val="00886D46"/>
    <w:rsid w:val="00887930"/>
    <w:rsid w:val="0089105E"/>
    <w:rsid w:val="008917AD"/>
    <w:rsid w:val="00892374"/>
    <w:rsid w:val="00892441"/>
    <w:rsid w:val="008946E7"/>
    <w:rsid w:val="00894A56"/>
    <w:rsid w:val="00895200"/>
    <w:rsid w:val="0089544C"/>
    <w:rsid w:val="008955D5"/>
    <w:rsid w:val="008960B0"/>
    <w:rsid w:val="0089681A"/>
    <w:rsid w:val="00897073"/>
    <w:rsid w:val="0089763A"/>
    <w:rsid w:val="008A0B07"/>
    <w:rsid w:val="008A1759"/>
    <w:rsid w:val="008A1EC5"/>
    <w:rsid w:val="008A1EC7"/>
    <w:rsid w:val="008A255A"/>
    <w:rsid w:val="008A25D0"/>
    <w:rsid w:val="008A2EF2"/>
    <w:rsid w:val="008A30F3"/>
    <w:rsid w:val="008A32D3"/>
    <w:rsid w:val="008A392A"/>
    <w:rsid w:val="008A3985"/>
    <w:rsid w:val="008A4822"/>
    <w:rsid w:val="008A51C1"/>
    <w:rsid w:val="008A58D2"/>
    <w:rsid w:val="008A60AE"/>
    <w:rsid w:val="008A707C"/>
    <w:rsid w:val="008A73BA"/>
    <w:rsid w:val="008B0E06"/>
    <w:rsid w:val="008B2AB6"/>
    <w:rsid w:val="008B2B3C"/>
    <w:rsid w:val="008B39A1"/>
    <w:rsid w:val="008B3C93"/>
    <w:rsid w:val="008B4E25"/>
    <w:rsid w:val="008B637C"/>
    <w:rsid w:val="008B687A"/>
    <w:rsid w:val="008B68F4"/>
    <w:rsid w:val="008B7024"/>
    <w:rsid w:val="008B71E5"/>
    <w:rsid w:val="008B7583"/>
    <w:rsid w:val="008B76FD"/>
    <w:rsid w:val="008B7E5F"/>
    <w:rsid w:val="008C010E"/>
    <w:rsid w:val="008C0395"/>
    <w:rsid w:val="008C0A0D"/>
    <w:rsid w:val="008C0D8D"/>
    <w:rsid w:val="008C2B9B"/>
    <w:rsid w:val="008C329A"/>
    <w:rsid w:val="008C4218"/>
    <w:rsid w:val="008C4B40"/>
    <w:rsid w:val="008C4D97"/>
    <w:rsid w:val="008C5042"/>
    <w:rsid w:val="008C5C6F"/>
    <w:rsid w:val="008C5E97"/>
    <w:rsid w:val="008C6953"/>
    <w:rsid w:val="008C6CE5"/>
    <w:rsid w:val="008C72D6"/>
    <w:rsid w:val="008C7FA8"/>
    <w:rsid w:val="008D0BA8"/>
    <w:rsid w:val="008D1E6C"/>
    <w:rsid w:val="008D2172"/>
    <w:rsid w:val="008D24E0"/>
    <w:rsid w:val="008D2584"/>
    <w:rsid w:val="008D266A"/>
    <w:rsid w:val="008D3625"/>
    <w:rsid w:val="008D3902"/>
    <w:rsid w:val="008D3A81"/>
    <w:rsid w:val="008D43EA"/>
    <w:rsid w:val="008D4EDD"/>
    <w:rsid w:val="008D4F74"/>
    <w:rsid w:val="008D546D"/>
    <w:rsid w:val="008D6018"/>
    <w:rsid w:val="008D71E8"/>
    <w:rsid w:val="008D7ACA"/>
    <w:rsid w:val="008D7B48"/>
    <w:rsid w:val="008D7C60"/>
    <w:rsid w:val="008E05C9"/>
    <w:rsid w:val="008E1024"/>
    <w:rsid w:val="008E24FA"/>
    <w:rsid w:val="008E342E"/>
    <w:rsid w:val="008E4A8F"/>
    <w:rsid w:val="008E5253"/>
    <w:rsid w:val="008E55C8"/>
    <w:rsid w:val="008E57C4"/>
    <w:rsid w:val="008E6615"/>
    <w:rsid w:val="008E688A"/>
    <w:rsid w:val="008E7299"/>
    <w:rsid w:val="008F0563"/>
    <w:rsid w:val="008F1106"/>
    <w:rsid w:val="008F12DC"/>
    <w:rsid w:val="008F14F2"/>
    <w:rsid w:val="008F1959"/>
    <w:rsid w:val="008F24BB"/>
    <w:rsid w:val="008F31AE"/>
    <w:rsid w:val="008F3F4B"/>
    <w:rsid w:val="008F45FA"/>
    <w:rsid w:val="008F4B16"/>
    <w:rsid w:val="008F58B0"/>
    <w:rsid w:val="008F5E9C"/>
    <w:rsid w:val="008F6608"/>
    <w:rsid w:val="008F6B3D"/>
    <w:rsid w:val="008F6ECF"/>
    <w:rsid w:val="008F749A"/>
    <w:rsid w:val="008F7E36"/>
    <w:rsid w:val="008F7E81"/>
    <w:rsid w:val="00900243"/>
    <w:rsid w:val="00900AFF"/>
    <w:rsid w:val="00900C3D"/>
    <w:rsid w:val="00900F65"/>
    <w:rsid w:val="00901192"/>
    <w:rsid w:val="00901AEE"/>
    <w:rsid w:val="009027C7"/>
    <w:rsid w:val="0090284C"/>
    <w:rsid w:val="00905630"/>
    <w:rsid w:val="00906793"/>
    <w:rsid w:val="009067B0"/>
    <w:rsid w:val="00906A39"/>
    <w:rsid w:val="00906C81"/>
    <w:rsid w:val="00907030"/>
    <w:rsid w:val="00907383"/>
    <w:rsid w:val="00910097"/>
    <w:rsid w:val="00911920"/>
    <w:rsid w:val="009121ED"/>
    <w:rsid w:val="0091256A"/>
    <w:rsid w:val="009133BA"/>
    <w:rsid w:val="0091352C"/>
    <w:rsid w:val="00914500"/>
    <w:rsid w:val="009150DD"/>
    <w:rsid w:val="00915D2C"/>
    <w:rsid w:val="00916CE3"/>
    <w:rsid w:val="00916E0C"/>
    <w:rsid w:val="00917CA3"/>
    <w:rsid w:val="009200C0"/>
    <w:rsid w:val="00920B08"/>
    <w:rsid w:val="00921671"/>
    <w:rsid w:val="0092294D"/>
    <w:rsid w:val="00923481"/>
    <w:rsid w:val="00923783"/>
    <w:rsid w:val="00923D86"/>
    <w:rsid w:val="009256B5"/>
    <w:rsid w:val="00925B3C"/>
    <w:rsid w:val="009260FA"/>
    <w:rsid w:val="00926E24"/>
    <w:rsid w:val="00927006"/>
    <w:rsid w:val="009276BB"/>
    <w:rsid w:val="00927B72"/>
    <w:rsid w:val="0093000B"/>
    <w:rsid w:val="0093028D"/>
    <w:rsid w:val="009306DF"/>
    <w:rsid w:val="00930B7A"/>
    <w:rsid w:val="00930BF3"/>
    <w:rsid w:val="00931F9A"/>
    <w:rsid w:val="00932440"/>
    <w:rsid w:val="0093254C"/>
    <w:rsid w:val="0093276F"/>
    <w:rsid w:val="00932ADF"/>
    <w:rsid w:val="0093335B"/>
    <w:rsid w:val="00934785"/>
    <w:rsid w:val="0093495A"/>
    <w:rsid w:val="009350E4"/>
    <w:rsid w:val="009370EF"/>
    <w:rsid w:val="00937420"/>
    <w:rsid w:val="0094057F"/>
    <w:rsid w:val="0094084E"/>
    <w:rsid w:val="00940C7D"/>
    <w:rsid w:val="00940F7A"/>
    <w:rsid w:val="0094131A"/>
    <w:rsid w:val="00941C22"/>
    <w:rsid w:val="00941C81"/>
    <w:rsid w:val="009420AD"/>
    <w:rsid w:val="009424BD"/>
    <w:rsid w:val="009426E3"/>
    <w:rsid w:val="0094428F"/>
    <w:rsid w:val="00944659"/>
    <w:rsid w:val="00944896"/>
    <w:rsid w:val="00944E96"/>
    <w:rsid w:val="00945BC2"/>
    <w:rsid w:val="00945CC2"/>
    <w:rsid w:val="00945F0B"/>
    <w:rsid w:val="00945FB9"/>
    <w:rsid w:val="0094615E"/>
    <w:rsid w:val="009467BC"/>
    <w:rsid w:val="009478BB"/>
    <w:rsid w:val="00950372"/>
    <w:rsid w:val="00950B4A"/>
    <w:rsid w:val="00951121"/>
    <w:rsid w:val="0095126A"/>
    <w:rsid w:val="00951B34"/>
    <w:rsid w:val="009522ED"/>
    <w:rsid w:val="00952FE6"/>
    <w:rsid w:val="0095343E"/>
    <w:rsid w:val="00953635"/>
    <w:rsid w:val="009538DA"/>
    <w:rsid w:val="00955289"/>
    <w:rsid w:val="00956A63"/>
    <w:rsid w:val="00957FE0"/>
    <w:rsid w:val="00960486"/>
    <w:rsid w:val="0096081E"/>
    <w:rsid w:val="00960C3C"/>
    <w:rsid w:val="00960D25"/>
    <w:rsid w:val="00961A65"/>
    <w:rsid w:val="00962048"/>
    <w:rsid w:val="00962138"/>
    <w:rsid w:val="00963587"/>
    <w:rsid w:val="00963C2B"/>
    <w:rsid w:val="00963F71"/>
    <w:rsid w:val="009646C5"/>
    <w:rsid w:val="009648F1"/>
    <w:rsid w:val="00966E3E"/>
    <w:rsid w:val="0097006C"/>
    <w:rsid w:val="00970354"/>
    <w:rsid w:val="009727E5"/>
    <w:rsid w:val="00973297"/>
    <w:rsid w:val="00973514"/>
    <w:rsid w:val="00973754"/>
    <w:rsid w:val="00973D2D"/>
    <w:rsid w:val="00973EAD"/>
    <w:rsid w:val="009740A1"/>
    <w:rsid w:val="00974FB8"/>
    <w:rsid w:val="009751E8"/>
    <w:rsid w:val="00975633"/>
    <w:rsid w:val="0097679C"/>
    <w:rsid w:val="00977536"/>
    <w:rsid w:val="00980BE1"/>
    <w:rsid w:val="00980E85"/>
    <w:rsid w:val="009813F5"/>
    <w:rsid w:val="00981594"/>
    <w:rsid w:val="00981A32"/>
    <w:rsid w:val="0098322B"/>
    <w:rsid w:val="00984936"/>
    <w:rsid w:val="009851D3"/>
    <w:rsid w:val="00985593"/>
    <w:rsid w:val="009855D0"/>
    <w:rsid w:val="009860B1"/>
    <w:rsid w:val="009868C3"/>
    <w:rsid w:val="00987311"/>
    <w:rsid w:val="00987573"/>
    <w:rsid w:val="00987D1B"/>
    <w:rsid w:val="00990850"/>
    <w:rsid w:val="00990971"/>
    <w:rsid w:val="00990A14"/>
    <w:rsid w:val="00991FC7"/>
    <w:rsid w:val="0099250B"/>
    <w:rsid w:val="009942A7"/>
    <w:rsid w:val="009947A1"/>
    <w:rsid w:val="00994889"/>
    <w:rsid w:val="00995BAE"/>
    <w:rsid w:val="009960F9"/>
    <w:rsid w:val="00996933"/>
    <w:rsid w:val="00997745"/>
    <w:rsid w:val="00997A3F"/>
    <w:rsid w:val="00997C08"/>
    <w:rsid w:val="009A0136"/>
    <w:rsid w:val="009A020F"/>
    <w:rsid w:val="009A0EF7"/>
    <w:rsid w:val="009A0EFC"/>
    <w:rsid w:val="009A142C"/>
    <w:rsid w:val="009A15FC"/>
    <w:rsid w:val="009A256D"/>
    <w:rsid w:val="009A270D"/>
    <w:rsid w:val="009A28C0"/>
    <w:rsid w:val="009A2ADB"/>
    <w:rsid w:val="009A4F53"/>
    <w:rsid w:val="009A545A"/>
    <w:rsid w:val="009A57E1"/>
    <w:rsid w:val="009A5930"/>
    <w:rsid w:val="009A5BB1"/>
    <w:rsid w:val="009A5C80"/>
    <w:rsid w:val="009A65BA"/>
    <w:rsid w:val="009A7126"/>
    <w:rsid w:val="009A71AE"/>
    <w:rsid w:val="009A73F5"/>
    <w:rsid w:val="009B0A87"/>
    <w:rsid w:val="009B1229"/>
    <w:rsid w:val="009B212B"/>
    <w:rsid w:val="009B25F5"/>
    <w:rsid w:val="009B4D84"/>
    <w:rsid w:val="009B4E57"/>
    <w:rsid w:val="009B5C4F"/>
    <w:rsid w:val="009B60E1"/>
    <w:rsid w:val="009B6390"/>
    <w:rsid w:val="009B64BE"/>
    <w:rsid w:val="009B6DBE"/>
    <w:rsid w:val="009B6E5D"/>
    <w:rsid w:val="009B703D"/>
    <w:rsid w:val="009B704E"/>
    <w:rsid w:val="009B71C1"/>
    <w:rsid w:val="009C0DD6"/>
    <w:rsid w:val="009C107F"/>
    <w:rsid w:val="009C1104"/>
    <w:rsid w:val="009C17BE"/>
    <w:rsid w:val="009C1E92"/>
    <w:rsid w:val="009C22A0"/>
    <w:rsid w:val="009C290C"/>
    <w:rsid w:val="009C2DAF"/>
    <w:rsid w:val="009C379C"/>
    <w:rsid w:val="009C3B44"/>
    <w:rsid w:val="009C687A"/>
    <w:rsid w:val="009C7EB3"/>
    <w:rsid w:val="009D1BEA"/>
    <w:rsid w:val="009D25A1"/>
    <w:rsid w:val="009D2E3A"/>
    <w:rsid w:val="009D39E1"/>
    <w:rsid w:val="009D3EFE"/>
    <w:rsid w:val="009D4A74"/>
    <w:rsid w:val="009D4AF8"/>
    <w:rsid w:val="009D50E0"/>
    <w:rsid w:val="009D56D9"/>
    <w:rsid w:val="009D5A39"/>
    <w:rsid w:val="009D622E"/>
    <w:rsid w:val="009D6554"/>
    <w:rsid w:val="009D68DC"/>
    <w:rsid w:val="009D7129"/>
    <w:rsid w:val="009D73B9"/>
    <w:rsid w:val="009D79CD"/>
    <w:rsid w:val="009E0300"/>
    <w:rsid w:val="009E04A0"/>
    <w:rsid w:val="009E1A09"/>
    <w:rsid w:val="009E1C16"/>
    <w:rsid w:val="009E1ED9"/>
    <w:rsid w:val="009E2427"/>
    <w:rsid w:val="009E2620"/>
    <w:rsid w:val="009E3A36"/>
    <w:rsid w:val="009E4177"/>
    <w:rsid w:val="009E4280"/>
    <w:rsid w:val="009E4BF3"/>
    <w:rsid w:val="009E52B6"/>
    <w:rsid w:val="009E5475"/>
    <w:rsid w:val="009E5660"/>
    <w:rsid w:val="009E6CCC"/>
    <w:rsid w:val="009E70D7"/>
    <w:rsid w:val="009E757C"/>
    <w:rsid w:val="009F057A"/>
    <w:rsid w:val="009F1048"/>
    <w:rsid w:val="009F3C6E"/>
    <w:rsid w:val="009F4817"/>
    <w:rsid w:val="009F5036"/>
    <w:rsid w:val="009F51EF"/>
    <w:rsid w:val="009F58E6"/>
    <w:rsid w:val="009F595C"/>
    <w:rsid w:val="009F5A26"/>
    <w:rsid w:val="009F5A6F"/>
    <w:rsid w:val="009F6951"/>
    <w:rsid w:val="009F6B11"/>
    <w:rsid w:val="009F713A"/>
    <w:rsid w:val="009F72FE"/>
    <w:rsid w:val="009F7C4F"/>
    <w:rsid w:val="00A001B1"/>
    <w:rsid w:val="00A00662"/>
    <w:rsid w:val="00A0072B"/>
    <w:rsid w:val="00A0123C"/>
    <w:rsid w:val="00A01BA4"/>
    <w:rsid w:val="00A01F40"/>
    <w:rsid w:val="00A01FAC"/>
    <w:rsid w:val="00A03510"/>
    <w:rsid w:val="00A03AF2"/>
    <w:rsid w:val="00A04792"/>
    <w:rsid w:val="00A04C6B"/>
    <w:rsid w:val="00A0512B"/>
    <w:rsid w:val="00A052F6"/>
    <w:rsid w:val="00A063A5"/>
    <w:rsid w:val="00A06506"/>
    <w:rsid w:val="00A06E37"/>
    <w:rsid w:val="00A074F2"/>
    <w:rsid w:val="00A10A78"/>
    <w:rsid w:val="00A10FFA"/>
    <w:rsid w:val="00A1106B"/>
    <w:rsid w:val="00A11C21"/>
    <w:rsid w:val="00A130A0"/>
    <w:rsid w:val="00A13834"/>
    <w:rsid w:val="00A13A94"/>
    <w:rsid w:val="00A13CC0"/>
    <w:rsid w:val="00A14155"/>
    <w:rsid w:val="00A14263"/>
    <w:rsid w:val="00A14373"/>
    <w:rsid w:val="00A14655"/>
    <w:rsid w:val="00A14D45"/>
    <w:rsid w:val="00A15AD6"/>
    <w:rsid w:val="00A15B3C"/>
    <w:rsid w:val="00A16ADB"/>
    <w:rsid w:val="00A1786C"/>
    <w:rsid w:val="00A203DB"/>
    <w:rsid w:val="00A21374"/>
    <w:rsid w:val="00A218D7"/>
    <w:rsid w:val="00A225AF"/>
    <w:rsid w:val="00A2381C"/>
    <w:rsid w:val="00A2382F"/>
    <w:rsid w:val="00A23A68"/>
    <w:rsid w:val="00A23F96"/>
    <w:rsid w:val="00A24F18"/>
    <w:rsid w:val="00A25F71"/>
    <w:rsid w:val="00A263E5"/>
    <w:rsid w:val="00A26C2B"/>
    <w:rsid w:val="00A278C8"/>
    <w:rsid w:val="00A30605"/>
    <w:rsid w:val="00A307D3"/>
    <w:rsid w:val="00A312E4"/>
    <w:rsid w:val="00A313E6"/>
    <w:rsid w:val="00A322BB"/>
    <w:rsid w:val="00A32B11"/>
    <w:rsid w:val="00A33387"/>
    <w:rsid w:val="00A34AD7"/>
    <w:rsid w:val="00A34FA3"/>
    <w:rsid w:val="00A355C5"/>
    <w:rsid w:val="00A37331"/>
    <w:rsid w:val="00A375E9"/>
    <w:rsid w:val="00A37D6F"/>
    <w:rsid w:val="00A37EA5"/>
    <w:rsid w:val="00A37FE4"/>
    <w:rsid w:val="00A40166"/>
    <w:rsid w:val="00A40184"/>
    <w:rsid w:val="00A404A3"/>
    <w:rsid w:val="00A41608"/>
    <w:rsid w:val="00A426E0"/>
    <w:rsid w:val="00A42FA9"/>
    <w:rsid w:val="00A44071"/>
    <w:rsid w:val="00A44379"/>
    <w:rsid w:val="00A44EB9"/>
    <w:rsid w:val="00A452EC"/>
    <w:rsid w:val="00A453FC"/>
    <w:rsid w:val="00A45FF5"/>
    <w:rsid w:val="00A50884"/>
    <w:rsid w:val="00A50A80"/>
    <w:rsid w:val="00A51ABD"/>
    <w:rsid w:val="00A52158"/>
    <w:rsid w:val="00A5327F"/>
    <w:rsid w:val="00A53296"/>
    <w:rsid w:val="00A533FF"/>
    <w:rsid w:val="00A53717"/>
    <w:rsid w:val="00A54970"/>
    <w:rsid w:val="00A54AF7"/>
    <w:rsid w:val="00A54C1E"/>
    <w:rsid w:val="00A54C80"/>
    <w:rsid w:val="00A54CFC"/>
    <w:rsid w:val="00A555CF"/>
    <w:rsid w:val="00A56998"/>
    <w:rsid w:val="00A56E88"/>
    <w:rsid w:val="00A57261"/>
    <w:rsid w:val="00A6040B"/>
    <w:rsid w:val="00A6085A"/>
    <w:rsid w:val="00A60B4A"/>
    <w:rsid w:val="00A60ED9"/>
    <w:rsid w:val="00A61526"/>
    <w:rsid w:val="00A622AD"/>
    <w:rsid w:val="00A627C3"/>
    <w:rsid w:val="00A639CF"/>
    <w:rsid w:val="00A64FAA"/>
    <w:rsid w:val="00A65F36"/>
    <w:rsid w:val="00A660CF"/>
    <w:rsid w:val="00A66C36"/>
    <w:rsid w:val="00A66E86"/>
    <w:rsid w:val="00A670EE"/>
    <w:rsid w:val="00A67223"/>
    <w:rsid w:val="00A67C26"/>
    <w:rsid w:val="00A70050"/>
    <w:rsid w:val="00A70B1C"/>
    <w:rsid w:val="00A70C2E"/>
    <w:rsid w:val="00A7255C"/>
    <w:rsid w:val="00A7257A"/>
    <w:rsid w:val="00A7328E"/>
    <w:rsid w:val="00A733F3"/>
    <w:rsid w:val="00A7361E"/>
    <w:rsid w:val="00A73B3A"/>
    <w:rsid w:val="00A74256"/>
    <w:rsid w:val="00A7443C"/>
    <w:rsid w:val="00A74D3F"/>
    <w:rsid w:val="00A75594"/>
    <w:rsid w:val="00A75C6B"/>
    <w:rsid w:val="00A76086"/>
    <w:rsid w:val="00A76602"/>
    <w:rsid w:val="00A7698C"/>
    <w:rsid w:val="00A77288"/>
    <w:rsid w:val="00A77A15"/>
    <w:rsid w:val="00A80094"/>
    <w:rsid w:val="00A808F8"/>
    <w:rsid w:val="00A81875"/>
    <w:rsid w:val="00A820E8"/>
    <w:rsid w:val="00A84187"/>
    <w:rsid w:val="00A84AAE"/>
    <w:rsid w:val="00A862A8"/>
    <w:rsid w:val="00A86CF8"/>
    <w:rsid w:val="00A86DE6"/>
    <w:rsid w:val="00A87AEA"/>
    <w:rsid w:val="00A9088E"/>
    <w:rsid w:val="00A9188E"/>
    <w:rsid w:val="00A9198C"/>
    <w:rsid w:val="00A92819"/>
    <w:rsid w:val="00A92B62"/>
    <w:rsid w:val="00A92C02"/>
    <w:rsid w:val="00A933EF"/>
    <w:rsid w:val="00A93866"/>
    <w:rsid w:val="00A93AD6"/>
    <w:rsid w:val="00A93D1C"/>
    <w:rsid w:val="00A9433C"/>
    <w:rsid w:val="00A948EB"/>
    <w:rsid w:val="00A94A67"/>
    <w:rsid w:val="00A94BD9"/>
    <w:rsid w:val="00A95863"/>
    <w:rsid w:val="00A959BB"/>
    <w:rsid w:val="00A95C29"/>
    <w:rsid w:val="00A96107"/>
    <w:rsid w:val="00A96ACB"/>
    <w:rsid w:val="00A97B76"/>
    <w:rsid w:val="00A97DF6"/>
    <w:rsid w:val="00AA280B"/>
    <w:rsid w:val="00AA2F3D"/>
    <w:rsid w:val="00AA3ACD"/>
    <w:rsid w:val="00AA446D"/>
    <w:rsid w:val="00AA5095"/>
    <w:rsid w:val="00AA5AA8"/>
    <w:rsid w:val="00AA6ED8"/>
    <w:rsid w:val="00AA7112"/>
    <w:rsid w:val="00AA7B43"/>
    <w:rsid w:val="00AB0BC9"/>
    <w:rsid w:val="00AB0CC1"/>
    <w:rsid w:val="00AB1BB0"/>
    <w:rsid w:val="00AB1DEC"/>
    <w:rsid w:val="00AB2123"/>
    <w:rsid w:val="00AB2AE8"/>
    <w:rsid w:val="00AB44AC"/>
    <w:rsid w:val="00AB52EA"/>
    <w:rsid w:val="00AB61CD"/>
    <w:rsid w:val="00AB6291"/>
    <w:rsid w:val="00AB6509"/>
    <w:rsid w:val="00AB69FE"/>
    <w:rsid w:val="00AB7583"/>
    <w:rsid w:val="00AB7B62"/>
    <w:rsid w:val="00AC0108"/>
    <w:rsid w:val="00AC022C"/>
    <w:rsid w:val="00AC0297"/>
    <w:rsid w:val="00AC0387"/>
    <w:rsid w:val="00AC0E76"/>
    <w:rsid w:val="00AC161E"/>
    <w:rsid w:val="00AC16A2"/>
    <w:rsid w:val="00AC1F59"/>
    <w:rsid w:val="00AC2571"/>
    <w:rsid w:val="00AC3D8C"/>
    <w:rsid w:val="00AC496E"/>
    <w:rsid w:val="00AC626B"/>
    <w:rsid w:val="00AC637F"/>
    <w:rsid w:val="00AC65B4"/>
    <w:rsid w:val="00AC6F7A"/>
    <w:rsid w:val="00AD18D6"/>
    <w:rsid w:val="00AD26B3"/>
    <w:rsid w:val="00AD28AB"/>
    <w:rsid w:val="00AD2A11"/>
    <w:rsid w:val="00AD311F"/>
    <w:rsid w:val="00AD3384"/>
    <w:rsid w:val="00AD52B8"/>
    <w:rsid w:val="00AD60B7"/>
    <w:rsid w:val="00AD6BD3"/>
    <w:rsid w:val="00AD73D6"/>
    <w:rsid w:val="00AE0B7C"/>
    <w:rsid w:val="00AE10E2"/>
    <w:rsid w:val="00AE117F"/>
    <w:rsid w:val="00AE14A2"/>
    <w:rsid w:val="00AE154E"/>
    <w:rsid w:val="00AE2272"/>
    <w:rsid w:val="00AE27F3"/>
    <w:rsid w:val="00AE2BA3"/>
    <w:rsid w:val="00AE330D"/>
    <w:rsid w:val="00AE3E25"/>
    <w:rsid w:val="00AE4694"/>
    <w:rsid w:val="00AE4DE8"/>
    <w:rsid w:val="00AE50CE"/>
    <w:rsid w:val="00AE6FFC"/>
    <w:rsid w:val="00AE70C6"/>
    <w:rsid w:val="00AE7D5E"/>
    <w:rsid w:val="00AE7F4C"/>
    <w:rsid w:val="00AF0087"/>
    <w:rsid w:val="00AF1297"/>
    <w:rsid w:val="00AF12FD"/>
    <w:rsid w:val="00AF1672"/>
    <w:rsid w:val="00AF29E6"/>
    <w:rsid w:val="00AF3A60"/>
    <w:rsid w:val="00AF4761"/>
    <w:rsid w:val="00AF57B3"/>
    <w:rsid w:val="00B0035A"/>
    <w:rsid w:val="00B00EDF"/>
    <w:rsid w:val="00B01359"/>
    <w:rsid w:val="00B019E9"/>
    <w:rsid w:val="00B02BE9"/>
    <w:rsid w:val="00B04E53"/>
    <w:rsid w:val="00B052C3"/>
    <w:rsid w:val="00B05D3E"/>
    <w:rsid w:val="00B06927"/>
    <w:rsid w:val="00B06D2F"/>
    <w:rsid w:val="00B06EB0"/>
    <w:rsid w:val="00B070D1"/>
    <w:rsid w:val="00B0744F"/>
    <w:rsid w:val="00B076A2"/>
    <w:rsid w:val="00B076E9"/>
    <w:rsid w:val="00B07B45"/>
    <w:rsid w:val="00B07F07"/>
    <w:rsid w:val="00B103BA"/>
    <w:rsid w:val="00B10CC1"/>
    <w:rsid w:val="00B11BCF"/>
    <w:rsid w:val="00B1207C"/>
    <w:rsid w:val="00B12185"/>
    <w:rsid w:val="00B12217"/>
    <w:rsid w:val="00B136C5"/>
    <w:rsid w:val="00B15B8E"/>
    <w:rsid w:val="00B15B9F"/>
    <w:rsid w:val="00B16163"/>
    <w:rsid w:val="00B16456"/>
    <w:rsid w:val="00B165F6"/>
    <w:rsid w:val="00B168DF"/>
    <w:rsid w:val="00B17530"/>
    <w:rsid w:val="00B20CD5"/>
    <w:rsid w:val="00B20E20"/>
    <w:rsid w:val="00B219C2"/>
    <w:rsid w:val="00B2205D"/>
    <w:rsid w:val="00B22BB8"/>
    <w:rsid w:val="00B2370B"/>
    <w:rsid w:val="00B23BA4"/>
    <w:rsid w:val="00B23D41"/>
    <w:rsid w:val="00B23E77"/>
    <w:rsid w:val="00B23EF3"/>
    <w:rsid w:val="00B24E72"/>
    <w:rsid w:val="00B254D4"/>
    <w:rsid w:val="00B267C4"/>
    <w:rsid w:val="00B26C04"/>
    <w:rsid w:val="00B2729D"/>
    <w:rsid w:val="00B2739E"/>
    <w:rsid w:val="00B3020D"/>
    <w:rsid w:val="00B3023F"/>
    <w:rsid w:val="00B3156D"/>
    <w:rsid w:val="00B31ED3"/>
    <w:rsid w:val="00B33AC5"/>
    <w:rsid w:val="00B33B6D"/>
    <w:rsid w:val="00B33E12"/>
    <w:rsid w:val="00B347E2"/>
    <w:rsid w:val="00B35B98"/>
    <w:rsid w:val="00B36433"/>
    <w:rsid w:val="00B36542"/>
    <w:rsid w:val="00B370FA"/>
    <w:rsid w:val="00B37C24"/>
    <w:rsid w:val="00B40E18"/>
    <w:rsid w:val="00B4123C"/>
    <w:rsid w:val="00B41EB7"/>
    <w:rsid w:val="00B42FDE"/>
    <w:rsid w:val="00B43090"/>
    <w:rsid w:val="00B436F0"/>
    <w:rsid w:val="00B43F80"/>
    <w:rsid w:val="00B44205"/>
    <w:rsid w:val="00B446B6"/>
    <w:rsid w:val="00B4510C"/>
    <w:rsid w:val="00B45836"/>
    <w:rsid w:val="00B4731B"/>
    <w:rsid w:val="00B47646"/>
    <w:rsid w:val="00B47770"/>
    <w:rsid w:val="00B47D4E"/>
    <w:rsid w:val="00B50B70"/>
    <w:rsid w:val="00B5153D"/>
    <w:rsid w:val="00B51A14"/>
    <w:rsid w:val="00B52E7D"/>
    <w:rsid w:val="00B533F7"/>
    <w:rsid w:val="00B54C00"/>
    <w:rsid w:val="00B55159"/>
    <w:rsid w:val="00B55722"/>
    <w:rsid w:val="00B55D4F"/>
    <w:rsid w:val="00B56686"/>
    <w:rsid w:val="00B56C3C"/>
    <w:rsid w:val="00B574C8"/>
    <w:rsid w:val="00B575D0"/>
    <w:rsid w:val="00B57804"/>
    <w:rsid w:val="00B57A8C"/>
    <w:rsid w:val="00B57E05"/>
    <w:rsid w:val="00B57F3B"/>
    <w:rsid w:val="00B61DF2"/>
    <w:rsid w:val="00B638AA"/>
    <w:rsid w:val="00B63BFE"/>
    <w:rsid w:val="00B63C04"/>
    <w:rsid w:val="00B643E1"/>
    <w:rsid w:val="00B64E78"/>
    <w:rsid w:val="00B65572"/>
    <w:rsid w:val="00B65E58"/>
    <w:rsid w:val="00B660B9"/>
    <w:rsid w:val="00B6661B"/>
    <w:rsid w:val="00B6706C"/>
    <w:rsid w:val="00B673CF"/>
    <w:rsid w:val="00B6768A"/>
    <w:rsid w:val="00B709A5"/>
    <w:rsid w:val="00B71AD1"/>
    <w:rsid w:val="00B724B7"/>
    <w:rsid w:val="00B72A38"/>
    <w:rsid w:val="00B73014"/>
    <w:rsid w:val="00B734BC"/>
    <w:rsid w:val="00B73F2F"/>
    <w:rsid w:val="00B73FD3"/>
    <w:rsid w:val="00B74276"/>
    <w:rsid w:val="00B7578F"/>
    <w:rsid w:val="00B7606A"/>
    <w:rsid w:val="00B76D85"/>
    <w:rsid w:val="00B76D94"/>
    <w:rsid w:val="00B76F94"/>
    <w:rsid w:val="00B770C6"/>
    <w:rsid w:val="00B77651"/>
    <w:rsid w:val="00B80E40"/>
    <w:rsid w:val="00B80F53"/>
    <w:rsid w:val="00B81701"/>
    <w:rsid w:val="00B8395B"/>
    <w:rsid w:val="00B862A1"/>
    <w:rsid w:val="00B869BC"/>
    <w:rsid w:val="00B86B40"/>
    <w:rsid w:val="00B87BBD"/>
    <w:rsid w:val="00B87CBC"/>
    <w:rsid w:val="00B87D71"/>
    <w:rsid w:val="00B87FB4"/>
    <w:rsid w:val="00B87FD7"/>
    <w:rsid w:val="00B91C3F"/>
    <w:rsid w:val="00B9203C"/>
    <w:rsid w:val="00B927DF"/>
    <w:rsid w:val="00B9427B"/>
    <w:rsid w:val="00B94E9E"/>
    <w:rsid w:val="00B95545"/>
    <w:rsid w:val="00B95E7B"/>
    <w:rsid w:val="00B96848"/>
    <w:rsid w:val="00B96A41"/>
    <w:rsid w:val="00B96EC1"/>
    <w:rsid w:val="00B9733C"/>
    <w:rsid w:val="00B97AD4"/>
    <w:rsid w:val="00BA01AC"/>
    <w:rsid w:val="00BA062D"/>
    <w:rsid w:val="00BA124D"/>
    <w:rsid w:val="00BA1A43"/>
    <w:rsid w:val="00BA1D3D"/>
    <w:rsid w:val="00BA1ECC"/>
    <w:rsid w:val="00BA1F48"/>
    <w:rsid w:val="00BA2BCE"/>
    <w:rsid w:val="00BA2C9A"/>
    <w:rsid w:val="00BA37BF"/>
    <w:rsid w:val="00BA3BF1"/>
    <w:rsid w:val="00BA3D63"/>
    <w:rsid w:val="00BA3F77"/>
    <w:rsid w:val="00BA4158"/>
    <w:rsid w:val="00BA420E"/>
    <w:rsid w:val="00BA5087"/>
    <w:rsid w:val="00BA662A"/>
    <w:rsid w:val="00BA665A"/>
    <w:rsid w:val="00BA722C"/>
    <w:rsid w:val="00BA7FA4"/>
    <w:rsid w:val="00BB0256"/>
    <w:rsid w:val="00BB0674"/>
    <w:rsid w:val="00BB11AB"/>
    <w:rsid w:val="00BB145B"/>
    <w:rsid w:val="00BB18B2"/>
    <w:rsid w:val="00BB18D0"/>
    <w:rsid w:val="00BB2C74"/>
    <w:rsid w:val="00BB2FEC"/>
    <w:rsid w:val="00BB35B2"/>
    <w:rsid w:val="00BB37CD"/>
    <w:rsid w:val="00BB439B"/>
    <w:rsid w:val="00BB4449"/>
    <w:rsid w:val="00BB4DE6"/>
    <w:rsid w:val="00BB51D5"/>
    <w:rsid w:val="00BB68E4"/>
    <w:rsid w:val="00BB7084"/>
    <w:rsid w:val="00BB7288"/>
    <w:rsid w:val="00BB74B8"/>
    <w:rsid w:val="00BB78BE"/>
    <w:rsid w:val="00BB7A9D"/>
    <w:rsid w:val="00BB7FC7"/>
    <w:rsid w:val="00BC0820"/>
    <w:rsid w:val="00BC0D2C"/>
    <w:rsid w:val="00BC1223"/>
    <w:rsid w:val="00BC1BF7"/>
    <w:rsid w:val="00BC1E14"/>
    <w:rsid w:val="00BC1F1C"/>
    <w:rsid w:val="00BC288B"/>
    <w:rsid w:val="00BC2A83"/>
    <w:rsid w:val="00BC2F13"/>
    <w:rsid w:val="00BC4580"/>
    <w:rsid w:val="00BC519E"/>
    <w:rsid w:val="00BC64D1"/>
    <w:rsid w:val="00BC6A34"/>
    <w:rsid w:val="00BC6A74"/>
    <w:rsid w:val="00BC6CEA"/>
    <w:rsid w:val="00BC7C56"/>
    <w:rsid w:val="00BD0ED4"/>
    <w:rsid w:val="00BD1AA4"/>
    <w:rsid w:val="00BD253F"/>
    <w:rsid w:val="00BD305F"/>
    <w:rsid w:val="00BD34D5"/>
    <w:rsid w:val="00BD3899"/>
    <w:rsid w:val="00BD4082"/>
    <w:rsid w:val="00BD4242"/>
    <w:rsid w:val="00BD4290"/>
    <w:rsid w:val="00BD4293"/>
    <w:rsid w:val="00BD4F3E"/>
    <w:rsid w:val="00BD5B29"/>
    <w:rsid w:val="00BD6BEB"/>
    <w:rsid w:val="00BD7768"/>
    <w:rsid w:val="00BD7B38"/>
    <w:rsid w:val="00BD7F74"/>
    <w:rsid w:val="00BE051C"/>
    <w:rsid w:val="00BE162D"/>
    <w:rsid w:val="00BE2187"/>
    <w:rsid w:val="00BE250E"/>
    <w:rsid w:val="00BE2A2D"/>
    <w:rsid w:val="00BE2AAF"/>
    <w:rsid w:val="00BE3307"/>
    <w:rsid w:val="00BE341A"/>
    <w:rsid w:val="00BE3C36"/>
    <w:rsid w:val="00BE3CF4"/>
    <w:rsid w:val="00BE3D7E"/>
    <w:rsid w:val="00BE4687"/>
    <w:rsid w:val="00BE5122"/>
    <w:rsid w:val="00BE52A6"/>
    <w:rsid w:val="00BE5F6C"/>
    <w:rsid w:val="00BE60F0"/>
    <w:rsid w:val="00BE79CD"/>
    <w:rsid w:val="00BE7D7F"/>
    <w:rsid w:val="00BF01DC"/>
    <w:rsid w:val="00BF08F7"/>
    <w:rsid w:val="00BF10D0"/>
    <w:rsid w:val="00BF1567"/>
    <w:rsid w:val="00BF266D"/>
    <w:rsid w:val="00BF2EE3"/>
    <w:rsid w:val="00BF3289"/>
    <w:rsid w:val="00BF33F2"/>
    <w:rsid w:val="00BF379B"/>
    <w:rsid w:val="00BF3AF5"/>
    <w:rsid w:val="00BF5296"/>
    <w:rsid w:val="00BF5786"/>
    <w:rsid w:val="00BF6FBF"/>
    <w:rsid w:val="00C0053A"/>
    <w:rsid w:val="00C024D5"/>
    <w:rsid w:val="00C02E76"/>
    <w:rsid w:val="00C03732"/>
    <w:rsid w:val="00C04337"/>
    <w:rsid w:val="00C047D5"/>
    <w:rsid w:val="00C05580"/>
    <w:rsid w:val="00C058E2"/>
    <w:rsid w:val="00C07928"/>
    <w:rsid w:val="00C10117"/>
    <w:rsid w:val="00C103CA"/>
    <w:rsid w:val="00C109D3"/>
    <w:rsid w:val="00C11053"/>
    <w:rsid w:val="00C12298"/>
    <w:rsid w:val="00C13A07"/>
    <w:rsid w:val="00C13F04"/>
    <w:rsid w:val="00C157F0"/>
    <w:rsid w:val="00C1691A"/>
    <w:rsid w:val="00C1717A"/>
    <w:rsid w:val="00C1781F"/>
    <w:rsid w:val="00C17987"/>
    <w:rsid w:val="00C200F9"/>
    <w:rsid w:val="00C20B54"/>
    <w:rsid w:val="00C21499"/>
    <w:rsid w:val="00C21B7D"/>
    <w:rsid w:val="00C222DF"/>
    <w:rsid w:val="00C225C1"/>
    <w:rsid w:val="00C228FD"/>
    <w:rsid w:val="00C22F56"/>
    <w:rsid w:val="00C23346"/>
    <w:rsid w:val="00C23543"/>
    <w:rsid w:val="00C23B98"/>
    <w:rsid w:val="00C245DB"/>
    <w:rsid w:val="00C24A10"/>
    <w:rsid w:val="00C24DD8"/>
    <w:rsid w:val="00C2717E"/>
    <w:rsid w:val="00C27859"/>
    <w:rsid w:val="00C27CD7"/>
    <w:rsid w:val="00C30AF9"/>
    <w:rsid w:val="00C31730"/>
    <w:rsid w:val="00C31ABB"/>
    <w:rsid w:val="00C31E7D"/>
    <w:rsid w:val="00C32925"/>
    <w:rsid w:val="00C33F71"/>
    <w:rsid w:val="00C34042"/>
    <w:rsid w:val="00C3462A"/>
    <w:rsid w:val="00C3506B"/>
    <w:rsid w:val="00C35244"/>
    <w:rsid w:val="00C36198"/>
    <w:rsid w:val="00C363B7"/>
    <w:rsid w:val="00C40023"/>
    <w:rsid w:val="00C400A2"/>
    <w:rsid w:val="00C409A8"/>
    <w:rsid w:val="00C41099"/>
    <w:rsid w:val="00C41421"/>
    <w:rsid w:val="00C414D6"/>
    <w:rsid w:val="00C41D2E"/>
    <w:rsid w:val="00C422AF"/>
    <w:rsid w:val="00C42A28"/>
    <w:rsid w:val="00C45084"/>
    <w:rsid w:val="00C45A80"/>
    <w:rsid w:val="00C46161"/>
    <w:rsid w:val="00C4756B"/>
    <w:rsid w:val="00C4762C"/>
    <w:rsid w:val="00C478B5"/>
    <w:rsid w:val="00C47BA1"/>
    <w:rsid w:val="00C5000F"/>
    <w:rsid w:val="00C514A4"/>
    <w:rsid w:val="00C51579"/>
    <w:rsid w:val="00C520FA"/>
    <w:rsid w:val="00C523B0"/>
    <w:rsid w:val="00C5298A"/>
    <w:rsid w:val="00C5493E"/>
    <w:rsid w:val="00C56229"/>
    <w:rsid w:val="00C56CDE"/>
    <w:rsid w:val="00C5713C"/>
    <w:rsid w:val="00C57B0C"/>
    <w:rsid w:val="00C57C6A"/>
    <w:rsid w:val="00C57F9C"/>
    <w:rsid w:val="00C60B96"/>
    <w:rsid w:val="00C611B5"/>
    <w:rsid w:val="00C61DAE"/>
    <w:rsid w:val="00C61DB7"/>
    <w:rsid w:val="00C6202A"/>
    <w:rsid w:val="00C63E5F"/>
    <w:rsid w:val="00C63F68"/>
    <w:rsid w:val="00C64916"/>
    <w:rsid w:val="00C64B33"/>
    <w:rsid w:val="00C65A50"/>
    <w:rsid w:val="00C66380"/>
    <w:rsid w:val="00C6752C"/>
    <w:rsid w:val="00C678D4"/>
    <w:rsid w:val="00C67A6C"/>
    <w:rsid w:val="00C70110"/>
    <w:rsid w:val="00C70E40"/>
    <w:rsid w:val="00C71195"/>
    <w:rsid w:val="00C71341"/>
    <w:rsid w:val="00C71979"/>
    <w:rsid w:val="00C71CFC"/>
    <w:rsid w:val="00C73020"/>
    <w:rsid w:val="00C73304"/>
    <w:rsid w:val="00C7397E"/>
    <w:rsid w:val="00C743DC"/>
    <w:rsid w:val="00C74555"/>
    <w:rsid w:val="00C761F8"/>
    <w:rsid w:val="00C764B2"/>
    <w:rsid w:val="00C76758"/>
    <w:rsid w:val="00C778DE"/>
    <w:rsid w:val="00C806A1"/>
    <w:rsid w:val="00C80995"/>
    <w:rsid w:val="00C8163C"/>
    <w:rsid w:val="00C81CD7"/>
    <w:rsid w:val="00C823E3"/>
    <w:rsid w:val="00C82D3A"/>
    <w:rsid w:val="00C83077"/>
    <w:rsid w:val="00C8315E"/>
    <w:rsid w:val="00C83DC7"/>
    <w:rsid w:val="00C844D6"/>
    <w:rsid w:val="00C8545B"/>
    <w:rsid w:val="00C85DEB"/>
    <w:rsid w:val="00C86045"/>
    <w:rsid w:val="00C865CE"/>
    <w:rsid w:val="00C87B17"/>
    <w:rsid w:val="00C903C2"/>
    <w:rsid w:val="00C9079D"/>
    <w:rsid w:val="00C9095C"/>
    <w:rsid w:val="00C90CDB"/>
    <w:rsid w:val="00C90E56"/>
    <w:rsid w:val="00C92822"/>
    <w:rsid w:val="00C92BEA"/>
    <w:rsid w:val="00C92F3F"/>
    <w:rsid w:val="00C932E0"/>
    <w:rsid w:val="00C93419"/>
    <w:rsid w:val="00C93E85"/>
    <w:rsid w:val="00C94FCB"/>
    <w:rsid w:val="00C954AC"/>
    <w:rsid w:val="00C95A01"/>
    <w:rsid w:val="00C96A74"/>
    <w:rsid w:val="00C972D6"/>
    <w:rsid w:val="00C97F53"/>
    <w:rsid w:val="00CA0255"/>
    <w:rsid w:val="00CA16FA"/>
    <w:rsid w:val="00CA322B"/>
    <w:rsid w:val="00CA3405"/>
    <w:rsid w:val="00CA34D7"/>
    <w:rsid w:val="00CA3DCF"/>
    <w:rsid w:val="00CA4AD9"/>
    <w:rsid w:val="00CA4C42"/>
    <w:rsid w:val="00CA55DB"/>
    <w:rsid w:val="00CA5E51"/>
    <w:rsid w:val="00CA696F"/>
    <w:rsid w:val="00CA6A9E"/>
    <w:rsid w:val="00CA7F3D"/>
    <w:rsid w:val="00CB02E0"/>
    <w:rsid w:val="00CB03FB"/>
    <w:rsid w:val="00CB11C6"/>
    <w:rsid w:val="00CB187D"/>
    <w:rsid w:val="00CB1F08"/>
    <w:rsid w:val="00CB3367"/>
    <w:rsid w:val="00CB3FE2"/>
    <w:rsid w:val="00CB4270"/>
    <w:rsid w:val="00CB4693"/>
    <w:rsid w:val="00CB509E"/>
    <w:rsid w:val="00CB6DE8"/>
    <w:rsid w:val="00CB6E5D"/>
    <w:rsid w:val="00CB74FC"/>
    <w:rsid w:val="00CB7C9E"/>
    <w:rsid w:val="00CC1760"/>
    <w:rsid w:val="00CC196D"/>
    <w:rsid w:val="00CC2656"/>
    <w:rsid w:val="00CC2858"/>
    <w:rsid w:val="00CC2922"/>
    <w:rsid w:val="00CC30F0"/>
    <w:rsid w:val="00CC32F3"/>
    <w:rsid w:val="00CC3450"/>
    <w:rsid w:val="00CC3611"/>
    <w:rsid w:val="00CC4BBC"/>
    <w:rsid w:val="00CC4F0B"/>
    <w:rsid w:val="00CC735B"/>
    <w:rsid w:val="00CD048D"/>
    <w:rsid w:val="00CD05C2"/>
    <w:rsid w:val="00CD1784"/>
    <w:rsid w:val="00CD1AAF"/>
    <w:rsid w:val="00CD215A"/>
    <w:rsid w:val="00CD373C"/>
    <w:rsid w:val="00CD5891"/>
    <w:rsid w:val="00CD6333"/>
    <w:rsid w:val="00CD67A5"/>
    <w:rsid w:val="00CD67F7"/>
    <w:rsid w:val="00CD7C4A"/>
    <w:rsid w:val="00CE053E"/>
    <w:rsid w:val="00CE098D"/>
    <w:rsid w:val="00CE0FC3"/>
    <w:rsid w:val="00CE13F7"/>
    <w:rsid w:val="00CE1A0D"/>
    <w:rsid w:val="00CE24F8"/>
    <w:rsid w:val="00CE2CA8"/>
    <w:rsid w:val="00CE39CB"/>
    <w:rsid w:val="00CE39FE"/>
    <w:rsid w:val="00CE3B6F"/>
    <w:rsid w:val="00CE3C2E"/>
    <w:rsid w:val="00CE3FAC"/>
    <w:rsid w:val="00CE468C"/>
    <w:rsid w:val="00CE49AD"/>
    <w:rsid w:val="00CE4FDF"/>
    <w:rsid w:val="00CE5241"/>
    <w:rsid w:val="00CE5961"/>
    <w:rsid w:val="00CE5997"/>
    <w:rsid w:val="00CE6090"/>
    <w:rsid w:val="00CE7492"/>
    <w:rsid w:val="00CE789D"/>
    <w:rsid w:val="00CE78A6"/>
    <w:rsid w:val="00CF0012"/>
    <w:rsid w:val="00CF011B"/>
    <w:rsid w:val="00CF0CD3"/>
    <w:rsid w:val="00CF154A"/>
    <w:rsid w:val="00CF156B"/>
    <w:rsid w:val="00CF220E"/>
    <w:rsid w:val="00CF27B1"/>
    <w:rsid w:val="00CF2E09"/>
    <w:rsid w:val="00CF5B9F"/>
    <w:rsid w:val="00CF6024"/>
    <w:rsid w:val="00CF6A5A"/>
    <w:rsid w:val="00CF6E22"/>
    <w:rsid w:val="00CF75F5"/>
    <w:rsid w:val="00CF77D6"/>
    <w:rsid w:val="00CF79FF"/>
    <w:rsid w:val="00D00006"/>
    <w:rsid w:val="00D0030A"/>
    <w:rsid w:val="00D00462"/>
    <w:rsid w:val="00D01C27"/>
    <w:rsid w:val="00D02530"/>
    <w:rsid w:val="00D02CC6"/>
    <w:rsid w:val="00D04AA7"/>
    <w:rsid w:val="00D04D62"/>
    <w:rsid w:val="00D0699D"/>
    <w:rsid w:val="00D06E7A"/>
    <w:rsid w:val="00D10072"/>
    <w:rsid w:val="00D105CA"/>
    <w:rsid w:val="00D10D67"/>
    <w:rsid w:val="00D116BA"/>
    <w:rsid w:val="00D11B44"/>
    <w:rsid w:val="00D11B75"/>
    <w:rsid w:val="00D1207E"/>
    <w:rsid w:val="00D120F9"/>
    <w:rsid w:val="00D129CD"/>
    <w:rsid w:val="00D12C68"/>
    <w:rsid w:val="00D12D8E"/>
    <w:rsid w:val="00D12FC1"/>
    <w:rsid w:val="00D132F2"/>
    <w:rsid w:val="00D13F5C"/>
    <w:rsid w:val="00D14428"/>
    <w:rsid w:val="00D14935"/>
    <w:rsid w:val="00D1513F"/>
    <w:rsid w:val="00D157A2"/>
    <w:rsid w:val="00D158C5"/>
    <w:rsid w:val="00D175BB"/>
    <w:rsid w:val="00D17A5E"/>
    <w:rsid w:val="00D2012B"/>
    <w:rsid w:val="00D2047A"/>
    <w:rsid w:val="00D20568"/>
    <w:rsid w:val="00D20C6A"/>
    <w:rsid w:val="00D210BB"/>
    <w:rsid w:val="00D214B8"/>
    <w:rsid w:val="00D229A8"/>
    <w:rsid w:val="00D230FD"/>
    <w:rsid w:val="00D23541"/>
    <w:rsid w:val="00D23DEF"/>
    <w:rsid w:val="00D241F5"/>
    <w:rsid w:val="00D25A1D"/>
    <w:rsid w:val="00D25A5D"/>
    <w:rsid w:val="00D25CB6"/>
    <w:rsid w:val="00D25D3E"/>
    <w:rsid w:val="00D262A1"/>
    <w:rsid w:val="00D265F8"/>
    <w:rsid w:val="00D271E6"/>
    <w:rsid w:val="00D321A3"/>
    <w:rsid w:val="00D32588"/>
    <w:rsid w:val="00D32A49"/>
    <w:rsid w:val="00D32DDD"/>
    <w:rsid w:val="00D32ECD"/>
    <w:rsid w:val="00D33097"/>
    <w:rsid w:val="00D3358A"/>
    <w:rsid w:val="00D33614"/>
    <w:rsid w:val="00D338A9"/>
    <w:rsid w:val="00D34965"/>
    <w:rsid w:val="00D351AC"/>
    <w:rsid w:val="00D36A99"/>
    <w:rsid w:val="00D37168"/>
    <w:rsid w:val="00D377A7"/>
    <w:rsid w:val="00D37803"/>
    <w:rsid w:val="00D41144"/>
    <w:rsid w:val="00D41B94"/>
    <w:rsid w:val="00D41C5E"/>
    <w:rsid w:val="00D424D0"/>
    <w:rsid w:val="00D431BF"/>
    <w:rsid w:val="00D437A6"/>
    <w:rsid w:val="00D442F0"/>
    <w:rsid w:val="00D44A4C"/>
    <w:rsid w:val="00D44EB1"/>
    <w:rsid w:val="00D46568"/>
    <w:rsid w:val="00D50662"/>
    <w:rsid w:val="00D518E7"/>
    <w:rsid w:val="00D51C64"/>
    <w:rsid w:val="00D52D6A"/>
    <w:rsid w:val="00D548C9"/>
    <w:rsid w:val="00D5578C"/>
    <w:rsid w:val="00D56964"/>
    <w:rsid w:val="00D57F1B"/>
    <w:rsid w:val="00D611DA"/>
    <w:rsid w:val="00D61452"/>
    <w:rsid w:val="00D616C8"/>
    <w:rsid w:val="00D6248E"/>
    <w:rsid w:val="00D627A8"/>
    <w:rsid w:val="00D633FA"/>
    <w:rsid w:val="00D63797"/>
    <w:rsid w:val="00D63F4C"/>
    <w:rsid w:val="00D64739"/>
    <w:rsid w:val="00D64D6E"/>
    <w:rsid w:val="00D6540B"/>
    <w:rsid w:val="00D6627F"/>
    <w:rsid w:val="00D668C3"/>
    <w:rsid w:val="00D7145F"/>
    <w:rsid w:val="00D724C3"/>
    <w:rsid w:val="00D72868"/>
    <w:rsid w:val="00D72A4A"/>
    <w:rsid w:val="00D73FE0"/>
    <w:rsid w:val="00D7415F"/>
    <w:rsid w:val="00D74174"/>
    <w:rsid w:val="00D747F4"/>
    <w:rsid w:val="00D74A1A"/>
    <w:rsid w:val="00D74DE2"/>
    <w:rsid w:val="00D74DFB"/>
    <w:rsid w:val="00D75310"/>
    <w:rsid w:val="00D754D3"/>
    <w:rsid w:val="00D756C3"/>
    <w:rsid w:val="00D756D6"/>
    <w:rsid w:val="00D765DB"/>
    <w:rsid w:val="00D76955"/>
    <w:rsid w:val="00D76C8D"/>
    <w:rsid w:val="00D76D56"/>
    <w:rsid w:val="00D76EE8"/>
    <w:rsid w:val="00D7715A"/>
    <w:rsid w:val="00D773CA"/>
    <w:rsid w:val="00D81094"/>
    <w:rsid w:val="00D81314"/>
    <w:rsid w:val="00D81D1A"/>
    <w:rsid w:val="00D822E0"/>
    <w:rsid w:val="00D8248F"/>
    <w:rsid w:val="00D82520"/>
    <w:rsid w:val="00D828C9"/>
    <w:rsid w:val="00D83ACB"/>
    <w:rsid w:val="00D83DCB"/>
    <w:rsid w:val="00D83F43"/>
    <w:rsid w:val="00D84185"/>
    <w:rsid w:val="00D84664"/>
    <w:rsid w:val="00D85A71"/>
    <w:rsid w:val="00D862BD"/>
    <w:rsid w:val="00D86B58"/>
    <w:rsid w:val="00D87431"/>
    <w:rsid w:val="00D878AC"/>
    <w:rsid w:val="00D87B6D"/>
    <w:rsid w:val="00D90469"/>
    <w:rsid w:val="00D90882"/>
    <w:rsid w:val="00D91F02"/>
    <w:rsid w:val="00D92190"/>
    <w:rsid w:val="00D927B8"/>
    <w:rsid w:val="00D933BC"/>
    <w:rsid w:val="00D9363D"/>
    <w:rsid w:val="00D9394D"/>
    <w:rsid w:val="00D94562"/>
    <w:rsid w:val="00D94E77"/>
    <w:rsid w:val="00D95D2E"/>
    <w:rsid w:val="00D96375"/>
    <w:rsid w:val="00D963CA"/>
    <w:rsid w:val="00D9721A"/>
    <w:rsid w:val="00D97439"/>
    <w:rsid w:val="00DA04B8"/>
    <w:rsid w:val="00DA05C7"/>
    <w:rsid w:val="00DA27BE"/>
    <w:rsid w:val="00DA2A33"/>
    <w:rsid w:val="00DA3AF6"/>
    <w:rsid w:val="00DA3D74"/>
    <w:rsid w:val="00DA4282"/>
    <w:rsid w:val="00DA4888"/>
    <w:rsid w:val="00DA60DF"/>
    <w:rsid w:val="00DA669B"/>
    <w:rsid w:val="00DA6DDD"/>
    <w:rsid w:val="00DB0B65"/>
    <w:rsid w:val="00DB10A5"/>
    <w:rsid w:val="00DB1A57"/>
    <w:rsid w:val="00DB1E7E"/>
    <w:rsid w:val="00DB2096"/>
    <w:rsid w:val="00DB35FF"/>
    <w:rsid w:val="00DB3901"/>
    <w:rsid w:val="00DB3A34"/>
    <w:rsid w:val="00DB4819"/>
    <w:rsid w:val="00DB4EAC"/>
    <w:rsid w:val="00DB5482"/>
    <w:rsid w:val="00DB667F"/>
    <w:rsid w:val="00DB7060"/>
    <w:rsid w:val="00DB79BF"/>
    <w:rsid w:val="00DB7F7B"/>
    <w:rsid w:val="00DC0187"/>
    <w:rsid w:val="00DC0E5E"/>
    <w:rsid w:val="00DC1D67"/>
    <w:rsid w:val="00DC1E62"/>
    <w:rsid w:val="00DC220D"/>
    <w:rsid w:val="00DC2CAD"/>
    <w:rsid w:val="00DC2DE6"/>
    <w:rsid w:val="00DC3C4C"/>
    <w:rsid w:val="00DC3DCE"/>
    <w:rsid w:val="00DC3E67"/>
    <w:rsid w:val="00DC47C0"/>
    <w:rsid w:val="00DC57E4"/>
    <w:rsid w:val="00DC6326"/>
    <w:rsid w:val="00DC6527"/>
    <w:rsid w:val="00DD0529"/>
    <w:rsid w:val="00DD0B5E"/>
    <w:rsid w:val="00DD12D9"/>
    <w:rsid w:val="00DD200B"/>
    <w:rsid w:val="00DD2509"/>
    <w:rsid w:val="00DD2EEC"/>
    <w:rsid w:val="00DD300C"/>
    <w:rsid w:val="00DD3430"/>
    <w:rsid w:val="00DD3D3C"/>
    <w:rsid w:val="00DD3F10"/>
    <w:rsid w:val="00DD4C67"/>
    <w:rsid w:val="00DD5798"/>
    <w:rsid w:val="00DD708A"/>
    <w:rsid w:val="00DE0E3A"/>
    <w:rsid w:val="00DE102A"/>
    <w:rsid w:val="00DE19C8"/>
    <w:rsid w:val="00DE24B9"/>
    <w:rsid w:val="00DE26FF"/>
    <w:rsid w:val="00DE3075"/>
    <w:rsid w:val="00DE30FF"/>
    <w:rsid w:val="00DE3673"/>
    <w:rsid w:val="00DE3C40"/>
    <w:rsid w:val="00DE412E"/>
    <w:rsid w:val="00DE4404"/>
    <w:rsid w:val="00DE541D"/>
    <w:rsid w:val="00DE5755"/>
    <w:rsid w:val="00DE66EE"/>
    <w:rsid w:val="00DE722B"/>
    <w:rsid w:val="00DE72DC"/>
    <w:rsid w:val="00DE7614"/>
    <w:rsid w:val="00DF0AEC"/>
    <w:rsid w:val="00DF0B9A"/>
    <w:rsid w:val="00DF1911"/>
    <w:rsid w:val="00DF25F8"/>
    <w:rsid w:val="00DF3F3F"/>
    <w:rsid w:val="00DF4408"/>
    <w:rsid w:val="00DF539A"/>
    <w:rsid w:val="00DF6079"/>
    <w:rsid w:val="00DF66FC"/>
    <w:rsid w:val="00DF6A82"/>
    <w:rsid w:val="00DF6FB3"/>
    <w:rsid w:val="00DF7671"/>
    <w:rsid w:val="00DF7804"/>
    <w:rsid w:val="00E00D84"/>
    <w:rsid w:val="00E0234F"/>
    <w:rsid w:val="00E02E4D"/>
    <w:rsid w:val="00E03981"/>
    <w:rsid w:val="00E04615"/>
    <w:rsid w:val="00E04D7E"/>
    <w:rsid w:val="00E05DB3"/>
    <w:rsid w:val="00E05FC2"/>
    <w:rsid w:val="00E07049"/>
    <w:rsid w:val="00E0705C"/>
    <w:rsid w:val="00E10510"/>
    <w:rsid w:val="00E11224"/>
    <w:rsid w:val="00E11A1F"/>
    <w:rsid w:val="00E127B1"/>
    <w:rsid w:val="00E1323D"/>
    <w:rsid w:val="00E16359"/>
    <w:rsid w:val="00E166FE"/>
    <w:rsid w:val="00E171E3"/>
    <w:rsid w:val="00E21D6C"/>
    <w:rsid w:val="00E22328"/>
    <w:rsid w:val="00E226EF"/>
    <w:rsid w:val="00E22ADC"/>
    <w:rsid w:val="00E236A9"/>
    <w:rsid w:val="00E25546"/>
    <w:rsid w:val="00E2594E"/>
    <w:rsid w:val="00E25B2E"/>
    <w:rsid w:val="00E26B76"/>
    <w:rsid w:val="00E276DF"/>
    <w:rsid w:val="00E27A38"/>
    <w:rsid w:val="00E30DAB"/>
    <w:rsid w:val="00E318C2"/>
    <w:rsid w:val="00E32941"/>
    <w:rsid w:val="00E32C85"/>
    <w:rsid w:val="00E32F85"/>
    <w:rsid w:val="00E3368D"/>
    <w:rsid w:val="00E34209"/>
    <w:rsid w:val="00E343AD"/>
    <w:rsid w:val="00E34D4A"/>
    <w:rsid w:val="00E355BB"/>
    <w:rsid w:val="00E36E61"/>
    <w:rsid w:val="00E36FF7"/>
    <w:rsid w:val="00E40573"/>
    <w:rsid w:val="00E40575"/>
    <w:rsid w:val="00E40AD1"/>
    <w:rsid w:val="00E40DDF"/>
    <w:rsid w:val="00E41286"/>
    <w:rsid w:val="00E41A94"/>
    <w:rsid w:val="00E42239"/>
    <w:rsid w:val="00E426BD"/>
    <w:rsid w:val="00E42810"/>
    <w:rsid w:val="00E4320E"/>
    <w:rsid w:val="00E4339E"/>
    <w:rsid w:val="00E43BD7"/>
    <w:rsid w:val="00E44EFF"/>
    <w:rsid w:val="00E45268"/>
    <w:rsid w:val="00E462D4"/>
    <w:rsid w:val="00E463B0"/>
    <w:rsid w:val="00E473C4"/>
    <w:rsid w:val="00E47DF8"/>
    <w:rsid w:val="00E47E4B"/>
    <w:rsid w:val="00E507E0"/>
    <w:rsid w:val="00E51C63"/>
    <w:rsid w:val="00E53443"/>
    <w:rsid w:val="00E5399B"/>
    <w:rsid w:val="00E53DCA"/>
    <w:rsid w:val="00E5420C"/>
    <w:rsid w:val="00E54751"/>
    <w:rsid w:val="00E56485"/>
    <w:rsid w:val="00E564A4"/>
    <w:rsid w:val="00E56953"/>
    <w:rsid w:val="00E56A10"/>
    <w:rsid w:val="00E57117"/>
    <w:rsid w:val="00E57D4E"/>
    <w:rsid w:val="00E605F9"/>
    <w:rsid w:val="00E6077F"/>
    <w:rsid w:val="00E60838"/>
    <w:rsid w:val="00E60914"/>
    <w:rsid w:val="00E633A5"/>
    <w:rsid w:val="00E63F4F"/>
    <w:rsid w:val="00E64018"/>
    <w:rsid w:val="00E6420D"/>
    <w:rsid w:val="00E64AAB"/>
    <w:rsid w:val="00E65439"/>
    <w:rsid w:val="00E6586C"/>
    <w:rsid w:val="00E65C1C"/>
    <w:rsid w:val="00E65E5C"/>
    <w:rsid w:val="00E661C3"/>
    <w:rsid w:val="00E6626F"/>
    <w:rsid w:val="00E66736"/>
    <w:rsid w:val="00E66A7D"/>
    <w:rsid w:val="00E66EE2"/>
    <w:rsid w:val="00E7277B"/>
    <w:rsid w:val="00E72FD8"/>
    <w:rsid w:val="00E73233"/>
    <w:rsid w:val="00E738DE"/>
    <w:rsid w:val="00E74C8A"/>
    <w:rsid w:val="00E74ECA"/>
    <w:rsid w:val="00E75839"/>
    <w:rsid w:val="00E768A6"/>
    <w:rsid w:val="00E77018"/>
    <w:rsid w:val="00E77D9E"/>
    <w:rsid w:val="00E80D6B"/>
    <w:rsid w:val="00E81524"/>
    <w:rsid w:val="00E81591"/>
    <w:rsid w:val="00E81CBA"/>
    <w:rsid w:val="00E82CF4"/>
    <w:rsid w:val="00E82EDB"/>
    <w:rsid w:val="00E83591"/>
    <w:rsid w:val="00E840AC"/>
    <w:rsid w:val="00E84123"/>
    <w:rsid w:val="00E855C3"/>
    <w:rsid w:val="00E856EF"/>
    <w:rsid w:val="00E85B2E"/>
    <w:rsid w:val="00E85BA0"/>
    <w:rsid w:val="00E86717"/>
    <w:rsid w:val="00E87736"/>
    <w:rsid w:val="00E87B46"/>
    <w:rsid w:val="00E903C1"/>
    <w:rsid w:val="00E9140B"/>
    <w:rsid w:val="00E91F2B"/>
    <w:rsid w:val="00E9473A"/>
    <w:rsid w:val="00E95A46"/>
    <w:rsid w:val="00EA045D"/>
    <w:rsid w:val="00EA184C"/>
    <w:rsid w:val="00EA1FEE"/>
    <w:rsid w:val="00EA3D4F"/>
    <w:rsid w:val="00EA4DD3"/>
    <w:rsid w:val="00EA595E"/>
    <w:rsid w:val="00EA5CD7"/>
    <w:rsid w:val="00EA5F51"/>
    <w:rsid w:val="00EA6F68"/>
    <w:rsid w:val="00EA725A"/>
    <w:rsid w:val="00EB026B"/>
    <w:rsid w:val="00EB0398"/>
    <w:rsid w:val="00EB13F5"/>
    <w:rsid w:val="00EB161F"/>
    <w:rsid w:val="00EB19B4"/>
    <w:rsid w:val="00EB19CF"/>
    <w:rsid w:val="00EB21BE"/>
    <w:rsid w:val="00EB21E0"/>
    <w:rsid w:val="00EB2260"/>
    <w:rsid w:val="00EB2295"/>
    <w:rsid w:val="00EB25CD"/>
    <w:rsid w:val="00EB2A5A"/>
    <w:rsid w:val="00EB2B83"/>
    <w:rsid w:val="00EB3269"/>
    <w:rsid w:val="00EB343F"/>
    <w:rsid w:val="00EB3440"/>
    <w:rsid w:val="00EB45D4"/>
    <w:rsid w:val="00EB5095"/>
    <w:rsid w:val="00EB5B91"/>
    <w:rsid w:val="00EB5DC1"/>
    <w:rsid w:val="00EB5FDA"/>
    <w:rsid w:val="00EB6194"/>
    <w:rsid w:val="00EB6D9B"/>
    <w:rsid w:val="00EB7FF6"/>
    <w:rsid w:val="00EC12F2"/>
    <w:rsid w:val="00EC13C6"/>
    <w:rsid w:val="00EC164D"/>
    <w:rsid w:val="00EC1830"/>
    <w:rsid w:val="00EC2147"/>
    <w:rsid w:val="00EC23E6"/>
    <w:rsid w:val="00EC27B8"/>
    <w:rsid w:val="00EC3A6A"/>
    <w:rsid w:val="00EC3C31"/>
    <w:rsid w:val="00EC3FF0"/>
    <w:rsid w:val="00EC4023"/>
    <w:rsid w:val="00EC4242"/>
    <w:rsid w:val="00EC5C85"/>
    <w:rsid w:val="00EC64D7"/>
    <w:rsid w:val="00EC6853"/>
    <w:rsid w:val="00EC6894"/>
    <w:rsid w:val="00EC68FD"/>
    <w:rsid w:val="00EC6D22"/>
    <w:rsid w:val="00EC6DCD"/>
    <w:rsid w:val="00EC6E86"/>
    <w:rsid w:val="00EC7DB3"/>
    <w:rsid w:val="00ED008B"/>
    <w:rsid w:val="00ED0BF9"/>
    <w:rsid w:val="00ED11DF"/>
    <w:rsid w:val="00ED17F6"/>
    <w:rsid w:val="00ED1C98"/>
    <w:rsid w:val="00ED20AE"/>
    <w:rsid w:val="00ED295C"/>
    <w:rsid w:val="00ED37C9"/>
    <w:rsid w:val="00ED3A2B"/>
    <w:rsid w:val="00ED47BE"/>
    <w:rsid w:val="00ED48F9"/>
    <w:rsid w:val="00ED4AAF"/>
    <w:rsid w:val="00ED5A62"/>
    <w:rsid w:val="00ED5B72"/>
    <w:rsid w:val="00ED72F9"/>
    <w:rsid w:val="00EE18D9"/>
    <w:rsid w:val="00EE210F"/>
    <w:rsid w:val="00EE2880"/>
    <w:rsid w:val="00EE2B4C"/>
    <w:rsid w:val="00EE3279"/>
    <w:rsid w:val="00EE485A"/>
    <w:rsid w:val="00EE5C3D"/>
    <w:rsid w:val="00EE60E6"/>
    <w:rsid w:val="00EE69F8"/>
    <w:rsid w:val="00EE6B80"/>
    <w:rsid w:val="00EE73B7"/>
    <w:rsid w:val="00EE75D0"/>
    <w:rsid w:val="00EF0D94"/>
    <w:rsid w:val="00EF18A2"/>
    <w:rsid w:val="00EF1BB0"/>
    <w:rsid w:val="00EF2464"/>
    <w:rsid w:val="00EF2B11"/>
    <w:rsid w:val="00EF2CA3"/>
    <w:rsid w:val="00EF3A8C"/>
    <w:rsid w:val="00EF4819"/>
    <w:rsid w:val="00EF4E1E"/>
    <w:rsid w:val="00EF4FD7"/>
    <w:rsid w:val="00EF4FF1"/>
    <w:rsid w:val="00EF581A"/>
    <w:rsid w:val="00EF5C45"/>
    <w:rsid w:val="00EF5D5A"/>
    <w:rsid w:val="00EF62B8"/>
    <w:rsid w:val="00EF64F8"/>
    <w:rsid w:val="00EF6B01"/>
    <w:rsid w:val="00EF6E77"/>
    <w:rsid w:val="00EF7097"/>
    <w:rsid w:val="00EF7332"/>
    <w:rsid w:val="00F0059A"/>
    <w:rsid w:val="00F00CB3"/>
    <w:rsid w:val="00F01B1E"/>
    <w:rsid w:val="00F0218C"/>
    <w:rsid w:val="00F032D6"/>
    <w:rsid w:val="00F0365B"/>
    <w:rsid w:val="00F044A5"/>
    <w:rsid w:val="00F0456A"/>
    <w:rsid w:val="00F05942"/>
    <w:rsid w:val="00F05D54"/>
    <w:rsid w:val="00F06C94"/>
    <w:rsid w:val="00F06F9B"/>
    <w:rsid w:val="00F0776C"/>
    <w:rsid w:val="00F078EB"/>
    <w:rsid w:val="00F07944"/>
    <w:rsid w:val="00F079C6"/>
    <w:rsid w:val="00F07AF4"/>
    <w:rsid w:val="00F10CAC"/>
    <w:rsid w:val="00F13077"/>
    <w:rsid w:val="00F13190"/>
    <w:rsid w:val="00F1365B"/>
    <w:rsid w:val="00F13792"/>
    <w:rsid w:val="00F13BB4"/>
    <w:rsid w:val="00F147F4"/>
    <w:rsid w:val="00F14A50"/>
    <w:rsid w:val="00F1681F"/>
    <w:rsid w:val="00F17900"/>
    <w:rsid w:val="00F1792D"/>
    <w:rsid w:val="00F17AFD"/>
    <w:rsid w:val="00F17BA4"/>
    <w:rsid w:val="00F20B5F"/>
    <w:rsid w:val="00F219C5"/>
    <w:rsid w:val="00F23E5D"/>
    <w:rsid w:val="00F2415B"/>
    <w:rsid w:val="00F248BD"/>
    <w:rsid w:val="00F25B1B"/>
    <w:rsid w:val="00F26F76"/>
    <w:rsid w:val="00F270D7"/>
    <w:rsid w:val="00F27578"/>
    <w:rsid w:val="00F27CFC"/>
    <w:rsid w:val="00F3148E"/>
    <w:rsid w:val="00F315AD"/>
    <w:rsid w:val="00F31A48"/>
    <w:rsid w:val="00F31F9B"/>
    <w:rsid w:val="00F320C2"/>
    <w:rsid w:val="00F32865"/>
    <w:rsid w:val="00F32B3F"/>
    <w:rsid w:val="00F33551"/>
    <w:rsid w:val="00F341B9"/>
    <w:rsid w:val="00F344C7"/>
    <w:rsid w:val="00F34739"/>
    <w:rsid w:val="00F3477F"/>
    <w:rsid w:val="00F3622E"/>
    <w:rsid w:val="00F3625D"/>
    <w:rsid w:val="00F3675D"/>
    <w:rsid w:val="00F408BF"/>
    <w:rsid w:val="00F40D0F"/>
    <w:rsid w:val="00F412B7"/>
    <w:rsid w:val="00F413F4"/>
    <w:rsid w:val="00F4200C"/>
    <w:rsid w:val="00F4211C"/>
    <w:rsid w:val="00F422F0"/>
    <w:rsid w:val="00F43049"/>
    <w:rsid w:val="00F4325E"/>
    <w:rsid w:val="00F43AD3"/>
    <w:rsid w:val="00F45D90"/>
    <w:rsid w:val="00F4602D"/>
    <w:rsid w:val="00F46E79"/>
    <w:rsid w:val="00F47803"/>
    <w:rsid w:val="00F47A01"/>
    <w:rsid w:val="00F47A80"/>
    <w:rsid w:val="00F5168D"/>
    <w:rsid w:val="00F52087"/>
    <w:rsid w:val="00F52C00"/>
    <w:rsid w:val="00F5401F"/>
    <w:rsid w:val="00F5417A"/>
    <w:rsid w:val="00F5452A"/>
    <w:rsid w:val="00F55284"/>
    <w:rsid w:val="00F55562"/>
    <w:rsid w:val="00F5583E"/>
    <w:rsid w:val="00F56214"/>
    <w:rsid w:val="00F56E9F"/>
    <w:rsid w:val="00F57076"/>
    <w:rsid w:val="00F5757F"/>
    <w:rsid w:val="00F57BD5"/>
    <w:rsid w:val="00F57C29"/>
    <w:rsid w:val="00F60F34"/>
    <w:rsid w:val="00F61D1E"/>
    <w:rsid w:val="00F633A8"/>
    <w:rsid w:val="00F63852"/>
    <w:rsid w:val="00F63A38"/>
    <w:rsid w:val="00F63C5E"/>
    <w:rsid w:val="00F64049"/>
    <w:rsid w:val="00F64297"/>
    <w:rsid w:val="00F64542"/>
    <w:rsid w:val="00F64708"/>
    <w:rsid w:val="00F65321"/>
    <w:rsid w:val="00F65643"/>
    <w:rsid w:val="00F676CB"/>
    <w:rsid w:val="00F67A95"/>
    <w:rsid w:val="00F70072"/>
    <w:rsid w:val="00F70A51"/>
    <w:rsid w:val="00F70ABE"/>
    <w:rsid w:val="00F70BB4"/>
    <w:rsid w:val="00F7132E"/>
    <w:rsid w:val="00F71F26"/>
    <w:rsid w:val="00F7223A"/>
    <w:rsid w:val="00F7226A"/>
    <w:rsid w:val="00F73289"/>
    <w:rsid w:val="00F73324"/>
    <w:rsid w:val="00F73743"/>
    <w:rsid w:val="00F748D4"/>
    <w:rsid w:val="00F75544"/>
    <w:rsid w:val="00F76731"/>
    <w:rsid w:val="00F77A3D"/>
    <w:rsid w:val="00F82D69"/>
    <w:rsid w:val="00F82E4A"/>
    <w:rsid w:val="00F83DB3"/>
    <w:rsid w:val="00F85C21"/>
    <w:rsid w:val="00F86BC6"/>
    <w:rsid w:val="00F87366"/>
    <w:rsid w:val="00F877C8"/>
    <w:rsid w:val="00F900C1"/>
    <w:rsid w:val="00F904C1"/>
    <w:rsid w:val="00F9423E"/>
    <w:rsid w:val="00F94DE8"/>
    <w:rsid w:val="00F9752A"/>
    <w:rsid w:val="00F97891"/>
    <w:rsid w:val="00F97B9B"/>
    <w:rsid w:val="00F97D35"/>
    <w:rsid w:val="00FA00F6"/>
    <w:rsid w:val="00FA1532"/>
    <w:rsid w:val="00FA159A"/>
    <w:rsid w:val="00FA245D"/>
    <w:rsid w:val="00FA37F8"/>
    <w:rsid w:val="00FA3D3E"/>
    <w:rsid w:val="00FA4931"/>
    <w:rsid w:val="00FA50C7"/>
    <w:rsid w:val="00FA5A33"/>
    <w:rsid w:val="00FA5C48"/>
    <w:rsid w:val="00FA5E2C"/>
    <w:rsid w:val="00FA61B5"/>
    <w:rsid w:val="00FA639C"/>
    <w:rsid w:val="00FA681C"/>
    <w:rsid w:val="00FA7C8B"/>
    <w:rsid w:val="00FB047C"/>
    <w:rsid w:val="00FB0C10"/>
    <w:rsid w:val="00FB0D6C"/>
    <w:rsid w:val="00FB1B1C"/>
    <w:rsid w:val="00FB1EA7"/>
    <w:rsid w:val="00FB2271"/>
    <w:rsid w:val="00FB4DC8"/>
    <w:rsid w:val="00FB5B33"/>
    <w:rsid w:val="00FB5F84"/>
    <w:rsid w:val="00FB676B"/>
    <w:rsid w:val="00FB7B21"/>
    <w:rsid w:val="00FB7F12"/>
    <w:rsid w:val="00FC0645"/>
    <w:rsid w:val="00FC29CA"/>
    <w:rsid w:val="00FC46FB"/>
    <w:rsid w:val="00FC4E48"/>
    <w:rsid w:val="00FC5423"/>
    <w:rsid w:val="00FC56E3"/>
    <w:rsid w:val="00FC5806"/>
    <w:rsid w:val="00FC6DFA"/>
    <w:rsid w:val="00FD0AA7"/>
    <w:rsid w:val="00FD0D0B"/>
    <w:rsid w:val="00FD136B"/>
    <w:rsid w:val="00FD291A"/>
    <w:rsid w:val="00FD4119"/>
    <w:rsid w:val="00FD43FC"/>
    <w:rsid w:val="00FD4FF8"/>
    <w:rsid w:val="00FD56EB"/>
    <w:rsid w:val="00FD5821"/>
    <w:rsid w:val="00FD5A87"/>
    <w:rsid w:val="00FD5ABA"/>
    <w:rsid w:val="00FD5DB7"/>
    <w:rsid w:val="00FD5E12"/>
    <w:rsid w:val="00FD65BD"/>
    <w:rsid w:val="00FD6E40"/>
    <w:rsid w:val="00FD7869"/>
    <w:rsid w:val="00FD7954"/>
    <w:rsid w:val="00FD7CF3"/>
    <w:rsid w:val="00FE0228"/>
    <w:rsid w:val="00FE0A96"/>
    <w:rsid w:val="00FE0FA3"/>
    <w:rsid w:val="00FE137D"/>
    <w:rsid w:val="00FE18E4"/>
    <w:rsid w:val="00FE24DE"/>
    <w:rsid w:val="00FE2FC9"/>
    <w:rsid w:val="00FE3CEA"/>
    <w:rsid w:val="00FE54D8"/>
    <w:rsid w:val="00FE551D"/>
    <w:rsid w:val="00FE6282"/>
    <w:rsid w:val="00FE6E61"/>
    <w:rsid w:val="00FF00D8"/>
    <w:rsid w:val="00FF02AB"/>
    <w:rsid w:val="00FF109D"/>
    <w:rsid w:val="00FF1E89"/>
    <w:rsid w:val="00FF20A0"/>
    <w:rsid w:val="00FF3356"/>
    <w:rsid w:val="00FF5653"/>
    <w:rsid w:val="00FF5E9A"/>
    <w:rsid w:val="00FF6A41"/>
    <w:rsid w:val="00FF7A71"/>
    <w:rsid w:val="012B9F5A"/>
    <w:rsid w:val="01455A6B"/>
    <w:rsid w:val="01E63AE9"/>
    <w:rsid w:val="02F89B9E"/>
    <w:rsid w:val="0646D58A"/>
    <w:rsid w:val="06C9970E"/>
    <w:rsid w:val="0A870063"/>
    <w:rsid w:val="0AB15528"/>
    <w:rsid w:val="0C8BBD10"/>
    <w:rsid w:val="102275ED"/>
    <w:rsid w:val="1260C0F5"/>
    <w:rsid w:val="12DEBC05"/>
    <w:rsid w:val="1314E876"/>
    <w:rsid w:val="1406458C"/>
    <w:rsid w:val="1416B62D"/>
    <w:rsid w:val="14838B9E"/>
    <w:rsid w:val="15695930"/>
    <w:rsid w:val="18CF7FD2"/>
    <w:rsid w:val="192B6D3E"/>
    <w:rsid w:val="1952A4F4"/>
    <w:rsid w:val="1973469B"/>
    <w:rsid w:val="1C780E59"/>
    <w:rsid w:val="21F0D590"/>
    <w:rsid w:val="22782332"/>
    <w:rsid w:val="229F638B"/>
    <w:rsid w:val="22B334D4"/>
    <w:rsid w:val="255B4070"/>
    <w:rsid w:val="25A81F58"/>
    <w:rsid w:val="2A7FB168"/>
    <w:rsid w:val="2AB4527E"/>
    <w:rsid w:val="2ADE6362"/>
    <w:rsid w:val="2BF30652"/>
    <w:rsid w:val="2DB4056B"/>
    <w:rsid w:val="2E0C6081"/>
    <w:rsid w:val="32607C76"/>
    <w:rsid w:val="32AC023A"/>
    <w:rsid w:val="356AB63F"/>
    <w:rsid w:val="362799F1"/>
    <w:rsid w:val="389044B8"/>
    <w:rsid w:val="3C799C40"/>
    <w:rsid w:val="3CA17A68"/>
    <w:rsid w:val="3CB79942"/>
    <w:rsid w:val="3D73BA79"/>
    <w:rsid w:val="3E8166EE"/>
    <w:rsid w:val="3E9DEB71"/>
    <w:rsid w:val="3FBAF090"/>
    <w:rsid w:val="4040A23D"/>
    <w:rsid w:val="41CA5421"/>
    <w:rsid w:val="43A13D21"/>
    <w:rsid w:val="455D6FDD"/>
    <w:rsid w:val="46C65598"/>
    <w:rsid w:val="47EFCF11"/>
    <w:rsid w:val="49BA51A0"/>
    <w:rsid w:val="4BE8FEE2"/>
    <w:rsid w:val="4CFDE1C7"/>
    <w:rsid w:val="4E7F6D6D"/>
    <w:rsid w:val="4F9DAA5E"/>
    <w:rsid w:val="5124E246"/>
    <w:rsid w:val="520AF3DC"/>
    <w:rsid w:val="52D1F3C9"/>
    <w:rsid w:val="52EA267C"/>
    <w:rsid w:val="55583D1D"/>
    <w:rsid w:val="57820E57"/>
    <w:rsid w:val="57F34021"/>
    <w:rsid w:val="5C27D1CF"/>
    <w:rsid w:val="5CDEDF92"/>
    <w:rsid w:val="5E6E093C"/>
    <w:rsid w:val="5FCA840D"/>
    <w:rsid w:val="5FE16817"/>
    <w:rsid w:val="601D0092"/>
    <w:rsid w:val="609E4CA3"/>
    <w:rsid w:val="61783846"/>
    <w:rsid w:val="62205623"/>
    <w:rsid w:val="62A76386"/>
    <w:rsid w:val="62FCC105"/>
    <w:rsid w:val="63FA7967"/>
    <w:rsid w:val="641536F6"/>
    <w:rsid w:val="65C8A073"/>
    <w:rsid w:val="67440051"/>
    <w:rsid w:val="68A285AF"/>
    <w:rsid w:val="69105635"/>
    <w:rsid w:val="6A5B3274"/>
    <w:rsid w:val="6B20F166"/>
    <w:rsid w:val="6C0DE724"/>
    <w:rsid w:val="6CF9845D"/>
    <w:rsid w:val="6F5195DF"/>
    <w:rsid w:val="708D8BBC"/>
    <w:rsid w:val="70BEA892"/>
    <w:rsid w:val="70E80A28"/>
    <w:rsid w:val="74972E19"/>
    <w:rsid w:val="74DF9514"/>
    <w:rsid w:val="7508287B"/>
    <w:rsid w:val="75F78C56"/>
    <w:rsid w:val="78B869CB"/>
    <w:rsid w:val="7A91779C"/>
    <w:rsid w:val="7AC77161"/>
    <w:rsid w:val="7B8B28D6"/>
    <w:rsid w:val="7C4D79F3"/>
    <w:rsid w:val="7C53E4FD"/>
    <w:rsid w:val="7C6F2A89"/>
    <w:rsid w:val="7EC9ABC3"/>
    <w:rsid w:val="7EF27701"/>
    <w:rsid w:val="7F1F0B1B"/>
    <w:rsid w:val="7F9C962E"/>
    <w:rsid w:val="7FAB6304"/>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AA8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7AC0"/>
    <w:pPr>
      <w:spacing w:after="120"/>
    </w:pPr>
    <w:rPr>
      <w:rFonts w:ascii="Arial" w:hAnsi="Arial"/>
    </w:rPr>
  </w:style>
  <w:style w:type="paragraph" w:styleId="Heading1">
    <w:name w:val="heading 1"/>
    <w:basedOn w:val="Normal"/>
    <w:next w:val="Normal"/>
    <w:link w:val="Heading1Char"/>
    <w:uiPriority w:val="9"/>
    <w:rsid w:val="004846B0"/>
    <w:pPr>
      <w:keepNext/>
      <w:keepLines/>
      <w:spacing w:before="360" w:after="240" w:line="240" w:lineRule="auto"/>
      <w:outlineLvl w:val="0"/>
    </w:pPr>
    <w:rPr>
      <w:rFonts w:eastAsiaTheme="majorEastAsia" w:cstheme="majorBidi"/>
      <w:b/>
      <w:color w:val="121212" w:themeColor="text1"/>
      <w:sz w:val="36"/>
      <w:szCs w:val="32"/>
    </w:rPr>
  </w:style>
  <w:style w:type="paragraph" w:styleId="Heading2">
    <w:name w:val="heading 2"/>
    <w:basedOn w:val="Normal"/>
    <w:next w:val="Normal"/>
    <w:link w:val="Heading2Char"/>
    <w:uiPriority w:val="9"/>
    <w:unhideWhenUsed/>
    <w:rsid w:val="006A473A"/>
    <w:pPr>
      <w:keepNext/>
      <w:keepLines/>
      <w:spacing w:before="360" w:line="240" w:lineRule="auto"/>
      <w:outlineLvl w:val="1"/>
    </w:pPr>
    <w:rPr>
      <w:rFonts w:eastAsiaTheme="majorEastAsia" w:cstheme="majorBidi"/>
      <w:b/>
      <w:i/>
      <w:sz w:val="28"/>
      <w:szCs w:val="26"/>
    </w:rPr>
  </w:style>
  <w:style w:type="paragraph" w:styleId="Heading3">
    <w:name w:val="heading 3"/>
    <w:basedOn w:val="Normal"/>
    <w:next w:val="Normal"/>
    <w:link w:val="Heading3Char"/>
    <w:uiPriority w:val="9"/>
    <w:unhideWhenUsed/>
    <w:rsid w:val="00EC4242"/>
    <w:pPr>
      <w:keepNext/>
      <w:keepLines/>
      <w:spacing w:before="280" w:after="200" w:line="240" w:lineRule="auto"/>
      <w:outlineLvl w:val="2"/>
    </w:pPr>
    <w:rPr>
      <w:rFonts w:eastAsiaTheme="majorEastAsia" w:cstheme="majorBidi"/>
      <w:b/>
      <w:sz w:val="24"/>
      <w:szCs w:val="24"/>
    </w:rPr>
  </w:style>
  <w:style w:type="paragraph" w:styleId="Heading4">
    <w:name w:val="heading 4"/>
    <w:basedOn w:val="Normal"/>
    <w:next w:val="Normal"/>
    <w:link w:val="Heading4Char"/>
    <w:uiPriority w:val="9"/>
    <w:unhideWhenUsed/>
    <w:rsid w:val="00980E85"/>
    <w:pPr>
      <w:keepNext/>
      <w:keepLines/>
      <w:spacing w:before="40" w:after="0"/>
      <w:outlineLvl w:val="3"/>
    </w:pPr>
    <w:rPr>
      <w:rFonts w:asciiTheme="majorHAnsi" w:eastAsiaTheme="majorEastAsia" w:hAnsiTheme="majorHAnsi" w:cstheme="majorBidi"/>
      <w:i/>
      <w:iCs/>
      <w:color w:val="201B4D" w:themeColor="accent1" w:themeShade="BF"/>
    </w:rPr>
  </w:style>
  <w:style w:type="paragraph" w:styleId="Heading5">
    <w:name w:val="heading 5"/>
    <w:basedOn w:val="Normal"/>
    <w:next w:val="Normal"/>
    <w:link w:val="Heading5Char"/>
    <w:uiPriority w:val="9"/>
    <w:unhideWhenUsed/>
    <w:rsid w:val="00461A9A"/>
    <w:pPr>
      <w:keepNext/>
      <w:keepLines/>
      <w:spacing w:before="40" w:after="0"/>
      <w:outlineLvl w:val="4"/>
    </w:pPr>
    <w:rPr>
      <w:rFonts w:asciiTheme="majorHAnsi" w:eastAsiaTheme="majorEastAsia" w:hAnsiTheme="majorHAnsi" w:cstheme="majorBidi"/>
      <w:color w:val="201B4D" w:themeColor="accent1" w:themeShade="BF"/>
    </w:rPr>
  </w:style>
  <w:style w:type="paragraph" w:styleId="Heading6">
    <w:name w:val="heading 6"/>
    <w:basedOn w:val="Normal"/>
    <w:next w:val="Normal"/>
    <w:link w:val="Heading6Char"/>
    <w:uiPriority w:val="9"/>
    <w:semiHidden/>
    <w:unhideWhenUsed/>
    <w:rsid w:val="009C2DAF"/>
    <w:pPr>
      <w:keepNext/>
      <w:keepLines/>
      <w:spacing w:before="40" w:after="0"/>
      <w:outlineLvl w:val="5"/>
    </w:pPr>
    <w:rPr>
      <w:rFonts w:asciiTheme="minorHAnsi" w:eastAsiaTheme="majorEastAsia" w:hAnsiTheme="minorHAnsi" w:cstheme="majorBidi"/>
      <w:i/>
      <w:iCs/>
      <w:color w:val="646464" w:themeColor="text1" w:themeTint="A6"/>
    </w:rPr>
  </w:style>
  <w:style w:type="paragraph" w:styleId="Heading7">
    <w:name w:val="heading 7"/>
    <w:basedOn w:val="Normal"/>
    <w:next w:val="Normal"/>
    <w:link w:val="Heading7Char"/>
    <w:uiPriority w:val="9"/>
    <w:semiHidden/>
    <w:unhideWhenUsed/>
    <w:qFormat/>
    <w:rsid w:val="009C2DAF"/>
    <w:pPr>
      <w:keepNext/>
      <w:keepLines/>
      <w:spacing w:before="40" w:after="0"/>
      <w:outlineLvl w:val="6"/>
    </w:pPr>
    <w:rPr>
      <w:rFonts w:asciiTheme="minorHAnsi" w:eastAsiaTheme="majorEastAsia" w:hAnsiTheme="minorHAnsi" w:cstheme="majorBidi"/>
      <w:color w:val="646464" w:themeColor="text1" w:themeTint="A6"/>
    </w:rPr>
  </w:style>
  <w:style w:type="paragraph" w:styleId="Heading8">
    <w:name w:val="heading 8"/>
    <w:basedOn w:val="Normal"/>
    <w:next w:val="Normal"/>
    <w:link w:val="Heading8Char"/>
    <w:uiPriority w:val="9"/>
    <w:semiHidden/>
    <w:unhideWhenUsed/>
    <w:qFormat/>
    <w:rsid w:val="009C2DAF"/>
    <w:pPr>
      <w:keepNext/>
      <w:keepLines/>
      <w:spacing w:after="0"/>
      <w:outlineLvl w:val="7"/>
    </w:pPr>
    <w:rPr>
      <w:rFonts w:asciiTheme="minorHAnsi" w:eastAsiaTheme="majorEastAsia" w:hAnsiTheme="minorHAnsi" w:cstheme="majorBidi"/>
      <w:i/>
      <w:iCs/>
      <w:color w:val="363636" w:themeColor="text1" w:themeTint="D8"/>
    </w:rPr>
  </w:style>
  <w:style w:type="paragraph" w:styleId="Heading9">
    <w:name w:val="heading 9"/>
    <w:basedOn w:val="Normal"/>
    <w:next w:val="Normal"/>
    <w:link w:val="Heading9Char"/>
    <w:uiPriority w:val="9"/>
    <w:semiHidden/>
    <w:unhideWhenUsed/>
    <w:qFormat/>
    <w:rsid w:val="009C2DAF"/>
    <w:pPr>
      <w:keepNext/>
      <w:keepLines/>
      <w:spacing w:after="0"/>
      <w:outlineLvl w:val="8"/>
    </w:pPr>
    <w:rPr>
      <w:rFonts w:asciiTheme="minorHAnsi" w:eastAsiaTheme="majorEastAsia" w:hAnsiTheme="minorHAnsi" w:cstheme="majorBidi"/>
      <w:color w:val="36363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473A"/>
    <w:rPr>
      <w:rFonts w:ascii="Arial" w:eastAsiaTheme="majorEastAsia" w:hAnsi="Arial" w:cstheme="majorBidi"/>
      <w:b/>
      <w:i/>
      <w:sz w:val="28"/>
      <w:szCs w:val="26"/>
    </w:rPr>
  </w:style>
  <w:style w:type="character" w:customStyle="1" w:styleId="Heading1Char">
    <w:name w:val="Heading 1 Char"/>
    <w:basedOn w:val="DefaultParagraphFont"/>
    <w:link w:val="Heading1"/>
    <w:uiPriority w:val="9"/>
    <w:rsid w:val="004846B0"/>
    <w:rPr>
      <w:rFonts w:ascii="Arial" w:eastAsiaTheme="majorEastAsia" w:hAnsi="Arial" w:cstheme="majorBidi"/>
      <w:b/>
      <w:color w:val="121212" w:themeColor="text1"/>
      <w:sz w:val="36"/>
      <w:szCs w:val="32"/>
    </w:rPr>
  </w:style>
  <w:style w:type="paragraph" w:styleId="TOCHeading">
    <w:name w:val="TOC Heading"/>
    <w:basedOn w:val="Heading1"/>
    <w:next w:val="Normal"/>
    <w:uiPriority w:val="39"/>
    <w:unhideWhenUsed/>
    <w:rsid w:val="00BB7FC7"/>
    <w:pPr>
      <w:spacing w:line="259" w:lineRule="auto"/>
      <w:outlineLvl w:val="9"/>
    </w:pPr>
    <w:rPr>
      <w:lang w:val="en-US"/>
    </w:rPr>
  </w:style>
  <w:style w:type="paragraph" w:styleId="TOC2">
    <w:name w:val="toc 2"/>
    <w:basedOn w:val="Normal"/>
    <w:next w:val="Normal"/>
    <w:autoRedefine/>
    <w:uiPriority w:val="39"/>
    <w:unhideWhenUsed/>
    <w:rsid w:val="001D0822"/>
    <w:pPr>
      <w:tabs>
        <w:tab w:val="left" w:pos="880"/>
        <w:tab w:val="right" w:leader="dot" w:pos="9016"/>
      </w:tabs>
      <w:spacing w:after="60"/>
      <w:ind w:left="425"/>
    </w:pPr>
  </w:style>
  <w:style w:type="character" w:styleId="Hyperlink">
    <w:name w:val="Hyperlink"/>
    <w:basedOn w:val="DefaultParagraphFont"/>
    <w:uiPriority w:val="99"/>
    <w:unhideWhenUsed/>
    <w:rsid w:val="00EF6B01"/>
    <w:rPr>
      <w:color w:val="2C2568"/>
      <w:u w:val="single"/>
    </w:rPr>
  </w:style>
  <w:style w:type="table" w:styleId="TableGrid">
    <w:name w:val="Table Grid"/>
    <w:basedOn w:val="TableNormal"/>
    <w:uiPriority w:val="59"/>
    <w:rsid w:val="00BB7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BB7FC7"/>
    <w:pPr>
      <w:ind w:left="720"/>
      <w:contextualSpacing/>
    </w:pPr>
  </w:style>
  <w:style w:type="paragraph" w:styleId="Caption">
    <w:name w:val="caption"/>
    <w:basedOn w:val="Normal"/>
    <w:next w:val="Normal"/>
    <w:uiPriority w:val="35"/>
    <w:unhideWhenUsed/>
    <w:rsid w:val="004D0AD0"/>
    <w:pPr>
      <w:spacing w:line="240" w:lineRule="auto"/>
    </w:pPr>
    <w:rPr>
      <w:i/>
      <w:iCs/>
      <w:color w:val="2C2568" w:themeColor="text2"/>
      <w:sz w:val="18"/>
      <w:szCs w:val="18"/>
    </w:rPr>
  </w:style>
  <w:style w:type="character" w:customStyle="1" w:styleId="Heading3Char">
    <w:name w:val="Heading 3 Char"/>
    <w:basedOn w:val="DefaultParagraphFont"/>
    <w:link w:val="Heading3"/>
    <w:uiPriority w:val="9"/>
    <w:rsid w:val="00EC4242"/>
    <w:rPr>
      <w:rFonts w:ascii="Arial" w:eastAsiaTheme="majorEastAsia" w:hAnsi="Arial" w:cstheme="majorBidi"/>
      <w:b/>
      <w:sz w:val="24"/>
      <w:szCs w:val="24"/>
    </w:rPr>
  </w:style>
  <w:style w:type="paragraph" w:styleId="Quote">
    <w:name w:val="Quote"/>
    <w:basedOn w:val="Normal"/>
    <w:next w:val="Normal"/>
    <w:link w:val="QuoteChar"/>
    <w:uiPriority w:val="29"/>
    <w:rsid w:val="007351D5"/>
    <w:pPr>
      <w:spacing w:before="240" w:after="60"/>
      <w:ind w:left="709" w:right="709"/>
    </w:pPr>
    <w:rPr>
      <w:iCs/>
      <w:color w:val="646464" w:themeColor="text1" w:themeTint="A6"/>
    </w:rPr>
  </w:style>
  <w:style w:type="character" w:customStyle="1" w:styleId="QuoteChar">
    <w:name w:val="Quote Char"/>
    <w:basedOn w:val="DefaultParagraphFont"/>
    <w:link w:val="Quote"/>
    <w:uiPriority w:val="29"/>
    <w:rsid w:val="007351D5"/>
    <w:rPr>
      <w:iCs/>
      <w:color w:val="646464" w:themeColor="text1" w:themeTint="A6"/>
    </w:rPr>
  </w:style>
  <w:style w:type="paragraph" w:styleId="TOC3">
    <w:name w:val="toc 3"/>
    <w:basedOn w:val="Normal"/>
    <w:next w:val="Normal"/>
    <w:autoRedefine/>
    <w:uiPriority w:val="39"/>
    <w:unhideWhenUsed/>
    <w:rsid w:val="004C24CF"/>
    <w:pPr>
      <w:tabs>
        <w:tab w:val="right" w:leader="dot" w:pos="9016"/>
      </w:tabs>
      <w:spacing w:after="40"/>
      <w:ind w:left="851"/>
    </w:pPr>
  </w:style>
  <w:style w:type="paragraph" w:customStyle="1" w:styleId="Body">
    <w:name w:val="Body"/>
    <w:rsid w:val="00CC32F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NZ"/>
    </w:rPr>
  </w:style>
  <w:style w:type="numbering" w:customStyle="1" w:styleId="Dash">
    <w:name w:val="Dash"/>
    <w:rsid w:val="00CC32F3"/>
    <w:pPr>
      <w:numPr>
        <w:numId w:val="1"/>
      </w:numPr>
    </w:pPr>
  </w:style>
  <w:style w:type="character" w:customStyle="1" w:styleId="Heading4Char">
    <w:name w:val="Heading 4 Char"/>
    <w:basedOn w:val="DefaultParagraphFont"/>
    <w:link w:val="Heading4"/>
    <w:uiPriority w:val="9"/>
    <w:rsid w:val="00980E85"/>
    <w:rPr>
      <w:rFonts w:asciiTheme="majorHAnsi" w:eastAsiaTheme="majorEastAsia" w:hAnsiTheme="majorHAnsi" w:cstheme="majorBidi"/>
      <w:i/>
      <w:iCs/>
      <w:color w:val="201B4D" w:themeColor="accent1" w:themeShade="BF"/>
    </w:rPr>
  </w:style>
  <w:style w:type="paragraph" w:styleId="BalloonText">
    <w:name w:val="Balloon Text"/>
    <w:basedOn w:val="Normal"/>
    <w:link w:val="BalloonTextChar"/>
    <w:uiPriority w:val="99"/>
    <w:semiHidden/>
    <w:unhideWhenUsed/>
    <w:rsid w:val="006E1E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EC2"/>
    <w:rPr>
      <w:rFonts w:ascii="Segoe UI" w:hAnsi="Segoe UI" w:cs="Segoe UI"/>
      <w:sz w:val="18"/>
      <w:szCs w:val="18"/>
    </w:rPr>
  </w:style>
  <w:style w:type="character" w:styleId="CommentReference">
    <w:name w:val="annotation reference"/>
    <w:basedOn w:val="DefaultParagraphFont"/>
    <w:uiPriority w:val="99"/>
    <w:semiHidden/>
    <w:unhideWhenUsed/>
    <w:rsid w:val="00C61DB7"/>
    <w:rPr>
      <w:sz w:val="16"/>
      <w:szCs w:val="16"/>
    </w:rPr>
  </w:style>
  <w:style w:type="paragraph" w:styleId="CommentText">
    <w:name w:val="annotation text"/>
    <w:basedOn w:val="Normal"/>
    <w:link w:val="CommentTextChar"/>
    <w:uiPriority w:val="99"/>
    <w:unhideWhenUsed/>
    <w:rsid w:val="00C61DB7"/>
    <w:pPr>
      <w:spacing w:line="240" w:lineRule="auto"/>
    </w:pPr>
    <w:rPr>
      <w:sz w:val="20"/>
      <w:szCs w:val="20"/>
    </w:rPr>
  </w:style>
  <w:style w:type="character" w:customStyle="1" w:styleId="CommentTextChar">
    <w:name w:val="Comment Text Char"/>
    <w:basedOn w:val="DefaultParagraphFont"/>
    <w:link w:val="CommentText"/>
    <w:uiPriority w:val="99"/>
    <w:rsid w:val="00C61DB7"/>
    <w:rPr>
      <w:sz w:val="20"/>
      <w:szCs w:val="20"/>
    </w:rPr>
  </w:style>
  <w:style w:type="paragraph" w:styleId="CommentSubject">
    <w:name w:val="annotation subject"/>
    <w:basedOn w:val="CommentText"/>
    <w:next w:val="CommentText"/>
    <w:link w:val="CommentSubjectChar"/>
    <w:uiPriority w:val="99"/>
    <w:semiHidden/>
    <w:unhideWhenUsed/>
    <w:rsid w:val="00C61DB7"/>
    <w:rPr>
      <w:b/>
      <w:bCs/>
    </w:rPr>
  </w:style>
  <w:style w:type="character" w:customStyle="1" w:styleId="CommentSubjectChar">
    <w:name w:val="Comment Subject Char"/>
    <w:basedOn w:val="CommentTextChar"/>
    <w:link w:val="CommentSubject"/>
    <w:uiPriority w:val="99"/>
    <w:semiHidden/>
    <w:rsid w:val="00C61DB7"/>
    <w:rPr>
      <w:b/>
      <w:bCs/>
      <w:sz w:val="20"/>
      <w:szCs w:val="20"/>
    </w:rPr>
  </w:style>
  <w:style w:type="character" w:customStyle="1" w:styleId="Heading5Char">
    <w:name w:val="Heading 5 Char"/>
    <w:basedOn w:val="DefaultParagraphFont"/>
    <w:link w:val="Heading5"/>
    <w:uiPriority w:val="9"/>
    <w:rsid w:val="00461A9A"/>
    <w:rPr>
      <w:rFonts w:asciiTheme="majorHAnsi" w:eastAsiaTheme="majorEastAsia" w:hAnsiTheme="majorHAnsi" w:cstheme="majorBidi"/>
      <w:color w:val="201B4D" w:themeColor="accent1" w:themeShade="BF"/>
    </w:rPr>
  </w:style>
  <w:style w:type="paragraph" w:styleId="EndnoteText">
    <w:name w:val="endnote text"/>
    <w:basedOn w:val="Normal"/>
    <w:link w:val="EndnoteTextChar"/>
    <w:uiPriority w:val="99"/>
    <w:semiHidden/>
    <w:unhideWhenUsed/>
    <w:rsid w:val="003C45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45E1"/>
    <w:rPr>
      <w:sz w:val="20"/>
      <w:szCs w:val="20"/>
    </w:rPr>
  </w:style>
  <w:style w:type="character" w:styleId="EndnoteReference">
    <w:name w:val="endnote reference"/>
    <w:basedOn w:val="DefaultParagraphFont"/>
    <w:uiPriority w:val="99"/>
    <w:semiHidden/>
    <w:unhideWhenUsed/>
    <w:rsid w:val="003C45E1"/>
    <w:rPr>
      <w:vertAlign w:val="superscript"/>
    </w:rPr>
  </w:style>
  <w:style w:type="paragraph" w:styleId="Header">
    <w:name w:val="header"/>
    <w:basedOn w:val="Normal"/>
    <w:link w:val="HeaderChar"/>
    <w:uiPriority w:val="99"/>
    <w:unhideWhenUsed/>
    <w:rsid w:val="00792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2E7"/>
  </w:style>
  <w:style w:type="paragraph" w:styleId="Footer">
    <w:name w:val="footer"/>
    <w:basedOn w:val="Normal"/>
    <w:link w:val="FooterChar"/>
    <w:uiPriority w:val="99"/>
    <w:unhideWhenUsed/>
    <w:rsid w:val="00792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2E7"/>
  </w:style>
  <w:style w:type="paragraph" w:styleId="Revision">
    <w:name w:val="Revision"/>
    <w:hidden/>
    <w:uiPriority w:val="99"/>
    <w:semiHidden/>
    <w:rsid w:val="00356454"/>
    <w:pPr>
      <w:spacing w:after="0" w:line="240" w:lineRule="auto"/>
    </w:pPr>
  </w:style>
  <w:style w:type="paragraph" w:styleId="NormalIndent">
    <w:name w:val="Normal Indent"/>
    <w:basedOn w:val="Normal"/>
    <w:uiPriority w:val="99"/>
    <w:unhideWhenUsed/>
    <w:rsid w:val="00851905"/>
    <w:pPr>
      <w:ind w:left="720"/>
    </w:pPr>
  </w:style>
  <w:style w:type="paragraph" w:styleId="ListContinue">
    <w:name w:val="List Continue"/>
    <w:basedOn w:val="Normal"/>
    <w:uiPriority w:val="99"/>
    <w:unhideWhenUsed/>
    <w:rsid w:val="002665C5"/>
    <w:pPr>
      <w:ind w:left="283"/>
      <w:contextualSpacing/>
    </w:pPr>
  </w:style>
  <w:style w:type="paragraph" w:styleId="List">
    <w:name w:val="List"/>
    <w:basedOn w:val="Normal"/>
    <w:uiPriority w:val="99"/>
    <w:unhideWhenUsed/>
    <w:rsid w:val="00FD5821"/>
    <w:pPr>
      <w:ind w:left="283" w:hanging="283"/>
      <w:contextualSpacing/>
    </w:pPr>
  </w:style>
  <w:style w:type="paragraph" w:styleId="TOC1">
    <w:name w:val="toc 1"/>
    <w:basedOn w:val="Normal"/>
    <w:next w:val="Normal"/>
    <w:autoRedefine/>
    <w:uiPriority w:val="39"/>
    <w:unhideWhenUsed/>
    <w:rsid w:val="004C24CF"/>
    <w:pPr>
      <w:tabs>
        <w:tab w:val="left" w:pos="425"/>
      </w:tabs>
      <w:spacing w:after="100"/>
    </w:pPr>
  </w:style>
  <w:style w:type="paragraph" w:styleId="ListBullet">
    <w:name w:val="List Bullet"/>
    <w:basedOn w:val="Normal"/>
    <w:link w:val="ListBulletChar"/>
    <w:uiPriority w:val="99"/>
    <w:unhideWhenUsed/>
    <w:rsid w:val="00205AD6"/>
    <w:pPr>
      <w:numPr>
        <w:numId w:val="2"/>
      </w:numPr>
      <w:contextualSpacing/>
    </w:pPr>
  </w:style>
  <w:style w:type="paragraph" w:styleId="ListNumber">
    <w:name w:val="List Number"/>
    <w:basedOn w:val="Normal"/>
    <w:uiPriority w:val="99"/>
    <w:unhideWhenUsed/>
    <w:rsid w:val="00A54CFC"/>
    <w:pPr>
      <w:numPr>
        <w:numId w:val="3"/>
      </w:numPr>
      <w:contextualSpacing/>
    </w:pPr>
  </w:style>
  <w:style w:type="paragraph" w:styleId="BodyText">
    <w:name w:val="Body Text"/>
    <w:basedOn w:val="Normal"/>
    <w:link w:val="BodyTextChar"/>
    <w:uiPriority w:val="1"/>
    <w:rsid w:val="007E0634"/>
    <w:pPr>
      <w:widowControl w:val="0"/>
    </w:pPr>
    <w:rPr>
      <w:rFonts w:eastAsia="Arial" w:cs="Arial"/>
    </w:rPr>
  </w:style>
  <w:style w:type="character" w:customStyle="1" w:styleId="BodyTextChar">
    <w:name w:val="Body Text Char"/>
    <w:basedOn w:val="DefaultParagraphFont"/>
    <w:link w:val="BodyText"/>
    <w:uiPriority w:val="1"/>
    <w:rsid w:val="007E0634"/>
    <w:rPr>
      <w:rFonts w:ascii="Arial" w:eastAsia="Arial" w:hAnsi="Arial" w:cs="Arial"/>
    </w:rPr>
  </w:style>
  <w:style w:type="paragraph" w:customStyle="1" w:styleId="Figuretableheading">
    <w:name w:val="Figure table heading"/>
    <w:basedOn w:val="Normal"/>
    <w:link w:val="FiguretableheadingChar"/>
    <w:rsid w:val="006A473A"/>
    <w:rPr>
      <w:rFonts w:cs="Arial"/>
      <w:b/>
    </w:rPr>
  </w:style>
  <w:style w:type="character" w:customStyle="1" w:styleId="FiguretableheadingChar">
    <w:name w:val="Figure table heading Char"/>
    <w:basedOn w:val="DefaultParagraphFont"/>
    <w:link w:val="Figuretableheading"/>
    <w:rsid w:val="006A473A"/>
    <w:rPr>
      <w:rFonts w:ascii="Arial" w:hAnsi="Arial" w:cs="Arial"/>
      <w:b/>
    </w:rPr>
  </w:style>
  <w:style w:type="paragraph" w:customStyle="1" w:styleId="Bullets">
    <w:name w:val="Bullets"/>
    <w:basedOn w:val="ListBullet"/>
    <w:link w:val="BulletsChar"/>
    <w:rsid w:val="008D7ACA"/>
    <w:pPr>
      <w:spacing w:after="60"/>
      <w:ind w:left="357" w:hanging="357"/>
      <w:contextualSpacing w:val="0"/>
    </w:pPr>
    <w:rPr>
      <w:rFonts w:cs="Arial"/>
    </w:rPr>
  </w:style>
  <w:style w:type="character" w:customStyle="1" w:styleId="ListBulletChar">
    <w:name w:val="List Bullet Char"/>
    <w:basedOn w:val="DefaultParagraphFont"/>
    <w:link w:val="ListBullet"/>
    <w:uiPriority w:val="99"/>
    <w:rsid w:val="008D7ACA"/>
    <w:rPr>
      <w:rFonts w:ascii="Arial" w:hAnsi="Arial"/>
    </w:rPr>
  </w:style>
  <w:style w:type="character" w:customStyle="1" w:styleId="BulletsChar">
    <w:name w:val="Bullets Char"/>
    <w:basedOn w:val="ListBulletChar"/>
    <w:link w:val="Bullets"/>
    <w:rsid w:val="008D7ACA"/>
    <w:rPr>
      <w:rFonts w:ascii="Arial" w:hAnsi="Arial" w:cs="Arial"/>
    </w:rPr>
  </w:style>
  <w:style w:type="paragraph" w:customStyle="1" w:styleId="HQSChead1">
    <w:name w:val="HQSC head 1"/>
    <w:basedOn w:val="Heading1"/>
    <w:qFormat/>
    <w:rsid w:val="00EF6B01"/>
    <w:rPr>
      <w:rFonts w:cs="Arial"/>
      <w:color w:val="2C2568"/>
    </w:rPr>
  </w:style>
  <w:style w:type="paragraph" w:customStyle="1" w:styleId="HQSCbodytext">
    <w:name w:val="HQSC body text"/>
    <w:basedOn w:val="Normal"/>
    <w:qFormat/>
    <w:rsid w:val="00D8248F"/>
    <w:rPr>
      <w:rFonts w:cs="Arial"/>
    </w:rPr>
  </w:style>
  <w:style w:type="paragraph" w:customStyle="1" w:styleId="HQSCbullets">
    <w:name w:val="HQSC bullets"/>
    <w:basedOn w:val="Bullets"/>
    <w:qFormat/>
    <w:rsid w:val="00792E41"/>
  </w:style>
  <w:style w:type="paragraph" w:customStyle="1" w:styleId="HQSCindentedquote">
    <w:name w:val="HQSC indented quote"/>
    <w:basedOn w:val="Quote"/>
    <w:qFormat/>
    <w:rsid w:val="009B60E1"/>
    <w:rPr>
      <w:rFonts w:cs="Arial"/>
      <w:color w:val="auto"/>
    </w:rPr>
  </w:style>
  <w:style w:type="paragraph" w:customStyle="1" w:styleId="HQSCsource">
    <w:name w:val="HQSC source"/>
    <w:basedOn w:val="NormalIndent"/>
    <w:qFormat/>
    <w:rsid w:val="00792E41"/>
    <w:rPr>
      <w:rFonts w:cs="Arial"/>
    </w:rPr>
  </w:style>
  <w:style w:type="paragraph" w:customStyle="1" w:styleId="HQSChead2">
    <w:name w:val="HQSC head 2"/>
    <w:basedOn w:val="Heading2"/>
    <w:qFormat/>
    <w:rsid w:val="00EF6B01"/>
    <w:rPr>
      <w:rFonts w:cs="Arial"/>
      <w:i w:val="0"/>
      <w:color w:val="2C2568"/>
    </w:rPr>
  </w:style>
  <w:style w:type="paragraph" w:customStyle="1" w:styleId="HQSChead3">
    <w:name w:val="HQSC head 3"/>
    <w:basedOn w:val="Heading3"/>
    <w:qFormat/>
    <w:rsid w:val="00792E41"/>
    <w:rPr>
      <w:rFonts w:cs="Arial"/>
    </w:rPr>
  </w:style>
  <w:style w:type="paragraph" w:customStyle="1" w:styleId="HQSCtablefigurecaption">
    <w:name w:val="HQSC table/figure caption"/>
    <w:basedOn w:val="Figuretableheading"/>
    <w:qFormat/>
    <w:rsid w:val="00792E41"/>
  </w:style>
  <w:style w:type="paragraph" w:customStyle="1" w:styleId="HQSCtablecolumnhead">
    <w:name w:val="HQSC table column head"/>
    <w:basedOn w:val="Normal"/>
    <w:qFormat/>
    <w:rsid w:val="00792E41"/>
    <w:pPr>
      <w:framePr w:hSpace="180" w:wrap="around" w:vAnchor="text" w:hAnchor="margin" w:y="2"/>
      <w:spacing w:before="60" w:after="60" w:line="240" w:lineRule="auto"/>
    </w:pPr>
    <w:rPr>
      <w:rFonts w:cs="Arial"/>
      <w:b/>
    </w:rPr>
  </w:style>
  <w:style w:type="paragraph" w:customStyle="1" w:styleId="HQSCtablecontent">
    <w:name w:val="HQSC table content"/>
    <w:basedOn w:val="Normal"/>
    <w:qFormat/>
    <w:rsid w:val="00792E41"/>
    <w:pPr>
      <w:framePr w:hSpace="180" w:wrap="around" w:vAnchor="text" w:hAnchor="margin" w:y="2"/>
      <w:spacing w:before="60" w:after="60" w:line="240" w:lineRule="auto"/>
    </w:pPr>
    <w:rPr>
      <w:rFonts w:cs="Arial"/>
    </w:rPr>
  </w:style>
  <w:style w:type="character" w:styleId="UnresolvedMention">
    <w:name w:val="Unresolved Mention"/>
    <w:basedOn w:val="DefaultParagraphFont"/>
    <w:uiPriority w:val="99"/>
    <w:semiHidden/>
    <w:unhideWhenUsed/>
    <w:rsid w:val="009B60E1"/>
    <w:rPr>
      <w:color w:val="605E5C"/>
      <w:shd w:val="clear" w:color="auto" w:fill="E1DFDD"/>
    </w:rPr>
  </w:style>
  <w:style w:type="table" w:customStyle="1" w:styleId="TeThHauoratable">
    <w:name w:val="Te Tāhū Hauora table"/>
    <w:basedOn w:val="TableNormal"/>
    <w:uiPriority w:val="99"/>
    <w:rsid w:val="004D6696"/>
    <w:pPr>
      <w:spacing w:after="0" w:line="240" w:lineRule="auto"/>
    </w:pPr>
    <w:rPr>
      <w:rFonts w:ascii="Arial" w:hAnsi="Arial"/>
    </w:rPr>
    <w:tblPr/>
  </w:style>
  <w:style w:type="paragraph" w:styleId="Subtitle">
    <w:name w:val="Subtitle"/>
    <w:basedOn w:val="Normal"/>
    <w:next w:val="Normal"/>
    <w:link w:val="SubtitleChar"/>
    <w:uiPriority w:val="11"/>
    <w:rsid w:val="007653D8"/>
    <w:pPr>
      <w:numPr>
        <w:ilvl w:val="1"/>
      </w:numPr>
      <w:spacing w:after="160"/>
    </w:pPr>
    <w:rPr>
      <w:rFonts w:asciiTheme="minorHAnsi" w:eastAsiaTheme="minorEastAsia" w:hAnsiTheme="minorHAnsi"/>
      <w:color w:val="656565" w:themeColor="text1" w:themeTint="A5"/>
      <w:spacing w:val="15"/>
    </w:rPr>
  </w:style>
  <w:style w:type="character" w:customStyle="1" w:styleId="SubtitleChar">
    <w:name w:val="Subtitle Char"/>
    <w:basedOn w:val="DefaultParagraphFont"/>
    <w:link w:val="Subtitle"/>
    <w:uiPriority w:val="11"/>
    <w:rsid w:val="007653D8"/>
    <w:rPr>
      <w:rFonts w:eastAsiaTheme="minorEastAsia"/>
      <w:color w:val="656565" w:themeColor="text1" w:themeTint="A5"/>
      <w:spacing w:val="15"/>
    </w:rPr>
  </w:style>
  <w:style w:type="character" w:customStyle="1" w:styleId="Heading6Char">
    <w:name w:val="Heading 6 Char"/>
    <w:basedOn w:val="DefaultParagraphFont"/>
    <w:link w:val="Heading6"/>
    <w:uiPriority w:val="9"/>
    <w:semiHidden/>
    <w:rsid w:val="009C2DAF"/>
    <w:rPr>
      <w:rFonts w:eastAsiaTheme="majorEastAsia" w:cstheme="majorBidi"/>
      <w:i/>
      <w:iCs/>
      <w:color w:val="646464" w:themeColor="text1" w:themeTint="A6"/>
    </w:rPr>
  </w:style>
  <w:style w:type="character" w:customStyle="1" w:styleId="Heading7Char">
    <w:name w:val="Heading 7 Char"/>
    <w:basedOn w:val="DefaultParagraphFont"/>
    <w:link w:val="Heading7"/>
    <w:uiPriority w:val="9"/>
    <w:semiHidden/>
    <w:rsid w:val="009C2DAF"/>
    <w:rPr>
      <w:rFonts w:eastAsiaTheme="majorEastAsia" w:cstheme="majorBidi"/>
      <w:color w:val="646464" w:themeColor="text1" w:themeTint="A6"/>
    </w:rPr>
  </w:style>
  <w:style w:type="character" w:customStyle="1" w:styleId="Heading8Char">
    <w:name w:val="Heading 8 Char"/>
    <w:basedOn w:val="DefaultParagraphFont"/>
    <w:link w:val="Heading8"/>
    <w:uiPriority w:val="9"/>
    <w:semiHidden/>
    <w:rsid w:val="009C2DAF"/>
    <w:rPr>
      <w:rFonts w:eastAsiaTheme="majorEastAsia" w:cstheme="majorBidi"/>
      <w:i/>
      <w:iCs/>
      <w:color w:val="363636" w:themeColor="text1" w:themeTint="D8"/>
    </w:rPr>
  </w:style>
  <w:style w:type="character" w:customStyle="1" w:styleId="Heading9Char">
    <w:name w:val="Heading 9 Char"/>
    <w:basedOn w:val="DefaultParagraphFont"/>
    <w:link w:val="Heading9"/>
    <w:uiPriority w:val="9"/>
    <w:semiHidden/>
    <w:rsid w:val="009C2DAF"/>
    <w:rPr>
      <w:rFonts w:eastAsiaTheme="majorEastAsia" w:cstheme="majorBidi"/>
      <w:color w:val="363636" w:themeColor="text1" w:themeTint="D8"/>
    </w:rPr>
  </w:style>
  <w:style w:type="paragraph" w:styleId="Title">
    <w:name w:val="Title"/>
    <w:basedOn w:val="Normal"/>
    <w:next w:val="Normal"/>
    <w:link w:val="TitleChar"/>
    <w:uiPriority w:val="10"/>
    <w:rsid w:val="009C2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DAF"/>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rsid w:val="009C2DAF"/>
    <w:rPr>
      <w:i/>
      <w:iCs/>
      <w:color w:val="201B4D" w:themeColor="accent1" w:themeShade="BF"/>
    </w:rPr>
  </w:style>
  <w:style w:type="paragraph" w:styleId="IntenseQuote">
    <w:name w:val="Intense Quote"/>
    <w:basedOn w:val="Normal"/>
    <w:next w:val="Normal"/>
    <w:link w:val="IntenseQuoteChar"/>
    <w:uiPriority w:val="30"/>
    <w:rsid w:val="009C2DAF"/>
    <w:pPr>
      <w:pBdr>
        <w:top w:val="single" w:sz="4" w:space="10" w:color="201B4D" w:themeColor="accent1" w:themeShade="BF"/>
        <w:bottom w:val="single" w:sz="4" w:space="10" w:color="201B4D" w:themeColor="accent1" w:themeShade="BF"/>
      </w:pBdr>
      <w:spacing w:before="360" w:after="360"/>
      <w:ind w:left="864" w:right="864"/>
      <w:jc w:val="center"/>
    </w:pPr>
    <w:rPr>
      <w:i/>
      <w:iCs/>
      <w:color w:val="201B4D" w:themeColor="accent1" w:themeShade="BF"/>
    </w:rPr>
  </w:style>
  <w:style w:type="character" w:customStyle="1" w:styleId="IntenseQuoteChar">
    <w:name w:val="Intense Quote Char"/>
    <w:basedOn w:val="DefaultParagraphFont"/>
    <w:link w:val="IntenseQuote"/>
    <w:uiPriority w:val="30"/>
    <w:rsid w:val="009C2DAF"/>
    <w:rPr>
      <w:rFonts w:ascii="Arial" w:hAnsi="Arial"/>
      <w:i/>
      <w:iCs/>
      <w:color w:val="201B4D" w:themeColor="accent1" w:themeShade="BF"/>
    </w:rPr>
  </w:style>
  <w:style w:type="character" w:styleId="IntenseReference">
    <w:name w:val="Intense Reference"/>
    <w:basedOn w:val="DefaultParagraphFont"/>
    <w:uiPriority w:val="32"/>
    <w:rsid w:val="009C2DAF"/>
    <w:rPr>
      <w:b/>
      <w:bCs/>
      <w:smallCaps/>
      <w:color w:val="201B4D" w:themeColor="accent1" w:themeShade="BF"/>
      <w:spacing w:val="5"/>
    </w:rPr>
  </w:style>
  <w:style w:type="paragraph" w:styleId="NoSpacing">
    <w:name w:val="No Spacing"/>
    <w:uiPriority w:val="1"/>
    <w:qFormat/>
    <w:rsid w:val="0076719E"/>
    <w:pPr>
      <w:spacing w:after="0" w:line="240" w:lineRule="auto"/>
    </w:pPr>
    <w:rPr>
      <w:rFonts w:ascii="Arial" w:eastAsia="Times New Roman" w:hAnsi="Arial" w:cs="Angsana New"/>
      <w:sz w:val="20"/>
      <w:szCs w:val="24"/>
      <w:lang w:bidi="th-TH"/>
    </w:rPr>
  </w:style>
  <w:style w:type="paragraph" w:customStyle="1" w:styleId="Normalintable">
    <w:name w:val="Normal in table"/>
    <w:basedOn w:val="Normal"/>
    <w:qFormat/>
    <w:rsid w:val="00450338"/>
    <w:pPr>
      <w:autoSpaceDE w:val="0"/>
      <w:autoSpaceDN w:val="0"/>
      <w:adjustRightInd w:val="0"/>
      <w:spacing w:before="60" w:after="60"/>
    </w:pPr>
    <w:rPr>
      <w:rFonts w:cs="Arial"/>
      <w:color w:val="121212" w:themeColor="text1"/>
    </w:rPr>
  </w:style>
  <w:style w:type="character" w:styleId="Strong">
    <w:name w:val="Strong"/>
    <w:basedOn w:val="DefaultParagraphFont"/>
    <w:uiPriority w:val="22"/>
    <w:qFormat/>
    <w:rsid w:val="00A7361E"/>
    <w:rPr>
      <w:b/>
      <w:bCs/>
    </w:rPr>
  </w:style>
  <w:style w:type="character" w:styleId="Mention">
    <w:name w:val="Mention"/>
    <w:basedOn w:val="DefaultParagraphFont"/>
    <w:uiPriority w:val="99"/>
    <w:unhideWhenUsed/>
    <w:rsid w:val="00A0123C"/>
    <w:rPr>
      <w:color w:val="2B579A"/>
      <w:shd w:val="clear" w:color="auto" w:fill="E1DFDD"/>
    </w:rPr>
  </w:style>
  <w:style w:type="paragraph" w:customStyle="1" w:styleId="paragraph">
    <w:name w:val="paragraph"/>
    <w:basedOn w:val="Normal"/>
    <w:rsid w:val="0054500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54500B"/>
  </w:style>
  <w:style w:type="character" w:customStyle="1" w:styleId="eop">
    <w:name w:val="eop"/>
    <w:basedOn w:val="DefaultParagraphFont"/>
    <w:rsid w:val="0054500B"/>
  </w:style>
  <w:style w:type="paragraph" w:styleId="FootnoteText">
    <w:name w:val="footnote text"/>
    <w:basedOn w:val="Normal"/>
    <w:link w:val="FootnoteTextChar"/>
    <w:uiPriority w:val="99"/>
    <w:semiHidden/>
    <w:unhideWhenUsed/>
    <w:rsid w:val="003606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0627"/>
    <w:rPr>
      <w:rFonts w:ascii="Arial" w:hAnsi="Arial"/>
      <w:sz w:val="20"/>
      <w:szCs w:val="20"/>
    </w:rPr>
  </w:style>
  <w:style w:type="character" w:styleId="FootnoteReference">
    <w:name w:val="footnote reference"/>
    <w:basedOn w:val="DefaultParagraphFont"/>
    <w:uiPriority w:val="99"/>
    <w:semiHidden/>
    <w:unhideWhenUsed/>
    <w:rsid w:val="003606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72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zrelay.co.nz/index" TargetMode="External"/><Relationship Id="rId2" Type="http://schemas.openxmlformats.org/officeDocument/2006/relationships/hyperlink" Target="https://www.accessmatters.org.nz/" TargetMode="External"/><Relationship Id="rId1" Type="http://schemas.openxmlformats.org/officeDocument/2006/relationships/hyperlink" Target="https://www.legislation.govt.nz/bill/government/2025/179/en/2025-07-0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e Tāhū Hauora">
      <a:dk1>
        <a:srgbClr val="121212"/>
      </a:dk1>
      <a:lt1>
        <a:srgbClr val="FFFFFF"/>
      </a:lt1>
      <a:dk2>
        <a:srgbClr val="2C2568"/>
      </a:dk2>
      <a:lt2>
        <a:srgbClr val="E8E5E5"/>
      </a:lt2>
      <a:accent1>
        <a:srgbClr val="2C2568"/>
      </a:accent1>
      <a:accent2>
        <a:srgbClr val="107383"/>
      </a:accent2>
      <a:accent3>
        <a:srgbClr val="37B0A8"/>
      </a:accent3>
      <a:accent4>
        <a:srgbClr val="904281"/>
      </a:accent4>
      <a:accent5>
        <a:srgbClr val="BB7CB3"/>
      </a:accent5>
      <a:accent6>
        <a:srgbClr val="FF4F2D"/>
      </a:accent6>
      <a:hlink>
        <a:srgbClr val="2C2568"/>
      </a:hlink>
      <a:folHlink>
        <a:srgbClr val="2C25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46DCD-FAB4-4BE4-A632-BD48C127A253}">
  <ds:schemaRefs>
    <ds:schemaRef ds:uri="http://schemas.openxmlformats.org/officeDocument/2006/bibliography"/>
  </ds:schemaRefs>
</ds:datastoreItem>
</file>

<file path=docMetadata/LabelInfo.xml><?xml version="1.0" encoding="utf-8"?>
<clbl:labelList xmlns:clbl="http://schemas.microsoft.com/office/2020/mipLabelMetadata">
  <clbl:label id="{701cefdf-35f4-4444-8638-55f0e12ab1c4}" enabled="0" method="" siteId="{701cefdf-35f4-4444-8638-55f0e12ab1c4}" removed="1"/>
  <clbl:label id="{f6b3cec6-a862-4a40-9ab4-00d6e11e6f0f}" enabled="0" method="" siteId="{f6b3cec6-a862-4a40-9ab4-00d6e11e6f0f}"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6262</Words>
  <Characters>36200</Characters>
  <Application>Microsoft Office Word</Application>
  <DocSecurity>0</DocSecurity>
  <Lines>709</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42054</CharactersWithSpaces>
  <SharedDoc>false</SharedDoc>
  <HLinks>
    <vt:vector size="18" baseType="variant">
      <vt:variant>
        <vt:i4>3997811</vt:i4>
      </vt:variant>
      <vt:variant>
        <vt:i4>6</vt:i4>
      </vt:variant>
      <vt:variant>
        <vt:i4>0</vt:i4>
      </vt:variant>
      <vt:variant>
        <vt:i4>5</vt:i4>
      </vt:variant>
      <vt:variant>
        <vt:lpwstr>https://www.nzrelay.co.nz/index</vt:lpwstr>
      </vt:variant>
      <vt:variant>
        <vt:lpwstr/>
      </vt:variant>
      <vt:variant>
        <vt:i4>5374040</vt:i4>
      </vt:variant>
      <vt:variant>
        <vt:i4>3</vt:i4>
      </vt:variant>
      <vt:variant>
        <vt:i4>0</vt:i4>
      </vt:variant>
      <vt:variant>
        <vt:i4>5</vt:i4>
      </vt:variant>
      <vt:variant>
        <vt:lpwstr>https://www.accessmatters.org.nz/</vt:lpwstr>
      </vt:variant>
      <vt:variant>
        <vt:lpwstr/>
      </vt:variant>
      <vt:variant>
        <vt:i4>983059</vt:i4>
      </vt:variant>
      <vt:variant>
        <vt:i4>0</vt:i4>
      </vt:variant>
      <vt:variant>
        <vt:i4>0</vt:i4>
      </vt:variant>
      <vt:variant>
        <vt:i4>5</vt:i4>
      </vt:variant>
      <vt:variant>
        <vt:lpwstr>https://www.legislation.govt.nz/bill/government/2025/179/en/2025-07-02/</vt:lpwstr>
      </vt:variant>
      <vt:variant>
        <vt:lpwstr>LMS1453573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2026-07-24T04:33:00Z</dcterms:created>
  <dcterms:modified xsi:type="dcterms:W3CDTF">2026-07-24T04:33:00Z</dcterms:modified>
</cp:coreProperties>
</file>