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90EEC" w14:textId="77777777" w:rsidR="00AF57B3" w:rsidRPr="006D1081" w:rsidRDefault="009C1104" w:rsidP="00A313E6">
      <w:pPr>
        <w:pStyle w:val="HQSChead1"/>
        <w:rPr>
          <w:sz w:val="32"/>
          <w:szCs w:val="28"/>
        </w:rPr>
      </w:pPr>
      <w:r w:rsidRPr="006D1081">
        <w:rPr>
          <w:noProof/>
          <w:sz w:val="32"/>
          <w:szCs w:val="28"/>
        </w:rPr>
        <w:drawing>
          <wp:anchor distT="0" distB="0" distL="114300" distR="114300" simplePos="0" relativeHeight="251657232" behindDoc="1" locked="0" layoutInCell="1" allowOverlap="1" wp14:anchorId="00444A27" wp14:editId="566FAC49">
            <wp:simplePos x="0" y="0"/>
            <wp:positionH relativeFrom="page">
              <wp:align>right</wp:align>
            </wp:positionH>
            <wp:positionV relativeFrom="paragraph">
              <wp:posOffset>-914400</wp:posOffset>
            </wp:positionV>
            <wp:extent cx="7541254" cy="1930400"/>
            <wp:effectExtent l="0" t="0" r="3175" b="0"/>
            <wp:wrapNone/>
            <wp:docPr id="5" name="Picture 5" descr="Blue background with a white tohu (Māori design) on the left and a white version of the Health Quality &amp; Safety Commission logo on the right. The logo is made up of the words Health Quality &amp; Safety Commission with the words Te Tāhū Hauora underneath. Alongside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ue background with a white tohu (Māori design) on the left and a white version of the Health Quality &amp; Safety Commission logo on the right. The logo is made up of the words Health Quality &amp; Safety Commission with the words Te Tāhū Hauora underneath. Alongside is a stylised version of a wharenui in a triangle shape, with the tāhū (ridgepole), heke (rafters) and niho taniwha (triangle pattern) beneath"/>
                    <pic:cNvPicPr/>
                  </pic:nvPicPr>
                  <pic:blipFill>
                    <a:blip r:embed="rId12">
                      <a:extLst>
                        <a:ext uri="{28A0092B-C50C-407E-A947-70E740481C1C}">
                          <a14:useLocalDpi xmlns:a14="http://schemas.microsoft.com/office/drawing/2010/main" val="0"/>
                        </a:ext>
                      </a:extLst>
                    </a:blip>
                    <a:srcRect l="65" r="65"/>
                    <a:stretch>
                      <a:fillRect/>
                    </a:stretch>
                  </pic:blipFill>
                  <pic:spPr bwMode="auto">
                    <a:xfrm>
                      <a:off x="0" y="0"/>
                      <a:ext cx="7541254" cy="1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E4A47" w14:textId="77777777" w:rsidR="00AF57B3" w:rsidRPr="006D1081" w:rsidRDefault="00AF57B3" w:rsidP="00A313E6">
      <w:pPr>
        <w:pStyle w:val="HQSChead1"/>
        <w:rPr>
          <w:sz w:val="32"/>
          <w:szCs w:val="28"/>
        </w:rPr>
      </w:pPr>
    </w:p>
    <w:p w14:paraId="4CD4DBF2" w14:textId="3C67D683" w:rsidR="00C361B4" w:rsidRPr="00CD5F2B" w:rsidRDefault="00C361B4" w:rsidP="00BA2E82">
      <w:pPr>
        <w:pStyle w:val="HQSChead1"/>
      </w:pPr>
      <w:r w:rsidRPr="00CD5F2B">
        <w:t>Evaluation and summary of Te Tai o Poutini West Coast workshops</w:t>
      </w:r>
    </w:p>
    <w:p w14:paraId="1D06A69D" w14:textId="77777777" w:rsidR="00C361B4" w:rsidRDefault="00C361B4" w:rsidP="00C361B4">
      <w:pPr>
        <w:pStyle w:val="HQSChead2"/>
      </w:pPr>
      <w:r>
        <w:t>Outline</w:t>
      </w:r>
    </w:p>
    <w:p w14:paraId="42A1EEED" w14:textId="5E9815F6" w:rsidR="009A5A33" w:rsidRDefault="00C361B4" w:rsidP="00BA2E82">
      <w:pPr>
        <w:pStyle w:val="HQSCbodytext"/>
      </w:pPr>
      <w:r>
        <w:t xml:space="preserve">In February 2025, </w:t>
      </w:r>
      <w:r w:rsidR="00DA37C7">
        <w:t>the Health Quality and Safety Commission Te Tāhū Hauora (the Commission)</w:t>
      </w:r>
      <w:r>
        <w:t xml:space="preserve"> </w:t>
      </w:r>
      <w:r w:rsidR="00A9154C">
        <w:t xml:space="preserve">Te Pūkāea Matatika Māori Health and Consumer team </w:t>
      </w:r>
      <w:r>
        <w:t xml:space="preserve">held two </w:t>
      </w:r>
      <w:r w:rsidR="00F428F4">
        <w:t xml:space="preserve">regional </w:t>
      </w:r>
      <w:r>
        <w:t xml:space="preserve">consumer workshops and one health provider workshop in Te Tai o Poutini West Coast. </w:t>
      </w:r>
    </w:p>
    <w:p w14:paraId="587E1EB4" w14:textId="79870156" w:rsidR="00205BAA" w:rsidRDefault="005008D1" w:rsidP="00BA2E82">
      <w:pPr>
        <w:pStyle w:val="HQSCbodytext"/>
      </w:pPr>
      <w:r>
        <w:t xml:space="preserve">One of </w:t>
      </w:r>
      <w:r w:rsidR="005D5A6C">
        <w:t>the goals</w:t>
      </w:r>
      <w:r w:rsidR="00753DF0">
        <w:t xml:space="preserve"> </w:t>
      </w:r>
      <w:r>
        <w:t>for</w:t>
      </w:r>
      <w:r w:rsidR="00753DF0">
        <w:t xml:space="preserve"> the workshops</w:t>
      </w:r>
      <w:r w:rsidR="00F566FC">
        <w:t xml:space="preserve"> was to meet with consumers, whānau and communities </w:t>
      </w:r>
      <w:r w:rsidR="00E9753C">
        <w:t xml:space="preserve">from rural areas to </w:t>
      </w:r>
      <w:r w:rsidR="00CB2AF0">
        <w:t>hear about their perspectives and experiences of accessing the health system.</w:t>
      </w:r>
    </w:p>
    <w:p w14:paraId="66BA6019" w14:textId="0F4FB2EA" w:rsidR="009A5A33" w:rsidRPr="00A24050" w:rsidRDefault="009A5A33" w:rsidP="00BA2E82">
      <w:pPr>
        <w:pStyle w:val="HQSCbodytext"/>
        <w:rPr>
          <w:lang w:val="mi-NZ"/>
        </w:rPr>
      </w:pPr>
      <w:r>
        <w:rPr>
          <w:lang w:val="mi-NZ"/>
        </w:rPr>
        <w:t>To plan these</w:t>
      </w:r>
      <w:r w:rsidRPr="69D8A453">
        <w:rPr>
          <w:lang w:val="mi-NZ"/>
        </w:rPr>
        <w:t xml:space="preserve"> regional workshops, </w:t>
      </w:r>
      <w:r w:rsidR="005A1BC1">
        <w:rPr>
          <w:lang w:val="mi-NZ"/>
        </w:rPr>
        <w:t>the team</w:t>
      </w:r>
      <w:r w:rsidRPr="69D8A453">
        <w:rPr>
          <w:lang w:val="mi-NZ"/>
        </w:rPr>
        <w:t xml:space="preserve"> consulted with </w:t>
      </w:r>
      <w:r w:rsidR="00FD28E0">
        <w:rPr>
          <w:lang w:val="mi-NZ"/>
        </w:rPr>
        <w:t>the Commission’s</w:t>
      </w:r>
      <w:r w:rsidR="00FD28E0" w:rsidRPr="69D8A453">
        <w:rPr>
          <w:lang w:val="mi-NZ"/>
        </w:rPr>
        <w:t xml:space="preserve"> </w:t>
      </w:r>
      <w:r w:rsidRPr="69D8A453">
        <w:rPr>
          <w:lang w:val="mi-NZ"/>
        </w:rPr>
        <w:t xml:space="preserve">consumer groups </w:t>
      </w:r>
      <w:r>
        <w:rPr>
          <w:lang w:val="mi-NZ"/>
        </w:rPr>
        <w:t>and</w:t>
      </w:r>
      <w:r w:rsidRPr="69D8A453">
        <w:rPr>
          <w:lang w:val="mi-NZ"/>
        </w:rPr>
        <w:t xml:space="preserve"> populations of focus (rural communities, rural health needs). </w:t>
      </w:r>
    </w:p>
    <w:p w14:paraId="110EBFAB" w14:textId="281E2243" w:rsidR="009A5A33" w:rsidRDefault="009A5A33" w:rsidP="00BA2E82">
      <w:pPr>
        <w:pStyle w:val="HQSCbodytext"/>
      </w:pPr>
      <w:r>
        <w:t xml:space="preserve">The consumer regional workshops were held in Hokitika at the Arahura Marae, and in Reefton at the Dawson Hotel. The health provider workshop was held in Greymouth at the Ashley Hotel. </w:t>
      </w:r>
    </w:p>
    <w:p w14:paraId="23328464" w14:textId="270ABF36" w:rsidR="00C361B4" w:rsidDel="00D0392D" w:rsidRDefault="00C361B4" w:rsidP="00BA2E82">
      <w:pPr>
        <w:pStyle w:val="HQSCbodytext"/>
      </w:pPr>
      <w:r>
        <w:t xml:space="preserve">Zechariah Reuelu, member of </w:t>
      </w:r>
      <w:r w:rsidR="008F2E1C">
        <w:t xml:space="preserve">the </w:t>
      </w:r>
      <w:r w:rsidR="007B6CA8">
        <w:t>c</w:t>
      </w:r>
      <w:r>
        <w:t xml:space="preserve">onsumer </w:t>
      </w:r>
      <w:r w:rsidR="007B6CA8">
        <w:t>n</w:t>
      </w:r>
      <w:r>
        <w:t xml:space="preserve">etwork </w:t>
      </w:r>
      <w:r w:rsidR="008F2E1C">
        <w:t>Kōtuinga Kiritaki</w:t>
      </w:r>
      <w:r w:rsidR="00CD6932">
        <w:t>,</w:t>
      </w:r>
      <w:r w:rsidR="008F2E1C">
        <w:t xml:space="preserve"> </w:t>
      </w:r>
      <w:r>
        <w:t xml:space="preserve">was also invited to join these workshops. </w:t>
      </w:r>
    </w:p>
    <w:p w14:paraId="7EE6B2BD" w14:textId="44272B61" w:rsidR="00C361B4" w:rsidRDefault="007E2D1F" w:rsidP="00BA2E82">
      <w:pPr>
        <w:pStyle w:val="HQSCbodytext"/>
      </w:pPr>
      <w:r>
        <w:t xml:space="preserve">It is now early 2026. </w:t>
      </w:r>
      <w:r w:rsidR="00DE01C4" w:rsidRPr="004F1F6C">
        <w:t>The release of this evaluation and summ</w:t>
      </w:r>
      <w:r w:rsidR="00E51431" w:rsidRPr="004F1F6C">
        <w:t xml:space="preserve">ary </w:t>
      </w:r>
      <w:r>
        <w:t xml:space="preserve">a year after these events gives </w:t>
      </w:r>
      <w:r w:rsidR="00E51431" w:rsidRPr="004F1F6C">
        <w:t xml:space="preserve">us the ability to </w:t>
      </w:r>
      <w:r w:rsidR="00C92352" w:rsidRPr="004F1F6C">
        <w:t xml:space="preserve">share the ways in which the workshops </w:t>
      </w:r>
      <w:r w:rsidR="0072673E" w:rsidRPr="004F1F6C">
        <w:t xml:space="preserve">impacted </w:t>
      </w:r>
      <w:r w:rsidR="009577A2">
        <w:t>the Commission’s</w:t>
      </w:r>
      <w:r w:rsidR="0072673E" w:rsidRPr="004F1F6C">
        <w:t xml:space="preserve"> work in 2025 – particularly during the leadup to the national </w:t>
      </w:r>
      <w:r w:rsidR="0072673E" w:rsidRPr="004F1F6C">
        <w:rPr>
          <w:lang w:val="mi-NZ"/>
        </w:rPr>
        <w:t>Ō Mātou Reo: Our Voices 2025 event in October.</w:t>
      </w:r>
    </w:p>
    <w:p w14:paraId="73640301" w14:textId="77777777" w:rsidR="00C361B4" w:rsidRPr="00A24050" w:rsidRDefault="00C361B4" w:rsidP="00C361B4">
      <w:pPr>
        <w:pStyle w:val="HQSChead2"/>
      </w:pPr>
      <w:r>
        <w:t>Aim</w:t>
      </w:r>
    </w:p>
    <w:p w14:paraId="5ED4316D" w14:textId="3CC9DF11" w:rsidR="00C361B4" w:rsidRDefault="00C361B4" w:rsidP="00BA2E82">
      <w:pPr>
        <w:pStyle w:val="HQSCbodytext"/>
        <w:rPr>
          <w:lang w:val="mi-NZ"/>
        </w:rPr>
      </w:pPr>
      <w:r w:rsidRPr="69D8A453">
        <w:rPr>
          <w:lang w:val="mi-NZ"/>
        </w:rPr>
        <w:t>The workshops were an opportunity to meet with consumers</w:t>
      </w:r>
      <w:r w:rsidR="004F233B">
        <w:rPr>
          <w:lang w:val="mi-NZ"/>
        </w:rPr>
        <w:t>,</w:t>
      </w:r>
      <w:r w:rsidRPr="69D8A453">
        <w:rPr>
          <w:lang w:val="mi-NZ"/>
        </w:rPr>
        <w:t>whānau</w:t>
      </w:r>
      <w:r w:rsidR="004F233B">
        <w:rPr>
          <w:lang w:val="mi-NZ"/>
        </w:rPr>
        <w:t xml:space="preserve"> and communities who live </w:t>
      </w:r>
      <w:r w:rsidR="000A2992">
        <w:rPr>
          <w:lang w:val="mi-NZ"/>
        </w:rPr>
        <w:t>on the West Coast</w:t>
      </w:r>
      <w:r w:rsidR="00D95FA6">
        <w:rPr>
          <w:lang w:val="mi-NZ"/>
        </w:rPr>
        <w:t xml:space="preserve"> </w:t>
      </w:r>
      <w:r w:rsidR="009156BC">
        <w:rPr>
          <w:lang w:val="mi-NZ"/>
        </w:rPr>
        <w:t>and to hear about their experiences</w:t>
      </w:r>
      <w:r w:rsidR="00CD6932">
        <w:rPr>
          <w:lang w:val="mi-NZ"/>
        </w:rPr>
        <w:t xml:space="preserve"> of </w:t>
      </w:r>
      <w:r w:rsidR="009156BC">
        <w:rPr>
          <w:lang w:val="mi-NZ"/>
        </w:rPr>
        <w:t xml:space="preserve">accessing the health system in a rural area. </w:t>
      </w:r>
    </w:p>
    <w:p w14:paraId="0D790A60" w14:textId="77777777" w:rsidR="00C361B4" w:rsidRDefault="00C361B4" w:rsidP="00BA2E82">
      <w:pPr>
        <w:pStyle w:val="HQSCbodytext"/>
        <w:rPr>
          <w:lang w:val="mi-NZ"/>
        </w:rPr>
      </w:pPr>
      <w:r>
        <w:rPr>
          <w:lang w:val="mi-NZ"/>
        </w:rPr>
        <w:t xml:space="preserve">The aims for the regional consumer workshops included: </w:t>
      </w:r>
    </w:p>
    <w:p w14:paraId="778FCE4D" w14:textId="7616E92D" w:rsidR="00C361B4" w:rsidRDefault="00CD6932" w:rsidP="00BA2E82">
      <w:pPr>
        <w:pStyle w:val="HQSCbullets"/>
      </w:pPr>
      <w:r>
        <w:t>s</w:t>
      </w:r>
      <w:r w:rsidR="00C361B4">
        <w:t>upporting consumers to engage in health service improvement activities, including primary care</w:t>
      </w:r>
    </w:p>
    <w:p w14:paraId="62EA6079" w14:textId="7A1DB313" w:rsidR="00C361B4" w:rsidRPr="00BD3B3E" w:rsidRDefault="00CD6932" w:rsidP="00BA2E82">
      <w:pPr>
        <w:pStyle w:val="HQSCbullets"/>
      </w:pPr>
      <w:r>
        <w:rPr>
          <w:lang w:val="mi-NZ"/>
        </w:rPr>
        <w:t>l</w:t>
      </w:r>
      <w:r w:rsidR="00C361B4" w:rsidRPr="7DA2A2F7">
        <w:rPr>
          <w:lang w:val="mi-NZ"/>
        </w:rPr>
        <w:t xml:space="preserve">istening </w:t>
      </w:r>
      <w:r w:rsidR="00C63CFB">
        <w:rPr>
          <w:lang w:val="mi-NZ"/>
        </w:rPr>
        <w:t xml:space="preserve">to </w:t>
      </w:r>
      <w:r w:rsidR="00C361B4" w:rsidRPr="7DA2A2F7">
        <w:rPr>
          <w:lang w:val="mi-NZ"/>
        </w:rPr>
        <w:t>and understanding ways consumers can share their lived experiences to help shape the health system</w:t>
      </w:r>
    </w:p>
    <w:p w14:paraId="5483EF94" w14:textId="5C316F6A" w:rsidR="00C361B4" w:rsidRPr="00C44C24" w:rsidRDefault="00CD6932" w:rsidP="00BA2E82">
      <w:pPr>
        <w:pStyle w:val="HQSCbullets"/>
      </w:pPr>
      <w:r>
        <w:rPr>
          <w:lang w:val="mi-NZ"/>
        </w:rPr>
        <w:t>d</w:t>
      </w:r>
      <w:r w:rsidR="00C361B4" w:rsidRPr="7DA2A2F7">
        <w:rPr>
          <w:lang w:val="mi-NZ"/>
        </w:rPr>
        <w:t>iscussing the ‘Code of expectations for health entities</w:t>
      </w:r>
      <w:r>
        <w:rPr>
          <w:lang w:val="mi-NZ"/>
        </w:rPr>
        <w:t>’</w:t>
      </w:r>
      <w:r w:rsidR="00C361B4" w:rsidRPr="7DA2A2F7">
        <w:rPr>
          <w:lang w:val="mi-NZ"/>
        </w:rPr>
        <w:t xml:space="preserve"> engagement with consumers and whānau’ (the Code) (see Appendix one) and its review.</w:t>
      </w:r>
    </w:p>
    <w:p w14:paraId="648AD0A3" w14:textId="77A7D0F6" w:rsidR="00C361B4" w:rsidRPr="00BD3B3E" w:rsidRDefault="00CD6932" w:rsidP="00BA2E82">
      <w:pPr>
        <w:pStyle w:val="HQSCbodytext"/>
      </w:pPr>
      <w:r>
        <w:rPr>
          <w:lang w:val="mi-NZ"/>
        </w:rPr>
        <w:t>We held t</w:t>
      </w:r>
      <w:r w:rsidR="00C361B4" w:rsidRPr="7DA2A2F7">
        <w:rPr>
          <w:lang w:val="mi-NZ"/>
        </w:rPr>
        <w:t>he health provider workshop after the consumer workshops</w:t>
      </w:r>
      <w:r w:rsidR="000665BE">
        <w:rPr>
          <w:lang w:val="mi-NZ"/>
        </w:rPr>
        <w:t>,</w:t>
      </w:r>
      <w:r w:rsidR="00C361B4" w:rsidRPr="7DA2A2F7">
        <w:rPr>
          <w:lang w:val="mi-NZ"/>
        </w:rPr>
        <w:t xml:space="preserve"> so we were able to share feedback from consumers</w:t>
      </w:r>
      <w:r w:rsidR="00AD33C7">
        <w:rPr>
          <w:lang w:val="mi-NZ"/>
        </w:rPr>
        <w:t xml:space="preserve">, </w:t>
      </w:r>
      <w:r w:rsidR="00C361B4" w:rsidRPr="7DA2A2F7">
        <w:rPr>
          <w:lang w:val="mi-NZ"/>
        </w:rPr>
        <w:t>whānau</w:t>
      </w:r>
      <w:r w:rsidR="00AD33C7">
        <w:rPr>
          <w:lang w:val="mi-NZ"/>
        </w:rPr>
        <w:t xml:space="preserve"> and communities</w:t>
      </w:r>
      <w:r w:rsidR="00C361B4" w:rsidRPr="7DA2A2F7">
        <w:rPr>
          <w:lang w:val="mi-NZ"/>
        </w:rPr>
        <w:t xml:space="preserve"> from the earlier sessions. </w:t>
      </w:r>
      <w:r w:rsidR="00723E66">
        <w:rPr>
          <w:lang w:val="mi-NZ"/>
        </w:rPr>
        <w:t>W</w:t>
      </w:r>
      <w:r w:rsidR="000665BE">
        <w:rPr>
          <w:lang w:val="mi-NZ"/>
        </w:rPr>
        <w:t xml:space="preserve">ith </w:t>
      </w:r>
      <w:r w:rsidR="000665BE">
        <w:rPr>
          <w:lang w:val="mi-NZ"/>
        </w:rPr>
        <w:lastRenderedPageBreak/>
        <w:t>providers, w</w:t>
      </w:r>
      <w:r w:rsidR="00C361B4" w:rsidRPr="7DA2A2F7">
        <w:rPr>
          <w:lang w:val="mi-NZ"/>
        </w:rPr>
        <w:t>e</w:t>
      </w:r>
      <w:r w:rsidR="00C361B4" w:rsidRPr="7DA2A2F7" w:rsidDel="00723E66">
        <w:rPr>
          <w:lang w:val="mi-NZ"/>
        </w:rPr>
        <w:t xml:space="preserve"> </w:t>
      </w:r>
      <w:r w:rsidR="00C361B4" w:rsidRPr="7DA2A2F7">
        <w:rPr>
          <w:lang w:val="mi-NZ"/>
        </w:rPr>
        <w:t xml:space="preserve">discussed the Code and </w:t>
      </w:r>
      <w:r w:rsidR="000665BE">
        <w:rPr>
          <w:lang w:val="mi-NZ"/>
        </w:rPr>
        <w:t xml:space="preserve">talked about </w:t>
      </w:r>
      <w:r w:rsidR="00C361B4" w:rsidRPr="7DA2A2F7">
        <w:rPr>
          <w:lang w:val="mi-NZ"/>
        </w:rPr>
        <w:t xml:space="preserve">how </w:t>
      </w:r>
      <w:r w:rsidR="00741111">
        <w:rPr>
          <w:lang w:val="mi-NZ"/>
        </w:rPr>
        <w:t>they</w:t>
      </w:r>
      <w:r w:rsidR="00741111" w:rsidRPr="7DA2A2F7">
        <w:rPr>
          <w:lang w:val="mi-NZ"/>
        </w:rPr>
        <w:t xml:space="preserve"> </w:t>
      </w:r>
      <w:r w:rsidR="00C361B4" w:rsidRPr="7DA2A2F7">
        <w:rPr>
          <w:lang w:val="mi-NZ"/>
        </w:rPr>
        <w:t xml:space="preserve">are already engaging with consumers and whānau, and </w:t>
      </w:r>
      <w:r w:rsidR="000665BE">
        <w:rPr>
          <w:lang w:val="mi-NZ"/>
        </w:rPr>
        <w:t xml:space="preserve">about whether they need </w:t>
      </w:r>
      <w:r w:rsidR="00C361B4" w:rsidRPr="7DA2A2F7">
        <w:rPr>
          <w:lang w:val="mi-NZ"/>
        </w:rPr>
        <w:t xml:space="preserve">support from </w:t>
      </w:r>
      <w:r w:rsidR="00A66640">
        <w:rPr>
          <w:lang w:val="mi-NZ"/>
        </w:rPr>
        <w:t>the Commission</w:t>
      </w:r>
      <w:r w:rsidR="00C361B4" w:rsidRPr="7DA2A2F7">
        <w:rPr>
          <w:lang w:val="mi-NZ"/>
        </w:rPr>
        <w:t xml:space="preserve">. </w:t>
      </w:r>
    </w:p>
    <w:p w14:paraId="3C72EF2E" w14:textId="77FAABFA" w:rsidR="00C361B4" w:rsidRDefault="00AF587A" w:rsidP="00BA2E82">
      <w:pPr>
        <w:pStyle w:val="HQSCbodytext"/>
      </w:pPr>
      <w:r w:rsidRPr="00AF587A">
        <w:t xml:space="preserve">Consumers engaged enthusiastically and effectively in all </w:t>
      </w:r>
      <w:r w:rsidR="007705AC" w:rsidRPr="00AF587A">
        <w:t>workshops,</w:t>
      </w:r>
      <w:r w:rsidR="00C361B4">
        <w:t xml:space="preserve"> and </w:t>
      </w:r>
      <w:r w:rsidR="000665BE">
        <w:t xml:space="preserve">we </w:t>
      </w:r>
      <w:r w:rsidR="00C361B4">
        <w:t xml:space="preserve">were encouraged by the positive feedback </w:t>
      </w:r>
      <w:r w:rsidR="000665BE">
        <w:t xml:space="preserve">we received </w:t>
      </w:r>
      <w:r w:rsidR="00C361B4">
        <w:t xml:space="preserve">from attendees. We are grateful to everyone who participated for their time and contributions. Their openness and honesty provided important insights into how they are already engaging with health services and the strength of community networks on the West Coast. </w:t>
      </w:r>
    </w:p>
    <w:p w14:paraId="204E9C1E" w14:textId="51F8D66D" w:rsidR="00C361B4" w:rsidRDefault="00C361B4" w:rsidP="00C361B4">
      <w:pPr>
        <w:pStyle w:val="HQSChead2"/>
      </w:pPr>
      <w:r>
        <w:t xml:space="preserve">Consumer workshops </w:t>
      </w:r>
      <w:r w:rsidR="004752AA">
        <w:t>–</w:t>
      </w:r>
      <w:r>
        <w:t xml:space="preserve"> </w:t>
      </w:r>
      <w:r w:rsidR="4CA3767F">
        <w:t xml:space="preserve">attendees, </w:t>
      </w:r>
      <w:r>
        <w:t>activities and focus</w:t>
      </w:r>
    </w:p>
    <w:p w14:paraId="02C7EDAA" w14:textId="1FEC115F" w:rsidR="00C361B4" w:rsidRDefault="00C361B4" w:rsidP="00BA2E82">
      <w:pPr>
        <w:pStyle w:val="HQSCbodytext"/>
        <w:rPr>
          <w:rFonts w:eastAsia="Calibri"/>
        </w:rPr>
      </w:pPr>
      <w:r>
        <w:t>Four people attended the workshop held in Hokitika, and eight took part in the Reefton session.</w:t>
      </w:r>
      <w:r w:rsidR="3C4DF4D8">
        <w:t xml:space="preserve"> Among those present were representatives from primary care organisations such as </w:t>
      </w:r>
      <w:r w:rsidR="3C4DF4D8" w:rsidRPr="5DE81CAA">
        <w:rPr>
          <w:rFonts w:eastAsia="Calibri"/>
        </w:rPr>
        <w:t>the West Coast Rural Education and Activities Programme.</w:t>
      </w:r>
    </w:p>
    <w:p w14:paraId="4AF5402A" w14:textId="4B33ED2C" w:rsidR="00C361B4" w:rsidRDefault="00C361B4" w:rsidP="00BA2E82">
      <w:pPr>
        <w:pStyle w:val="HQSCbodytext"/>
      </w:pPr>
      <w:bookmarkStart w:id="0" w:name="_Toc494090983"/>
      <w:r>
        <w:t>The workshop format provided two walk-in sessions</w:t>
      </w:r>
      <w:r w:rsidR="004752AA">
        <w:t>,</w:t>
      </w:r>
      <w:r>
        <w:t xml:space="preserve"> to allow consumers and whānau more options </w:t>
      </w:r>
      <w:r w:rsidR="004752AA">
        <w:t>for attendance</w:t>
      </w:r>
      <w:r>
        <w:t>. Lunch was provided.</w:t>
      </w:r>
    </w:p>
    <w:p w14:paraId="7568299C" w14:textId="57EE8198" w:rsidR="0050064B" w:rsidRDefault="0050064B" w:rsidP="00BA2E82">
      <w:pPr>
        <w:pStyle w:val="HQSCbodytext"/>
      </w:pPr>
      <w:r>
        <w:t>Attendee</w:t>
      </w:r>
      <w:r w:rsidR="004752AA">
        <w:t>s</w:t>
      </w:r>
      <w:r w:rsidR="00182215">
        <w:t xml:space="preserve"> </w:t>
      </w:r>
      <w:r w:rsidR="00617DDF">
        <w:t xml:space="preserve">appreciated the flexibility </w:t>
      </w:r>
      <w:r w:rsidR="004752AA">
        <w:t xml:space="preserve">the </w:t>
      </w:r>
      <w:r w:rsidR="007705AC">
        <w:t>two-time</w:t>
      </w:r>
      <w:r w:rsidR="00617DDF">
        <w:t xml:space="preserve"> options </w:t>
      </w:r>
      <w:r w:rsidR="004752AA">
        <w:t xml:space="preserve">offered them, </w:t>
      </w:r>
      <w:r w:rsidR="00617DDF">
        <w:t xml:space="preserve">and the venue worked well. </w:t>
      </w:r>
    </w:p>
    <w:p w14:paraId="3DAB67F2" w14:textId="77777777" w:rsidR="00C361B4" w:rsidRPr="00A24050" w:rsidRDefault="00C361B4" w:rsidP="00BA2E82">
      <w:pPr>
        <w:pStyle w:val="HQSCtablefigurecaption"/>
      </w:pPr>
      <w:r w:rsidRPr="7DA2A2F7">
        <w:t>Consumer workshop format</w:t>
      </w:r>
    </w:p>
    <w:tbl>
      <w:tblPr>
        <w:tblStyle w:val="TableGrid"/>
        <w:tblW w:w="0" w:type="auto"/>
        <w:tblLook w:val="04A0" w:firstRow="1" w:lastRow="0" w:firstColumn="1" w:lastColumn="0" w:noHBand="0" w:noVBand="1"/>
      </w:tblPr>
      <w:tblGrid>
        <w:gridCol w:w="1413"/>
        <w:gridCol w:w="4536"/>
      </w:tblGrid>
      <w:tr w:rsidR="00C361B4" w14:paraId="2CE1A161" w14:textId="77777777">
        <w:trPr>
          <w:trHeight w:val="300"/>
        </w:trPr>
        <w:tc>
          <w:tcPr>
            <w:tcW w:w="1413" w:type="dxa"/>
            <w:shd w:val="clear" w:color="auto" w:fill="E8E5E5" w:themeFill="background2"/>
          </w:tcPr>
          <w:p w14:paraId="73BF93D7" w14:textId="57776CC0" w:rsidR="00C361B4" w:rsidRDefault="00C361B4">
            <w:pPr>
              <w:pStyle w:val="TeThHauorabodytext"/>
            </w:pPr>
            <w:r>
              <w:t>10.00</w:t>
            </w:r>
            <w:r w:rsidR="00B957A0">
              <w:t> </w:t>
            </w:r>
            <w:r>
              <w:t>am</w:t>
            </w:r>
          </w:p>
        </w:tc>
        <w:tc>
          <w:tcPr>
            <w:tcW w:w="4536" w:type="dxa"/>
          </w:tcPr>
          <w:p w14:paraId="179792A6" w14:textId="03603E74" w:rsidR="00C361B4" w:rsidRDefault="00C361B4">
            <w:pPr>
              <w:pStyle w:val="TeThHauorabodytext"/>
            </w:pPr>
            <w:r>
              <w:t>Morning walk</w:t>
            </w:r>
            <w:r w:rsidR="00B957A0">
              <w:t>-</w:t>
            </w:r>
            <w:r>
              <w:t>in session</w:t>
            </w:r>
          </w:p>
        </w:tc>
      </w:tr>
      <w:tr w:rsidR="00C361B4" w14:paraId="04009A3E" w14:textId="77777777">
        <w:trPr>
          <w:trHeight w:val="300"/>
        </w:trPr>
        <w:tc>
          <w:tcPr>
            <w:tcW w:w="1413" w:type="dxa"/>
            <w:shd w:val="clear" w:color="auto" w:fill="E8E5E5" w:themeFill="background2"/>
          </w:tcPr>
          <w:p w14:paraId="66F8CD1E" w14:textId="42F5D767" w:rsidR="00C361B4" w:rsidRDefault="00C361B4">
            <w:pPr>
              <w:pStyle w:val="TeThHauorabodytext"/>
            </w:pPr>
            <w:r>
              <w:t>11.00</w:t>
            </w:r>
            <w:r w:rsidR="00B957A0">
              <w:t> </w:t>
            </w:r>
            <w:r>
              <w:t>am</w:t>
            </w:r>
          </w:p>
        </w:tc>
        <w:tc>
          <w:tcPr>
            <w:tcW w:w="4536" w:type="dxa"/>
          </w:tcPr>
          <w:p w14:paraId="71E1F1A7" w14:textId="77777777" w:rsidR="00C361B4" w:rsidRDefault="00C361B4">
            <w:pPr>
              <w:pStyle w:val="TeThHauorabodytext"/>
            </w:pPr>
            <w:r>
              <w:t>Code of expectations review workshop</w:t>
            </w:r>
          </w:p>
        </w:tc>
      </w:tr>
      <w:tr w:rsidR="00C361B4" w14:paraId="4AD9F831" w14:textId="77777777">
        <w:trPr>
          <w:trHeight w:val="300"/>
        </w:trPr>
        <w:tc>
          <w:tcPr>
            <w:tcW w:w="1413" w:type="dxa"/>
            <w:shd w:val="clear" w:color="auto" w:fill="E8E5E5" w:themeFill="background2"/>
          </w:tcPr>
          <w:p w14:paraId="2629F8B1" w14:textId="203783BB" w:rsidR="00C361B4" w:rsidRDefault="00C361B4">
            <w:pPr>
              <w:pStyle w:val="TeThHauorabodytext"/>
            </w:pPr>
            <w:r>
              <w:t>12.00</w:t>
            </w:r>
            <w:r w:rsidR="00B957A0">
              <w:t> </w:t>
            </w:r>
            <w:r>
              <w:t>pm</w:t>
            </w:r>
          </w:p>
        </w:tc>
        <w:tc>
          <w:tcPr>
            <w:tcW w:w="4536" w:type="dxa"/>
          </w:tcPr>
          <w:p w14:paraId="333672AC" w14:textId="77777777" w:rsidR="00C361B4" w:rsidRDefault="00C361B4">
            <w:pPr>
              <w:pStyle w:val="TeThHauorabodytext"/>
            </w:pPr>
            <w:r>
              <w:t>Lunch</w:t>
            </w:r>
          </w:p>
        </w:tc>
      </w:tr>
      <w:tr w:rsidR="00C361B4" w14:paraId="6CC57626" w14:textId="77777777">
        <w:trPr>
          <w:trHeight w:val="300"/>
        </w:trPr>
        <w:tc>
          <w:tcPr>
            <w:tcW w:w="1413" w:type="dxa"/>
            <w:shd w:val="clear" w:color="auto" w:fill="E8E5E5" w:themeFill="background2"/>
          </w:tcPr>
          <w:p w14:paraId="2713431F" w14:textId="47E4FDD9" w:rsidR="00C361B4" w:rsidRDefault="00C361B4">
            <w:pPr>
              <w:pStyle w:val="TeThHauorabodytext"/>
            </w:pPr>
            <w:r>
              <w:t>1.00</w:t>
            </w:r>
            <w:r w:rsidR="00B957A0">
              <w:t> </w:t>
            </w:r>
            <w:r>
              <w:t>pm</w:t>
            </w:r>
          </w:p>
        </w:tc>
        <w:tc>
          <w:tcPr>
            <w:tcW w:w="4536" w:type="dxa"/>
          </w:tcPr>
          <w:p w14:paraId="2902D581" w14:textId="1F0D1F19" w:rsidR="00C361B4" w:rsidRDefault="00C361B4">
            <w:pPr>
              <w:pStyle w:val="TeThHauorabodytext"/>
            </w:pPr>
            <w:r>
              <w:t>Afternoon walk</w:t>
            </w:r>
            <w:r w:rsidR="00B957A0">
              <w:t>-</w:t>
            </w:r>
            <w:r>
              <w:t xml:space="preserve">in session </w:t>
            </w:r>
          </w:p>
        </w:tc>
      </w:tr>
    </w:tbl>
    <w:p w14:paraId="6E528A29" w14:textId="77777777" w:rsidR="00C361B4" w:rsidRDefault="00C361B4" w:rsidP="00C361B4">
      <w:pPr>
        <w:pStyle w:val="TeThHauorabodytext"/>
        <w:spacing w:after="0"/>
      </w:pPr>
    </w:p>
    <w:p w14:paraId="4BFD9C74" w14:textId="0319DC1F" w:rsidR="00601974" w:rsidRDefault="00C361B4" w:rsidP="00BA2E82">
      <w:pPr>
        <w:pStyle w:val="HQSCbodytext"/>
      </w:pPr>
      <w:r>
        <w:t xml:space="preserve">The walk-in sessions started with whakawhanaungatanga from </w:t>
      </w:r>
      <w:r w:rsidR="00601974">
        <w:t xml:space="preserve">the Commission’s </w:t>
      </w:r>
      <w:r>
        <w:t xml:space="preserve">Te Pūkāea Matatika </w:t>
      </w:r>
      <w:r w:rsidR="00601974">
        <w:t xml:space="preserve">Māori Health and Consumer team </w:t>
      </w:r>
      <w:r>
        <w:t xml:space="preserve">and attendees. </w:t>
      </w:r>
    </w:p>
    <w:p w14:paraId="356B5BA0" w14:textId="2B96D88D" w:rsidR="007D4FCF" w:rsidRDefault="00C361B4" w:rsidP="00BA2E82">
      <w:pPr>
        <w:pStyle w:val="HQSCbodytext"/>
      </w:pPr>
      <w:r>
        <w:t xml:space="preserve">The session then </w:t>
      </w:r>
      <w:r w:rsidR="00B25ABE">
        <w:t xml:space="preserve">focused </w:t>
      </w:r>
      <w:r w:rsidR="007705AC">
        <w:t>on understanding</w:t>
      </w:r>
      <w:r>
        <w:t xml:space="preserve"> and navigating the health system (see Appendix two</w:t>
      </w:r>
      <w:r w:rsidR="00CB1BCA">
        <w:t xml:space="preserve"> for resources used</w:t>
      </w:r>
      <w:r>
        <w:t>). The discussions during this session were</w:t>
      </w:r>
      <w:r w:rsidR="000C21E4">
        <w:t xml:space="preserve"> </w:t>
      </w:r>
      <w:r w:rsidR="008F77B7">
        <w:t xml:space="preserve">relaxed and </w:t>
      </w:r>
      <w:r w:rsidR="000C21E4">
        <w:t>informal</w:t>
      </w:r>
      <w:r w:rsidR="00B25ABE">
        <w:t>,</w:t>
      </w:r>
      <w:r w:rsidR="000C21E4">
        <w:t xml:space="preserve"> which </w:t>
      </w:r>
      <w:r w:rsidR="003360B7">
        <w:t>supported</w:t>
      </w:r>
      <w:r>
        <w:t xml:space="preserve"> authentic</w:t>
      </w:r>
      <w:r w:rsidR="00E76BF6">
        <w:t xml:space="preserve"> </w:t>
      </w:r>
      <w:r w:rsidR="007D4FCF">
        <w:t>conversations</w:t>
      </w:r>
      <w:r>
        <w:t xml:space="preserve">. </w:t>
      </w:r>
    </w:p>
    <w:p w14:paraId="6F8B388F" w14:textId="055D9520" w:rsidR="00C361B4" w:rsidRDefault="005A1BC1" w:rsidP="00BA2E82">
      <w:pPr>
        <w:pStyle w:val="HQSCbodytext"/>
      </w:pPr>
      <w:r>
        <w:t>The team</w:t>
      </w:r>
      <w:r w:rsidR="00C361B4">
        <w:t xml:space="preserve"> </w:t>
      </w:r>
      <w:r w:rsidR="007D4FCF">
        <w:t>provided</w:t>
      </w:r>
      <w:r w:rsidR="00C361B4">
        <w:t xml:space="preserve"> a brief overview of the health system and </w:t>
      </w:r>
      <w:r w:rsidR="007D4FCF">
        <w:t>invited</w:t>
      </w:r>
      <w:r w:rsidR="007D4FCF" w:rsidDel="00263B28">
        <w:t xml:space="preserve"> </w:t>
      </w:r>
      <w:r w:rsidR="00C361B4">
        <w:t xml:space="preserve">participants </w:t>
      </w:r>
      <w:r w:rsidR="00561250">
        <w:t xml:space="preserve">to share how they </w:t>
      </w:r>
      <w:r w:rsidR="00894738">
        <w:t>navigate it</w:t>
      </w:r>
      <w:r w:rsidR="00561250">
        <w:t xml:space="preserve"> on the West Coast</w:t>
      </w:r>
      <w:r w:rsidR="00C361B4">
        <w:t xml:space="preserve">. </w:t>
      </w:r>
      <w:r w:rsidR="00B25ABE">
        <w:t>One k</w:t>
      </w:r>
      <w:r w:rsidR="0014439B">
        <w:t xml:space="preserve">ey challenge </w:t>
      </w:r>
      <w:proofErr w:type="gramStart"/>
      <w:r w:rsidR="00B25ABE">
        <w:t>attendees</w:t>
      </w:r>
      <w:proofErr w:type="gramEnd"/>
      <w:r w:rsidR="00B25ABE">
        <w:t xml:space="preserve"> </w:t>
      </w:r>
      <w:r w:rsidR="0014439B">
        <w:t xml:space="preserve">shared </w:t>
      </w:r>
      <w:r w:rsidR="00B25ABE">
        <w:t xml:space="preserve">was the issue of </w:t>
      </w:r>
      <w:r w:rsidR="00C361B4">
        <w:t xml:space="preserve">accessing transportation to and from clinics and hospitals. </w:t>
      </w:r>
      <w:r w:rsidR="00B25ABE">
        <w:t>S</w:t>
      </w:r>
      <w:r w:rsidR="0014439B">
        <w:t xml:space="preserve">trengths </w:t>
      </w:r>
      <w:r w:rsidR="00B25ABE">
        <w:t xml:space="preserve">they mentioned included </w:t>
      </w:r>
      <w:r w:rsidR="0014439B">
        <w:t xml:space="preserve">resource sharing and strong connections </w:t>
      </w:r>
      <w:r w:rsidR="00C361B4">
        <w:t xml:space="preserve">within the community. </w:t>
      </w:r>
    </w:p>
    <w:p w14:paraId="7F61A169" w14:textId="6B2C52D6" w:rsidR="00A0162F" w:rsidRDefault="00B25ABE" w:rsidP="00BA2E82">
      <w:pPr>
        <w:pStyle w:val="HQSCbodytext"/>
      </w:pPr>
      <w:r>
        <w:t xml:space="preserve">During </w:t>
      </w:r>
      <w:r w:rsidR="00C361B4">
        <w:t>the session, we discussed sharing lived experiences</w:t>
      </w:r>
      <w:r w:rsidR="001C56CD">
        <w:t>. Appendices three and four were the resources used for this activity, to discuss with consumers on planning what to share, why it is important to share and how can you share your story safely</w:t>
      </w:r>
      <w:r w:rsidR="00EF5342">
        <w:t>.</w:t>
      </w:r>
      <w:r w:rsidR="00C361B4">
        <w:t xml:space="preserve"> </w:t>
      </w:r>
    </w:p>
    <w:p w14:paraId="4B05B4EB" w14:textId="706EFEE5" w:rsidR="00C361B4" w:rsidRDefault="001300CF" w:rsidP="00BA2E82">
      <w:pPr>
        <w:pStyle w:val="HQSCbodytext"/>
      </w:pPr>
      <w:r>
        <w:t>Attendees shared their</w:t>
      </w:r>
      <w:r w:rsidR="002E2DE0">
        <w:t xml:space="preserve"> </w:t>
      </w:r>
      <w:r w:rsidR="00C361B4">
        <w:t>lived experiences in facing the health system</w:t>
      </w:r>
      <w:r>
        <w:t xml:space="preserve"> locally</w:t>
      </w:r>
      <w:r w:rsidR="00D378C4">
        <w:t xml:space="preserve">. This helped us understand some of the challenges. Attendees noted in their evaluations </w:t>
      </w:r>
      <w:r w:rsidR="00B25ABE">
        <w:t xml:space="preserve">that </w:t>
      </w:r>
      <w:r w:rsidR="00D378C4">
        <w:t xml:space="preserve">they </w:t>
      </w:r>
      <w:r w:rsidR="00B25ABE">
        <w:t xml:space="preserve">had </w:t>
      </w:r>
      <w:r w:rsidR="00D378C4">
        <w:t>felt there was an openness to listening to rural needs and establishing lines of communication</w:t>
      </w:r>
      <w:r w:rsidR="00C361B4">
        <w:t xml:space="preserve">. </w:t>
      </w:r>
    </w:p>
    <w:p w14:paraId="34FA75A9" w14:textId="0894B6F3" w:rsidR="00C361B4" w:rsidRDefault="00C361B4" w:rsidP="00BA2E82">
      <w:pPr>
        <w:pStyle w:val="HQSCbodytext"/>
      </w:pPr>
      <w:r>
        <w:t xml:space="preserve">The second walk-in session included a discussion on the review of the Code. Some of the feedback </w:t>
      </w:r>
      <w:r w:rsidR="00041E3B">
        <w:t>focused on how we can promote the Code on the West Coast, including</w:t>
      </w:r>
      <w:r w:rsidR="00B25ABE">
        <w:t xml:space="preserve"> by</w:t>
      </w:r>
      <w:r>
        <w:t xml:space="preserve">: </w:t>
      </w:r>
    </w:p>
    <w:p w14:paraId="0780A984" w14:textId="4028FE02" w:rsidR="00C361B4" w:rsidRDefault="00C361B4" w:rsidP="00E74649">
      <w:pPr>
        <w:pStyle w:val="HQSCbullets"/>
      </w:pPr>
      <w:r>
        <w:t xml:space="preserve">placing posters around town </w:t>
      </w:r>
    </w:p>
    <w:p w14:paraId="6DF3ED9D" w14:textId="66B9AFA9" w:rsidR="00C361B4" w:rsidRDefault="00041E3B" w:rsidP="00E74649">
      <w:pPr>
        <w:pStyle w:val="HQSCbullets"/>
      </w:pPr>
      <w:r>
        <w:lastRenderedPageBreak/>
        <w:t xml:space="preserve">promoting the Code </w:t>
      </w:r>
      <w:r w:rsidR="00C361B4">
        <w:t>to other groups in the community</w:t>
      </w:r>
      <w:r w:rsidR="00B25ABE">
        <w:t xml:space="preserve"> and encouraging their engagement</w:t>
      </w:r>
    </w:p>
    <w:p w14:paraId="41EF96DF" w14:textId="139A8AEF" w:rsidR="00C361B4" w:rsidRDefault="00B25ABE" w:rsidP="00E74649">
      <w:pPr>
        <w:pStyle w:val="HQSCbullets"/>
      </w:pPr>
      <w:r>
        <w:t>l</w:t>
      </w:r>
      <w:r w:rsidR="00C361B4">
        <w:t xml:space="preserve">earning from good news stories. </w:t>
      </w:r>
    </w:p>
    <w:p w14:paraId="1F7BC626" w14:textId="043445F5" w:rsidR="00C361B4" w:rsidRDefault="00C361B4" w:rsidP="00C361B4">
      <w:pPr>
        <w:pStyle w:val="HQSChead2"/>
      </w:pPr>
      <w:r>
        <w:t>Health provider w</w:t>
      </w:r>
      <w:r w:rsidRPr="7DA2A2F7">
        <w:t>orkshop</w:t>
      </w:r>
      <w:r>
        <w:t xml:space="preserve"> </w:t>
      </w:r>
      <w:r w:rsidR="00B25ABE">
        <w:t>–</w:t>
      </w:r>
      <w:r>
        <w:t xml:space="preserve"> a</w:t>
      </w:r>
      <w:r w:rsidRPr="7DA2A2F7">
        <w:t xml:space="preserve">ctivities and </w:t>
      </w:r>
      <w:r>
        <w:t>f</w:t>
      </w:r>
      <w:r w:rsidRPr="7DA2A2F7">
        <w:t>ocus</w:t>
      </w:r>
    </w:p>
    <w:p w14:paraId="6A6D712D" w14:textId="617EE4AC" w:rsidR="00C361B4" w:rsidRDefault="00C361B4" w:rsidP="00BA2E82">
      <w:pPr>
        <w:pStyle w:val="HQSCbodytext"/>
      </w:pPr>
      <w:r>
        <w:t xml:space="preserve">The </w:t>
      </w:r>
      <w:r w:rsidR="00B25ABE">
        <w:t xml:space="preserve">format of the </w:t>
      </w:r>
      <w:r>
        <w:t xml:space="preserve">health provider hui </w:t>
      </w:r>
      <w:r w:rsidR="00B25ABE">
        <w:t>was as follows</w:t>
      </w:r>
      <w:r>
        <w:t xml:space="preserve">. </w:t>
      </w:r>
    </w:p>
    <w:p w14:paraId="039BAF3B" w14:textId="77777777" w:rsidR="00C361B4" w:rsidRPr="00A24050" w:rsidRDefault="00C361B4" w:rsidP="00BA2E82">
      <w:pPr>
        <w:pStyle w:val="HQSCtablefigurecaption"/>
      </w:pPr>
      <w:r w:rsidRPr="7DA2A2F7">
        <w:t>Health provider hui format</w:t>
      </w:r>
    </w:p>
    <w:tbl>
      <w:tblPr>
        <w:tblStyle w:val="TableGrid"/>
        <w:tblW w:w="0" w:type="auto"/>
        <w:tblLook w:val="04A0" w:firstRow="1" w:lastRow="0" w:firstColumn="1" w:lastColumn="0" w:noHBand="0" w:noVBand="1"/>
      </w:tblPr>
      <w:tblGrid>
        <w:gridCol w:w="1413"/>
        <w:gridCol w:w="5386"/>
      </w:tblGrid>
      <w:tr w:rsidR="00C361B4" w14:paraId="21C6F0B6" w14:textId="77777777">
        <w:trPr>
          <w:trHeight w:val="300"/>
        </w:trPr>
        <w:tc>
          <w:tcPr>
            <w:tcW w:w="1413" w:type="dxa"/>
            <w:shd w:val="clear" w:color="auto" w:fill="E8E5E5" w:themeFill="background2"/>
          </w:tcPr>
          <w:p w14:paraId="069E22C9" w14:textId="7EC529F4" w:rsidR="00C361B4" w:rsidRDefault="00C361B4">
            <w:pPr>
              <w:pStyle w:val="TeThHauorabodytext"/>
            </w:pPr>
            <w:r>
              <w:t>5.30</w:t>
            </w:r>
            <w:r w:rsidR="00B25ABE">
              <w:t> </w:t>
            </w:r>
            <w:r>
              <w:t>pm</w:t>
            </w:r>
          </w:p>
        </w:tc>
        <w:tc>
          <w:tcPr>
            <w:tcW w:w="5386" w:type="dxa"/>
          </w:tcPr>
          <w:p w14:paraId="7BA91CE8" w14:textId="5B289620" w:rsidR="00C361B4" w:rsidRDefault="00C361B4">
            <w:pPr>
              <w:pStyle w:val="TeThHauorabodytext"/>
            </w:pPr>
            <w:r>
              <w:t>Workshop beg</w:t>
            </w:r>
            <w:r w:rsidR="002431E6">
              <w:t>an</w:t>
            </w:r>
          </w:p>
        </w:tc>
      </w:tr>
      <w:tr w:rsidR="00C361B4" w14:paraId="57969269" w14:textId="77777777">
        <w:trPr>
          <w:trHeight w:val="300"/>
        </w:trPr>
        <w:tc>
          <w:tcPr>
            <w:tcW w:w="1413" w:type="dxa"/>
            <w:shd w:val="clear" w:color="auto" w:fill="E8E5E5" w:themeFill="background2"/>
          </w:tcPr>
          <w:p w14:paraId="680D367A" w14:textId="77777777" w:rsidR="00C361B4" w:rsidRDefault="00C361B4">
            <w:pPr>
              <w:pStyle w:val="TeThHauorabodytext"/>
            </w:pPr>
          </w:p>
        </w:tc>
        <w:tc>
          <w:tcPr>
            <w:tcW w:w="5386" w:type="dxa"/>
          </w:tcPr>
          <w:p w14:paraId="5DEFE7A5" w14:textId="77777777" w:rsidR="00C361B4" w:rsidRDefault="00C361B4">
            <w:pPr>
              <w:pStyle w:val="TeThHauorabodytext"/>
            </w:pPr>
            <w:r>
              <w:t xml:space="preserve">Supper was provided throughout the workshop </w:t>
            </w:r>
          </w:p>
        </w:tc>
      </w:tr>
      <w:tr w:rsidR="00C361B4" w14:paraId="5E1C0AA1" w14:textId="77777777">
        <w:trPr>
          <w:trHeight w:val="300"/>
        </w:trPr>
        <w:tc>
          <w:tcPr>
            <w:tcW w:w="1413" w:type="dxa"/>
            <w:shd w:val="clear" w:color="auto" w:fill="E8E5E5" w:themeFill="background2"/>
          </w:tcPr>
          <w:p w14:paraId="467BAE72" w14:textId="0AA249C8" w:rsidR="00C361B4" w:rsidRDefault="00C361B4">
            <w:pPr>
              <w:pStyle w:val="TeThHauorabodytext"/>
            </w:pPr>
            <w:r>
              <w:t>7.30</w:t>
            </w:r>
            <w:r w:rsidR="00B25ABE">
              <w:t> </w:t>
            </w:r>
            <w:r>
              <w:t>pm</w:t>
            </w:r>
          </w:p>
        </w:tc>
        <w:tc>
          <w:tcPr>
            <w:tcW w:w="5386" w:type="dxa"/>
          </w:tcPr>
          <w:p w14:paraId="11E01F43" w14:textId="564FB79A" w:rsidR="00C361B4" w:rsidRDefault="00C361B4">
            <w:pPr>
              <w:pStyle w:val="TeThHauorabodytext"/>
            </w:pPr>
            <w:r>
              <w:t>Workshop end</w:t>
            </w:r>
            <w:r w:rsidR="002431E6">
              <w:t>ed</w:t>
            </w:r>
          </w:p>
        </w:tc>
      </w:tr>
    </w:tbl>
    <w:p w14:paraId="74D0B2A7" w14:textId="77777777" w:rsidR="00C361B4" w:rsidRDefault="00C361B4" w:rsidP="00C361B4">
      <w:pPr>
        <w:pStyle w:val="TeThHauorabodytext"/>
        <w:spacing w:after="0"/>
      </w:pPr>
    </w:p>
    <w:p w14:paraId="0562ADA7" w14:textId="06BE76F5" w:rsidR="00C361B4" w:rsidRDefault="00C361B4" w:rsidP="009C1C2A">
      <w:pPr>
        <w:pStyle w:val="HQSCbodytext"/>
      </w:pPr>
      <w:r>
        <w:t xml:space="preserve">There were 12 attendees for the hui, </w:t>
      </w:r>
      <w:r w:rsidR="00930A2C">
        <w:t xml:space="preserve">including </w:t>
      </w:r>
      <w:r w:rsidR="002641EF">
        <w:t xml:space="preserve">from </w:t>
      </w:r>
      <w:r w:rsidR="00A7602C">
        <w:t xml:space="preserve">Health New Zealand </w:t>
      </w:r>
      <w:r w:rsidR="00E74649">
        <w:t xml:space="preserve">I </w:t>
      </w:r>
      <w:r>
        <w:t>Te Whatu Ora (</w:t>
      </w:r>
      <w:r w:rsidDel="00A7602C">
        <w:t xml:space="preserve">Health </w:t>
      </w:r>
      <w:r>
        <w:t>N</w:t>
      </w:r>
      <w:r w:rsidR="00A7602C">
        <w:t>Z</w:t>
      </w:r>
      <w:r>
        <w:t xml:space="preserve">) (Te Waipounamu, South Island), </w:t>
      </w:r>
      <w:r w:rsidR="00930A2C">
        <w:t>p</w:t>
      </w:r>
      <w:r>
        <w:t>rimary health organisations and non-government</w:t>
      </w:r>
      <w:r w:rsidR="00E74649">
        <w:t>al</w:t>
      </w:r>
      <w:r>
        <w:t xml:space="preserve"> organisations. The hui opened with whakawhanaungatanga </w:t>
      </w:r>
      <w:r w:rsidR="009346E0">
        <w:t>from Te Pūkāea Matatika</w:t>
      </w:r>
      <w:r>
        <w:t xml:space="preserve">. </w:t>
      </w:r>
    </w:p>
    <w:p w14:paraId="35AC923F" w14:textId="6F8AC7EB" w:rsidR="00C361B4" w:rsidRDefault="00B51C1A" w:rsidP="009C1C2A">
      <w:pPr>
        <w:pStyle w:val="HQSCbodytext"/>
      </w:pPr>
      <w:r>
        <w:t>Feedback was provided</w:t>
      </w:r>
      <w:r w:rsidR="00C361B4">
        <w:t xml:space="preserve"> from the consumer workshops to the health provider hui</w:t>
      </w:r>
      <w:r w:rsidR="00930A2C">
        <w:t>,</w:t>
      </w:r>
      <w:r w:rsidR="00C361B4">
        <w:t xml:space="preserve"> including</w:t>
      </w:r>
      <w:r w:rsidR="00930A2C">
        <w:t xml:space="preserve"> the following points</w:t>
      </w:r>
      <w:r w:rsidR="00C361B4">
        <w:t xml:space="preserve">: </w:t>
      </w:r>
    </w:p>
    <w:p w14:paraId="387345AA" w14:textId="061C91A2" w:rsidR="00C361B4" w:rsidRDefault="009346E0" w:rsidP="009C1C2A">
      <w:pPr>
        <w:pStyle w:val="HQSCbullets"/>
      </w:pPr>
      <w:r>
        <w:t>Consumers want providers to engage with them.</w:t>
      </w:r>
    </w:p>
    <w:p w14:paraId="39446F3D" w14:textId="00BE353C" w:rsidR="00C361B4" w:rsidRDefault="00C361B4" w:rsidP="009C1C2A">
      <w:pPr>
        <w:pStyle w:val="HQSCbullets"/>
      </w:pPr>
      <w:r>
        <w:t>Challenges and barriers</w:t>
      </w:r>
      <w:r w:rsidR="00930A2C">
        <w:t xml:space="preserve"> include:</w:t>
      </w:r>
    </w:p>
    <w:p w14:paraId="562A71BC" w14:textId="6C4F9A7F" w:rsidR="00702B5A" w:rsidRDefault="00930A2C" w:rsidP="009C1C2A">
      <w:pPr>
        <w:pStyle w:val="HQSCbullets"/>
        <w:tabs>
          <w:tab w:val="clear" w:pos="360"/>
          <w:tab w:val="num" w:pos="717"/>
        </w:tabs>
        <w:ind w:left="714"/>
      </w:pPr>
      <w:r>
        <w:t>l</w:t>
      </w:r>
      <w:r w:rsidR="00702B5A">
        <w:t xml:space="preserve">ack of access to appointments </w:t>
      </w:r>
    </w:p>
    <w:p w14:paraId="2F233AF3" w14:textId="57B68CD1" w:rsidR="00702B5A" w:rsidRDefault="00930A2C" w:rsidP="009C1C2A">
      <w:pPr>
        <w:pStyle w:val="HQSCbullets"/>
        <w:tabs>
          <w:tab w:val="clear" w:pos="360"/>
          <w:tab w:val="num" w:pos="717"/>
        </w:tabs>
        <w:ind w:left="714"/>
      </w:pPr>
      <w:r>
        <w:t>l</w:t>
      </w:r>
      <w:r w:rsidR="00702B5A">
        <w:t>ack of communication with health providers</w:t>
      </w:r>
      <w:r>
        <w:t>.</w:t>
      </w:r>
    </w:p>
    <w:p w14:paraId="116C40E5" w14:textId="7F58D990" w:rsidR="00C361B4" w:rsidRDefault="00930A2C" w:rsidP="009C1C2A">
      <w:pPr>
        <w:pStyle w:val="HQSCbullets"/>
      </w:pPr>
      <w:r>
        <w:t xml:space="preserve">Evidence </w:t>
      </w:r>
      <w:r w:rsidR="00423778">
        <w:t xml:space="preserve">from </w:t>
      </w:r>
      <w:r w:rsidR="005B7B82">
        <w:t>local providers</w:t>
      </w:r>
      <w:r>
        <w:t xml:space="preserve"> demonstrated to us how they were enacting the Code, including the following.</w:t>
      </w:r>
    </w:p>
    <w:p w14:paraId="01023A7B" w14:textId="24FE0B71" w:rsidR="00C361B4" w:rsidRDefault="00C361B4" w:rsidP="00C96459">
      <w:pPr>
        <w:pStyle w:val="HQSCbullets"/>
        <w:tabs>
          <w:tab w:val="clear" w:pos="360"/>
          <w:tab w:val="num" w:pos="717"/>
        </w:tabs>
        <w:ind w:left="714"/>
      </w:pPr>
      <w:r>
        <w:t>Community Voice West Coast</w:t>
      </w:r>
      <w:r w:rsidR="002F1023">
        <w:t xml:space="preserve"> </w:t>
      </w:r>
      <w:r w:rsidR="00930A2C">
        <w:t xml:space="preserve">is </w:t>
      </w:r>
      <w:r w:rsidR="002F1023">
        <w:t xml:space="preserve">a collaboration between West Coast </w:t>
      </w:r>
      <w:r w:rsidR="00D34810">
        <w:t>H</w:t>
      </w:r>
      <w:r w:rsidR="002F1023">
        <w:t>ealth</w:t>
      </w:r>
      <w:r w:rsidR="00D34810">
        <w:t xml:space="preserve"> (a primary health organisation)</w:t>
      </w:r>
      <w:r w:rsidR="002F1023">
        <w:t xml:space="preserve"> and Health NZ </w:t>
      </w:r>
      <w:r w:rsidR="002F1023" w:rsidDel="005F61FC">
        <w:t xml:space="preserve">Te </w:t>
      </w:r>
      <w:r w:rsidR="002F1023">
        <w:t>Tai o Poutini</w:t>
      </w:r>
      <w:r w:rsidR="00930A2C">
        <w:t>.</w:t>
      </w:r>
    </w:p>
    <w:p w14:paraId="4D8A3761" w14:textId="0FEBF681" w:rsidR="00C361B4" w:rsidRDefault="00C361B4" w:rsidP="00C96459">
      <w:pPr>
        <w:pStyle w:val="HQSCbullets"/>
        <w:tabs>
          <w:tab w:val="clear" w:pos="360"/>
          <w:tab w:val="num" w:pos="717"/>
        </w:tabs>
        <w:ind w:left="714"/>
      </w:pPr>
      <w:r>
        <w:t>West Coast Connect</w:t>
      </w:r>
      <w:r w:rsidR="00B634E7">
        <w:t xml:space="preserve"> </w:t>
      </w:r>
      <w:r w:rsidR="00930A2C">
        <w:t xml:space="preserve">is </w:t>
      </w:r>
      <w:r w:rsidR="00B634E7">
        <w:t>a community service and directory offering listings of community groups and support services available on the West Coast</w:t>
      </w:r>
      <w:r w:rsidR="00930A2C">
        <w:t>.</w:t>
      </w:r>
    </w:p>
    <w:p w14:paraId="4A7B7502" w14:textId="4B235D33" w:rsidR="00C361B4" w:rsidRDefault="00C361B4" w:rsidP="00C96459">
      <w:pPr>
        <w:pStyle w:val="HQSCbullets"/>
        <w:tabs>
          <w:tab w:val="clear" w:pos="360"/>
          <w:tab w:val="num" w:pos="717"/>
        </w:tabs>
        <w:ind w:left="714"/>
      </w:pPr>
      <w:r>
        <w:t>Who Cares House</w:t>
      </w:r>
      <w:r w:rsidR="00B634E7">
        <w:t xml:space="preserve"> </w:t>
      </w:r>
      <w:r w:rsidR="00930A2C">
        <w:t xml:space="preserve">is </w:t>
      </w:r>
      <w:r w:rsidR="008527B2">
        <w:t xml:space="preserve">a </w:t>
      </w:r>
      <w:r w:rsidR="006D3BE7">
        <w:t>social support</w:t>
      </w:r>
      <w:r w:rsidR="008527B2">
        <w:t xml:space="preserve"> organisation</w:t>
      </w:r>
      <w:r w:rsidR="00472A71">
        <w:t xml:space="preserve"> </w:t>
      </w:r>
      <w:r w:rsidR="00930A2C">
        <w:t xml:space="preserve">that </w:t>
      </w:r>
      <w:r w:rsidR="00472A71">
        <w:t>provide</w:t>
      </w:r>
      <w:r w:rsidR="00930A2C">
        <w:t>s</w:t>
      </w:r>
      <w:r w:rsidR="00472A71">
        <w:t xml:space="preserve"> </w:t>
      </w:r>
      <w:r w:rsidR="00702B5A">
        <w:t xml:space="preserve">services </w:t>
      </w:r>
      <w:r w:rsidR="008527B2">
        <w:t xml:space="preserve">supporting the </w:t>
      </w:r>
      <w:r w:rsidR="006D3BE7">
        <w:t xml:space="preserve">community. </w:t>
      </w:r>
      <w:r w:rsidR="00B61DC0">
        <w:t xml:space="preserve"> </w:t>
      </w:r>
    </w:p>
    <w:p w14:paraId="7D449AD3" w14:textId="3C441F10" w:rsidR="00C361B4" w:rsidRDefault="00E85ABB" w:rsidP="00C96459">
      <w:pPr>
        <w:pStyle w:val="HQSCbullets"/>
      </w:pPr>
      <w:r>
        <w:t>Ensuring that providers are c</w:t>
      </w:r>
      <w:r w:rsidR="00C361B4">
        <w:t>losing the loop</w:t>
      </w:r>
      <w:r>
        <w:t xml:space="preserve"> with consumers, </w:t>
      </w:r>
      <w:r w:rsidR="00C30CD8">
        <w:t>meaning feedback is responded to and everyone involved knows the outcome</w:t>
      </w:r>
    </w:p>
    <w:p w14:paraId="78E271FC" w14:textId="5C9DE313" w:rsidR="00D5053C" w:rsidRDefault="00C361B4" w:rsidP="00C96459">
      <w:pPr>
        <w:pStyle w:val="HQSCbodytext"/>
      </w:pPr>
      <w:r>
        <w:t>During the session we also discussed the Code</w:t>
      </w:r>
      <w:r w:rsidR="00916915">
        <w:t xml:space="preserve">, including providers’ understanding of it and the </w:t>
      </w:r>
      <w:r>
        <w:t>work they are doing</w:t>
      </w:r>
      <w:r w:rsidR="00916915">
        <w:t xml:space="preserve"> to </w:t>
      </w:r>
      <w:r w:rsidR="00D5053C">
        <w:t>implement it</w:t>
      </w:r>
      <w:r>
        <w:t xml:space="preserve">. </w:t>
      </w:r>
    </w:p>
    <w:p w14:paraId="4BF48D55" w14:textId="500A9FAD" w:rsidR="00C361B4" w:rsidRDefault="00930A2C" w:rsidP="00C96459">
      <w:pPr>
        <w:pStyle w:val="HQSCbodytext"/>
      </w:pPr>
      <w:r>
        <w:t xml:space="preserve">We had productive </w:t>
      </w:r>
      <w:r w:rsidR="00C361B4">
        <w:t>conversations about the ways communities can communicate that should be implemented everywhere (</w:t>
      </w:r>
      <w:r>
        <w:t xml:space="preserve">for example, </w:t>
      </w:r>
      <w:r w:rsidR="00C361B4">
        <w:t xml:space="preserve">0800 numbers). There were discussions on data and </w:t>
      </w:r>
      <w:proofErr w:type="gramStart"/>
      <w:r w:rsidR="00C361B4">
        <w:t>stories</w:t>
      </w:r>
      <w:proofErr w:type="gramEnd"/>
      <w:r w:rsidR="00C361B4">
        <w:t xml:space="preserve"> and </w:t>
      </w:r>
      <w:r w:rsidR="00D5053C">
        <w:t xml:space="preserve">the </w:t>
      </w:r>
      <w:r w:rsidR="00C361B4">
        <w:t>training</w:t>
      </w:r>
      <w:r w:rsidR="00D5053C">
        <w:t xml:space="preserve"> needed</w:t>
      </w:r>
      <w:r w:rsidR="00C361B4">
        <w:t xml:space="preserve"> in the system to </w:t>
      </w:r>
      <w:r>
        <w:t xml:space="preserve">use </w:t>
      </w:r>
      <w:r w:rsidR="00C361B4">
        <w:t>storytelling</w:t>
      </w:r>
      <w:r w:rsidR="00D5053C">
        <w:t xml:space="preserve"> as a way of engaging with consumers, whānau and communities</w:t>
      </w:r>
      <w:r w:rsidR="00C361B4">
        <w:t xml:space="preserve">. </w:t>
      </w:r>
    </w:p>
    <w:p w14:paraId="7FDED94E" w14:textId="77777777" w:rsidR="00C361B4" w:rsidRDefault="00C361B4" w:rsidP="00C361B4">
      <w:pPr>
        <w:pStyle w:val="HQSChead2"/>
      </w:pPr>
      <w:r>
        <w:lastRenderedPageBreak/>
        <w:t xml:space="preserve">Evaluation of the workshops </w:t>
      </w:r>
    </w:p>
    <w:p w14:paraId="234386F7" w14:textId="4C33C75C" w:rsidR="00C361B4" w:rsidRPr="00364072" w:rsidRDefault="00C40001" w:rsidP="00C96459">
      <w:pPr>
        <w:pStyle w:val="HQSCbodytext"/>
      </w:pPr>
      <w:r>
        <w:t>An</w:t>
      </w:r>
      <w:r w:rsidR="00C361B4">
        <w:t xml:space="preserve"> evaluation survey (see Appendix five)</w:t>
      </w:r>
      <w:r>
        <w:t xml:space="preserve"> was provided</w:t>
      </w:r>
      <w:r w:rsidR="00C361B4">
        <w:t xml:space="preserve"> to all attendees of the consumer workshops to assess how well the workshop met its purpose and </w:t>
      </w:r>
      <w:r w:rsidR="00930A2C">
        <w:t xml:space="preserve">seek ideas on potential </w:t>
      </w:r>
      <w:r w:rsidR="00C361B4">
        <w:t>improvements for future workshops and events.</w:t>
      </w:r>
      <w:r w:rsidR="00C361B4" w:rsidRPr="7DA2A2F7">
        <w:rPr>
          <w:i/>
          <w:iCs/>
        </w:rPr>
        <w:t xml:space="preserve"> Note: one attendee </w:t>
      </w:r>
      <w:r w:rsidR="000947F3">
        <w:rPr>
          <w:i/>
          <w:iCs/>
        </w:rPr>
        <w:t>did</w:t>
      </w:r>
      <w:r w:rsidR="000947F3" w:rsidRPr="7DA2A2F7">
        <w:rPr>
          <w:i/>
          <w:iCs/>
        </w:rPr>
        <w:t xml:space="preserve"> </w:t>
      </w:r>
      <w:r w:rsidR="00C361B4" w:rsidRPr="7DA2A2F7">
        <w:rPr>
          <w:i/>
          <w:iCs/>
        </w:rPr>
        <w:t xml:space="preserve">not complete the evaluation. </w:t>
      </w:r>
    </w:p>
    <w:p w14:paraId="7D400970" w14:textId="374E7D91" w:rsidR="0031231E" w:rsidRDefault="00930A2C" w:rsidP="00C96459">
      <w:pPr>
        <w:pStyle w:val="HQSCbodytext"/>
        <w:rPr>
          <w:b/>
          <w:bCs/>
        </w:rPr>
      </w:pPr>
      <w:r>
        <w:t>The survey asked a</w:t>
      </w:r>
      <w:r w:rsidR="00C361B4">
        <w:t xml:space="preserve">ttendees </w:t>
      </w:r>
      <w:r>
        <w:t xml:space="preserve">whether they identified with one </w:t>
      </w:r>
      <w:r w:rsidR="00C361B4">
        <w:t xml:space="preserve">of </w:t>
      </w:r>
      <w:r w:rsidR="00D53E6E">
        <w:t xml:space="preserve">Health NZ’s </w:t>
      </w:r>
      <w:r w:rsidR="00C361B4">
        <w:t xml:space="preserve">priority populations. All attendees </w:t>
      </w:r>
      <w:r>
        <w:t xml:space="preserve">self-identified </w:t>
      </w:r>
      <w:r w:rsidR="00C361B4">
        <w:t xml:space="preserve">as people living rurally, which was </w:t>
      </w:r>
      <w:r w:rsidR="001D31D7">
        <w:t xml:space="preserve">the </w:t>
      </w:r>
      <w:r w:rsidR="00C361B4">
        <w:t>main audience we wanted to reach (see Figure 1).</w:t>
      </w:r>
    </w:p>
    <w:p w14:paraId="7FFD3684" w14:textId="561E57C2" w:rsidR="00C361B4" w:rsidRPr="007E70C1" w:rsidDel="003C6954" w:rsidRDefault="00C361B4" w:rsidP="00611552">
      <w:pPr>
        <w:pStyle w:val="HQSCtablefigurecaption"/>
        <w:rPr>
          <w:b w:val="0"/>
        </w:rPr>
      </w:pPr>
      <w:r w:rsidRPr="7DA2A2F7">
        <w:t xml:space="preserve">Figure 1: </w:t>
      </w:r>
      <w:r w:rsidR="00930A2C">
        <w:t>Answers to s</w:t>
      </w:r>
      <w:r w:rsidRPr="7DA2A2F7">
        <w:t xml:space="preserve">urvey question </w:t>
      </w:r>
      <w:r w:rsidR="00930A2C">
        <w:t>‘</w:t>
      </w:r>
      <w:r w:rsidRPr="7DA2A2F7">
        <w:t>Please confirm if you identify with one or more of these priority populations (as defined by Health New Zealand)</w:t>
      </w:r>
      <w:r w:rsidR="00930A2C">
        <w:t>’</w:t>
      </w:r>
    </w:p>
    <w:p w14:paraId="302167A8" w14:textId="0CF34CEC" w:rsidR="00C361B4" w:rsidRDefault="00611552" w:rsidP="00C361B4">
      <w:pPr>
        <w:pStyle w:val="TeThHauorabodytext"/>
      </w:pPr>
      <w:r>
        <w:rPr>
          <w:b/>
          <w:bCs/>
          <w:noProof/>
        </w:rPr>
        <w:drawing>
          <wp:anchor distT="0" distB="0" distL="114300" distR="114300" simplePos="0" relativeHeight="251657217" behindDoc="0" locked="0" layoutInCell="1" allowOverlap="1" wp14:anchorId="47E27A3A" wp14:editId="7F4EE6DF">
            <wp:simplePos x="0" y="0"/>
            <wp:positionH relativeFrom="margin">
              <wp:posOffset>57150</wp:posOffset>
            </wp:positionH>
            <wp:positionV relativeFrom="paragraph">
              <wp:posOffset>12065</wp:posOffset>
            </wp:positionV>
            <wp:extent cx="2187245" cy="1893395"/>
            <wp:effectExtent l="0" t="0" r="3810" b="0"/>
            <wp:wrapNone/>
            <wp:docPr id="800182925" name="Picture 1" descr="List showing how people identify by priority population.&#10;10 people living rurally&#10;2 Māori&#10;1 Pacific person&#10;5 disabled people&#10;7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82925" name="Picture 1" descr="List showing how people identify by priority population.&#10;10 people living rurally&#10;2 Māori&#10;1 Pacific person&#10;5 disabled people&#10;7 women"/>
                    <pic:cNvPicPr>
                      <a:picLocks noChangeAspect="1"/>
                    </pic:cNvPicPr>
                  </pic:nvPicPr>
                  <pic:blipFill rotWithShape="1">
                    <a:blip r:embed="rId13">
                      <a:extLst>
                        <a:ext uri="{28A0092B-C50C-407E-A947-70E740481C1C}">
                          <a14:useLocalDpi xmlns:a14="http://schemas.microsoft.com/office/drawing/2010/main" val="0"/>
                        </a:ext>
                      </a:extLst>
                    </a:blip>
                    <a:srcRect r="70921" b="3247"/>
                    <a:stretch/>
                  </pic:blipFill>
                  <pic:spPr bwMode="auto">
                    <a:xfrm>
                      <a:off x="0" y="0"/>
                      <a:ext cx="2187245" cy="189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57216" behindDoc="0" locked="0" layoutInCell="1" allowOverlap="1" wp14:anchorId="7E17CC49" wp14:editId="4A74D652">
            <wp:simplePos x="0" y="0"/>
            <wp:positionH relativeFrom="column">
              <wp:posOffset>2066925</wp:posOffset>
            </wp:positionH>
            <wp:positionV relativeFrom="paragraph">
              <wp:posOffset>147976</wp:posOffset>
            </wp:positionV>
            <wp:extent cx="2721255" cy="1755935"/>
            <wp:effectExtent l="0" t="0" r="3175" b="0"/>
            <wp:wrapNone/>
            <wp:docPr id="1984250794" name="Picture 1" descr="Pie graph illustrating percentage of people identifying as a priority population.&#10;28 percent women&#10;40 percent living rurally&#10;8 percent Māori&#10;20 percent disabled people&#10;4 percent Pacific peop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50794" name="Picture 1" descr="Pie graph illustrating percentage of people identifying as a priority population.&#10;28 percent women&#10;40 percent living rurally&#10;8 percent Māori&#10;20 percent disabled people&#10;4 percent Pacific peoples&#10;&#10;"/>
                    <pic:cNvPicPr>
                      <a:picLocks noChangeAspect="1"/>
                    </pic:cNvPicPr>
                  </pic:nvPicPr>
                  <pic:blipFill rotWithShape="1">
                    <a:blip r:embed="rId13">
                      <a:extLst>
                        <a:ext uri="{28A0092B-C50C-407E-A947-70E740481C1C}">
                          <a14:useLocalDpi xmlns:a14="http://schemas.microsoft.com/office/drawing/2010/main" val="0"/>
                        </a:ext>
                      </a:extLst>
                    </a:blip>
                    <a:srcRect l="54407" t="-368" r="2966" b="1401"/>
                    <a:stretch/>
                  </pic:blipFill>
                  <pic:spPr bwMode="auto">
                    <a:xfrm>
                      <a:off x="0" y="0"/>
                      <a:ext cx="2721255" cy="1755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25BB2" w14:textId="77777777" w:rsidR="00C361B4" w:rsidRDefault="00C361B4" w:rsidP="00C361B4">
      <w:pPr>
        <w:pStyle w:val="TeThHauorabullets"/>
        <w:numPr>
          <w:ilvl w:val="0"/>
          <w:numId w:val="0"/>
        </w:numPr>
      </w:pPr>
      <w:bookmarkStart w:id="1" w:name="_Hlk535931005"/>
      <w:bookmarkEnd w:id="0"/>
    </w:p>
    <w:p w14:paraId="65D46FF6" w14:textId="77777777" w:rsidR="00C361B4" w:rsidRDefault="00C361B4" w:rsidP="00C361B4">
      <w:pPr>
        <w:pStyle w:val="TeThHauorabullets"/>
        <w:numPr>
          <w:ilvl w:val="0"/>
          <w:numId w:val="0"/>
        </w:numPr>
      </w:pPr>
    </w:p>
    <w:p w14:paraId="21D82854" w14:textId="77777777" w:rsidR="00C361B4" w:rsidRDefault="00C361B4" w:rsidP="00C361B4">
      <w:pPr>
        <w:pStyle w:val="TeThHauorabullets"/>
        <w:numPr>
          <w:ilvl w:val="0"/>
          <w:numId w:val="0"/>
        </w:numPr>
      </w:pPr>
    </w:p>
    <w:p w14:paraId="7C8FF0EF" w14:textId="77777777" w:rsidR="00C361B4" w:rsidRDefault="00C361B4" w:rsidP="00C361B4">
      <w:pPr>
        <w:pStyle w:val="TeThHauorabullets"/>
        <w:numPr>
          <w:ilvl w:val="0"/>
          <w:numId w:val="0"/>
        </w:numPr>
      </w:pPr>
    </w:p>
    <w:p w14:paraId="391AF989" w14:textId="77777777" w:rsidR="00C361B4" w:rsidRDefault="00C361B4" w:rsidP="00C361B4">
      <w:pPr>
        <w:pStyle w:val="TeThHauorabullets"/>
        <w:numPr>
          <w:ilvl w:val="0"/>
          <w:numId w:val="0"/>
        </w:numPr>
      </w:pPr>
    </w:p>
    <w:p w14:paraId="5AE3C839" w14:textId="77777777" w:rsidR="00C361B4" w:rsidRDefault="00C361B4" w:rsidP="00C361B4">
      <w:pPr>
        <w:pStyle w:val="TeThHauorabullets"/>
        <w:numPr>
          <w:ilvl w:val="0"/>
          <w:numId w:val="0"/>
        </w:numPr>
        <w:rPr>
          <w:b/>
          <w:bCs/>
        </w:rPr>
      </w:pPr>
    </w:p>
    <w:p w14:paraId="6F85092C" w14:textId="77777777" w:rsidR="00C361B4" w:rsidRDefault="00C361B4" w:rsidP="00C361B4">
      <w:pPr>
        <w:pStyle w:val="TeThHauorabullets"/>
        <w:numPr>
          <w:ilvl w:val="0"/>
          <w:numId w:val="0"/>
        </w:numPr>
      </w:pPr>
    </w:p>
    <w:p w14:paraId="55A225CA" w14:textId="77777777" w:rsidR="00C361B4" w:rsidRDefault="00C361B4" w:rsidP="00C361B4">
      <w:pPr>
        <w:pStyle w:val="TeThHauorabullets"/>
        <w:numPr>
          <w:ilvl w:val="0"/>
          <w:numId w:val="0"/>
        </w:numPr>
        <w:rPr>
          <w:b/>
          <w:bCs/>
        </w:rPr>
      </w:pPr>
    </w:p>
    <w:p w14:paraId="4890A115" w14:textId="66963E98" w:rsidR="00C361B4" w:rsidRDefault="00C361B4" w:rsidP="00C361B4">
      <w:pPr>
        <w:pStyle w:val="HQSCtablefigurecaption"/>
      </w:pPr>
      <w:r w:rsidRPr="7DA2A2F7">
        <w:t xml:space="preserve">Figure 2: </w:t>
      </w:r>
      <w:r w:rsidR="00C658F0">
        <w:t>Answers to s</w:t>
      </w:r>
      <w:r w:rsidRPr="7DA2A2F7">
        <w:t xml:space="preserve">urvey question </w:t>
      </w:r>
      <w:r w:rsidR="00C658F0">
        <w:t xml:space="preserve">about whether the </w:t>
      </w:r>
      <w:r w:rsidRPr="7DA2A2F7">
        <w:t>workshop met its purpose to support consumers to engage in health service improvement activities, including in primary care</w:t>
      </w:r>
    </w:p>
    <w:p w14:paraId="6F806F47" w14:textId="77777777" w:rsidR="00C361B4" w:rsidRDefault="00C361B4" w:rsidP="00C361B4">
      <w:pPr>
        <w:pStyle w:val="TeThHauorabullets"/>
        <w:numPr>
          <w:ilvl w:val="0"/>
          <w:numId w:val="0"/>
        </w:numPr>
        <w:rPr>
          <w:b/>
          <w:bCs/>
        </w:rPr>
      </w:pPr>
      <w:r>
        <w:rPr>
          <w:noProof/>
        </w:rPr>
        <w:drawing>
          <wp:inline distT="0" distB="0" distL="0" distR="0" wp14:anchorId="4DC4BAF0" wp14:editId="0D93E3C4">
            <wp:extent cx="5913520" cy="1013460"/>
            <wp:effectExtent l="0" t="0" r="0" b="0"/>
            <wp:docPr id="57615619" name="Picture 1" descr="Graph showing 100 percent responses chose ether ‘Strongly Agree’ or ‘Agree’ to the workshop meeting its purp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5619" name="Picture 1" descr="Graph showing 100 percent responses chose ether ‘Strongly Agree’ or ‘Agree’ to the workshop meeting its purpose. "/>
                    <pic:cNvPicPr/>
                  </pic:nvPicPr>
                  <pic:blipFill>
                    <a:blip r:embed="rId14">
                      <a:extLst>
                        <a:ext uri="{28A0092B-C50C-407E-A947-70E740481C1C}">
                          <a14:useLocalDpi xmlns:a14="http://schemas.microsoft.com/office/drawing/2010/main" val="0"/>
                        </a:ext>
                      </a:extLst>
                    </a:blip>
                    <a:stretch>
                      <a:fillRect/>
                    </a:stretch>
                  </pic:blipFill>
                  <pic:spPr>
                    <a:xfrm>
                      <a:off x="0" y="0"/>
                      <a:ext cx="5913520" cy="1013460"/>
                    </a:xfrm>
                    <a:prstGeom prst="rect">
                      <a:avLst/>
                    </a:prstGeom>
                  </pic:spPr>
                </pic:pic>
              </a:graphicData>
            </a:graphic>
          </wp:inline>
        </w:drawing>
      </w:r>
    </w:p>
    <w:bookmarkEnd w:id="1"/>
    <w:p w14:paraId="2A497FCB" w14:textId="3F1DDA2F" w:rsidR="009869BA" w:rsidRDefault="6F525D41" w:rsidP="5DE81CAA">
      <w:pPr>
        <w:pStyle w:val="TeThHauorabodytext"/>
        <w:rPr>
          <w:rFonts w:eastAsia="Calibri"/>
        </w:rPr>
      </w:pPr>
      <w:r>
        <w:t>Figure 2 outlines attendees’ response to a question about whether the workshop met its aim; 100 percent of responses chose ether ‘Strongly Agree’ or ‘Agree’.</w:t>
      </w:r>
      <w:r w:rsidR="23DA39AA" w:rsidRPr="5DE81CAA">
        <w:rPr>
          <w:rFonts w:eastAsia="Calibri"/>
        </w:rPr>
        <w:t xml:space="preserve"> </w:t>
      </w:r>
      <w:r w:rsidR="44761148" w:rsidRPr="5DE81CAA">
        <w:rPr>
          <w:rFonts w:eastAsia="Calibri"/>
        </w:rPr>
        <w:t>This reflects strong support from attendees, including those working in primary care, for the workshop’s approach to strengthening and supporting consumer involvement.</w:t>
      </w:r>
    </w:p>
    <w:p w14:paraId="2D39F007" w14:textId="60C7354E" w:rsidR="00C361B4" w:rsidRDefault="00C361B4" w:rsidP="00C361B4">
      <w:pPr>
        <w:pStyle w:val="HQSChead3"/>
      </w:pPr>
      <w:r>
        <w:t xml:space="preserve">How we </w:t>
      </w:r>
      <w:r w:rsidR="003F6BF1">
        <w:t>are using</w:t>
      </w:r>
      <w:r>
        <w:t xml:space="preserve"> feedback and evaluations</w:t>
      </w:r>
    </w:p>
    <w:p w14:paraId="22BA127D" w14:textId="2A1643AD" w:rsidR="00C361B4" w:rsidRDefault="00C361B4" w:rsidP="0027C54E">
      <w:pPr>
        <w:pStyle w:val="HQSCbodytext"/>
        <w:rPr>
          <w:b/>
          <w:bCs/>
        </w:rPr>
      </w:pPr>
      <w:r>
        <w:t xml:space="preserve">Thanks to </w:t>
      </w:r>
      <w:r w:rsidR="00C658F0">
        <w:t xml:space="preserve">attendees’ </w:t>
      </w:r>
      <w:r>
        <w:t xml:space="preserve">excellent engagement </w:t>
      </w:r>
      <w:r w:rsidR="00C658F0">
        <w:t xml:space="preserve">with </w:t>
      </w:r>
      <w:r>
        <w:t>the consumer workshops</w:t>
      </w:r>
      <w:r w:rsidR="00C658F0">
        <w:t>, and the positive feedback we received</w:t>
      </w:r>
      <w:r>
        <w:t xml:space="preserve">, </w:t>
      </w:r>
      <w:r w:rsidR="00273DC4">
        <w:t xml:space="preserve">the team </w:t>
      </w:r>
      <w:r w:rsidR="4ACE1103">
        <w:t>was able</w:t>
      </w:r>
      <w:r w:rsidR="001A1606">
        <w:t xml:space="preserve"> to </w:t>
      </w:r>
      <w:r>
        <w:t xml:space="preserve">share insights with local health providers during their session in Greymouth. We learned about various ways </w:t>
      </w:r>
      <w:r w:rsidR="00C658F0">
        <w:t xml:space="preserve">in which we could </w:t>
      </w:r>
      <w:r>
        <w:t xml:space="preserve">better engage with West Coast communities, which </w:t>
      </w:r>
      <w:r w:rsidR="004E42DC">
        <w:t xml:space="preserve">has </w:t>
      </w:r>
      <w:r>
        <w:t>support</w:t>
      </w:r>
      <w:r w:rsidR="004E42DC">
        <w:t>ed</w:t>
      </w:r>
      <w:r>
        <w:t xml:space="preserve"> our </w:t>
      </w:r>
      <w:r w:rsidR="00992FFD">
        <w:t>efforts</w:t>
      </w:r>
      <w:r w:rsidR="00C658F0">
        <w:t xml:space="preserve"> </w:t>
      </w:r>
      <w:r w:rsidR="00FE2DC2">
        <w:t xml:space="preserve">to promote </w:t>
      </w:r>
      <w:r>
        <w:t xml:space="preserve">the final review of the Code and </w:t>
      </w:r>
      <w:r w:rsidR="003B1C22">
        <w:t>other</w:t>
      </w:r>
      <w:r>
        <w:t xml:space="preserve"> events hosted by the Commission. </w:t>
      </w:r>
    </w:p>
    <w:p w14:paraId="247E6299" w14:textId="6697D0A6" w:rsidR="00EA3131" w:rsidRDefault="006011E4" w:rsidP="00452FC8">
      <w:pPr>
        <w:pStyle w:val="HQSCbodytext"/>
        <w:rPr>
          <w:b/>
        </w:rPr>
      </w:pPr>
      <w:r>
        <w:t xml:space="preserve">Participants noted </w:t>
      </w:r>
      <w:r w:rsidR="0019225F">
        <w:t xml:space="preserve">that </w:t>
      </w:r>
      <w:r>
        <w:t xml:space="preserve">the accessibility of the workshops </w:t>
      </w:r>
      <w:r w:rsidR="0019225F">
        <w:t xml:space="preserve">had </w:t>
      </w:r>
      <w:r>
        <w:t>made the events easy to attend</w:t>
      </w:r>
      <w:r w:rsidR="0019225F">
        <w:t>,</w:t>
      </w:r>
      <w:r>
        <w:t xml:space="preserve"> and the friendly, informal approach made people feel as though their stories were valued. </w:t>
      </w:r>
    </w:p>
    <w:p w14:paraId="2CA1AA0E" w14:textId="388FC2E0" w:rsidR="00AB6302" w:rsidRPr="00B7377A" w:rsidRDefault="00EA3131" w:rsidP="00452FC8">
      <w:pPr>
        <w:pStyle w:val="HQSCbodytext"/>
        <w:rPr>
          <w:rFonts w:eastAsia="Arial"/>
          <w:i/>
          <w:iCs/>
        </w:rPr>
      </w:pPr>
      <w:r>
        <w:lastRenderedPageBreak/>
        <w:t>This feedback influenced other events in 2025, including the national Ō Mātou Reo: Our Voices 2025 event</w:t>
      </w:r>
      <w:r w:rsidR="004A685D">
        <w:t>,</w:t>
      </w:r>
      <w:r>
        <w:t xml:space="preserve"> </w:t>
      </w:r>
      <w:r w:rsidR="004A685D">
        <w:t xml:space="preserve">at </w:t>
      </w:r>
      <w:r>
        <w:t>which accessibility and a friendly, informal atmosphere was a focus</w:t>
      </w:r>
      <w:r w:rsidR="00D70203">
        <w:t xml:space="preserve">. This </w:t>
      </w:r>
      <w:r w:rsidR="004A685D">
        <w:t xml:space="preserve">approach </w:t>
      </w:r>
      <w:r w:rsidR="00D70203">
        <w:t xml:space="preserve">has helped make consumers, whānau and communities </w:t>
      </w:r>
      <w:r w:rsidR="00F146C7">
        <w:t xml:space="preserve">feel more comfortable and confident to share their stories. </w:t>
      </w:r>
    </w:p>
    <w:p w14:paraId="576405FF" w14:textId="07E2424C" w:rsidR="006B2880" w:rsidRDefault="00C361B4" w:rsidP="00452FC8">
      <w:pPr>
        <w:pStyle w:val="HQSCbodytext"/>
        <w:rPr>
          <w:b/>
        </w:rPr>
      </w:pPr>
      <w:r>
        <w:t xml:space="preserve">The evaluations provided </w:t>
      </w:r>
      <w:r w:rsidR="004A685D">
        <w:t xml:space="preserve">us with </w:t>
      </w:r>
      <w:r>
        <w:t xml:space="preserve">a clearer understanding of how </w:t>
      </w:r>
      <w:r w:rsidR="004A685D">
        <w:t xml:space="preserve">successful </w:t>
      </w:r>
      <w:r>
        <w:t xml:space="preserve">the workshops </w:t>
      </w:r>
      <w:r w:rsidR="004A685D">
        <w:t>had been</w:t>
      </w:r>
      <w:r>
        <w:t xml:space="preserve">, including </w:t>
      </w:r>
      <w:r w:rsidR="004A685D">
        <w:t xml:space="preserve">in terms of our </w:t>
      </w:r>
      <w:r>
        <w:t>promotion</w:t>
      </w:r>
      <w:r w:rsidR="004A685D">
        <w:t xml:space="preserve"> of them</w:t>
      </w:r>
      <w:r>
        <w:t xml:space="preserve">, </w:t>
      </w:r>
      <w:r w:rsidR="004A685D">
        <w:t xml:space="preserve">the </w:t>
      </w:r>
      <w:r>
        <w:t xml:space="preserve">venue and </w:t>
      </w:r>
      <w:r w:rsidR="004A685D">
        <w:t xml:space="preserve">the </w:t>
      </w:r>
      <w:r>
        <w:t xml:space="preserve">catering. We </w:t>
      </w:r>
      <w:r w:rsidR="002934CA">
        <w:t>have used</w:t>
      </w:r>
      <w:r>
        <w:t xml:space="preserve"> these perspectives to adapt and tailor future workshops and events. </w:t>
      </w:r>
    </w:p>
    <w:p w14:paraId="1D17847B" w14:textId="1D995FCA" w:rsidR="0052433C" w:rsidRPr="007E3F43" w:rsidRDefault="00C361B4" w:rsidP="00452FC8">
      <w:pPr>
        <w:pStyle w:val="HQSCbodytext"/>
        <w:rPr>
          <w:b/>
          <w:i/>
        </w:rPr>
      </w:pPr>
      <w:r>
        <w:t xml:space="preserve">Some attendees mentioned they </w:t>
      </w:r>
      <w:r w:rsidR="004A685D">
        <w:t xml:space="preserve">had </w:t>
      </w:r>
      <w:r>
        <w:t xml:space="preserve">not </w:t>
      </w:r>
      <w:r w:rsidR="004A685D">
        <w:t xml:space="preserve">been </w:t>
      </w:r>
      <w:r>
        <w:t xml:space="preserve">aware the workshops were happening in their </w:t>
      </w:r>
      <w:r w:rsidR="007705AC">
        <w:t>area and</w:t>
      </w:r>
      <w:r w:rsidR="002B70BC">
        <w:t xml:space="preserve"> noted we could </w:t>
      </w:r>
      <w:r w:rsidR="004A685D">
        <w:t xml:space="preserve">have </w:t>
      </w:r>
      <w:r w:rsidR="002B70BC">
        <w:t>involve</w:t>
      </w:r>
      <w:r w:rsidR="004A685D">
        <w:t>d</w:t>
      </w:r>
      <w:r w:rsidR="002B70BC">
        <w:t xml:space="preserve"> community and advertise</w:t>
      </w:r>
      <w:r w:rsidR="004A685D">
        <w:t>d</w:t>
      </w:r>
      <w:r w:rsidR="002B70BC">
        <w:t xml:space="preserve"> more in the leadup to the event. </w:t>
      </w:r>
    </w:p>
    <w:p w14:paraId="3346F781" w14:textId="5E5815A3" w:rsidR="00C361B4" w:rsidRDefault="004A685D" w:rsidP="00452FC8">
      <w:pPr>
        <w:pStyle w:val="HQSCbodytext"/>
        <w:rPr>
          <w:b/>
        </w:rPr>
      </w:pPr>
      <w:r>
        <w:t xml:space="preserve">Attendees </w:t>
      </w:r>
      <w:r w:rsidR="00C361B4">
        <w:t xml:space="preserve">provided clear suggestions for improving future promotion of workshops or events. These included using local newspapers, such as </w:t>
      </w:r>
      <w:r w:rsidR="00C361B4" w:rsidRPr="00A40842">
        <w:rPr>
          <w:i/>
          <w:iCs/>
        </w:rPr>
        <w:t xml:space="preserve">The Clarion </w:t>
      </w:r>
      <w:r w:rsidR="00C361B4">
        <w:t xml:space="preserve">and </w:t>
      </w:r>
      <w:r w:rsidRPr="00A40842">
        <w:rPr>
          <w:i/>
          <w:iCs/>
        </w:rPr>
        <w:t xml:space="preserve">The </w:t>
      </w:r>
      <w:r w:rsidR="00C361B4" w:rsidRPr="00A40842">
        <w:rPr>
          <w:i/>
          <w:iCs/>
        </w:rPr>
        <w:t>Greymouth Star</w:t>
      </w:r>
      <w:r w:rsidR="00C361B4">
        <w:t xml:space="preserve">, and promoting within community Facebook groups. </w:t>
      </w:r>
    </w:p>
    <w:p w14:paraId="78AA5371" w14:textId="7CC1A8D0" w:rsidR="009101FB" w:rsidRDefault="009101FB" w:rsidP="00452FC8">
      <w:pPr>
        <w:pStyle w:val="HQSCbodytext"/>
        <w:rPr>
          <w:b/>
        </w:rPr>
      </w:pPr>
      <w:r>
        <w:t xml:space="preserve">This feedback </w:t>
      </w:r>
      <w:r w:rsidR="007705AC">
        <w:t>has</w:t>
      </w:r>
      <w:r>
        <w:t xml:space="preserve"> influenced our promotion for subsequent events</w:t>
      </w:r>
      <w:r w:rsidR="004A685D">
        <w:t xml:space="preserve">. Since receiving </w:t>
      </w:r>
      <w:r w:rsidR="00C71345">
        <w:t>the feedback</w:t>
      </w:r>
      <w:r w:rsidR="004A685D">
        <w:t xml:space="preserve">, </w:t>
      </w:r>
      <w:r>
        <w:t xml:space="preserve">we have begun our promotion </w:t>
      </w:r>
      <w:r w:rsidR="004A685D">
        <w:t xml:space="preserve">of events </w:t>
      </w:r>
      <w:r>
        <w:t xml:space="preserve">much earlier and involved our partners and </w:t>
      </w:r>
      <w:r w:rsidR="00AD77F2">
        <w:t xml:space="preserve">the </w:t>
      </w:r>
      <w:r>
        <w:t xml:space="preserve">consumer community </w:t>
      </w:r>
      <w:r w:rsidR="004A685D">
        <w:t xml:space="preserve">to a greater extent, </w:t>
      </w:r>
      <w:r>
        <w:t xml:space="preserve">to </w:t>
      </w:r>
      <w:r w:rsidR="00AD77F2">
        <w:t xml:space="preserve">reach </w:t>
      </w:r>
      <w:r w:rsidR="00F8504B">
        <w:t xml:space="preserve">the right audiences. </w:t>
      </w:r>
      <w:r w:rsidR="0023393C">
        <w:t xml:space="preserve">This is something we will continue working </w:t>
      </w:r>
      <w:r w:rsidR="007705AC">
        <w:t>on.</w:t>
      </w:r>
      <w:r w:rsidR="004A685D">
        <w:t xml:space="preserve"> </w:t>
      </w:r>
      <w:r w:rsidR="007705AC">
        <w:t>We</w:t>
      </w:r>
      <w:r w:rsidR="004A685D">
        <w:t xml:space="preserve"> will </w:t>
      </w:r>
      <w:proofErr w:type="gramStart"/>
      <w:r w:rsidR="004A685D">
        <w:t>make an effort</w:t>
      </w:r>
      <w:proofErr w:type="gramEnd"/>
      <w:r w:rsidR="004A685D">
        <w:t xml:space="preserve"> to </w:t>
      </w:r>
      <w:r w:rsidR="0023393C">
        <w:t>involv</w:t>
      </w:r>
      <w:r w:rsidR="004A685D">
        <w:t>e</w:t>
      </w:r>
      <w:r w:rsidR="0023393C">
        <w:t xml:space="preserve"> local media earlier</w:t>
      </w:r>
      <w:r w:rsidR="001E666A">
        <w:t xml:space="preserve"> </w:t>
      </w:r>
      <w:r w:rsidR="5FD07870">
        <w:t xml:space="preserve">where relevant </w:t>
      </w:r>
      <w:r w:rsidR="001E666A">
        <w:t>and engag</w:t>
      </w:r>
      <w:r w:rsidR="004A685D">
        <w:t>e</w:t>
      </w:r>
      <w:r w:rsidR="001E666A">
        <w:t xml:space="preserve"> more </w:t>
      </w:r>
      <w:r w:rsidR="004A685D">
        <w:t xml:space="preserve">efficiently </w:t>
      </w:r>
      <w:r w:rsidR="001E666A">
        <w:t>with community groups through social media platforms</w:t>
      </w:r>
      <w:r w:rsidR="0023393C">
        <w:t xml:space="preserve">. </w:t>
      </w:r>
    </w:p>
    <w:p w14:paraId="461A1A4B" w14:textId="4BED5A84" w:rsidR="004B52B5" w:rsidRDefault="00A03D9C" w:rsidP="00452FC8">
      <w:pPr>
        <w:pStyle w:val="HQSCbodytext"/>
        <w:rPr>
          <w:b/>
        </w:rPr>
      </w:pPr>
      <w:r>
        <w:t>F</w:t>
      </w:r>
      <w:r w:rsidR="00D870D5">
        <w:t>eedback from Te Tai o Poutini workshops has influenced the development of Ō Mātou Reo: Our Voices 2025 and other smaller consumer events</w:t>
      </w:r>
      <w:r w:rsidR="004A685D">
        <w:t>. W</w:t>
      </w:r>
      <w:r w:rsidR="00D870D5">
        <w:t xml:space="preserve">e thank attendees for </w:t>
      </w:r>
      <w:r w:rsidR="00264F43">
        <w:t xml:space="preserve">sharing their thoughts. </w:t>
      </w:r>
    </w:p>
    <w:p w14:paraId="32C8AB1E" w14:textId="332987B1" w:rsidR="004B52B5" w:rsidRDefault="004B52B5" w:rsidP="000A423F">
      <w:pPr>
        <w:pStyle w:val="HQSChead2"/>
      </w:pPr>
      <w:r>
        <w:t>Promotion</w:t>
      </w:r>
    </w:p>
    <w:p w14:paraId="3BD1A34A" w14:textId="168B4015" w:rsidR="004B52B5" w:rsidRDefault="00854935" w:rsidP="00452FC8">
      <w:pPr>
        <w:pStyle w:val="HQSCbodytext"/>
        <w:rPr>
          <w:b/>
        </w:rPr>
      </w:pPr>
      <w:r>
        <w:t>Our p</w:t>
      </w:r>
      <w:r w:rsidR="004E564B">
        <w:t xml:space="preserve">romotion for </w:t>
      </w:r>
      <w:r w:rsidR="000A423F">
        <w:t>the workshops</w:t>
      </w:r>
      <w:r w:rsidR="00085AF5">
        <w:t xml:space="preserve"> began in early December. </w:t>
      </w:r>
      <w:r w:rsidR="000A423F">
        <w:t xml:space="preserve">To reach </w:t>
      </w:r>
      <w:r w:rsidR="004A685D">
        <w:t xml:space="preserve">our </w:t>
      </w:r>
      <w:r w:rsidR="000A423F">
        <w:t xml:space="preserve">target audience of </w:t>
      </w:r>
      <w:r w:rsidR="00E93E85">
        <w:t>consumers</w:t>
      </w:r>
      <w:r w:rsidR="006F36F9">
        <w:t>, whānau</w:t>
      </w:r>
      <w:r w:rsidR="0038506E">
        <w:t xml:space="preserve">, </w:t>
      </w:r>
      <w:r w:rsidR="006F36F9">
        <w:t>communities</w:t>
      </w:r>
      <w:r w:rsidR="00E93E85">
        <w:t xml:space="preserve"> and providers on the West Coast, w</w:t>
      </w:r>
      <w:r w:rsidR="00040018">
        <w:t xml:space="preserve">e </w:t>
      </w:r>
      <w:r w:rsidR="00C32156">
        <w:t xml:space="preserve">used a mix of channels: </w:t>
      </w:r>
    </w:p>
    <w:p w14:paraId="06E36FEE" w14:textId="5A99ED2D" w:rsidR="00BA2423" w:rsidRDefault="004A685D" w:rsidP="00452FC8">
      <w:pPr>
        <w:pStyle w:val="HQSCbullets"/>
        <w:rPr>
          <w:b/>
        </w:rPr>
      </w:pPr>
      <w:r>
        <w:t>n</w:t>
      </w:r>
      <w:r w:rsidR="00BA2423">
        <w:t xml:space="preserve">ewsletters: </w:t>
      </w:r>
      <w:r w:rsidR="00652F81">
        <w:t>both the Commission’s general newsletter and the Consumer health forum Aotearoa newsletter</w:t>
      </w:r>
      <w:r>
        <w:t>,</w:t>
      </w:r>
      <w:r w:rsidR="00652F81">
        <w:t xml:space="preserve"> which has a consumer focus</w:t>
      </w:r>
    </w:p>
    <w:p w14:paraId="337FE7D9" w14:textId="4FD048DE" w:rsidR="009C04DE" w:rsidRDefault="004A685D" w:rsidP="00452FC8">
      <w:pPr>
        <w:pStyle w:val="HQSCbullets"/>
        <w:rPr>
          <w:b/>
        </w:rPr>
      </w:pPr>
      <w:r>
        <w:t>s</w:t>
      </w:r>
      <w:r w:rsidR="009C04DE">
        <w:t xml:space="preserve">ocial media: </w:t>
      </w:r>
      <w:r>
        <w:t xml:space="preserve">the </w:t>
      </w:r>
      <w:r w:rsidR="009C04DE">
        <w:t>Commission’s LinkedIn, Facebook and Instagram</w:t>
      </w:r>
      <w:r>
        <w:t>, as well as:</w:t>
      </w:r>
    </w:p>
    <w:p w14:paraId="780FFA95" w14:textId="7FF27284" w:rsidR="008F35A7" w:rsidRDefault="004A685D" w:rsidP="00452FC8">
      <w:pPr>
        <w:pStyle w:val="HQSCbullets"/>
        <w:tabs>
          <w:tab w:val="clear" w:pos="360"/>
          <w:tab w:val="num" w:pos="717"/>
        </w:tabs>
        <w:ind w:left="714"/>
        <w:rPr>
          <w:b/>
        </w:rPr>
      </w:pPr>
      <w:r>
        <w:t>t</w:t>
      </w:r>
      <w:r w:rsidR="008F35A7">
        <w:t>argeted advertising through Facebook to consumers and providers on the West Coast</w:t>
      </w:r>
    </w:p>
    <w:p w14:paraId="40AF5645" w14:textId="1C0DEBCA" w:rsidR="0033310C" w:rsidRDefault="004A685D" w:rsidP="00452FC8">
      <w:pPr>
        <w:pStyle w:val="HQSCbullets"/>
        <w:tabs>
          <w:tab w:val="clear" w:pos="360"/>
          <w:tab w:val="num" w:pos="717"/>
        </w:tabs>
        <w:ind w:left="714"/>
        <w:rPr>
          <w:b/>
        </w:rPr>
      </w:pPr>
      <w:r>
        <w:t>e</w:t>
      </w:r>
      <w:r w:rsidR="0033310C">
        <w:t>vents set up on Facebook</w:t>
      </w:r>
    </w:p>
    <w:p w14:paraId="6A0948EF" w14:textId="679E6D68" w:rsidR="009C04DE" w:rsidRDefault="004A685D" w:rsidP="00452FC8">
      <w:pPr>
        <w:pStyle w:val="HQSCbullets"/>
        <w:rPr>
          <w:b/>
        </w:rPr>
      </w:pPr>
      <w:r>
        <w:t>a</w:t>
      </w:r>
      <w:r w:rsidR="000400CE">
        <w:t>dvertising: ad</w:t>
      </w:r>
      <w:r>
        <w:t>vertisement</w:t>
      </w:r>
      <w:r w:rsidR="000400CE">
        <w:t xml:space="preserve"> placed in the </w:t>
      </w:r>
      <w:r w:rsidR="000400CE" w:rsidRPr="00A40842">
        <w:rPr>
          <w:i/>
          <w:iCs/>
        </w:rPr>
        <w:t>West Coast Messenger</w:t>
      </w:r>
      <w:r>
        <w:t>, which has a</w:t>
      </w:r>
      <w:r w:rsidR="00633439">
        <w:t xml:space="preserve"> circulation of 14,000 people from Karamea to Haast</w:t>
      </w:r>
    </w:p>
    <w:p w14:paraId="0DA71E2B" w14:textId="63DA8066" w:rsidR="006E7C96" w:rsidRDefault="00182BDC" w:rsidP="00452FC8">
      <w:pPr>
        <w:pStyle w:val="HQSCbullets"/>
        <w:rPr>
          <w:b/>
        </w:rPr>
      </w:pPr>
      <w:r>
        <w:t>d</w:t>
      </w:r>
      <w:r w:rsidR="006E7C96">
        <w:t xml:space="preserve">irect emails to </w:t>
      </w:r>
      <w:r w:rsidR="0038506E">
        <w:t xml:space="preserve">West Coast </w:t>
      </w:r>
      <w:r w:rsidR="006E7C96">
        <w:t>health providers,</w:t>
      </w:r>
      <w:r w:rsidR="00FC2D77">
        <w:t xml:space="preserve"> including </w:t>
      </w:r>
      <w:r w:rsidR="00586B98">
        <w:t>health providers</w:t>
      </w:r>
      <w:r w:rsidR="006E7C96">
        <w:t xml:space="preserve"> and </w:t>
      </w:r>
      <w:r w:rsidR="5842A55F">
        <w:t>Māori organisations</w:t>
      </w:r>
      <w:r>
        <w:t>,</w:t>
      </w:r>
      <w:r w:rsidR="00910530">
        <w:t xml:space="preserve"> </w:t>
      </w:r>
      <w:r w:rsidR="004C0DE3">
        <w:t xml:space="preserve">to ask for their support </w:t>
      </w:r>
      <w:r>
        <w:t xml:space="preserve">in </w:t>
      </w:r>
      <w:r w:rsidR="004C0DE3">
        <w:t xml:space="preserve">sharing the workshops with their communities. These emails included </w:t>
      </w:r>
      <w:r w:rsidR="006E7C96">
        <w:t xml:space="preserve">posters </w:t>
      </w:r>
      <w:r>
        <w:t xml:space="preserve">to </w:t>
      </w:r>
      <w:r w:rsidR="006E7C96">
        <w:t>print and display</w:t>
      </w:r>
      <w:r w:rsidR="00D57747">
        <w:t xml:space="preserve"> in </w:t>
      </w:r>
      <w:r w:rsidR="0C441D66">
        <w:t xml:space="preserve">public </w:t>
      </w:r>
      <w:r w:rsidR="00D57747">
        <w:t>areas</w:t>
      </w:r>
    </w:p>
    <w:p w14:paraId="7E4FC74D" w14:textId="4F4A7B6C" w:rsidR="003B5DDC" w:rsidRDefault="00182BDC" w:rsidP="00452FC8">
      <w:pPr>
        <w:pStyle w:val="HQSCbullets"/>
        <w:rPr>
          <w:b/>
        </w:rPr>
      </w:pPr>
      <w:r>
        <w:t>d</w:t>
      </w:r>
      <w:r w:rsidR="003943F5">
        <w:t xml:space="preserve">irect emails to Health NZ West Coast communications teams </w:t>
      </w:r>
      <w:r>
        <w:t xml:space="preserve">asking </w:t>
      </w:r>
      <w:r w:rsidR="003943F5">
        <w:t xml:space="preserve">for their support sharing the hui with </w:t>
      </w:r>
      <w:r w:rsidR="007C16E7">
        <w:t>local networks – health providers in particular</w:t>
      </w:r>
    </w:p>
    <w:p w14:paraId="723E51AF" w14:textId="115BEAFD" w:rsidR="000D7D39" w:rsidRDefault="000D7D39" w:rsidP="00452FC8">
      <w:pPr>
        <w:pStyle w:val="HQSCbullets"/>
        <w:rPr>
          <w:b/>
        </w:rPr>
      </w:pPr>
      <w:r>
        <w:t xml:space="preserve">an event page on the Commission’s website. </w:t>
      </w:r>
    </w:p>
    <w:p w14:paraId="6F116172" w14:textId="530C6645" w:rsidR="000D7D39" w:rsidRDefault="0091623E" w:rsidP="00452FC8">
      <w:pPr>
        <w:pStyle w:val="HQSCbodytext"/>
        <w:rPr>
          <w:b/>
        </w:rPr>
      </w:pPr>
      <w:r>
        <w:lastRenderedPageBreak/>
        <w:t>Throughout promotion for the event</w:t>
      </w:r>
      <w:r w:rsidR="00950134">
        <w:t>,</w:t>
      </w:r>
      <w:r>
        <w:t xml:space="preserve"> we repeated messages</w:t>
      </w:r>
      <w:r w:rsidR="00950134">
        <w:t>,</w:t>
      </w:r>
      <w:r>
        <w:t xml:space="preserve"> </w:t>
      </w:r>
      <w:r w:rsidR="00B81705">
        <w:t xml:space="preserve">to highlight what the workshops were about, and </w:t>
      </w:r>
      <w:r w:rsidR="00146C99">
        <w:t>key information</w:t>
      </w:r>
      <w:r w:rsidR="00950134">
        <w:t>,</w:t>
      </w:r>
      <w:r w:rsidR="00146C99">
        <w:t xml:space="preserve"> including </w:t>
      </w:r>
      <w:r w:rsidR="00D0031D">
        <w:t xml:space="preserve">location </w:t>
      </w:r>
      <w:r w:rsidR="00950134">
        <w:t xml:space="preserve">and </w:t>
      </w:r>
      <w:r w:rsidR="00D0031D">
        <w:t xml:space="preserve">timing </w:t>
      </w:r>
      <w:r w:rsidR="00950134">
        <w:t xml:space="preserve">of the event </w:t>
      </w:r>
      <w:r w:rsidR="00D0031D">
        <w:t xml:space="preserve">and </w:t>
      </w:r>
      <w:r w:rsidR="00950134">
        <w:t xml:space="preserve">information on </w:t>
      </w:r>
      <w:r w:rsidR="00D0031D">
        <w:t xml:space="preserve">how to register. </w:t>
      </w:r>
    </w:p>
    <w:p w14:paraId="4EE7622E" w14:textId="6B9C3B6C" w:rsidR="00371BC4" w:rsidRDefault="00950134" w:rsidP="00452FC8">
      <w:pPr>
        <w:pStyle w:val="HQSCbodytext"/>
        <w:rPr>
          <w:b/>
        </w:rPr>
      </w:pPr>
      <w:r>
        <w:t xml:space="preserve">Our </w:t>
      </w:r>
      <w:r w:rsidR="000252BE">
        <w:t xml:space="preserve">promotion reached </w:t>
      </w:r>
      <w:proofErr w:type="gramStart"/>
      <w:r w:rsidR="000252BE">
        <w:t>a large number of</w:t>
      </w:r>
      <w:proofErr w:type="gramEnd"/>
      <w:r w:rsidR="000252BE">
        <w:t xml:space="preserve"> people on the West Coast, </w:t>
      </w:r>
      <w:r>
        <w:t xml:space="preserve">but this </w:t>
      </w:r>
      <w:r w:rsidR="000252BE">
        <w:t xml:space="preserve">did not translate to high registration numbers. </w:t>
      </w:r>
      <w:r w:rsidR="00371BC4">
        <w:t xml:space="preserve">Feedback from participants </w:t>
      </w:r>
      <w:r w:rsidR="00AD79E8">
        <w:t xml:space="preserve">showed </w:t>
      </w:r>
      <w:r>
        <w:t xml:space="preserve">us that </w:t>
      </w:r>
      <w:r w:rsidR="00AD79E8">
        <w:t xml:space="preserve">most consumers </w:t>
      </w:r>
      <w:r w:rsidR="002501D6">
        <w:t>learned about the workshop</w:t>
      </w:r>
      <w:r w:rsidR="00AD79E8">
        <w:t xml:space="preserve"> on Facebook. They recommended </w:t>
      </w:r>
      <w:r>
        <w:t xml:space="preserve">that, </w:t>
      </w:r>
      <w:r w:rsidR="00AD79E8">
        <w:t>for future events</w:t>
      </w:r>
      <w:r>
        <w:t>,</w:t>
      </w:r>
      <w:r w:rsidR="00AD79E8">
        <w:t xml:space="preserve"> we engage </w:t>
      </w:r>
      <w:r w:rsidR="004B556E">
        <w:t xml:space="preserve">to a greater extent </w:t>
      </w:r>
      <w:r w:rsidR="00AD79E8">
        <w:t xml:space="preserve">with community groups on Facebook and local publications – including sports clubs and school news bulletins – to </w:t>
      </w:r>
      <w:r w:rsidR="00F47841">
        <w:t xml:space="preserve">more directly reach local communities. </w:t>
      </w:r>
    </w:p>
    <w:p w14:paraId="66E95DAF" w14:textId="08568524" w:rsidR="003B5DDC" w:rsidRPr="003B5DDC" w:rsidRDefault="00685E08" w:rsidP="00452FC8">
      <w:pPr>
        <w:pStyle w:val="HQSCbodytext"/>
        <w:rPr>
          <w:b/>
        </w:rPr>
      </w:pPr>
      <w:r>
        <w:t xml:space="preserve">For future events, we will begin promotion earlier and </w:t>
      </w:r>
      <w:r w:rsidR="004B556E">
        <w:t xml:space="preserve">place a greater </w:t>
      </w:r>
      <w:r>
        <w:t>focus on working with local communities</w:t>
      </w:r>
      <w:r w:rsidR="00647109">
        <w:t xml:space="preserve"> to encourage interest and attendance. </w:t>
      </w:r>
    </w:p>
    <w:p w14:paraId="2DD64385" w14:textId="77777777" w:rsidR="00C361B4" w:rsidRPr="00864DAA" w:rsidRDefault="00C361B4" w:rsidP="00C361B4">
      <w:pPr>
        <w:pStyle w:val="HQSChead2"/>
      </w:pPr>
      <w:r>
        <w:t>Conclusion</w:t>
      </w:r>
    </w:p>
    <w:p w14:paraId="0FE90E99" w14:textId="4C3A5922" w:rsidR="00C361B4" w:rsidRDefault="00532FA4" w:rsidP="00452FC8">
      <w:pPr>
        <w:pStyle w:val="HQSCbodytext"/>
      </w:pPr>
      <w:r>
        <w:t xml:space="preserve">Our </w:t>
      </w:r>
      <w:r w:rsidR="00C361B4">
        <w:t>workshops successfully supported consumers</w:t>
      </w:r>
      <w:r w:rsidR="00675D9E">
        <w:t xml:space="preserve"> living </w:t>
      </w:r>
      <w:r w:rsidR="00277975">
        <w:t>on the West Coast</w:t>
      </w:r>
      <w:r w:rsidR="00C361B4">
        <w:t xml:space="preserve"> to engage in health service improvement activities. </w:t>
      </w:r>
    </w:p>
    <w:p w14:paraId="7AE1CFC8" w14:textId="103DDB0D" w:rsidR="00C361B4" w:rsidRDefault="00C361B4" w:rsidP="00452FC8">
      <w:pPr>
        <w:pStyle w:val="HQSCbodytext"/>
        <w:rPr>
          <w:rFonts w:eastAsiaTheme="majorEastAsia"/>
        </w:rPr>
      </w:pPr>
      <w:r>
        <w:t xml:space="preserve">The workshops provided </w:t>
      </w:r>
      <w:r w:rsidR="00532FA4">
        <w:t xml:space="preserve">us with </w:t>
      </w:r>
      <w:r>
        <w:t xml:space="preserve">valuable opportunities </w:t>
      </w:r>
      <w:r w:rsidRPr="7DA2A2F7">
        <w:rPr>
          <w:rFonts w:eastAsiaTheme="majorEastAsia"/>
        </w:rPr>
        <w:t>to listen to and learn from</w:t>
      </w:r>
      <w:r>
        <w:t xml:space="preserve"> consumers and health providers about their </w:t>
      </w:r>
      <w:r w:rsidR="00675D9E">
        <w:t>unique experiences</w:t>
      </w:r>
      <w:r w:rsidR="00E65F5A">
        <w:t xml:space="preserve"> and how they can use these experiences </w:t>
      </w:r>
      <w:r>
        <w:t xml:space="preserve">to shape the health system. Additionally, the workshops encouraged open conversations about the Code and its review in 2025, </w:t>
      </w:r>
      <w:r w:rsidR="00E42F15">
        <w:t xml:space="preserve">highlighting </w:t>
      </w:r>
      <w:r w:rsidR="00660F8F">
        <w:t xml:space="preserve">to us </w:t>
      </w:r>
      <w:r w:rsidR="00E42F15">
        <w:t xml:space="preserve">that awareness of the Code is vital in building a </w:t>
      </w:r>
      <w:r w:rsidRPr="7DA2A2F7">
        <w:rPr>
          <w:rFonts w:eastAsiaTheme="majorEastAsia"/>
        </w:rPr>
        <w:t>shared understanding of how to work together in a meaningful and respectful way.</w:t>
      </w:r>
    </w:p>
    <w:p w14:paraId="43ED2172" w14:textId="417C4E33" w:rsidR="00C361B4" w:rsidRDefault="00764AF4" w:rsidP="00452FC8">
      <w:pPr>
        <w:pStyle w:val="HQSCbodytext"/>
        <w:rPr>
          <w:rFonts w:eastAsiaTheme="majorEastAsia"/>
        </w:rPr>
      </w:pPr>
      <w:r>
        <w:rPr>
          <w:rFonts w:eastAsiaTheme="majorEastAsia"/>
        </w:rPr>
        <w:t>The Commission</w:t>
      </w:r>
      <w:r w:rsidR="00C361B4" w:rsidRPr="7DA2A2F7">
        <w:rPr>
          <w:rFonts w:eastAsiaTheme="majorEastAsia"/>
        </w:rPr>
        <w:t xml:space="preserve"> </w:t>
      </w:r>
      <w:r w:rsidR="00343D46">
        <w:rPr>
          <w:rFonts w:eastAsiaTheme="majorEastAsia"/>
        </w:rPr>
        <w:t>would like to thank</w:t>
      </w:r>
      <w:r w:rsidR="00C361B4" w:rsidRPr="7DA2A2F7">
        <w:rPr>
          <w:rFonts w:eastAsiaTheme="majorEastAsia"/>
        </w:rPr>
        <w:t xml:space="preserve"> everyone who attended the workshops and took the time to share their stories and insights with us. </w:t>
      </w:r>
      <w:r w:rsidR="00857500">
        <w:rPr>
          <w:rFonts w:eastAsiaTheme="majorEastAsia"/>
        </w:rPr>
        <w:t xml:space="preserve">The </w:t>
      </w:r>
      <w:r w:rsidR="00E731B1">
        <w:rPr>
          <w:rFonts w:eastAsiaTheme="majorEastAsia"/>
        </w:rPr>
        <w:t xml:space="preserve">feedback </w:t>
      </w:r>
      <w:r w:rsidR="00660F8F">
        <w:rPr>
          <w:rFonts w:eastAsiaTheme="majorEastAsia"/>
        </w:rPr>
        <w:t xml:space="preserve">we </w:t>
      </w:r>
      <w:r w:rsidR="00E731B1">
        <w:rPr>
          <w:rFonts w:eastAsiaTheme="majorEastAsia"/>
        </w:rPr>
        <w:t xml:space="preserve">gathered </w:t>
      </w:r>
      <w:r w:rsidR="00660F8F">
        <w:rPr>
          <w:rFonts w:eastAsiaTheme="majorEastAsia"/>
        </w:rPr>
        <w:t xml:space="preserve">has </w:t>
      </w:r>
      <w:r w:rsidR="00E731B1">
        <w:rPr>
          <w:rFonts w:eastAsiaTheme="majorEastAsia"/>
        </w:rPr>
        <w:t>already played an important role in influencing other consumer, whānau and community events and will continue to do</w:t>
      </w:r>
      <w:r w:rsidR="00660F8F">
        <w:rPr>
          <w:rFonts w:eastAsiaTheme="majorEastAsia"/>
        </w:rPr>
        <w:t xml:space="preserve"> </w:t>
      </w:r>
      <w:r w:rsidR="00E731B1">
        <w:rPr>
          <w:rFonts w:eastAsiaTheme="majorEastAsia"/>
        </w:rPr>
        <w:t>so into the future.</w:t>
      </w:r>
    </w:p>
    <w:p w14:paraId="12AF54C1" w14:textId="443284A4" w:rsidR="00C361B4" w:rsidRPr="00213333" w:rsidRDefault="00EB4875" w:rsidP="00CB788D">
      <w:pPr>
        <w:pStyle w:val="HQSCindentedquote"/>
        <w:ind w:left="0"/>
      </w:pPr>
      <w:r>
        <w:t>“</w:t>
      </w:r>
      <w:r w:rsidR="00C361B4" w:rsidRPr="00213333">
        <w:t>It was a humble experience to listen to the consumers living on the West Coast, sharing firsthand how vital it is for their whānau to be involved in shaping the health services. I heard, for too long, many of them have felt like passengers in our own health journeys, unsure of our rights or what to expect. </w:t>
      </w:r>
    </w:p>
    <w:p w14:paraId="6B532396" w14:textId="5510B19E" w:rsidR="00C361B4" w:rsidRPr="00213333" w:rsidRDefault="00EB4875" w:rsidP="00CB788D">
      <w:pPr>
        <w:pStyle w:val="HQSCindentedquote"/>
        <w:ind w:left="0"/>
      </w:pPr>
      <w:r>
        <w:t>“</w:t>
      </w:r>
      <w:r w:rsidR="00C361B4" w:rsidRPr="00213333">
        <w:t xml:space="preserve">A kaumatua shared how attending hui and engaging with the Code of Expectations is so important to understand how it applies when we go to the GP. When I first joined hui, I felt nervous, but I soon realised how powerful our voices can be. The kōrero gave me confidence </w:t>
      </w:r>
      <w:r w:rsidR="007B6CA8">
        <w:t>–</w:t>
      </w:r>
      <w:r w:rsidR="00C361B4" w:rsidRPr="00213333">
        <w:t xml:space="preserve"> I learned that we have the right to be treated with respect, to be involved in decisions, and to expect high-quality care. </w:t>
      </w:r>
    </w:p>
    <w:p w14:paraId="6F892986" w14:textId="687020E3" w:rsidR="00C361B4" w:rsidRPr="00213333" w:rsidRDefault="00EB4875" w:rsidP="00CB788D">
      <w:pPr>
        <w:pStyle w:val="HQSCindentedquote"/>
        <w:ind w:left="0"/>
      </w:pPr>
      <w:r>
        <w:t>“</w:t>
      </w:r>
      <w:r w:rsidR="00C361B4" w:rsidRPr="00213333">
        <w:t>In the Reefton hui, I listened to farmer wives living in remote areas</w:t>
      </w:r>
      <w:r w:rsidR="007B6CA8">
        <w:t>;</w:t>
      </w:r>
      <w:r w:rsidR="00C361B4" w:rsidRPr="00213333">
        <w:t xml:space="preserve"> we know the challenges of isolation. But together, we’ve built strong connections </w:t>
      </w:r>
      <w:r w:rsidR="007B6CA8">
        <w:t>–</w:t>
      </w:r>
      <w:r w:rsidR="00C361B4" w:rsidRPr="00213333">
        <w:t xml:space="preserve"> sharing resources, checking in on each other and organising local health and wellbeing events. By working collaboratively, we overcome distance and support our communities to stay well. We may be far apart, but through unity and care, we ensure no one feels alone on their journey to better health. Being part of these conversations helps ensure our needs are met. </w:t>
      </w:r>
    </w:p>
    <w:p w14:paraId="7C0AF994" w14:textId="4BD6FA28" w:rsidR="00C361B4" w:rsidRPr="00213333" w:rsidRDefault="00EB4875" w:rsidP="00CB788D">
      <w:pPr>
        <w:pStyle w:val="HQSCindentedquote"/>
        <w:ind w:left="0"/>
      </w:pPr>
      <w:r>
        <w:lastRenderedPageBreak/>
        <w:t>“</w:t>
      </w:r>
      <w:r w:rsidR="00C361B4" w:rsidRPr="00213333">
        <w:t xml:space="preserve">On the Coast, where health services can feel distant, this kind of engagement is life changing. We’re not just consumers </w:t>
      </w:r>
      <w:r w:rsidR="007B6CA8">
        <w:t>–</w:t>
      </w:r>
      <w:r w:rsidR="00C361B4" w:rsidRPr="00213333">
        <w:t xml:space="preserve"> we’re partners in the system, and our voices matter.</w:t>
      </w:r>
      <w:r>
        <w:t>”</w:t>
      </w:r>
    </w:p>
    <w:p w14:paraId="3F05228E" w14:textId="77777777" w:rsidR="00255C0F" w:rsidRDefault="00C361B4" w:rsidP="00CB788D">
      <w:pPr>
        <w:pStyle w:val="TeThHauorabodytext"/>
        <w:spacing w:before="240" w:after="240"/>
        <w:ind w:left="11"/>
        <w:jc w:val="right"/>
        <w:rPr>
          <w:rFonts w:eastAsia="Arial"/>
          <w:i/>
          <w:iCs/>
        </w:rPr>
      </w:pPr>
      <w:r>
        <w:rPr>
          <w:rFonts w:eastAsia="Arial"/>
          <w:i/>
          <w:iCs/>
        </w:rPr>
        <w:tab/>
      </w:r>
      <w:r w:rsidRPr="6BD5AFDF">
        <w:rPr>
          <w:rFonts w:eastAsiaTheme="majorEastAsia"/>
        </w:rPr>
        <w:t>Zechariah Reuelu, member of Kōtuinga Kiritaki Consumer Network</w:t>
      </w:r>
      <w:r w:rsidRPr="7DA2A2F7">
        <w:rPr>
          <w:rFonts w:eastAsia="Arial"/>
          <w:i/>
          <w:iCs/>
        </w:rPr>
        <w:t xml:space="preserve"> </w:t>
      </w:r>
    </w:p>
    <w:p w14:paraId="7CAF159C" w14:textId="77777777" w:rsidR="00255C0F" w:rsidRDefault="00255C0F" w:rsidP="00C361B4">
      <w:pPr>
        <w:pStyle w:val="TeThHauorabodytext"/>
        <w:spacing w:before="240" w:after="240"/>
        <w:ind w:left="720"/>
        <w:jc w:val="right"/>
        <w:rPr>
          <w:rFonts w:eastAsia="Arial"/>
          <w:i/>
          <w:iCs/>
        </w:rPr>
      </w:pPr>
    </w:p>
    <w:p w14:paraId="4C15A55D" w14:textId="38A0F427" w:rsidR="00C361B4" w:rsidRDefault="00C361B4" w:rsidP="00C361B4">
      <w:pPr>
        <w:pStyle w:val="TeThHauorabodytext"/>
        <w:spacing w:before="240" w:after="240"/>
        <w:ind w:left="720"/>
        <w:jc w:val="right"/>
        <w:rPr>
          <w:rFonts w:eastAsiaTheme="majorEastAsia"/>
          <w:color w:val="293868"/>
          <w:sz w:val="36"/>
          <w:szCs w:val="36"/>
        </w:rPr>
      </w:pPr>
      <w:r>
        <w:br w:type="page"/>
      </w:r>
    </w:p>
    <w:p w14:paraId="7575D1B3" w14:textId="77777777" w:rsidR="00C361B4" w:rsidRPr="00BC67F1" w:rsidRDefault="00C361B4" w:rsidP="00C361B4">
      <w:pPr>
        <w:pStyle w:val="TeThHauorahead1"/>
      </w:pPr>
      <w:r w:rsidRPr="00BC67F1">
        <w:lastRenderedPageBreak/>
        <w:t>Appendi</w:t>
      </w:r>
      <w:r>
        <w:t>ces</w:t>
      </w:r>
    </w:p>
    <w:p w14:paraId="2A0E66FD" w14:textId="64E68D57" w:rsidR="00CC0540" w:rsidRPr="00CC0540" w:rsidRDefault="00C361B4" w:rsidP="00CC0540">
      <w:pPr>
        <w:pStyle w:val="HQSChead2"/>
      </w:pPr>
      <w:r w:rsidRPr="00BC67F1">
        <w:t>Appendix one: Code of expectations for health entities</w:t>
      </w:r>
      <w:r w:rsidR="00CD6932">
        <w:t>’</w:t>
      </w:r>
      <w:r w:rsidRPr="00BC67F1">
        <w:t xml:space="preserve"> engagement with consumers and whānau</w:t>
      </w:r>
    </w:p>
    <w:p w14:paraId="009901E6" w14:textId="77777777" w:rsidR="000369AC" w:rsidRPr="0018345F" w:rsidRDefault="000369AC">
      <w:pPr>
        <w:tabs>
          <w:tab w:val="center" w:pos="4513"/>
          <w:tab w:val="right" w:pos="9026"/>
        </w:tabs>
        <w:rPr>
          <w:rFonts w:cs="Arial"/>
          <w:szCs w:val="24"/>
        </w:rPr>
      </w:pPr>
      <w:r w:rsidRPr="00B47898">
        <w:rPr>
          <w:rFonts w:cs="Arial"/>
          <w:b/>
          <w:bCs/>
          <w:sz w:val="24"/>
          <w:szCs w:val="24"/>
        </w:rPr>
        <w:t xml:space="preserve">Context </w:t>
      </w:r>
      <w:r w:rsidRPr="00B47898">
        <w:rPr>
          <w:rFonts w:cs="Arial"/>
          <w:b/>
          <w:bCs/>
          <w:sz w:val="24"/>
          <w:szCs w:val="24"/>
        </w:rPr>
        <w:br/>
      </w:r>
      <w:r w:rsidRPr="0018345F">
        <w:rPr>
          <w:rFonts w:cs="Arial"/>
          <w:szCs w:val="24"/>
        </w:rPr>
        <w:t xml:space="preserve">The code of expectations for health entities’ engagement with consumers and whānau (the code) sets the expectations for how health entities must work with consumers, whānau and communities in the planning, design, delivery, and evaluation of health services. </w:t>
      </w:r>
    </w:p>
    <w:p w14:paraId="08EA7A79" w14:textId="77777777" w:rsidR="000369AC" w:rsidRPr="0018345F" w:rsidRDefault="000369AC">
      <w:pPr>
        <w:spacing w:after="160"/>
        <w:rPr>
          <w:rFonts w:cs="Arial"/>
          <w:szCs w:val="24"/>
        </w:rPr>
      </w:pPr>
      <w:r w:rsidRPr="0018345F">
        <w:rPr>
          <w:rFonts w:cs="Arial"/>
          <w:szCs w:val="24"/>
        </w:rPr>
        <w:br/>
        <w:t>This code is required by the Pae Ora (Healthy Futures) Act 2022 and is underpinned by the health sector principles. All health entities must act in accordance with the code and are required to report annually on how the code has been applied.</w:t>
      </w:r>
    </w:p>
    <w:p w14:paraId="266923FD" w14:textId="77777777" w:rsidR="000369AC" w:rsidRPr="0018345F" w:rsidRDefault="000369AC">
      <w:pPr>
        <w:spacing w:after="160"/>
        <w:rPr>
          <w:rFonts w:cs="Arial"/>
          <w:szCs w:val="24"/>
        </w:rPr>
      </w:pPr>
      <w:r w:rsidRPr="0018345F">
        <w:rPr>
          <w:rFonts w:cs="Arial"/>
          <w:szCs w:val="24"/>
        </w:rPr>
        <w:t xml:space="preserve">The health sector principles incorporate Te Tiriti o Waitangi (the Treaty of Waitangi) principles identified by the Waitangi Tribunal in its Hauora Inquiry. These include the principles of </w:t>
      </w:r>
      <w:proofErr w:type="spellStart"/>
      <w:r w:rsidRPr="0018345F">
        <w:rPr>
          <w:rFonts w:cs="Arial"/>
          <w:szCs w:val="24"/>
        </w:rPr>
        <w:t>tino</w:t>
      </w:r>
      <w:proofErr w:type="spellEnd"/>
      <w:r w:rsidRPr="0018345F">
        <w:rPr>
          <w:rFonts w:cs="Arial"/>
          <w:szCs w:val="24"/>
        </w:rPr>
        <w:t xml:space="preserve"> rangatiratanga (self-determination); </w:t>
      </w:r>
      <w:proofErr w:type="spellStart"/>
      <w:r w:rsidRPr="0018345F">
        <w:rPr>
          <w:rFonts w:cs="Arial"/>
          <w:szCs w:val="24"/>
        </w:rPr>
        <w:t>ōritetanga</w:t>
      </w:r>
      <w:proofErr w:type="spellEnd"/>
      <w:r w:rsidRPr="0018345F">
        <w:rPr>
          <w:rFonts w:cs="Arial"/>
          <w:szCs w:val="24"/>
        </w:rPr>
        <w:t xml:space="preserve"> (equity); </w:t>
      </w:r>
      <w:proofErr w:type="spellStart"/>
      <w:r w:rsidRPr="0018345F">
        <w:rPr>
          <w:rFonts w:cs="Arial"/>
          <w:szCs w:val="24"/>
        </w:rPr>
        <w:t>whakamaru</w:t>
      </w:r>
      <w:proofErr w:type="spellEnd"/>
      <w:r w:rsidRPr="0018345F">
        <w:rPr>
          <w:rFonts w:cs="Arial"/>
          <w:szCs w:val="24"/>
        </w:rPr>
        <w:t xml:space="preserve"> (active protection); </w:t>
      </w:r>
      <w:proofErr w:type="spellStart"/>
      <w:r w:rsidRPr="0018345F">
        <w:rPr>
          <w:rFonts w:cs="Arial"/>
          <w:szCs w:val="24"/>
        </w:rPr>
        <w:t>kōwhiringa</w:t>
      </w:r>
      <w:proofErr w:type="spellEnd"/>
      <w:r w:rsidRPr="0018345F">
        <w:rPr>
          <w:rFonts w:cs="Arial"/>
          <w:szCs w:val="24"/>
        </w:rPr>
        <w:t xml:space="preserve"> (options); and </w:t>
      </w:r>
      <w:proofErr w:type="spellStart"/>
      <w:r w:rsidRPr="0018345F">
        <w:rPr>
          <w:rFonts w:cs="Arial"/>
          <w:szCs w:val="24"/>
        </w:rPr>
        <w:t>pātuitanga</w:t>
      </w:r>
      <w:proofErr w:type="spellEnd"/>
      <w:r w:rsidRPr="0018345F">
        <w:rPr>
          <w:rFonts w:cs="Arial"/>
          <w:szCs w:val="24"/>
        </w:rPr>
        <w:t xml:space="preserve"> (partnership).</w:t>
      </w:r>
      <w:bookmarkStart w:id="2" w:name="_Hlk101253392"/>
      <w:r w:rsidRPr="0018345F">
        <w:rPr>
          <w:rFonts w:cs="Arial"/>
          <w:szCs w:val="24"/>
          <w:vertAlign w:val="superscript"/>
        </w:rPr>
        <w:footnoteReference w:id="1"/>
      </w:r>
    </w:p>
    <w:bookmarkEnd w:id="2"/>
    <w:p w14:paraId="2A967073" w14:textId="77777777" w:rsidR="000369AC" w:rsidRPr="0018345F" w:rsidRDefault="000369AC">
      <w:pPr>
        <w:spacing w:after="160"/>
        <w:rPr>
          <w:rFonts w:cs="Arial"/>
          <w:szCs w:val="24"/>
        </w:rPr>
      </w:pPr>
      <w:r w:rsidRPr="0018345F">
        <w:rPr>
          <w:rFonts w:cs="Arial"/>
          <w:szCs w:val="24"/>
        </w:rPr>
        <w:t>This code does not replace the Code of Health and Disability Services Consumers’ Rights (Code of Rights).</w:t>
      </w:r>
      <w:r w:rsidRPr="0018345F">
        <w:rPr>
          <w:rFonts w:cs="Arial"/>
          <w:szCs w:val="24"/>
          <w:vertAlign w:val="superscript"/>
        </w:rPr>
        <w:footnoteReference w:id="2"/>
      </w:r>
      <w:r w:rsidRPr="0018345F">
        <w:rPr>
          <w:rFonts w:cs="Arial"/>
          <w:szCs w:val="24"/>
        </w:rPr>
        <w:t xml:space="preserve"> The Code of Rights specifies important rights that providers must uphold when delivering services directly to consumers, whereas this code sets requirements for how health entities must work with consumers, whānau and communities in the planning, design, delivery, and evaluation of health services.</w:t>
      </w:r>
    </w:p>
    <w:p w14:paraId="6864AB34" w14:textId="77777777" w:rsidR="000369AC" w:rsidRPr="00B47898" w:rsidRDefault="000369AC">
      <w:pPr>
        <w:spacing w:after="160"/>
        <w:rPr>
          <w:rFonts w:cs="Arial"/>
          <w:b/>
          <w:bCs/>
          <w:sz w:val="24"/>
          <w:szCs w:val="24"/>
        </w:rPr>
      </w:pPr>
      <w:r w:rsidRPr="00B47898">
        <w:rPr>
          <w:rFonts w:cs="Arial"/>
          <w:b/>
          <w:bCs/>
          <w:sz w:val="24"/>
          <w:szCs w:val="24"/>
        </w:rPr>
        <w:t>Engagement expectations</w:t>
      </w:r>
    </w:p>
    <w:p w14:paraId="7908CDA8" w14:textId="77777777" w:rsidR="000369AC" w:rsidRPr="0018345F" w:rsidRDefault="000369AC" w:rsidP="000369AC">
      <w:pPr>
        <w:numPr>
          <w:ilvl w:val="0"/>
          <w:numId w:val="23"/>
        </w:numPr>
        <w:spacing w:after="160"/>
        <w:ind w:left="360"/>
        <w:contextualSpacing/>
        <w:rPr>
          <w:rFonts w:cs="Arial"/>
          <w:b/>
          <w:bCs/>
          <w:szCs w:val="24"/>
        </w:rPr>
      </w:pPr>
      <w:r w:rsidRPr="0018345F">
        <w:rPr>
          <w:rFonts w:cs="Arial"/>
          <w:b/>
          <w:bCs/>
          <w:szCs w:val="24"/>
        </w:rPr>
        <w:t xml:space="preserve">When engaging with consumers, whānau and communities, health entities must: </w:t>
      </w:r>
    </w:p>
    <w:p w14:paraId="61C68D6E" w14:textId="77777777" w:rsidR="000369AC" w:rsidRPr="0018345F" w:rsidRDefault="000369AC">
      <w:pPr>
        <w:spacing w:after="160"/>
        <w:ind w:left="360"/>
        <w:contextualSpacing/>
        <w:rPr>
          <w:rFonts w:cs="Arial"/>
          <w:sz w:val="24"/>
          <w:szCs w:val="24"/>
        </w:rPr>
      </w:pPr>
    </w:p>
    <w:p w14:paraId="192CA847" w14:textId="77777777" w:rsidR="000369AC" w:rsidRPr="0018345F" w:rsidRDefault="000369AC" w:rsidP="000369AC">
      <w:pPr>
        <w:numPr>
          <w:ilvl w:val="1"/>
          <w:numId w:val="23"/>
        </w:numPr>
        <w:spacing w:after="160"/>
        <w:ind w:left="360"/>
        <w:contextualSpacing/>
        <w:rPr>
          <w:rFonts w:cs="Arial"/>
          <w:szCs w:val="24"/>
        </w:rPr>
      </w:pPr>
      <w:r w:rsidRPr="0018345F">
        <w:rPr>
          <w:rFonts w:cs="Arial"/>
          <w:szCs w:val="24"/>
        </w:rPr>
        <w:t>be guided by the health sector principles contained in section 7 of the Pae Ora (Healthy Futures) Act 2022</w:t>
      </w:r>
    </w:p>
    <w:p w14:paraId="6140742C" w14:textId="77777777" w:rsidR="000369AC" w:rsidRPr="0018345F" w:rsidRDefault="000369AC">
      <w:pPr>
        <w:spacing w:after="160"/>
        <w:ind w:left="360"/>
        <w:contextualSpacing/>
        <w:rPr>
          <w:rFonts w:cs="Arial"/>
          <w:szCs w:val="24"/>
        </w:rPr>
      </w:pPr>
    </w:p>
    <w:p w14:paraId="00B5A7A9" w14:textId="77777777" w:rsidR="000369AC" w:rsidRPr="0018345F" w:rsidRDefault="000369AC" w:rsidP="000369AC">
      <w:pPr>
        <w:numPr>
          <w:ilvl w:val="1"/>
          <w:numId w:val="23"/>
        </w:numPr>
        <w:spacing w:after="160"/>
        <w:ind w:left="360"/>
        <w:contextualSpacing/>
        <w:rPr>
          <w:rFonts w:cs="Arial"/>
          <w:szCs w:val="24"/>
        </w:rPr>
      </w:pPr>
      <w:r w:rsidRPr="0018345F">
        <w:rPr>
          <w:rFonts w:cs="Arial"/>
          <w:szCs w:val="24"/>
        </w:rPr>
        <w:t xml:space="preserve">value and recognise the centrality and importance of whānau in </w:t>
      </w:r>
      <w:proofErr w:type="spellStart"/>
      <w:r w:rsidRPr="0018345F">
        <w:rPr>
          <w:rFonts w:cs="Arial"/>
          <w:szCs w:val="24"/>
        </w:rPr>
        <w:t>te</w:t>
      </w:r>
      <w:proofErr w:type="spellEnd"/>
      <w:r w:rsidRPr="0018345F">
        <w:rPr>
          <w:rFonts w:cs="Arial"/>
          <w:szCs w:val="24"/>
        </w:rPr>
        <w:t xml:space="preserve"> </w:t>
      </w:r>
      <w:proofErr w:type="spellStart"/>
      <w:r w:rsidRPr="0018345F">
        <w:rPr>
          <w:rFonts w:cs="Arial"/>
          <w:szCs w:val="24"/>
        </w:rPr>
        <w:t>ao</w:t>
      </w:r>
      <w:proofErr w:type="spellEnd"/>
      <w:r w:rsidRPr="0018345F">
        <w:rPr>
          <w:rFonts w:cs="Arial"/>
          <w:szCs w:val="24"/>
        </w:rPr>
        <w:t xml:space="preserve"> Māori and provide </w:t>
      </w:r>
      <w:r w:rsidRPr="0018345F">
        <w:rPr>
          <w:szCs w:val="24"/>
        </w:rPr>
        <w:t>opportunities for Māori to exercise decision-making authority</w:t>
      </w:r>
    </w:p>
    <w:p w14:paraId="53EDB28B" w14:textId="77777777" w:rsidR="000369AC" w:rsidRPr="0018345F" w:rsidRDefault="000369AC">
      <w:pPr>
        <w:spacing w:after="160"/>
        <w:ind w:left="720"/>
        <w:contextualSpacing/>
        <w:rPr>
          <w:rFonts w:cs="Arial"/>
          <w:szCs w:val="24"/>
        </w:rPr>
      </w:pPr>
    </w:p>
    <w:p w14:paraId="60E76885" w14:textId="77777777" w:rsidR="000369AC" w:rsidRPr="0018345F" w:rsidRDefault="000369AC" w:rsidP="000369AC">
      <w:pPr>
        <w:numPr>
          <w:ilvl w:val="1"/>
          <w:numId w:val="23"/>
        </w:numPr>
        <w:spacing w:after="160"/>
        <w:ind w:left="360"/>
        <w:contextualSpacing/>
        <w:rPr>
          <w:rFonts w:cs="Arial"/>
          <w:szCs w:val="24"/>
        </w:rPr>
      </w:pPr>
      <w:r w:rsidRPr="0018345F">
        <w:rPr>
          <w:rFonts w:cs="Arial"/>
          <w:szCs w:val="24"/>
        </w:rPr>
        <w:t xml:space="preserve">value engagement: engagement is built on trust, authenticity, reciprocity, transparency, and a willingness to share and learn from each other. It is inclusive of all population groups and those with </w:t>
      </w:r>
      <w:r w:rsidRPr="0018345F">
        <w:rPr>
          <w:rFonts w:cs="Arial"/>
          <w:szCs w:val="24"/>
          <w:lang w:val="mi-NZ"/>
        </w:rPr>
        <w:t xml:space="preserve">specific needs </w:t>
      </w:r>
      <w:r w:rsidRPr="0018345F">
        <w:rPr>
          <w:rFonts w:cs="Arial"/>
          <w:szCs w:val="24"/>
          <w:lang w:val="mi-NZ"/>
        </w:rPr>
        <w:br/>
      </w:r>
    </w:p>
    <w:p w14:paraId="28A19C72" w14:textId="77777777" w:rsidR="000369AC" w:rsidRPr="0018345F" w:rsidRDefault="000369AC" w:rsidP="000369AC">
      <w:pPr>
        <w:numPr>
          <w:ilvl w:val="1"/>
          <w:numId w:val="23"/>
        </w:numPr>
        <w:spacing w:after="160"/>
        <w:ind w:left="360"/>
        <w:contextualSpacing/>
        <w:rPr>
          <w:rFonts w:cs="Arial"/>
          <w:szCs w:val="24"/>
        </w:rPr>
      </w:pPr>
      <w:r w:rsidRPr="0018345F">
        <w:rPr>
          <w:rFonts w:cs="Arial"/>
          <w:szCs w:val="24"/>
        </w:rPr>
        <w:t>share leadership: knowledge and expertise drawn from lived experience are valued equally alongside clinical and other knowledge. Consumers, whānau and communities are experts by experience, often holding solutions to make improvements to the health system</w:t>
      </w:r>
    </w:p>
    <w:p w14:paraId="5AFB8AFE" w14:textId="77777777" w:rsidR="000369AC" w:rsidRPr="00B47898" w:rsidRDefault="000369AC">
      <w:pPr>
        <w:spacing w:after="160"/>
        <w:ind w:left="360"/>
        <w:contextualSpacing/>
        <w:rPr>
          <w:rFonts w:cs="Arial"/>
          <w:sz w:val="20"/>
        </w:rPr>
      </w:pPr>
    </w:p>
    <w:p w14:paraId="7F101A58" w14:textId="77777777" w:rsidR="000369AC" w:rsidRPr="0018345F" w:rsidRDefault="000369AC" w:rsidP="000369AC">
      <w:pPr>
        <w:numPr>
          <w:ilvl w:val="1"/>
          <w:numId w:val="23"/>
        </w:numPr>
        <w:spacing w:after="160"/>
        <w:ind w:left="360"/>
        <w:contextualSpacing/>
        <w:rPr>
          <w:rFonts w:cs="Arial"/>
          <w:szCs w:val="24"/>
        </w:rPr>
      </w:pPr>
      <w:r w:rsidRPr="0018345F">
        <w:rPr>
          <w:rFonts w:cs="Arial"/>
          <w:szCs w:val="24"/>
        </w:rPr>
        <w:t xml:space="preserve">promote quality and safety: the experience of consumers, whānau and communities underpin health quality and safety, including cultural safety </w:t>
      </w:r>
      <w:r w:rsidRPr="0018345F">
        <w:rPr>
          <w:rFonts w:cs="Arial"/>
          <w:szCs w:val="24"/>
        </w:rPr>
        <w:br/>
      </w:r>
    </w:p>
    <w:p w14:paraId="27CFADA3" w14:textId="77777777" w:rsidR="000369AC" w:rsidRPr="0018345F" w:rsidRDefault="000369AC" w:rsidP="000369AC">
      <w:pPr>
        <w:numPr>
          <w:ilvl w:val="1"/>
          <w:numId w:val="23"/>
        </w:numPr>
        <w:spacing w:after="160"/>
        <w:ind w:left="360"/>
        <w:contextualSpacing/>
        <w:rPr>
          <w:rFonts w:cs="Arial"/>
          <w:szCs w:val="24"/>
        </w:rPr>
      </w:pPr>
      <w:r w:rsidRPr="0018345F">
        <w:rPr>
          <w:rFonts w:cs="Arial"/>
          <w:szCs w:val="24"/>
        </w:rPr>
        <w:t xml:space="preserve">promote equity: there is an imperative to engage with those with greater health needs, particularly Māori, Pacific peoples, and disabled people. This recognises that addressing equity is best achieved through involving consumers, whānau and communities. </w:t>
      </w:r>
    </w:p>
    <w:p w14:paraId="65450FDE" w14:textId="77777777" w:rsidR="000369AC" w:rsidRPr="0018345F" w:rsidRDefault="000369AC">
      <w:pPr>
        <w:spacing w:after="160"/>
        <w:contextualSpacing/>
        <w:rPr>
          <w:rFonts w:cs="Arial"/>
          <w:szCs w:val="24"/>
        </w:rPr>
      </w:pPr>
    </w:p>
    <w:p w14:paraId="257EA6B2" w14:textId="77777777" w:rsidR="000369AC" w:rsidRPr="0018345F" w:rsidRDefault="000369AC">
      <w:pPr>
        <w:spacing w:after="160"/>
        <w:ind w:left="360"/>
        <w:contextualSpacing/>
        <w:rPr>
          <w:rFonts w:cs="Arial"/>
          <w:sz w:val="24"/>
          <w:szCs w:val="24"/>
        </w:rPr>
      </w:pPr>
    </w:p>
    <w:p w14:paraId="06CDB57D" w14:textId="77777777" w:rsidR="000369AC" w:rsidRPr="0018345F" w:rsidRDefault="000369AC" w:rsidP="000369AC">
      <w:pPr>
        <w:numPr>
          <w:ilvl w:val="0"/>
          <w:numId w:val="23"/>
        </w:numPr>
        <w:spacing w:after="160"/>
        <w:ind w:left="360"/>
        <w:contextualSpacing/>
        <w:rPr>
          <w:rFonts w:cs="Arial"/>
          <w:b/>
          <w:bCs/>
          <w:szCs w:val="24"/>
        </w:rPr>
      </w:pPr>
      <w:r w:rsidRPr="0018345F">
        <w:rPr>
          <w:rFonts w:cs="Arial"/>
          <w:b/>
          <w:bCs/>
          <w:szCs w:val="24"/>
        </w:rPr>
        <w:t>Health entities must apply these expectations by:</w:t>
      </w:r>
    </w:p>
    <w:p w14:paraId="1CB82014" w14:textId="77777777" w:rsidR="000369AC" w:rsidRPr="0018345F" w:rsidRDefault="000369AC">
      <w:pPr>
        <w:spacing w:after="160"/>
        <w:ind w:left="360"/>
        <w:contextualSpacing/>
        <w:rPr>
          <w:rFonts w:cs="Arial"/>
          <w:b/>
          <w:bCs/>
          <w:sz w:val="28"/>
          <w:szCs w:val="28"/>
        </w:rPr>
      </w:pPr>
    </w:p>
    <w:p w14:paraId="5EB3646C" w14:textId="77777777" w:rsidR="000369AC" w:rsidRPr="0018345F" w:rsidRDefault="000369AC" w:rsidP="000369AC">
      <w:pPr>
        <w:numPr>
          <w:ilvl w:val="1"/>
          <w:numId w:val="23"/>
        </w:numPr>
        <w:spacing w:after="160"/>
        <w:ind w:left="360"/>
        <w:contextualSpacing/>
        <w:rPr>
          <w:rFonts w:cs="Arial"/>
          <w:szCs w:val="24"/>
        </w:rPr>
      </w:pPr>
      <w:r w:rsidRPr="0018345F">
        <w:rPr>
          <w:rFonts w:cs="Arial"/>
          <w:szCs w:val="24"/>
        </w:rPr>
        <w:t>co-designing with consumers, whānau and communities so there is collective development of organisational priorities, processes and evaluation, and consumers, whānau and communities are involved at all levels</w:t>
      </w:r>
    </w:p>
    <w:p w14:paraId="2320762D" w14:textId="77777777" w:rsidR="000369AC" w:rsidRPr="0018345F" w:rsidRDefault="000369AC">
      <w:pPr>
        <w:spacing w:after="160"/>
        <w:ind w:left="360"/>
        <w:contextualSpacing/>
        <w:rPr>
          <w:rFonts w:cs="Arial"/>
          <w:szCs w:val="24"/>
        </w:rPr>
      </w:pPr>
    </w:p>
    <w:p w14:paraId="2F626840" w14:textId="77777777" w:rsidR="000369AC" w:rsidRPr="0018345F" w:rsidRDefault="000369AC" w:rsidP="000369AC">
      <w:pPr>
        <w:numPr>
          <w:ilvl w:val="1"/>
          <w:numId w:val="23"/>
        </w:numPr>
        <w:spacing w:after="160"/>
        <w:ind w:left="360"/>
        <w:contextualSpacing/>
        <w:rPr>
          <w:rFonts w:cs="Arial"/>
          <w:szCs w:val="24"/>
        </w:rPr>
      </w:pPr>
      <w:r w:rsidRPr="0018345F">
        <w:rPr>
          <w:rFonts w:cs="Arial"/>
          <w:szCs w:val="24"/>
        </w:rPr>
        <w:t>using lived experience, including consumer experience data to inform improvements in health services with a focus on reducing health inequities, particularly for Māori, Pacific peoples, and disabled people</w:t>
      </w:r>
    </w:p>
    <w:p w14:paraId="6D463929" w14:textId="77777777" w:rsidR="000369AC" w:rsidRPr="0018345F" w:rsidRDefault="000369AC">
      <w:pPr>
        <w:spacing w:after="160" w:line="259" w:lineRule="auto"/>
        <w:ind w:left="720"/>
        <w:contextualSpacing/>
        <w:rPr>
          <w:rFonts w:cs="Arial"/>
          <w:szCs w:val="24"/>
        </w:rPr>
      </w:pPr>
    </w:p>
    <w:p w14:paraId="3A0BD8E6" w14:textId="77777777" w:rsidR="000369AC" w:rsidRPr="0018345F" w:rsidRDefault="000369AC" w:rsidP="000369AC">
      <w:pPr>
        <w:numPr>
          <w:ilvl w:val="1"/>
          <w:numId w:val="23"/>
        </w:numPr>
        <w:spacing w:after="160"/>
        <w:ind w:left="360"/>
        <w:contextualSpacing/>
        <w:rPr>
          <w:rFonts w:cs="Arial"/>
          <w:szCs w:val="24"/>
        </w:rPr>
      </w:pPr>
      <w:r w:rsidRPr="0018345F">
        <w:rPr>
          <w:rFonts w:cs="Arial"/>
          <w:szCs w:val="24"/>
        </w:rPr>
        <w:t>addressing the reduction of health inequities through cross-sector collaboration with other agencies and in partnership with consumers, whānau and communities</w:t>
      </w:r>
    </w:p>
    <w:p w14:paraId="738CC4E5" w14:textId="77777777" w:rsidR="000369AC" w:rsidRPr="0018345F" w:rsidRDefault="000369AC">
      <w:pPr>
        <w:spacing w:after="160" w:line="259" w:lineRule="auto"/>
        <w:ind w:left="720"/>
        <w:contextualSpacing/>
        <w:rPr>
          <w:rFonts w:cs="Arial"/>
          <w:szCs w:val="24"/>
        </w:rPr>
      </w:pPr>
    </w:p>
    <w:p w14:paraId="7A6A811F" w14:textId="77777777" w:rsidR="000369AC" w:rsidRPr="0018345F" w:rsidRDefault="000369AC" w:rsidP="000369AC">
      <w:pPr>
        <w:numPr>
          <w:ilvl w:val="1"/>
          <w:numId w:val="23"/>
        </w:numPr>
        <w:spacing w:after="160"/>
        <w:ind w:left="360"/>
        <w:contextualSpacing/>
        <w:rPr>
          <w:rFonts w:cs="Arial"/>
          <w:szCs w:val="24"/>
        </w:rPr>
      </w:pPr>
      <w:r w:rsidRPr="0018345F">
        <w:rPr>
          <w:rFonts w:cs="Arial"/>
          <w:szCs w:val="24"/>
        </w:rPr>
        <w:t>ensuring that information, resources, and engagement opportunities are accessible to all consumers, whānau and communities, and remove any barriers that may hinder full and effective participation and engagement</w:t>
      </w:r>
      <w:r w:rsidRPr="0018345F">
        <w:rPr>
          <w:rFonts w:cs="Arial"/>
          <w:szCs w:val="24"/>
          <w:vertAlign w:val="superscript"/>
        </w:rPr>
        <w:footnoteReference w:id="3"/>
      </w:r>
    </w:p>
    <w:p w14:paraId="62E86CE2" w14:textId="77777777" w:rsidR="000369AC" w:rsidRPr="0018345F" w:rsidRDefault="000369AC">
      <w:pPr>
        <w:spacing w:after="160" w:line="259" w:lineRule="auto"/>
        <w:ind w:left="720"/>
        <w:contextualSpacing/>
        <w:rPr>
          <w:rFonts w:cs="Arial"/>
          <w:szCs w:val="24"/>
        </w:rPr>
      </w:pPr>
    </w:p>
    <w:p w14:paraId="09A6063A" w14:textId="77777777" w:rsidR="000369AC" w:rsidRPr="0018345F" w:rsidRDefault="000369AC" w:rsidP="000369AC">
      <w:pPr>
        <w:numPr>
          <w:ilvl w:val="1"/>
          <w:numId w:val="23"/>
        </w:numPr>
        <w:spacing w:after="160"/>
        <w:ind w:left="360"/>
        <w:contextualSpacing/>
        <w:rPr>
          <w:rFonts w:cs="Arial"/>
          <w:szCs w:val="24"/>
        </w:rPr>
      </w:pPr>
      <w:r w:rsidRPr="0018345F">
        <w:rPr>
          <w:rFonts w:cs="Arial"/>
          <w:szCs w:val="24"/>
        </w:rPr>
        <w:t>resourcing consumers, whānau and communities to contribute and engage meaningfully and having policies to reflect this</w:t>
      </w:r>
    </w:p>
    <w:p w14:paraId="414996AB" w14:textId="77777777" w:rsidR="000369AC" w:rsidRPr="0018345F" w:rsidRDefault="000369AC">
      <w:pPr>
        <w:spacing w:after="160" w:line="259" w:lineRule="auto"/>
        <w:ind w:left="720"/>
        <w:contextualSpacing/>
        <w:rPr>
          <w:rFonts w:cs="Arial"/>
          <w:szCs w:val="24"/>
        </w:rPr>
      </w:pPr>
    </w:p>
    <w:p w14:paraId="3F25EF6B" w14:textId="77777777" w:rsidR="000369AC" w:rsidRPr="0018345F" w:rsidRDefault="000369AC" w:rsidP="000369AC">
      <w:pPr>
        <w:numPr>
          <w:ilvl w:val="1"/>
          <w:numId w:val="23"/>
        </w:numPr>
        <w:spacing w:after="160"/>
        <w:ind w:left="360"/>
        <w:contextualSpacing/>
        <w:rPr>
          <w:rFonts w:cs="Arial"/>
          <w:szCs w:val="24"/>
        </w:rPr>
      </w:pPr>
      <w:r w:rsidRPr="0018345F">
        <w:rPr>
          <w:rFonts w:cs="Arial"/>
          <w:szCs w:val="24"/>
        </w:rPr>
        <w:t>ensuring that, when services are commissioned, they are set up to enable consumers, whānau and communities to engage at all levels as determined by the code.</w:t>
      </w:r>
    </w:p>
    <w:p w14:paraId="2D5EB8C9" w14:textId="77777777" w:rsidR="000369AC" w:rsidRPr="0018345F" w:rsidRDefault="000369AC">
      <w:pPr>
        <w:spacing w:after="160"/>
        <w:contextualSpacing/>
        <w:rPr>
          <w:rFonts w:cs="Arial"/>
          <w:b/>
          <w:bCs/>
          <w:sz w:val="24"/>
          <w:szCs w:val="24"/>
        </w:rPr>
      </w:pPr>
    </w:p>
    <w:p w14:paraId="25E3B37D" w14:textId="77777777" w:rsidR="000369AC" w:rsidRPr="0018345F" w:rsidRDefault="000369AC" w:rsidP="000369AC">
      <w:pPr>
        <w:numPr>
          <w:ilvl w:val="0"/>
          <w:numId w:val="23"/>
        </w:numPr>
        <w:spacing w:after="160"/>
        <w:ind w:left="360"/>
        <w:contextualSpacing/>
        <w:rPr>
          <w:rFonts w:cs="Arial"/>
          <w:b/>
          <w:bCs/>
          <w:szCs w:val="24"/>
        </w:rPr>
      </w:pPr>
      <w:r w:rsidRPr="0018345F">
        <w:rPr>
          <w:rFonts w:cs="Arial"/>
          <w:b/>
          <w:bCs/>
          <w:szCs w:val="24"/>
        </w:rPr>
        <w:t>Review date</w:t>
      </w:r>
    </w:p>
    <w:p w14:paraId="2B698C4B" w14:textId="77777777" w:rsidR="000369AC" w:rsidRPr="0018345F" w:rsidRDefault="000369AC">
      <w:pPr>
        <w:spacing w:after="160"/>
        <w:ind w:left="360"/>
        <w:contextualSpacing/>
        <w:rPr>
          <w:rFonts w:cs="Arial"/>
          <w:b/>
          <w:bCs/>
          <w:sz w:val="24"/>
          <w:szCs w:val="24"/>
        </w:rPr>
      </w:pPr>
    </w:p>
    <w:p w14:paraId="77456069" w14:textId="7B0527D8" w:rsidR="000369AC" w:rsidRPr="003B4352" w:rsidRDefault="000369AC" w:rsidP="00E84E08">
      <w:pPr>
        <w:numPr>
          <w:ilvl w:val="1"/>
          <w:numId w:val="23"/>
        </w:numPr>
        <w:spacing w:after="160"/>
        <w:ind w:left="360"/>
        <w:contextualSpacing/>
      </w:pPr>
      <w:r w:rsidRPr="0018345F">
        <w:rPr>
          <w:rFonts w:cs="Arial"/>
          <w:szCs w:val="24"/>
        </w:rPr>
        <w:t>July 2024</w:t>
      </w:r>
    </w:p>
    <w:p w14:paraId="04239AFA" w14:textId="77777777" w:rsidR="00C361B4" w:rsidRDefault="00C361B4" w:rsidP="00C361B4">
      <w:pPr>
        <w:pStyle w:val="TeThHauorabodytext"/>
        <w:rPr>
          <w:noProof/>
          <w:sz w:val="24"/>
          <w:szCs w:val="24"/>
        </w:rPr>
      </w:pPr>
    </w:p>
    <w:p w14:paraId="64FD1EEB" w14:textId="61C8747B" w:rsidR="00C361B4" w:rsidRDefault="00C361B4" w:rsidP="00C361B4">
      <w:pPr>
        <w:pStyle w:val="TeThHauorabodytext"/>
        <w:rPr>
          <w:noProof/>
          <w:sz w:val="24"/>
          <w:szCs w:val="24"/>
        </w:rPr>
      </w:pPr>
    </w:p>
    <w:p w14:paraId="5D97FCC1" w14:textId="77777777" w:rsidR="00C361B4" w:rsidRDefault="00C361B4" w:rsidP="00C361B4">
      <w:pPr>
        <w:pStyle w:val="TeThHauorabodytext"/>
        <w:rPr>
          <w:noProof/>
          <w:sz w:val="24"/>
          <w:szCs w:val="24"/>
        </w:rPr>
      </w:pPr>
    </w:p>
    <w:p w14:paraId="20D86EA9" w14:textId="1BC8133E" w:rsidR="00C361B4" w:rsidRDefault="00C361B4" w:rsidP="00C361B4">
      <w:pPr>
        <w:pStyle w:val="TeThHauorabodytext"/>
        <w:rPr>
          <w:noProof/>
          <w:sz w:val="24"/>
          <w:szCs w:val="24"/>
        </w:rPr>
      </w:pPr>
    </w:p>
    <w:p w14:paraId="5BFFDE77" w14:textId="77777777" w:rsidR="00CC0540" w:rsidRDefault="00CC0540" w:rsidP="00C361B4">
      <w:pPr>
        <w:pStyle w:val="TeThHauorabodytext"/>
        <w:rPr>
          <w:noProof/>
          <w:sz w:val="24"/>
          <w:szCs w:val="24"/>
        </w:rPr>
      </w:pPr>
    </w:p>
    <w:p w14:paraId="2A1A1D17" w14:textId="77777777" w:rsidR="00C361B4" w:rsidRDefault="00C361B4" w:rsidP="00C361B4">
      <w:pPr>
        <w:pStyle w:val="TeThHauorabodytext"/>
        <w:rPr>
          <w:noProof/>
        </w:rPr>
      </w:pPr>
    </w:p>
    <w:p w14:paraId="46DAD113" w14:textId="3E4CB661" w:rsidR="00C361B4" w:rsidRPr="00BC67F1" w:rsidRDefault="00C361B4" w:rsidP="00C361B4">
      <w:pPr>
        <w:pStyle w:val="HQSChead2"/>
      </w:pPr>
      <w:r w:rsidRPr="00BC67F1">
        <w:lastRenderedPageBreak/>
        <w:t>Appendix two: Navigating the health system (</w:t>
      </w:r>
      <w:r w:rsidR="002B7AF9">
        <w:t xml:space="preserve">information </w:t>
      </w:r>
      <w:r w:rsidRPr="00BC67F1">
        <w:t xml:space="preserve">provided </w:t>
      </w:r>
      <w:r w:rsidR="00CD6932">
        <w:t>b</w:t>
      </w:r>
      <w:r w:rsidRPr="00BC67F1">
        <w:t xml:space="preserve">y </w:t>
      </w:r>
      <w:r w:rsidR="00CD6932">
        <w:t>t</w:t>
      </w:r>
      <w:r w:rsidR="00FC7EEB">
        <w:t>he Ministry of Health – Manatū Hauora</w:t>
      </w:r>
      <w:r w:rsidRPr="00BC67F1">
        <w:t>)</w:t>
      </w:r>
    </w:p>
    <w:p w14:paraId="0775353A" w14:textId="6C329A97" w:rsidR="00C361B4" w:rsidRPr="0010160D" w:rsidRDefault="00CC0540" w:rsidP="0010160D">
      <w:pPr>
        <w:spacing w:after="0"/>
        <w:ind w:left="-597" w:right="-597"/>
      </w:pPr>
      <w:r>
        <w:rPr>
          <w:noProof/>
        </w:rPr>
        <w:drawing>
          <wp:inline distT="0" distB="0" distL="0" distR="0" wp14:anchorId="3B2EB489" wp14:editId="3F1ECDB4">
            <wp:extent cx="6489192" cy="8366761"/>
            <wp:effectExtent l="0" t="0" r="0" b="0"/>
            <wp:docPr id="4034" name="Picture 4034" descr="Diagram illustrating New Zealand's health system structure and relationships among entities. Central government connects to ministerial advisory committees, Ministry of Health, health Crown entities, and service providers, with New Zealanders at the centre receiving services, funding, and support from various sources, highlighted by color-coded arrows and labeled boxes."/>
            <wp:cNvGraphicFramePr/>
            <a:graphic xmlns:a="http://schemas.openxmlformats.org/drawingml/2006/main">
              <a:graphicData uri="http://schemas.openxmlformats.org/drawingml/2006/picture">
                <pic:pic xmlns:pic="http://schemas.openxmlformats.org/drawingml/2006/picture">
                  <pic:nvPicPr>
                    <pic:cNvPr id="4034" name="Picture 4034" descr="Diagram illustrating New Zealand's health system structure and relationships among entities. Central government connects to ministerial advisory committees, Ministry of Health, health Crown entities, and service providers, with New Zealanders at the centre receiving services, funding, and support from various sources, highlighted by color-coded arrows and labeled boxes."/>
                    <pic:cNvPicPr/>
                  </pic:nvPicPr>
                  <pic:blipFill>
                    <a:blip r:embed="rId15"/>
                    <a:stretch>
                      <a:fillRect/>
                    </a:stretch>
                  </pic:blipFill>
                  <pic:spPr>
                    <a:xfrm>
                      <a:off x="0" y="0"/>
                      <a:ext cx="6489192" cy="8366761"/>
                    </a:xfrm>
                    <a:prstGeom prst="rect">
                      <a:avLst/>
                    </a:prstGeom>
                  </pic:spPr>
                </pic:pic>
              </a:graphicData>
            </a:graphic>
          </wp:inline>
        </w:drawing>
      </w:r>
    </w:p>
    <w:p w14:paraId="2C4A073C" w14:textId="61FD5E4C" w:rsidR="0010160D" w:rsidRDefault="00C361B4" w:rsidP="003421B6">
      <w:pPr>
        <w:pStyle w:val="HQSChead2"/>
      </w:pPr>
      <w:r w:rsidRPr="00BC67F1">
        <w:lastRenderedPageBreak/>
        <w:t>Appendix three:</w:t>
      </w:r>
      <w:r w:rsidRPr="00CD7F40">
        <w:t xml:space="preserve"> Sharing our lived experiences workshop material</w:t>
      </w:r>
    </w:p>
    <w:p w14:paraId="48B49F12" w14:textId="77777777" w:rsidR="00E11FDA" w:rsidRDefault="00E11FDA" w:rsidP="00E11FDA">
      <w:pPr>
        <w:pStyle w:val="paragraph"/>
        <w:spacing w:before="0" w:beforeAutospacing="0" w:after="0" w:afterAutospacing="0"/>
        <w:ind w:left="120"/>
        <w:textAlignment w:val="baseline"/>
        <w:rPr>
          <w:rStyle w:val="normaltextrun"/>
          <w:rFonts w:ascii="Arial" w:hAnsi="Arial" w:cs="Arial"/>
          <w:sz w:val="22"/>
          <w:szCs w:val="22"/>
          <w:lang w:val="en-US"/>
        </w:rPr>
      </w:pPr>
      <w:r>
        <w:rPr>
          <w:rStyle w:val="normaltextrun"/>
          <w:rFonts w:ascii="Arial" w:hAnsi="Arial" w:cs="Arial"/>
          <w:sz w:val="22"/>
          <w:szCs w:val="22"/>
          <w:lang w:val="en-US"/>
        </w:rPr>
        <w:t>This worksheet will help you plan what to share about your experience in health or the </w:t>
      </w:r>
    </w:p>
    <w:p w14:paraId="458C1DA5" w14:textId="378D7454" w:rsidR="00E11FDA" w:rsidRDefault="00E11FDA" w:rsidP="00E11FDA">
      <w:pPr>
        <w:pStyle w:val="paragraph"/>
        <w:spacing w:before="0" w:beforeAutospacing="0" w:after="0" w:afterAutospacing="0"/>
        <w:ind w:left="120"/>
        <w:textAlignment w:val="baseline"/>
        <w:rPr>
          <w:rStyle w:val="eop"/>
          <w:rFonts w:ascii="Arial" w:hAnsi="Arial" w:cs="Arial"/>
          <w:sz w:val="22"/>
          <w:szCs w:val="22"/>
        </w:rPr>
      </w:pPr>
      <w:r>
        <w:rPr>
          <w:rStyle w:val="normaltextrun"/>
          <w:rFonts w:ascii="Arial" w:hAnsi="Arial" w:cs="Arial"/>
          <w:sz w:val="22"/>
          <w:szCs w:val="22"/>
          <w:lang w:val="en-US"/>
        </w:rPr>
        <w:t>experience of whanau.</w:t>
      </w:r>
      <w:r>
        <w:rPr>
          <w:rStyle w:val="eop"/>
          <w:rFonts w:ascii="Arial" w:hAnsi="Arial" w:cs="Arial"/>
          <w:sz w:val="22"/>
          <w:szCs w:val="22"/>
        </w:rPr>
        <w:t> </w:t>
      </w:r>
    </w:p>
    <w:p w14:paraId="4D5E5DB0" w14:textId="77777777" w:rsidR="00E11FDA" w:rsidRDefault="00E11FDA" w:rsidP="00E11FDA">
      <w:pPr>
        <w:pStyle w:val="paragraph"/>
        <w:spacing w:before="0" w:beforeAutospacing="0" w:after="0" w:afterAutospacing="0"/>
        <w:ind w:left="120"/>
        <w:textAlignment w:val="baseline"/>
      </w:pPr>
    </w:p>
    <w:p w14:paraId="7326B3D2" w14:textId="7F9C5913" w:rsidR="00E11FDA" w:rsidRDefault="00E11FDA" w:rsidP="00EE00AA">
      <w:pPr>
        <w:pStyle w:val="paragraph"/>
        <w:spacing w:before="0" w:beforeAutospacing="0" w:after="0" w:afterAutospacing="0"/>
        <w:ind w:left="120"/>
        <w:textAlignment w:val="baseline"/>
      </w:pPr>
      <w:r>
        <w:rPr>
          <w:rStyle w:val="normaltextrun"/>
          <w:rFonts w:ascii="Arial" w:hAnsi="Arial" w:cs="Arial"/>
          <w:sz w:val="22"/>
          <w:szCs w:val="22"/>
          <w:lang w:val="en-US"/>
        </w:rPr>
        <w:t>What things went well? What was said or done that was helpful?</w:t>
      </w:r>
      <w:r>
        <w:rPr>
          <w:rStyle w:val="eop"/>
          <w:rFonts w:ascii="Arial" w:hAnsi="Arial" w:cs="Arial"/>
          <w:sz w:val="22"/>
          <w:szCs w:val="22"/>
        </w:rPr>
        <w:t> </w:t>
      </w:r>
    </w:p>
    <w:p w14:paraId="2ECD760D" w14:textId="77777777" w:rsidR="00E11FDA" w:rsidRDefault="00E11FDA" w:rsidP="00E11FDA">
      <w:pPr>
        <w:pStyle w:val="paragraph"/>
        <w:spacing w:before="0" w:beforeAutospacing="0" w:after="0" w:afterAutospacing="0"/>
        <w:textAlignment w:val="baseline"/>
      </w:pPr>
      <w:r>
        <w:rPr>
          <w:rStyle w:val="eop"/>
          <w:rFonts w:ascii="Courier New" w:hAnsi="Courier New" w:cs="Courier New"/>
          <w:sz w:val="20"/>
          <w:szCs w:val="20"/>
        </w:rPr>
        <w:t> </w:t>
      </w:r>
    </w:p>
    <w:p w14:paraId="2540A719" w14:textId="040A52FD" w:rsidR="00E11FDA" w:rsidRDefault="00E11FDA" w:rsidP="00E11FDA">
      <w:pPr>
        <w:pStyle w:val="paragraph"/>
        <w:spacing w:before="0" w:beforeAutospacing="0" w:after="0" w:afterAutospacing="0"/>
        <w:textAlignment w:val="baseline"/>
      </w:pPr>
      <w:r>
        <w:rPr>
          <w:rStyle w:val="eop"/>
          <w:rFonts w:ascii="Courier New" w:hAnsi="Courier New" w:cs="Courier New"/>
          <w:sz w:val="20"/>
          <w:szCs w:val="20"/>
        </w:rPr>
        <w:t> </w:t>
      </w:r>
    </w:p>
    <w:p w14:paraId="3C572D38" w14:textId="77777777" w:rsidR="00E11FDA" w:rsidRDefault="00E11FDA" w:rsidP="00E11FDA">
      <w:pPr>
        <w:pStyle w:val="paragraph"/>
        <w:spacing w:before="0" w:beforeAutospacing="0" w:after="0" w:afterAutospacing="0"/>
        <w:textAlignment w:val="baseline"/>
      </w:pPr>
      <w:r>
        <w:rPr>
          <w:rStyle w:val="eop"/>
          <w:rFonts w:ascii="Courier New" w:hAnsi="Courier New" w:cs="Courier New"/>
          <w:sz w:val="20"/>
          <w:szCs w:val="20"/>
        </w:rPr>
        <w:t> </w:t>
      </w:r>
    </w:p>
    <w:p w14:paraId="776E8D97" w14:textId="77777777" w:rsidR="00E11FDA" w:rsidRDefault="00E11FDA" w:rsidP="00E11FDA">
      <w:pPr>
        <w:pStyle w:val="paragraph"/>
        <w:spacing w:before="0" w:beforeAutospacing="0" w:after="0" w:afterAutospacing="0"/>
        <w:ind w:left="120"/>
        <w:textAlignment w:val="baseline"/>
      </w:pPr>
      <w:r>
        <w:rPr>
          <w:rStyle w:val="normaltextrun"/>
          <w:rFonts w:ascii="Arial" w:hAnsi="Arial" w:cs="Arial"/>
          <w:sz w:val="22"/>
          <w:szCs w:val="22"/>
          <w:lang w:val="en-US"/>
        </w:rPr>
        <w:t>What did not go well? What was said or done that was not helpful?</w:t>
      </w:r>
      <w:r>
        <w:rPr>
          <w:rStyle w:val="eop"/>
          <w:rFonts w:ascii="Arial" w:hAnsi="Arial" w:cs="Arial"/>
          <w:sz w:val="22"/>
          <w:szCs w:val="22"/>
        </w:rPr>
        <w:t> </w:t>
      </w:r>
    </w:p>
    <w:p w14:paraId="29D738BB" w14:textId="4E184D62" w:rsidR="00E11FDA" w:rsidRDefault="00E11FDA" w:rsidP="00E11FDA">
      <w:pPr>
        <w:pStyle w:val="paragraph"/>
        <w:spacing w:before="0" w:beforeAutospacing="0" w:after="0" w:afterAutospacing="0"/>
        <w:textAlignment w:val="baseline"/>
      </w:pPr>
      <w:r>
        <w:rPr>
          <w:rStyle w:val="eop"/>
          <w:rFonts w:ascii="Courier New" w:hAnsi="Courier New" w:cs="Courier New"/>
          <w:sz w:val="20"/>
          <w:szCs w:val="20"/>
        </w:rPr>
        <w:t> </w:t>
      </w:r>
    </w:p>
    <w:p w14:paraId="40A8214B" w14:textId="77777777" w:rsidR="00E11FDA" w:rsidRDefault="00E11FDA" w:rsidP="00E11FDA">
      <w:pPr>
        <w:pStyle w:val="paragraph"/>
        <w:spacing w:before="0" w:beforeAutospacing="0" w:after="0" w:afterAutospacing="0"/>
        <w:textAlignment w:val="baseline"/>
      </w:pPr>
      <w:r>
        <w:rPr>
          <w:rStyle w:val="eop"/>
          <w:rFonts w:ascii="Courier New" w:hAnsi="Courier New" w:cs="Courier New"/>
          <w:sz w:val="20"/>
          <w:szCs w:val="20"/>
        </w:rPr>
        <w:t> </w:t>
      </w:r>
    </w:p>
    <w:p w14:paraId="0D121F67" w14:textId="77777777" w:rsidR="00E11FDA" w:rsidRDefault="00E11FDA" w:rsidP="00E11FDA">
      <w:pPr>
        <w:pStyle w:val="paragraph"/>
        <w:spacing w:before="0" w:beforeAutospacing="0" w:after="0" w:afterAutospacing="0"/>
        <w:textAlignment w:val="baseline"/>
      </w:pPr>
      <w:r>
        <w:rPr>
          <w:rStyle w:val="eop"/>
          <w:rFonts w:ascii="Courier New" w:hAnsi="Courier New" w:cs="Courier New"/>
          <w:sz w:val="20"/>
          <w:szCs w:val="20"/>
        </w:rPr>
        <w:t> </w:t>
      </w:r>
    </w:p>
    <w:p w14:paraId="6574D773" w14:textId="5AF53011" w:rsidR="00ED12C5" w:rsidRDefault="00E11FDA" w:rsidP="00EE00AA">
      <w:pPr>
        <w:pStyle w:val="paragraph"/>
        <w:spacing w:before="0" w:beforeAutospacing="0" w:after="0" w:afterAutospacing="0"/>
        <w:ind w:left="120"/>
        <w:textAlignment w:val="baseline"/>
      </w:pPr>
      <w:r>
        <w:rPr>
          <w:rStyle w:val="normaltextrun"/>
          <w:rFonts w:ascii="Arial" w:hAnsi="Arial" w:cs="Arial"/>
          <w:sz w:val="22"/>
          <w:szCs w:val="22"/>
          <w:lang w:val="en-US"/>
        </w:rPr>
        <w:t>What do you suggest would improve the experience for others and their whanau in health?</w:t>
      </w:r>
      <w:r>
        <w:rPr>
          <w:rStyle w:val="eop"/>
          <w:rFonts w:ascii="Arial" w:hAnsi="Arial" w:cs="Arial"/>
          <w:sz w:val="22"/>
          <w:szCs w:val="22"/>
        </w:rPr>
        <w:t> </w:t>
      </w:r>
      <w:r>
        <w:rPr>
          <w:rFonts w:ascii="Courier New" w:hAnsi="Courier New" w:cs="Courier New"/>
          <w:b/>
          <w:bCs/>
          <w:color w:val="A5A5A5"/>
          <w:sz w:val="20"/>
          <w:szCs w:val="20"/>
          <w:shd w:val="clear" w:color="auto" w:fill="FFFFFF"/>
          <w:lang w:val="en-US"/>
        </w:rPr>
        <w:br/>
      </w:r>
    </w:p>
    <w:p w14:paraId="424E7C0F" w14:textId="77777777" w:rsidR="00ED12C5" w:rsidRDefault="00ED12C5" w:rsidP="00E11FDA">
      <w:pPr>
        <w:pStyle w:val="paragraph"/>
        <w:spacing w:before="0" w:beforeAutospacing="0" w:after="0" w:afterAutospacing="0"/>
        <w:ind w:left="120"/>
        <w:textAlignment w:val="baseline"/>
      </w:pPr>
    </w:p>
    <w:p w14:paraId="2F0446FD" w14:textId="7AC13AE5" w:rsidR="0010160D" w:rsidRDefault="0010160D">
      <w:pPr>
        <w:spacing w:after="0"/>
        <w:ind w:left="-1214" w:right="-1174"/>
      </w:pPr>
    </w:p>
    <w:p w14:paraId="6B307366" w14:textId="77777777" w:rsidR="00EE00AA" w:rsidRDefault="00EE00AA" w:rsidP="0018345F">
      <w:pPr>
        <w:pStyle w:val="paragraph"/>
        <w:spacing w:before="0" w:beforeAutospacing="0" w:after="0" w:afterAutospacing="0"/>
        <w:textAlignment w:val="baseline"/>
        <w:rPr>
          <w:rFonts w:ascii="Segoe UI" w:hAnsi="Segoe UI" w:cs="Segoe UI"/>
          <w:sz w:val="18"/>
          <w:szCs w:val="18"/>
        </w:rPr>
      </w:pPr>
      <w:r w:rsidRPr="00EE00AA">
        <w:rPr>
          <w:rStyle w:val="normaltextrun"/>
          <w:rFonts w:ascii="Arial" w:hAnsi="Arial" w:cs="Arial"/>
          <w:b/>
          <w:bCs/>
          <w:sz w:val="22"/>
          <w:szCs w:val="22"/>
        </w:rPr>
        <w:t>Alcohol Drug Helpline Freephone 0800 787 797.</w:t>
      </w:r>
      <w:r>
        <w:rPr>
          <w:rStyle w:val="normaltextrun"/>
          <w:rFonts w:ascii="Arial" w:hAnsi="Arial" w:cs="Arial"/>
          <w:sz w:val="22"/>
          <w:szCs w:val="22"/>
        </w:rPr>
        <w:t> </w:t>
      </w:r>
      <w:r>
        <w:rPr>
          <w:rStyle w:val="eop"/>
          <w:rFonts w:ascii="Arial" w:hAnsi="Arial" w:cs="Arial"/>
          <w:sz w:val="22"/>
          <w:szCs w:val="22"/>
        </w:rPr>
        <w:t> </w:t>
      </w:r>
    </w:p>
    <w:p w14:paraId="3CC7F92E" w14:textId="77777777" w:rsidR="00EE00AA" w:rsidRDefault="00EE00AA" w:rsidP="00EE00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Alcohol Drug Helpline provides friendly, non-judgmental, professional help and advice. If you are concerned about your own drinking or drug taking, they can assist with information, insight and support.</w:t>
      </w:r>
      <w:r>
        <w:rPr>
          <w:rStyle w:val="eop"/>
          <w:rFonts w:ascii="Arial" w:hAnsi="Arial" w:cs="Arial"/>
          <w:sz w:val="22"/>
          <w:szCs w:val="22"/>
        </w:rPr>
        <w:t> </w:t>
      </w:r>
    </w:p>
    <w:p w14:paraId="492E044C" w14:textId="77777777" w:rsidR="004C782B" w:rsidRDefault="004C782B" w:rsidP="0018345F">
      <w:pPr>
        <w:pStyle w:val="paragraph"/>
        <w:spacing w:before="0" w:beforeAutospacing="0" w:after="0" w:afterAutospacing="0"/>
        <w:textAlignment w:val="baseline"/>
        <w:rPr>
          <w:rStyle w:val="normaltextrun"/>
          <w:rFonts w:ascii="Arial" w:hAnsi="Arial" w:cs="Arial"/>
          <w:b/>
          <w:bCs/>
          <w:sz w:val="22"/>
          <w:szCs w:val="22"/>
        </w:rPr>
      </w:pPr>
    </w:p>
    <w:p w14:paraId="5EAF2D8E" w14:textId="3598FCFB" w:rsidR="00EE00AA" w:rsidRPr="00EE00AA" w:rsidRDefault="00EE00AA" w:rsidP="0018345F">
      <w:pPr>
        <w:pStyle w:val="paragraph"/>
        <w:spacing w:before="0" w:beforeAutospacing="0" w:after="0" w:afterAutospacing="0"/>
        <w:textAlignment w:val="baseline"/>
        <w:rPr>
          <w:rFonts w:ascii="Segoe UI" w:hAnsi="Segoe UI" w:cs="Segoe UI"/>
          <w:b/>
          <w:bCs/>
          <w:sz w:val="18"/>
          <w:szCs w:val="18"/>
        </w:rPr>
      </w:pPr>
      <w:proofErr w:type="spellStart"/>
      <w:r w:rsidRPr="00EE00AA">
        <w:rPr>
          <w:rStyle w:val="normaltextrun"/>
          <w:rFonts w:ascii="Arial" w:hAnsi="Arial" w:cs="Arial"/>
          <w:b/>
          <w:bCs/>
          <w:sz w:val="22"/>
          <w:szCs w:val="22"/>
        </w:rPr>
        <w:t>QuitLine</w:t>
      </w:r>
      <w:proofErr w:type="spellEnd"/>
      <w:r w:rsidRPr="00EE00AA">
        <w:rPr>
          <w:rStyle w:val="normaltextrun"/>
          <w:rFonts w:ascii="Arial" w:hAnsi="Arial" w:cs="Arial"/>
          <w:b/>
          <w:bCs/>
          <w:sz w:val="22"/>
          <w:szCs w:val="22"/>
        </w:rPr>
        <w:t> Freephone 0800 778 778.</w:t>
      </w:r>
      <w:r w:rsidRPr="00EE00AA">
        <w:rPr>
          <w:rStyle w:val="eop"/>
          <w:rFonts w:ascii="Arial" w:hAnsi="Arial" w:cs="Arial"/>
          <w:b/>
          <w:bCs/>
          <w:sz w:val="22"/>
          <w:szCs w:val="22"/>
        </w:rPr>
        <w:t> </w:t>
      </w:r>
    </w:p>
    <w:p w14:paraId="0173843F" w14:textId="77777777" w:rsidR="00EE00AA" w:rsidRDefault="00EE00AA" w:rsidP="00EE00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Quit Group is committed to helping all New Zealanders quit smoking, with a particular focus on Māori, Pacific peoples and pregnant women.</w:t>
      </w:r>
      <w:r>
        <w:rPr>
          <w:rStyle w:val="eop"/>
          <w:rFonts w:ascii="Arial" w:hAnsi="Arial" w:cs="Arial"/>
          <w:sz w:val="22"/>
          <w:szCs w:val="22"/>
        </w:rPr>
        <w:t> </w:t>
      </w:r>
    </w:p>
    <w:p w14:paraId="755762B9" w14:textId="77777777" w:rsidR="004C782B" w:rsidRDefault="004C782B" w:rsidP="0018345F">
      <w:pPr>
        <w:pStyle w:val="paragraph"/>
        <w:spacing w:before="0" w:beforeAutospacing="0" w:after="0" w:afterAutospacing="0"/>
        <w:textAlignment w:val="baseline"/>
        <w:rPr>
          <w:rStyle w:val="normaltextrun"/>
          <w:rFonts w:ascii="Arial" w:hAnsi="Arial" w:cs="Arial"/>
          <w:b/>
          <w:bCs/>
          <w:sz w:val="22"/>
          <w:szCs w:val="22"/>
        </w:rPr>
      </w:pPr>
    </w:p>
    <w:p w14:paraId="47A50854" w14:textId="0567ACA8" w:rsidR="00EE00AA" w:rsidRPr="00EE00AA" w:rsidRDefault="00EE00AA" w:rsidP="0018345F">
      <w:pPr>
        <w:pStyle w:val="paragraph"/>
        <w:spacing w:before="0" w:beforeAutospacing="0" w:after="0" w:afterAutospacing="0"/>
        <w:textAlignment w:val="baseline"/>
        <w:rPr>
          <w:rFonts w:ascii="Segoe UI" w:hAnsi="Segoe UI" w:cs="Segoe UI"/>
          <w:b/>
          <w:bCs/>
          <w:sz w:val="18"/>
          <w:szCs w:val="18"/>
        </w:rPr>
      </w:pPr>
      <w:r w:rsidRPr="00EE00AA">
        <w:rPr>
          <w:rStyle w:val="normaltextrun"/>
          <w:rFonts w:ascii="Arial" w:hAnsi="Arial" w:cs="Arial"/>
          <w:b/>
          <w:bCs/>
          <w:sz w:val="22"/>
          <w:szCs w:val="22"/>
        </w:rPr>
        <w:t>Healthline Freephone 0800 611 116</w:t>
      </w:r>
      <w:r w:rsidRPr="00EE00AA">
        <w:rPr>
          <w:rStyle w:val="eop"/>
          <w:rFonts w:ascii="Arial" w:hAnsi="Arial" w:cs="Arial"/>
          <w:b/>
          <w:bCs/>
          <w:sz w:val="22"/>
          <w:szCs w:val="22"/>
        </w:rPr>
        <w:t> </w:t>
      </w:r>
    </w:p>
    <w:p w14:paraId="213D5523" w14:textId="77777777" w:rsidR="00EE00AA" w:rsidRDefault="00EE00AA" w:rsidP="00EE00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Freephone 24-hour helpline. Healthline is staffed by experienced registered nurses who can provide you with health information and advice on care.</w:t>
      </w:r>
      <w:r>
        <w:rPr>
          <w:rStyle w:val="eop"/>
          <w:rFonts w:ascii="Arial" w:hAnsi="Arial" w:cs="Arial"/>
          <w:sz w:val="22"/>
          <w:szCs w:val="22"/>
        </w:rPr>
        <w:t> </w:t>
      </w:r>
    </w:p>
    <w:p w14:paraId="468A7DF2" w14:textId="77777777" w:rsidR="004C782B" w:rsidRDefault="004C782B" w:rsidP="004C782B">
      <w:pPr>
        <w:pStyle w:val="paragraph"/>
        <w:spacing w:before="0" w:beforeAutospacing="0" w:after="0" w:afterAutospacing="0"/>
        <w:textAlignment w:val="baseline"/>
        <w:rPr>
          <w:rStyle w:val="normaltextrun"/>
          <w:rFonts w:ascii="Arial" w:hAnsi="Arial" w:cs="Arial"/>
          <w:b/>
          <w:bCs/>
          <w:sz w:val="22"/>
          <w:szCs w:val="22"/>
        </w:rPr>
      </w:pPr>
    </w:p>
    <w:p w14:paraId="48F7DDC1" w14:textId="34734E2A" w:rsidR="00EE00AA" w:rsidRPr="00EE00AA" w:rsidRDefault="00EE00AA" w:rsidP="004C782B">
      <w:pPr>
        <w:pStyle w:val="paragraph"/>
        <w:spacing w:before="0" w:beforeAutospacing="0" w:after="0" w:afterAutospacing="0"/>
        <w:textAlignment w:val="baseline"/>
        <w:rPr>
          <w:rFonts w:ascii="Segoe UI" w:hAnsi="Segoe UI" w:cs="Segoe UI"/>
          <w:b/>
          <w:bCs/>
          <w:sz w:val="18"/>
          <w:szCs w:val="18"/>
        </w:rPr>
      </w:pPr>
      <w:r w:rsidRPr="00EE00AA">
        <w:rPr>
          <w:rStyle w:val="normaltextrun"/>
          <w:rFonts w:ascii="Arial" w:hAnsi="Arial" w:cs="Arial"/>
          <w:b/>
          <w:bCs/>
          <w:sz w:val="22"/>
          <w:szCs w:val="22"/>
        </w:rPr>
        <w:t>Lifeline Freephone 0800 543 354 or send a text to HELP (4357).</w:t>
      </w:r>
      <w:r w:rsidRPr="00EE00AA">
        <w:rPr>
          <w:rStyle w:val="eop"/>
          <w:rFonts w:ascii="Arial" w:hAnsi="Arial" w:cs="Arial"/>
          <w:b/>
          <w:bCs/>
          <w:sz w:val="22"/>
          <w:szCs w:val="22"/>
        </w:rPr>
        <w:t> </w:t>
      </w:r>
    </w:p>
    <w:p w14:paraId="68031E3C" w14:textId="77777777" w:rsidR="00EE00AA" w:rsidRDefault="00EE00AA" w:rsidP="00EE00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Provides safe, effective and innovative services that support the emotional and mental wellbeing of our communities.</w:t>
      </w:r>
      <w:r>
        <w:rPr>
          <w:rStyle w:val="eop"/>
          <w:rFonts w:ascii="Arial" w:hAnsi="Arial" w:cs="Arial"/>
          <w:sz w:val="22"/>
          <w:szCs w:val="22"/>
        </w:rPr>
        <w:t> </w:t>
      </w:r>
    </w:p>
    <w:p w14:paraId="288B605A" w14:textId="77777777" w:rsidR="004C782B" w:rsidRDefault="004C782B" w:rsidP="004C782B">
      <w:pPr>
        <w:pStyle w:val="paragraph"/>
        <w:spacing w:before="0" w:beforeAutospacing="0" w:after="0" w:afterAutospacing="0"/>
        <w:textAlignment w:val="baseline"/>
        <w:rPr>
          <w:rStyle w:val="normaltextrun"/>
          <w:rFonts w:ascii="Arial" w:hAnsi="Arial" w:cs="Arial"/>
          <w:b/>
          <w:bCs/>
          <w:sz w:val="22"/>
          <w:szCs w:val="22"/>
        </w:rPr>
      </w:pPr>
    </w:p>
    <w:p w14:paraId="5AABDDEE" w14:textId="4A0E7AD7" w:rsidR="00EE00AA" w:rsidRPr="00EE00AA" w:rsidRDefault="00EE00AA" w:rsidP="004C782B">
      <w:pPr>
        <w:pStyle w:val="paragraph"/>
        <w:spacing w:before="0" w:beforeAutospacing="0" w:after="0" w:afterAutospacing="0"/>
        <w:textAlignment w:val="baseline"/>
        <w:rPr>
          <w:rFonts w:ascii="Segoe UI" w:hAnsi="Segoe UI" w:cs="Segoe UI"/>
          <w:b/>
          <w:bCs/>
          <w:sz w:val="18"/>
          <w:szCs w:val="18"/>
        </w:rPr>
      </w:pPr>
      <w:r w:rsidRPr="00EE00AA">
        <w:rPr>
          <w:rStyle w:val="normaltextrun"/>
          <w:rFonts w:ascii="Arial" w:hAnsi="Arial" w:cs="Arial"/>
          <w:b/>
          <w:bCs/>
          <w:sz w:val="22"/>
          <w:szCs w:val="22"/>
        </w:rPr>
        <w:t>Suicide Crisis Helpline Freephone 0508 828 865 (0508 TAUTOKO).</w:t>
      </w:r>
      <w:r w:rsidRPr="00EE00AA">
        <w:rPr>
          <w:rStyle w:val="eop"/>
          <w:rFonts w:ascii="Arial" w:hAnsi="Arial" w:cs="Arial"/>
          <w:b/>
          <w:bCs/>
          <w:sz w:val="22"/>
          <w:szCs w:val="22"/>
        </w:rPr>
        <w:t> </w:t>
      </w:r>
    </w:p>
    <w:p w14:paraId="3269D522" w14:textId="77777777" w:rsidR="004C782B" w:rsidRDefault="004C782B" w:rsidP="004C782B">
      <w:pPr>
        <w:pStyle w:val="paragraph"/>
        <w:spacing w:before="0" w:beforeAutospacing="0" w:after="0" w:afterAutospacing="0"/>
        <w:textAlignment w:val="baseline"/>
        <w:rPr>
          <w:rStyle w:val="normaltextrun"/>
          <w:rFonts w:ascii="Arial" w:hAnsi="Arial" w:cs="Arial"/>
          <w:b/>
          <w:bCs/>
          <w:sz w:val="22"/>
          <w:szCs w:val="22"/>
        </w:rPr>
      </w:pPr>
    </w:p>
    <w:p w14:paraId="0E6DD027" w14:textId="05FC12CC" w:rsidR="00EE00AA" w:rsidRPr="00EE00AA" w:rsidRDefault="00EE00AA" w:rsidP="004C782B">
      <w:pPr>
        <w:pStyle w:val="paragraph"/>
        <w:spacing w:before="0" w:beforeAutospacing="0" w:after="0" w:afterAutospacing="0"/>
        <w:textAlignment w:val="baseline"/>
        <w:rPr>
          <w:rFonts w:ascii="Segoe UI" w:hAnsi="Segoe UI" w:cs="Segoe UI"/>
          <w:b/>
          <w:bCs/>
          <w:sz w:val="18"/>
          <w:szCs w:val="18"/>
        </w:rPr>
      </w:pPr>
      <w:r w:rsidRPr="00EE00AA">
        <w:rPr>
          <w:rStyle w:val="normaltextrun"/>
          <w:rFonts w:ascii="Arial" w:hAnsi="Arial" w:cs="Arial"/>
          <w:b/>
          <w:bCs/>
          <w:sz w:val="22"/>
          <w:szCs w:val="22"/>
        </w:rPr>
        <w:t>What’s Up Freephone 0800 What's Up (0800 942 8787)</w:t>
      </w:r>
      <w:r w:rsidRPr="00EE00AA">
        <w:rPr>
          <w:rStyle w:val="eop"/>
          <w:rFonts w:ascii="Arial" w:hAnsi="Arial" w:cs="Arial"/>
          <w:b/>
          <w:bCs/>
          <w:sz w:val="22"/>
          <w:szCs w:val="22"/>
        </w:rPr>
        <w:t> </w:t>
      </w:r>
    </w:p>
    <w:p w14:paraId="25D70FBB" w14:textId="77777777" w:rsidR="00EE00AA" w:rsidRDefault="00EE00AA" w:rsidP="00EE00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 free counselling service just for kids and/or teens. So, if you need support or someone to talk to, call What's Up – no matter what the issue, the What's Up counsellors will listen.</w:t>
      </w:r>
      <w:r>
        <w:rPr>
          <w:rStyle w:val="eop"/>
          <w:rFonts w:ascii="Arial" w:hAnsi="Arial" w:cs="Arial"/>
          <w:sz w:val="22"/>
          <w:szCs w:val="22"/>
        </w:rPr>
        <w:t> </w:t>
      </w:r>
    </w:p>
    <w:p w14:paraId="386EE38F" w14:textId="77777777" w:rsidR="004C782B" w:rsidRDefault="004C782B" w:rsidP="004C782B">
      <w:pPr>
        <w:pStyle w:val="paragraph"/>
        <w:spacing w:before="0" w:beforeAutospacing="0" w:after="0" w:afterAutospacing="0"/>
        <w:textAlignment w:val="baseline"/>
        <w:rPr>
          <w:rStyle w:val="normaltextrun"/>
          <w:rFonts w:ascii="Arial" w:hAnsi="Arial" w:cs="Arial"/>
          <w:b/>
          <w:bCs/>
          <w:sz w:val="22"/>
          <w:szCs w:val="22"/>
        </w:rPr>
      </w:pPr>
    </w:p>
    <w:p w14:paraId="46834F2D" w14:textId="21223599" w:rsidR="00EE00AA" w:rsidRPr="00EE00AA" w:rsidRDefault="00EE00AA" w:rsidP="004C782B">
      <w:pPr>
        <w:pStyle w:val="paragraph"/>
        <w:spacing w:before="0" w:beforeAutospacing="0" w:after="0" w:afterAutospacing="0"/>
        <w:textAlignment w:val="baseline"/>
        <w:rPr>
          <w:rFonts w:ascii="Segoe UI" w:hAnsi="Segoe UI" w:cs="Segoe UI"/>
          <w:b/>
          <w:bCs/>
          <w:sz w:val="18"/>
          <w:szCs w:val="18"/>
        </w:rPr>
      </w:pPr>
      <w:proofErr w:type="spellStart"/>
      <w:r w:rsidRPr="00EE00AA">
        <w:rPr>
          <w:rStyle w:val="normaltextrun"/>
          <w:rFonts w:ascii="Arial" w:hAnsi="Arial" w:cs="Arial"/>
          <w:b/>
          <w:bCs/>
          <w:sz w:val="22"/>
          <w:szCs w:val="22"/>
        </w:rPr>
        <w:t>Youthline</w:t>
      </w:r>
      <w:proofErr w:type="spellEnd"/>
      <w:r w:rsidRPr="00EE00AA">
        <w:rPr>
          <w:rStyle w:val="eop"/>
          <w:rFonts w:ascii="Arial" w:hAnsi="Arial" w:cs="Arial"/>
          <w:b/>
          <w:bCs/>
          <w:sz w:val="22"/>
          <w:szCs w:val="22"/>
        </w:rPr>
        <w:t> </w:t>
      </w:r>
    </w:p>
    <w:p w14:paraId="36814DCF" w14:textId="77777777" w:rsidR="00EE00AA" w:rsidRDefault="00EE00AA" w:rsidP="00EE00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Freephone 0800 37 66 33 or text 234, for free 24/7 support. </w:t>
      </w:r>
      <w:r>
        <w:rPr>
          <w:rStyle w:val="eop"/>
          <w:rFonts w:ascii="Arial" w:hAnsi="Arial" w:cs="Arial"/>
          <w:sz w:val="22"/>
          <w:szCs w:val="22"/>
        </w:rPr>
        <w:t> </w:t>
      </w:r>
    </w:p>
    <w:p w14:paraId="1992DD96" w14:textId="77777777" w:rsidR="00EE00AA" w:rsidRDefault="00EE00AA" w:rsidP="00EE00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Free counselling for young people. Provides access to support and help for young people, as well as leadership development and upskilling.</w:t>
      </w:r>
      <w:r>
        <w:rPr>
          <w:rStyle w:val="eop"/>
          <w:rFonts w:ascii="Arial" w:hAnsi="Arial" w:cs="Arial"/>
          <w:sz w:val="22"/>
          <w:szCs w:val="22"/>
        </w:rPr>
        <w:t> </w:t>
      </w:r>
    </w:p>
    <w:p w14:paraId="49BD4ECD" w14:textId="77777777" w:rsidR="004C782B" w:rsidRDefault="004C782B" w:rsidP="004C782B">
      <w:pPr>
        <w:pStyle w:val="paragraph"/>
        <w:spacing w:before="0" w:beforeAutospacing="0" w:after="0" w:afterAutospacing="0"/>
        <w:textAlignment w:val="baseline"/>
        <w:rPr>
          <w:rStyle w:val="normaltextrun"/>
          <w:rFonts w:ascii="Arial" w:hAnsi="Arial" w:cs="Arial"/>
          <w:b/>
          <w:bCs/>
          <w:sz w:val="22"/>
          <w:szCs w:val="22"/>
        </w:rPr>
      </w:pPr>
    </w:p>
    <w:p w14:paraId="324B7FBC" w14:textId="27357B06" w:rsidR="00EE00AA" w:rsidRPr="00EE00AA" w:rsidRDefault="00EE00AA" w:rsidP="004C782B">
      <w:pPr>
        <w:pStyle w:val="paragraph"/>
        <w:spacing w:before="0" w:beforeAutospacing="0" w:after="0" w:afterAutospacing="0"/>
        <w:textAlignment w:val="baseline"/>
        <w:rPr>
          <w:rFonts w:ascii="Segoe UI" w:hAnsi="Segoe UI" w:cs="Segoe UI"/>
          <w:b/>
          <w:bCs/>
          <w:sz w:val="18"/>
          <w:szCs w:val="18"/>
        </w:rPr>
      </w:pPr>
      <w:proofErr w:type="spellStart"/>
      <w:r w:rsidRPr="00EE00AA">
        <w:rPr>
          <w:rStyle w:val="normaltextrun"/>
          <w:rFonts w:ascii="Arial" w:hAnsi="Arial" w:cs="Arial"/>
          <w:b/>
          <w:bCs/>
          <w:sz w:val="22"/>
          <w:szCs w:val="22"/>
        </w:rPr>
        <w:t>OUTLine</w:t>
      </w:r>
      <w:proofErr w:type="spellEnd"/>
      <w:r w:rsidRPr="00EE00AA">
        <w:rPr>
          <w:rStyle w:val="normaltextrun"/>
          <w:rFonts w:ascii="Arial" w:hAnsi="Arial" w:cs="Arial"/>
          <w:b/>
          <w:bCs/>
          <w:sz w:val="22"/>
          <w:szCs w:val="22"/>
        </w:rPr>
        <w:t> Freephone 0800 688 5463 (0800 OUTLINE)</w:t>
      </w:r>
      <w:r w:rsidRPr="00EE00AA">
        <w:rPr>
          <w:rStyle w:val="eop"/>
          <w:rFonts w:ascii="Arial" w:hAnsi="Arial" w:cs="Arial"/>
          <w:b/>
          <w:bCs/>
          <w:sz w:val="22"/>
          <w:szCs w:val="22"/>
        </w:rPr>
        <w:t> </w:t>
      </w:r>
    </w:p>
    <w:p w14:paraId="15702AA3" w14:textId="111CA88A" w:rsidR="00EE00AA" w:rsidRDefault="00EE00AA" w:rsidP="00EE00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For people with sexuality or gender identity issues.</w:t>
      </w:r>
      <w:r>
        <w:rPr>
          <w:rStyle w:val="eop"/>
          <w:rFonts w:ascii="Arial" w:hAnsi="Arial" w:cs="Arial"/>
          <w:sz w:val="22"/>
          <w:szCs w:val="22"/>
        </w:rPr>
        <w:t> </w:t>
      </w:r>
    </w:p>
    <w:p w14:paraId="49FC8BD0" w14:textId="77777777" w:rsidR="004C782B" w:rsidRDefault="004C782B" w:rsidP="004C782B">
      <w:pPr>
        <w:pStyle w:val="paragraph"/>
        <w:spacing w:before="0" w:beforeAutospacing="0" w:after="0" w:afterAutospacing="0"/>
        <w:textAlignment w:val="baseline"/>
        <w:rPr>
          <w:rStyle w:val="normaltextrun"/>
          <w:rFonts w:ascii="Arial" w:hAnsi="Arial" w:cs="Arial"/>
          <w:b/>
          <w:bCs/>
          <w:sz w:val="22"/>
          <w:szCs w:val="22"/>
        </w:rPr>
      </w:pPr>
    </w:p>
    <w:p w14:paraId="0B2072CE" w14:textId="7E84DC18" w:rsidR="00EE00AA" w:rsidRPr="00EE00AA" w:rsidRDefault="00EE00AA" w:rsidP="004C782B">
      <w:pPr>
        <w:pStyle w:val="paragraph"/>
        <w:spacing w:before="0" w:beforeAutospacing="0" w:after="0" w:afterAutospacing="0"/>
        <w:textAlignment w:val="baseline"/>
        <w:rPr>
          <w:rFonts w:ascii="Segoe UI" w:hAnsi="Segoe UI" w:cs="Segoe UI"/>
          <w:b/>
          <w:bCs/>
          <w:sz w:val="18"/>
          <w:szCs w:val="18"/>
        </w:rPr>
      </w:pPr>
      <w:r w:rsidRPr="00EE00AA">
        <w:rPr>
          <w:rStyle w:val="normaltextrun"/>
          <w:rFonts w:ascii="Arial" w:hAnsi="Arial" w:cs="Arial"/>
          <w:b/>
          <w:bCs/>
          <w:sz w:val="22"/>
          <w:szCs w:val="22"/>
        </w:rPr>
        <w:t>Rural Support Freephone 0800 787 254</w:t>
      </w:r>
      <w:r w:rsidRPr="00EE00AA">
        <w:rPr>
          <w:rStyle w:val="eop"/>
          <w:rFonts w:ascii="Arial" w:hAnsi="Arial" w:cs="Arial"/>
          <w:b/>
          <w:bCs/>
          <w:sz w:val="22"/>
          <w:szCs w:val="22"/>
        </w:rPr>
        <w:t> </w:t>
      </w:r>
    </w:p>
    <w:p w14:paraId="76E0F62A" w14:textId="77777777" w:rsidR="00EE00AA" w:rsidRDefault="00EE00AA" w:rsidP="00EE00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For people in rural communities.</w:t>
      </w:r>
      <w:r>
        <w:rPr>
          <w:rStyle w:val="eop"/>
          <w:rFonts w:ascii="Arial" w:hAnsi="Arial" w:cs="Arial"/>
          <w:sz w:val="22"/>
          <w:szCs w:val="22"/>
        </w:rPr>
        <w:t> </w:t>
      </w:r>
    </w:p>
    <w:p w14:paraId="44A013FC" w14:textId="77777777" w:rsidR="004C782B" w:rsidRDefault="004C782B" w:rsidP="004C782B">
      <w:pPr>
        <w:pStyle w:val="paragraph"/>
        <w:spacing w:before="0" w:beforeAutospacing="0" w:after="0" w:afterAutospacing="0"/>
        <w:textAlignment w:val="baseline"/>
        <w:rPr>
          <w:rStyle w:val="normaltextrun"/>
          <w:rFonts w:ascii="Arial" w:hAnsi="Arial" w:cs="Arial"/>
          <w:b/>
          <w:bCs/>
          <w:sz w:val="22"/>
          <w:szCs w:val="22"/>
        </w:rPr>
      </w:pPr>
    </w:p>
    <w:p w14:paraId="2F50A557" w14:textId="788C9794" w:rsidR="00EE00AA" w:rsidRDefault="00EE00AA" w:rsidP="004C782B">
      <w:pPr>
        <w:pStyle w:val="paragraph"/>
        <w:spacing w:before="0" w:beforeAutospacing="0" w:after="0" w:afterAutospacing="0"/>
        <w:textAlignment w:val="baseline"/>
        <w:rPr>
          <w:rFonts w:ascii="Segoe UI" w:hAnsi="Segoe UI" w:cs="Segoe UI"/>
          <w:sz w:val="18"/>
          <w:szCs w:val="18"/>
        </w:rPr>
      </w:pPr>
      <w:r w:rsidRPr="00EE00AA">
        <w:rPr>
          <w:rStyle w:val="normaltextrun"/>
          <w:rFonts w:ascii="Arial" w:hAnsi="Arial" w:cs="Arial"/>
          <w:b/>
          <w:bCs/>
          <w:sz w:val="22"/>
          <w:szCs w:val="22"/>
        </w:rPr>
        <w:t>St John Caring Caller Freephone 0800 4 CALLER (0800 422</w:t>
      </w:r>
      <w:r>
        <w:rPr>
          <w:rStyle w:val="normaltextrun"/>
          <w:rFonts w:ascii="Arial" w:hAnsi="Arial" w:cs="Arial"/>
          <w:sz w:val="22"/>
          <w:szCs w:val="22"/>
        </w:rPr>
        <w:t xml:space="preserve"> 5537) or </w:t>
      </w:r>
      <w:proofErr w:type="spellStart"/>
      <w:r>
        <w:rPr>
          <w:rStyle w:val="normaltextrun"/>
          <w:rFonts w:ascii="Arial" w:hAnsi="Arial" w:cs="Arial"/>
          <w:sz w:val="22"/>
          <w:szCs w:val="22"/>
        </w:rPr>
        <w:t>emailcaringcaller@stjohn.org.nzA</w:t>
      </w:r>
      <w:proofErr w:type="spellEnd"/>
      <w:r>
        <w:rPr>
          <w:rStyle w:val="normaltextrun"/>
          <w:rFonts w:ascii="Arial" w:hAnsi="Arial" w:cs="Arial"/>
          <w:sz w:val="22"/>
          <w:szCs w:val="22"/>
        </w:rPr>
        <w:t xml:space="preserve"> free St John’s Caring Caller service that connects people who need a friend with people who have time to ring them to listen and chat </w:t>
      </w:r>
      <w:r>
        <w:rPr>
          <w:rStyle w:val="normaltextrun"/>
          <w:rFonts w:ascii="Arial" w:hAnsi="Arial" w:cs="Arial"/>
          <w:sz w:val="22"/>
          <w:szCs w:val="22"/>
        </w:rPr>
        <w:lastRenderedPageBreak/>
        <w:t>or check that all is well. Trained volunteers are matched with people with similar personalities or interests.</w:t>
      </w:r>
      <w:r>
        <w:rPr>
          <w:rStyle w:val="eop"/>
          <w:rFonts w:ascii="Arial" w:hAnsi="Arial" w:cs="Arial"/>
          <w:sz w:val="22"/>
          <w:szCs w:val="22"/>
        </w:rPr>
        <w:t> </w:t>
      </w:r>
    </w:p>
    <w:p w14:paraId="6D4C44FB" w14:textId="77777777" w:rsidR="004C782B" w:rsidRDefault="004C782B" w:rsidP="004C782B">
      <w:pPr>
        <w:pStyle w:val="paragraph"/>
        <w:spacing w:before="0" w:beforeAutospacing="0" w:after="0" w:afterAutospacing="0"/>
        <w:textAlignment w:val="baseline"/>
        <w:rPr>
          <w:rStyle w:val="normaltextrun"/>
          <w:rFonts w:ascii="Arial" w:hAnsi="Arial" w:cs="Arial"/>
          <w:b/>
          <w:bCs/>
          <w:sz w:val="22"/>
          <w:szCs w:val="22"/>
        </w:rPr>
      </w:pPr>
    </w:p>
    <w:p w14:paraId="43E3CCA7" w14:textId="1CA47C96" w:rsidR="00EE00AA" w:rsidRPr="00EE00AA" w:rsidRDefault="00EE00AA" w:rsidP="004C782B">
      <w:pPr>
        <w:pStyle w:val="paragraph"/>
        <w:spacing w:before="0" w:beforeAutospacing="0" w:after="0" w:afterAutospacing="0"/>
        <w:textAlignment w:val="baseline"/>
        <w:rPr>
          <w:rFonts w:ascii="Segoe UI" w:hAnsi="Segoe UI" w:cs="Segoe UI"/>
          <w:b/>
          <w:bCs/>
          <w:sz w:val="18"/>
          <w:szCs w:val="18"/>
        </w:rPr>
      </w:pPr>
      <w:r w:rsidRPr="00EE00AA">
        <w:rPr>
          <w:rStyle w:val="normaltextrun"/>
          <w:rFonts w:ascii="Arial" w:hAnsi="Arial" w:cs="Arial"/>
          <w:b/>
          <w:bCs/>
          <w:sz w:val="22"/>
          <w:szCs w:val="22"/>
        </w:rPr>
        <w:t>Family Action Freephone 0800 326 327 Monday to Friday 8.30 am to 5 pm.</w:t>
      </w:r>
      <w:r w:rsidRPr="00EE00AA">
        <w:rPr>
          <w:rStyle w:val="eop"/>
          <w:rFonts w:ascii="Arial" w:hAnsi="Arial" w:cs="Arial"/>
          <w:b/>
          <w:bCs/>
          <w:sz w:val="22"/>
          <w:szCs w:val="22"/>
        </w:rPr>
        <w:t> </w:t>
      </w:r>
    </w:p>
    <w:p w14:paraId="152EF88A" w14:textId="4C2B70E7" w:rsidR="00EE00AA" w:rsidRDefault="00EE00AA" w:rsidP="00EE00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Provides help for adults, youth, children and families who have experienced domestic or sexual violence. </w:t>
      </w:r>
      <w:r>
        <w:rPr>
          <w:rStyle w:val="eop"/>
          <w:rFonts w:ascii="Arial" w:hAnsi="Arial" w:cs="Arial"/>
          <w:sz w:val="22"/>
          <w:szCs w:val="22"/>
        </w:rPr>
        <w:t> </w:t>
      </w:r>
    </w:p>
    <w:p w14:paraId="2C4FF1BD" w14:textId="77777777" w:rsidR="00C361B4" w:rsidRDefault="00C361B4" w:rsidP="00C361B4">
      <w:pPr>
        <w:pStyle w:val="TeThHauorabodytext"/>
        <w:rPr>
          <w:b/>
          <w:bCs/>
          <w:sz w:val="28"/>
          <w:szCs w:val="28"/>
        </w:rPr>
      </w:pPr>
    </w:p>
    <w:p w14:paraId="11F9A9FE" w14:textId="77777777" w:rsidR="00C361B4" w:rsidRDefault="00C361B4" w:rsidP="00C361B4">
      <w:pPr>
        <w:pStyle w:val="TeThHauorabodytext"/>
        <w:rPr>
          <w:b/>
          <w:bCs/>
          <w:sz w:val="28"/>
          <w:szCs w:val="28"/>
        </w:rPr>
      </w:pPr>
    </w:p>
    <w:p w14:paraId="0C6B1303" w14:textId="77777777" w:rsidR="00C361B4" w:rsidRDefault="00C361B4" w:rsidP="00C361B4">
      <w:pPr>
        <w:pStyle w:val="TeThHauorabodytext"/>
        <w:rPr>
          <w:b/>
          <w:bCs/>
          <w:sz w:val="28"/>
          <w:szCs w:val="28"/>
        </w:rPr>
      </w:pPr>
    </w:p>
    <w:p w14:paraId="3229FCFF" w14:textId="77777777" w:rsidR="006455D6" w:rsidRDefault="006455D6" w:rsidP="00C361B4">
      <w:pPr>
        <w:pStyle w:val="TeThHauorabodytext"/>
        <w:rPr>
          <w:b/>
          <w:bCs/>
          <w:sz w:val="28"/>
          <w:szCs w:val="28"/>
        </w:rPr>
        <w:sectPr w:rsidR="006455D6">
          <w:footerReference w:type="default" r:id="rId16"/>
          <w:pgSz w:w="11906" w:h="16838"/>
          <w:pgMar w:top="1440" w:right="1440" w:bottom="1440" w:left="1440" w:header="708" w:footer="708" w:gutter="0"/>
          <w:cols w:space="708"/>
          <w:docGrid w:linePitch="360"/>
        </w:sectPr>
      </w:pPr>
    </w:p>
    <w:p w14:paraId="28BC592A" w14:textId="2562B682" w:rsidR="006455D6" w:rsidRPr="00CD7F40" w:rsidRDefault="00F3219E" w:rsidP="006455D6">
      <w:pPr>
        <w:pStyle w:val="HQSChead2"/>
      </w:pPr>
      <w:r>
        <w:rPr>
          <w:noProof/>
        </w:rPr>
        <w:lastRenderedPageBreak/>
        <w:drawing>
          <wp:anchor distT="0" distB="0" distL="114300" distR="114300" simplePos="0" relativeHeight="251657224" behindDoc="0" locked="0" layoutInCell="1" allowOverlap="1" wp14:anchorId="2D4E5874" wp14:editId="251B598F">
            <wp:simplePos x="0" y="0"/>
            <wp:positionH relativeFrom="column">
              <wp:posOffset>-392430</wp:posOffset>
            </wp:positionH>
            <wp:positionV relativeFrom="paragraph">
              <wp:posOffset>438785</wp:posOffset>
            </wp:positionV>
            <wp:extent cx="920115" cy="498475"/>
            <wp:effectExtent l="0" t="0" r="0" b="0"/>
            <wp:wrapThrough wrapText="bothSides">
              <wp:wrapPolygon edited="0">
                <wp:start x="12075" y="0"/>
                <wp:lineTo x="4919" y="0"/>
                <wp:lineTo x="3130" y="2476"/>
                <wp:lineTo x="1789" y="20637"/>
                <wp:lineTo x="18783" y="20637"/>
                <wp:lineTo x="18335" y="13208"/>
                <wp:lineTo x="16099" y="0"/>
                <wp:lineTo x="12075" y="0"/>
              </wp:wrapPolygon>
            </wp:wrapThrough>
            <wp:docPr id="321353990" name="Picture 321353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53990" name="Picture 32135399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0115" cy="498475"/>
                    </a:xfrm>
                    <a:prstGeom prst="rect">
                      <a:avLst/>
                    </a:prstGeom>
                    <a:noFill/>
                  </pic:spPr>
                </pic:pic>
              </a:graphicData>
            </a:graphic>
            <wp14:sizeRelH relativeFrom="margin">
              <wp14:pctWidth>0</wp14:pctWidth>
            </wp14:sizeRelH>
            <wp14:sizeRelV relativeFrom="margin">
              <wp14:pctHeight>0</wp14:pctHeight>
            </wp14:sizeRelV>
          </wp:anchor>
        </w:drawing>
      </w:r>
      <w:r w:rsidR="006455D6">
        <w:rPr>
          <w:noProof/>
          <w14:ligatures w14:val="standardContextual"/>
        </w:rPr>
        <mc:AlternateContent>
          <mc:Choice Requires="wps">
            <w:drawing>
              <wp:anchor distT="0" distB="0" distL="114300" distR="114300" simplePos="0" relativeHeight="251657221" behindDoc="1" locked="0" layoutInCell="1" allowOverlap="1" wp14:anchorId="6FEA57CB" wp14:editId="1BE7C61D">
                <wp:simplePos x="0" y="0"/>
                <wp:positionH relativeFrom="column">
                  <wp:posOffset>-391886</wp:posOffset>
                </wp:positionH>
                <wp:positionV relativeFrom="paragraph">
                  <wp:posOffset>439387</wp:posOffset>
                </wp:positionV>
                <wp:extent cx="9725776" cy="1032568"/>
                <wp:effectExtent l="0" t="0" r="27940" b="15240"/>
                <wp:wrapNone/>
                <wp:docPr id="459772395" name="Text Box 459772395"/>
                <wp:cNvGraphicFramePr/>
                <a:graphic xmlns:a="http://schemas.openxmlformats.org/drawingml/2006/main">
                  <a:graphicData uri="http://schemas.microsoft.com/office/word/2010/wordprocessingShape">
                    <wps:wsp>
                      <wps:cNvSpPr txBox="1"/>
                      <wps:spPr>
                        <a:xfrm>
                          <a:off x="0" y="0"/>
                          <a:ext cx="9725776" cy="1032568"/>
                        </a:xfrm>
                        <a:prstGeom prst="rect">
                          <a:avLst/>
                        </a:prstGeom>
                        <a:solidFill>
                          <a:srgbClr val="2D2568"/>
                        </a:solidFill>
                        <a:ln w="6350">
                          <a:solidFill>
                            <a:prstClr val="black"/>
                          </a:solidFill>
                        </a:ln>
                      </wps:spPr>
                      <wps:txbx>
                        <w:txbxContent>
                          <w:p w14:paraId="76E66A57" w14:textId="10964C11" w:rsidR="006455D6" w:rsidRPr="00F3219E" w:rsidRDefault="006455D6" w:rsidP="00F3219E">
                            <w:pPr>
                              <w:spacing w:before="720"/>
                              <w:jc w:val="center"/>
                              <w:rPr>
                                <w:rFonts w:asciiTheme="minorHAnsi" w:hAnsiTheme="minorHAnsi" w:cstheme="minorHAnsi"/>
                                <w:b/>
                                <w:bCs/>
                                <w:sz w:val="56"/>
                                <w:szCs w:val="56"/>
                              </w:rPr>
                            </w:pPr>
                            <w:r w:rsidRPr="00F3219E">
                              <w:rPr>
                                <w:rFonts w:asciiTheme="minorHAnsi" w:hAnsiTheme="minorHAnsi" w:cstheme="minorHAnsi"/>
                                <w:b/>
                                <w:bCs/>
                                <w:sz w:val="56"/>
                                <w:szCs w:val="56"/>
                              </w:rPr>
                              <w:t>Ō Mātou Reo:</w:t>
                            </w:r>
                            <w:r w:rsidRPr="00F3219E">
                              <w:rPr>
                                <w:rFonts w:asciiTheme="minorHAnsi" w:hAnsiTheme="minorHAnsi" w:cstheme="minorHAnsi"/>
                                <w:sz w:val="56"/>
                                <w:szCs w:val="56"/>
                              </w:rPr>
                              <w:tab/>
                              <w:t>Regional Workshop</w:t>
                            </w:r>
                            <w:r w:rsidRPr="00F3219E">
                              <w:rPr>
                                <w:rFonts w:asciiTheme="minorHAnsi" w:hAnsiTheme="minorHAnsi" w:cstheme="minorHAnsi"/>
                                <w:sz w:val="56"/>
                                <w:szCs w:val="56"/>
                              </w:rPr>
                              <w:tab/>
                            </w:r>
                            <w:r w:rsidRPr="00F3219E">
                              <w:rPr>
                                <w:rFonts w:asciiTheme="minorHAnsi" w:hAnsiTheme="minorHAnsi" w:cstheme="minorHAnsi"/>
                                <w:sz w:val="56"/>
                                <w:szCs w:val="56"/>
                              </w:rPr>
                              <w:tab/>
                            </w:r>
                            <w:r w:rsidRPr="00F3219E">
                              <w:rPr>
                                <w:rFonts w:asciiTheme="minorHAnsi" w:hAnsiTheme="minorHAnsi" w:cstheme="minorHAnsi"/>
                                <w:sz w:val="56"/>
                                <w:szCs w:val="56"/>
                              </w:rPr>
                              <w:tab/>
                            </w:r>
                            <w:r w:rsidRPr="00F3219E">
                              <w:rPr>
                                <w:rFonts w:asciiTheme="minorHAnsi" w:hAnsiTheme="minorHAnsi" w:cstheme="minorHAnsi"/>
                                <w:sz w:val="48"/>
                                <w:szCs w:val="48"/>
                              </w:rPr>
                              <w:t>February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A57CB" id="_x0000_t202" coordsize="21600,21600" o:spt="202" path="m,l,21600r21600,l21600,xe">
                <v:stroke joinstyle="miter"/>
                <v:path gradientshapeok="t" o:connecttype="rect"/>
              </v:shapetype>
              <v:shape id="Text Box 459772395" o:spid="_x0000_s1026" type="#_x0000_t202" style="position:absolute;margin-left:-30.85pt;margin-top:34.6pt;width:765.8pt;height:81.3pt;z-index:-251659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" fillcolor="#2d2568" strokeweight=".5pt">
                <v:textbox>
                  <w:txbxContent>
                    <w:p w14:paraId="76E66A57" w14:textId="10964C11" w:rsidR="006455D6" w:rsidRPr="00F3219E" w:rsidRDefault="006455D6" w:rsidP="00F3219E">
                      <w:pPr>
                        <w:spacing w:before="720"/>
                        <w:jc w:val="center"/>
                        <w:rPr>
                          <w:rFonts w:asciiTheme="minorHAnsi" w:hAnsiTheme="minorHAnsi" w:cstheme="minorHAnsi"/>
                          <w:b/>
                          <w:bCs/>
                          <w:sz w:val="56"/>
                          <w:szCs w:val="56"/>
                        </w:rPr>
                      </w:pPr>
                      <w:r w:rsidRPr="00F3219E">
                        <w:rPr>
                          <w:rFonts w:asciiTheme="minorHAnsi" w:hAnsiTheme="minorHAnsi" w:cstheme="minorHAnsi"/>
                          <w:b/>
                          <w:bCs/>
                          <w:sz w:val="56"/>
                          <w:szCs w:val="56"/>
                        </w:rPr>
                        <w:t>Ō Mātou Reo:</w:t>
                      </w:r>
                      <w:r w:rsidRPr="00F3219E">
                        <w:rPr>
                          <w:rFonts w:asciiTheme="minorHAnsi" w:hAnsiTheme="minorHAnsi" w:cstheme="minorHAnsi"/>
                          <w:sz w:val="56"/>
                          <w:szCs w:val="56"/>
                        </w:rPr>
                        <w:tab/>
                        <w:t>Regional Workshop</w:t>
                      </w:r>
                      <w:r w:rsidRPr="00F3219E">
                        <w:rPr>
                          <w:rFonts w:asciiTheme="minorHAnsi" w:hAnsiTheme="minorHAnsi" w:cstheme="minorHAnsi"/>
                          <w:sz w:val="56"/>
                          <w:szCs w:val="56"/>
                        </w:rPr>
                        <w:tab/>
                      </w:r>
                      <w:r w:rsidRPr="00F3219E">
                        <w:rPr>
                          <w:rFonts w:asciiTheme="minorHAnsi" w:hAnsiTheme="minorHAnsi" w:cstheme="minorHAnsi"/>
                          <w:sz w:val="56"/>
                          <w:szCs w:val="56"/>
                        </w:rPr>
                        <w:tab/>
                      </w:r>
                      <w:r w:rsidRPr="00F3219E">
                        <w:rPr>
                          <w:rFonts w:asciiTheme="minorHAnsi" w:hAnsiTheme="minorHAnsi" w:cstheme="minorHAnsi"/>
                          <w:sz w:val="56"/>
                          <w:szCs w:val="56"/>
                        </w:rPr>
                        <w:tab/>
                      </w:r>
                      <w:r w:rsidRPr="00F3219E">
                        <w:rPr>
                          <w:rFonts w:asciiTheme="minorHAnsi" w:hAnsiTheme="minorHAnsi" w:cstheme="minorHAnsi"/>
                          <w:sz w:val="48"/>
                          <w:szCs w:val="48"/>
                        </w:rPr>
                        <w:t>February 2025</w:t>
                      </w:r>
                    </w:p>
                  </w:txbxContent>
                </v:textbox>
              </v:shape>
            </w:pict>
          </mc:Fallback>
        </mc:AlternateContent>
      </w:r>
      <w:r w:rsidR="006455D6" w:rsidRPr="00BC67F1">
        <w:t>Appendix four:</w:t>
      </w:r>
      <w:r w:rsidR="006455D6" w:rsidRPr="00CD7F40">
        <w:t xml:space="preserve"> </w:t>
      </w:r>
      <w:r w:rsidR="006455D6">
        <w:t>Sharing our lived experiences dashboard</w:t>
      </w:r>
    </w:p>
    <w:p w14:paraId="06C062CA" w14:textId="4A88D183" w:rsidR="006455D6" w:rsidRPr="00581B96" w:rsidRDefault="006455D6">
      <w:pPr>
        <w:pStyle w:val="TeThHauorabodytext"/>
      </w:pPr>
      <w:r>
        <w:rPr>
          <w:noProof/>
        </w:rPr>
        <w:drawing>
          <wp:anchor distT="0" distB="0" distL="114300" distR="114300" simplePos="0" relativeHeight="251657225" behindDoc="0" locked="0" layoutInCell="1" allowOverlap="1" wp14:anchorId="12109247" wp14:editId="170B464A">
            <wp:simplePos x="0" y="0"/>
            <wp:positionH relativeFrom="column">
              <wp:posOffset>12385040</wp:posOffset>
            </wp:positionH>
            <wp:positionV relativeFrom="paragraph">
              <wp:posOffset>8180705</wp:posOffset>
            </wp:positionV>
            <wp:extent cx="1678305" cy="1497330"/>
            <wp:effectExtent l="0" t="0" r="0" b="7620"/>
            <wp:wrapNone/>
            <wp:docPr id="1231422393" name="Picture 123142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22393" name="Picture 123142239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8305" cy="1497330"/>
                    </a:xfrm>
                    <a:prstGeom prst="rect">
                      <a:avLst/>
                    </a:prstGeom>
                  </pic:spPr>
                </pic:pic>
              </a:graphicData>
            </a:graphic>
          </wp:anchor>
        </w:drawing>
      </w:r>
    </w:p>
    <w:p w14:paraId="5AC91AD0" w14:textId="12407568" w:rsidR="00C361B4" w:rsidRDefault="00C361B4" w:rsidP="00C361B4">
      <w:pPr>
        <w:pStyle w:val="TeThHauorabodytext"/>
        <w:rPr>
          <w:b/>
          <w:bCs/>
          <w:sz w:val="28"/>
          <w:szCs w:val="28"/>
        </w:rPr>
      </w:pPr>
    </w:p>
    <w:p w14:paraId="701696DF" w14:textId="1DCE8CDC" w:rsidR="00C361B4" w:rsidRDefault="00C361B4" w:rsidP="00C361B4">
      <w:pPr>
        <w:pStyle w:val="TeThHauorabodytext"/>
        <w:rPr>
          <w:b/>
          <w:bCs/>
          <w:sz w:val="28"/>
          <w:szCs w:val="28"/>
        </w:rPr>
      </w:pPr>
    </w:p>
    <w:p w14:paraId="2DA6DCC7" w14:textId="2248E143" w:rsidR="00C361B4" w:rsidRDefault="00B02C95" w:rsidP="00C361B4">
      <w:pPr>
        <w:pStyle w:val="TeThHauorabodytext"/>
        <w:rPr>
          <w:b/>
          <w:bCs/>
          <w:sz w:val="28"/>
          <w:szCs w:val="28"/>
        </w:rPr>
      </w:pPr>
      <w:r>
        <w:rPr>
          <w:noProof/>
        </w:rPr>
        <mc:AlternateContent>
          <mc:Choice Requires="wps">
            <w:drawing>
              <wp:anchor distT="45720" distB="45720" distL="114300" distR="114300" simplePos="0" relativeHeight="251657219" behindDoc="0" locked="0" layoutInCell="1" allowOverlap="1" wp14:anchorId="1D9A93C3" wp14:editId="2E29FE01">
                <wp:simplePos x="0" y="0"/>
                <wp:positionH relativeFrom="column">
                  <wp:posOffset>6329045</wp:posOffset>
                </wp:positionH>
                <wp:positionV relativeFrom="paragraph">
                  <wp:posOffset>235585</wp:posOffset>
                </wp:positionV>
                <wp:extent cx="2814320" cy="4176395"/>
                <wp:effectExtent l="0" t="0" r="5080" b="0"/>
                <wp:wrapSquare wrapText="bothSides"/>
                <wp:docPr id="2105930033" name="Text Box 2105930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176395"/>
                        </a:xfrm>
                        <a:prstGeom prst="rect">
                          <a:avLst/>
                        </a:prstGeom>
                        <a:solidFill>
                          <a:srgbClr val="FFFFFF"/>
                        </a:solidFill>
                        <a:ln w="9525">
                          <a:noFill/>
                          <a:miter lim="800000"/>
                          <a:headEnd/>
                          <a:tailEnd/>
                        </a:ln>
                      </wps:spPr>
                      <wps:txbx>
                        <w:txbxContent>
                          <w:p w14:paraId="60D096B0" w14:textId="77777777" w:rsidR="006455D6" w:rsidRPr="00044803" w:rsidRDefault="006455D6">
                            <w:pPr>
                              <w:ind w:left="720" w:hanging="360"/>
                              <w:rPr>
                                <w:rFonts w:asciiTheme="minorHAnsi" w:hAnsiTheme="minorHAnsi" w:cstheme="minorHAnsi"/>
                                <w:b/>
                                <w:bCs/>
                                <w:sz w:val="28"/>
                                <w:szCs w:val="28"/>
                              </w:rPr>
                            </w:pPr>
                            <w:r w:rsidRPr="00044803">
                              <w:rPr>
                                <w:rFonts w:asciiTheme="minorHAnsi" w:hAnsiTheme="minorHAnsi" w:cstheme="minorHAnsi"/>
                                <w:b/>
                                <w:bCs/>
                                <w:sz w:val="28"/>
                                <w:szCs w:val="28"/>
                              </w:rPr>
                              <w:t>WORKSHOP DASHBOARD</w:t>
                            </w:r>
                          </w:p>
                          <w:p w14:paraId="3D31C2F1" w14:textId="77777777" w:rsidR="006455D6" w:rsidRPr="00044803" w:rsidRDefault="006455D6">
                            <w:pPr>
                              <w:ind w:left="720" w:hanging="360"/>
                              <w:rPr>
                                <w:rFonts w:asciiTheme="minorHAnsi" w:hAnsiTheme="minorHAnsi" w:cstheme="minorHAnsi"/>
                                <w:sz w:val="28"/>
                                <w:szCs w:val="28"/>
                              </w:rPr>
                            </w:pPr>
                          </w:p>
                          <w:p w14:paraId="39106BB2" w14:textId="77777777" w:rsidR="006455D6" w:rsidRPr="00044803" w:rsidRDefault="006455D6">
                            <w:pPr>
                              <w:ind w:left="720" w:hanging="360"/>
                              <w:rPr>
                                <w:rFonts w:asciiTheme="minorHAnsi" w:hAnsiTheme="minorHAnsi" w:cstheme="minorHAnsi"/>
                                <w:sz w:val="28"/>
                                <w:szCs w:val="28"/>
                              </w:rPr>
                            </w:pPr>
                            <w:r w:rsidRPr="00044803">
                              <w:rPr>
                                <w:rFonts w:asciiTheme="minorHAnsi" w:hAnsiTheme="minorHAnsi" w:cstheme="minorHAnsi"/>
                                <w:sz w:val="28"/>
                                <w:szCs w:val="28"/>
                              </w:rPr>
                              <w:t>For each question:</w:t>
                            </w:r>
                          </w:p>
                          <w:p w14:paraId="460064D4" w14:textId="77777777" w:rsidR="006455D6" w:rsidRPr="00044803" w:rsidRDefault="006455D6" w:rsidP="006455D6">
                            <w:pPr>
                              <w:pStyle w:val="ListParagraph"/>
                              <w:numPr>
                                <w:ilvl w:val="0"/>
                                <w:numId w:val="26"/>
                              </w:numPr>
                              <w:ind w:left="284" w:hanging="284"/>
                              <w:contextualSpacing w:val="0"/>
                              <w:rPr>
                                <w:rFonts w:asciiTheme="minorHAnsi" w:hAnsiTheme="minorHAnsi" w:cstheme="minorHAnsi"/>
                                <w:sz w:val="28"/>
                                <w:szCs w:val="28"/>
                              </w:rPr>
                            </w:pPr>
                            <w:r w:rsidRPr="00044803">
                              <w:rPr>
                                <w:rFonts w:asciiTheme="minorHAnsi" w:hAnsiTheme="minorHAnsi" w:cstheme="minorHAnsi"/>
                                <w:sz w:val="28"/>
                                <w:szCs w:val="28"/>
                              </w:rPr>
                              <w:t>Use the post-it notes to capture your ideas.</w:t>
                            </w:r>
                          </w:p>
                          <w:p w14:paraId="1828F8B4" w14:textId="77777777" w:rsidR="006455D6" w:rsidRPr="00044803" w:rsidRDefault="006455D6" w:rsidP="006455D6">
                            <w:pPr>
                              <w:pStyle w:val="ListParagraph"/>
                              <w:numPr>
                                <w:ilvl w:val="0"/>
                                <w:numId w:val="26"/>
                              </w:numPr>
                              <w:ind w:left="284" w:hanging="284"/>
                              <w:contextualSpacing w:val="0"/>
                              <w:rPr>
                                <w:rFonts w:asciiTheme="minorHAnsi" w:hAnsiTheme="minorHAnsi" w:cstheme="minorHAnsi"/>
                                <w:sz w:val="28"/>
                                <w:szCs w:val="28"/>
                              </w:rPr>
                            </w:pPr>
                            <w:r w:rsidRPr="00044803">
                              <w:rPr>
                                <w:rFonts w:asciiTheme="minorHAnsi" w:hAnsiTheme="minorHAnsi" w:cstheme="minorHAnsi"/>
                                <w:sz w:val="28"/>
                                <w:szCs w:val="28"/>
                              </w:rPr>
                              <w:t xml:space="preserve">Compare ideas with your partner. </w:t>
                            </w:r>
                          </w:p>
                          <w:p w14:paraId="76D9C324" w14:textId="77777777" w:rsidR="006455D6" w:rsidRPr="00044803" w:rsidRDefault="006455D6" w:rsidP="006455D6">
                            <w:pPr>
                              <w:pStyle w:val="ListParagraph"/>
                              <w:numPr>
                                <w:ilvl w:val="0"/>
                                <w:numId w:val="26"/>
                              </w:numPr>
                              <w:ind w:left="284" w:hanging="284"/>
                              <w:contextualSpacing w:val="0"/>
                              <w:rPr>
                                <w:rFonts w:asciiTheme="minorHAnsi" w:hAnsiTheme="minorHAnsi" w:cstheme="minorHAnsi"/>
                                <w:sz w:val="28"/>
                                <w:szCs w:val="28"/>
                              </w:rPr>
                            </w:pPr>
                            <w:r w:rsidRPr="00044803">
                              <w:rPr>
                                <w:rFonts w:asciiTheme="minorHAnsi" w:hAnsiTheme="minorHAnsi" w:cstheme="minorHAnsi"/>
                                <w:sz w:val="28"/>
                                <w:szCs w:val="28"/>
                              </w:rPr>
                              <w:t xml:space="preserve">Put your post-its on the dashboard </w:t>
                            </w:r>
                          </w:p>
                          <w:p w14:paraId="1B202D4C" w14:textId="77777777" w:rsidR="006455D6" w:rsidRPr="00044803" w:rsidRDefault="006455D6" w:rsidP="006455D6">
                            <w:pPr>
                              <w:pStyle w:val="ListParagraph"/>
                              <w:numPr>
                                <w:ilvl w:val="0"/>
                                <w:numId w:val="26"/>
                              </w:numPr>
                              <w:ind w:left="284" w:hanging="284"/>
                              <w:contextualSpacing w:val="0"/>
                              <w:rPr>
                                <w:rFonts w:asciiTheme="minorHAnsi" w:hAnsiTheme="minorHAnsi" w:cstheme="minorHAnsi"/>
                                <w:sz w:val="28"/>
                                <w:szCs w:val="28"/>
                              </w:rPr>
                            </w:pPr>
                            <w:r w:rsidRPr="00044803">
                              <w:rPr>
                                <w:rFonts w:asciiTheme="minorHAnsi" w:hAnsiTheme="minorHAnsi" w:cstheme="minorHAnsi"/>
                                <w:sz w:val="28"/>
                                <w:szCs w:val="28"/>
                              </w:rPr>
                              <w:t>Group common themes together.</w:t>
                            </w:r>
                          </w:p>
                          <w:p w14:paraId="3C7681C5" w14:textId="77777777" w:rsidR="006455D6" w:rsidRPr="00044803" w:rsidRDefault="006455D6" w:rsidP="006455D6">
                            <w:pPr>
                              <w:pStyle w:val="ListParagraph"/>
                              <w:numPr>
                                <w:ilvl w:val="0"/>
                                <w:numId w:val="26"/>
                              </w:numPr>
                              <w:ind w:left="284" w:hanging="284"/>
                              <w:contextualSpacing w:val="0"/>
                              <w:rPr>
                                <w:rFonts w:asciiTheme="minorHAnsi" w:hAnsiTheme="minorHAnsi" w:cstheme="minorHAnsi"/>
                                <w:sz w:val="28"/>
                                <w:szCs w:val="28"/>
                              </w:rPr>
                            </w:pPr>
                            <w:r w:rsidRPr="00044803">
                              <w:rPr>
                                <w:rFonts w:asciiTheme="minorHAnsi" w:hAnsiTheme="minorHAnsi" w:cstheme="minorHAnsi"/>
                                <w:sz w:val="28"/>
                                <w:szCs w:val="28"/>
                              </w:rPr>
                              <w:t xml:space="preserve">Prepare to share a summary with everyone.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A93C3" id="Text Box 2105930033" o:spid="_x0000_s1027" type="#_x0000_t202" style="position:absolute;margin-left:498.35pt;margin-top:18.55pt;width:221.6pt;height:328.85pt;z-index:2516572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" stroked="f">
                <v:textbox>
                  <w:txbxContent>
                    <w:p w14:paraId="60D096B0" w14:textId="77777777" w:rsidR="006455D6" w:rsidRPr="00044803" w:rsidRDefault="006455D6">
                      <w:pPr>
                        <w:ind w:left="720" w:hanging="360"/>
                        <w:rPr>
                          <w:rFonts w:asciiTheme="minorHAnsi" w:hAnsiTheme="minorHAnsi" w:cstheme="minorHAnsi"/>
                          <w:b/>
                          <w:bCs/>
                          <w:sz w:val="28"/>
                          <w:szCs w:val="28"/>
                        </w:rPr>
                      </w:pPr>
                      <w:r w:rsidRPr="00044803">
                        <w:rPr>
                          <w:rFonts w:asciiTheme="minorHAnsi" w:hAnsiTheme="minorHAnsi" w:cstheme="minorHAnsi"/>
                          <w:b/>
                          <w:bCs/>
                          <w:sz w:val="28"/>
                          <w:szCs w:val="28"/>
                        </w:rPr>
                        <w:t>WORKSHOP DASHBOARD</w:t>
                      </w:r>
                    </w:p>
                    <w:p w14:paraId="3D31C2F1" w14:textId="77777777" w:rsidR="006455D6" w:rsidRPr="00044803" w:rsidRDefault="006455D6">
                      <w:pPr>
                        <w:ind w:left="720" w:hanging="360"/>
                        <w:rPr>
                          <w:rFonts w:asciiTheme="minorHAnsi" w:hAnsiTheme="minorHAnsi" w:cstheme="minorHAnsi"/>
                          <w:sz w:val="28"/>
                          <w:szCs w:val="28"/>
                        </w:rPr>
                      </w:pPr>
                    </w:p>
                    <w:p w14:paraId="39106BB2" w14:textId="77777777" w:rsidR="006455D6" w:rsidRPr="00044803" w:rsidRDefault="006455D6">
                      <w:pPr>
                        <w:ind w:left="720" w:hanging="360"/>
                        <w:rPr>
                          <w:rFonts w:asciiTheme="minorHAnsi" w:hAnsiTheme="minorHAnsi" w:cstheme="minorHAnsi"/>
                          <w:sz w:val="28"/>
                          <w:szCs w:val="28"/>
                        </w:rPr>
                      </w:pPr>
                      <w:r w:rsidRPr="00044803">
                        <w:rPr>
                          <w:rFonts w:asciiTheme="minorHAnsi" w:hAnsiTheme="minorHAnsi" w:cstheme="minorHAnsi"/>
                          <w:sz w:val="28"/>
                          <w:szCs w:val="28"/>
                        </w:rPr>
                        <w:t>For each question:</w:t>
                      </w:r>
                    </w:p>
                    <w:p w14:paraId="460064D4" w14:textId="77777777" w:rsidR="006455D6" w:rsidRPr="00044803" w:rsidRDefault="006455D6" w:rsidP="006455D6">
                      <w:pPr>
                        <w:pStyle w:val="ListParagraph"/>
                        <w:numPr>
                          <w:ilvl w:val="0"/>
                          <w:numId w:val="26"/>
                        </w:numPr>
                        <w:ind w:left="284" w:hanging="284"/>
                        <w:contextualSpacing w:val="0"/>
                        <w:rPr>
                          <w:rFonts w:asciiTheme="minorHAnsi" w:hAnsiTheme="minorHAnsi" w:cstheme="minorHAnsi"/>
                          <w:sz w:val="28"/>
                          <w:szCs w:val="28"/>
                        </w:rPr>
                      </w:pPr>
                      <w:r w:rsidRPr="00044803">
                        <w:rPr>
                          <w:rFonts w:asciiTheme="minorHAnsi" w:hAnsiTheme="minorHAnsi" w:cstheme="minorHAnsi"/>
                          <w:sz w:val="28"/>
                          <w:szCs w:val="28"/>
                        </w:rPr>
                        <w:t>Use the post-it notes to capture your ideas.</w:t>
                      </w:r>
                    </w:p>
                    <w:p w14:paraId="1828F8B4" w14:textId="77777777" w:rsidR="006455D6" w:rsidRPr="00044803" w:rsidRDefault="006455D6" w:rsidP="006455D6">
                      <w:pPr>
                        <w:pStyle w:val="ListParagraph"/>
                        <w:numPr>
                          <w:ilvl w:val="0"/>
                          <w:numId w:val="26"/>
                        </w:numPr>
                        <w:ind w:left="284" w:hanging="284"/>
                        <w:contextualSpacing w:val="0"/>
                        <w:rPr>
                          <w:rFonts w:asciiTheme="minorHAnsi" w:hAnsiTheme="minorHAnsi" w:cstheme="minorHAnsi"/>
                          <w:sz w:val="28"/>
                          <w:szCs w:val="28"/>
                        </w:rPr>
                      </w:pPr>
                      <w:r w:rsidRPr="00044803">
                        <w:rPr>
                          <w:rFonts w:asciiTheme="minorHAnsi" w:hAnsiTheme="minorHAnsi" w:cstheme="minorHAnsi"/>
                          <w:sz w:val="28"/>
                          <w:szCs w:val="28"/>
                        </w:rPr>
                        <w:t xml:space="preserve">Compare ideas with your partner. </w:t>
                      </w:r>
                    </w:p>
                    <w:p w14:paraId="76D9C324" w14:textId="77777777" w:rsidR="006455D6" w:rsidRPr="00044803" w:rsidRDefault="006455D6" w:rsidP="006455D6">
                      <w:pPr>
                        <w:pStyle w:val="ListParagraph"/>
                        <w:numPr>
                          <w:ilvl w:val="0"/>
                          <w:numId w:val="26"/>
                        </w:numPr>
                        <w:ind w:left="284" w:hanging="284"/>
                        <w:contextualSpacing w:val="0"/>
                        <w:rPr>
                          <w:rFonts w:asciiTheme="minorHAnsi" w:hAnsiTheme="minorHAnsi" w:cstheme="minorHAnsi"/>
                          <w:sz w:val="28"/>
                          <w:szCs w:val="28"/>
                        </w:rPr>
                      </w:pPr>
                      <w:r w:rsidRPr="00044803">
                        <w:rPr>
                          <w:rFonts w:asciiTheme="minorHAnsi" w:hAnsiTheme="minorHAnsi" w:cstheme="minorHAnsi"/>
                          <w:sz w:val="28"/>
                          <w:szCs w:val="28"/>
                        </w:rPr>
                        <w:t xml:space="preserve">Put your post-its on the dashboard </w:t>
                      </w:r>
                    </w:p>
                    <w:p w14:paraId="1B202D4C" w14:textId="77777777" w:rsidR="006455D6" w:rsidRPr="00044803" w:rsidRDefault="006455D6" w:rsidP="006455D6">
                      <w:pPr>
                        <w:pStyle w:val="ListParagraph"/>
                        <w:numPr>
                          <w:ilvl w:val="0"/>
                          <w:numId w:val="26"/>
                        </w:numPr>
                        <w:ind w:left="284" w:hanging="284"/>
                        <w:contextualSpacing w:val="0"/>
                        <w:rPr>
                          <w:rFonts w:asciiTheme="minorHAnsi" w:hAnsiTheme="minorHAnsi" w:cstheme="minorHAnsi"/>
                          <w:sz w:val="28"/>
                          <w:szCs w:val="28"/>
                        </w:rPr>
                      </w:pPr>
                      <w:r w:rsidRPr="00044803">
                        <w:rPr>
                          <w:rFonts w:asciiTheme="minorHAnsi" w:hAnsiTheme="minorHAnsi" w:cstheme="minorHAnsi"/>
                          <w:sz w:val="28"/>
                          <w:szCs w:val="28"/>
                        </w:rPr>
                        <w:t>Group common themes together.</w:t>
                      </w:r>
                    </w:p>
                    <w:p w14:paraId="3C7681C5" w14:textId="77777777" w:rsidR="006455D6" w:rsidRPr="00044803" w:rsidRDefault="006455D6" w:rsidP="006455D6">
                      <w:pPr>
                        <w:pStyle w:val="ListParagraph"/>
                        <w:numPr>
                          <w:ilvl w:val="0"/>
                          <w:numId w:val="26"/>
                        </w:numPr>
                        <w:ind w:left="284" w:hanging="284"/>
                        <w:contextualSpacing w:val="0"/>
                        <w:rPr>
                          <w:rFonts w:asciiTheme="minorHAnsi" w:hAnsiTheme="minorHAnsi" w:cstheme="minorHAnsi"/>
                          <w:sz w:val="28"/>
                          <w:szCs w:val="28"/>
                        </w:rPr>
                      </w:pPr>
                      <w:r w:rsidRPr="00044803">
                        <w:rPr>
                          <w:rFonts w:asciiTheme="minorHAnsi" w:hAnsiTheme="minorHAnsi" w:cstheme="minorHAnsi"/>
                          <w:sz w:val="28"/>
                          <w:szCs w:val="28"/>
                        </w:rPr>
                        <w:t xml:space="preserve">Prepare to share a summary with everyone. </w:t>
                      </w:r>
                    </w:p>
                  </w:txbxContent>
                </v:textbox>
                <w10:wrap type="square"/>
              </v:shape>
            </w:pict>
          </mc:Fallback>
        </mc:AlternateContent>
      </w:r>
      <w:r w:rsidR="00F3219E">
        <w:rPr>
          <w:noProof/>
        </w:rPr>
        <mc:AlternateContent>
          <mc:Choice Requires="wps">
            <w:drawing>
              <wp:anchor distT="45720" distB="45720" distL="114300" distR="114300" simplePos="0" relativeHeight="251657218" behindDoc="0" locked="0" layoutInCell="1" allowOverlap="1" wp14:anchorId="0240034F" wp14:editId="10FBFD1D">
                <wp:simplePos x="0" y="0"/>
                <wp:positionH relativeFrom="column">
                  <wp:posOffset>-506095</wp:posOffset>
                </wp:positionH>
                <wp:positionV relativeFrom="paragraph">
                  <wp:posOffset>395605</wp:posOffset>
                </wp:positionV>
                <wp:extent cx="3390900" cy="3820795"/>
                <wp:effectExtent l="76200" t="38100" r="57150" b="654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820795"/>
                        </a:xfrm>
                        <a:custGeom>
                          <a:avLst/>
                          <a:gdLst>
                            <a:gd name="csX0" fmla="*/ 0 w 3390900"/>
                            <a:gd name="csY0" fmla="*/ 0 h 3820795"/>
                            <a:gd name="csX1" fmla="*/ 3390900 w 3390900"/>
                            <a:gd name="csY1" fmla="*/ 0 h 3820795"/>
                            <a:gd name="csX2" fmla="*/ 3390900 w 3390900"/>
                            <a:gd name="csY2" fmla="*/ 3820795 h 3820795"/>
                            <a:gd name="csX3" fmla="*/ 0 w 3390900"/>
                            <a:gd name="csY3" fmla="*/ 3820795 h 3820795"/>
                            <a:gd name="csX4" fmla="*/ 0 w 3390900"/>
                            <a:gd name="csY4" fmla="*/ 0 h 3820795"/>
                          </a:gdLst>
                          <a:ahLst/>
                          <a:cxnLst>
                            <a:cxn ang="0">
                              <a:pos x="csX0" y="csY0"/>
                            </a:cxn>
                            <a:cxn ang="0">
                              <a:pos x="csX1" y="csY1"/>
                            </a:cxn>
                            <a:cxn ang="0">
                              <a:pos x="csX2" y="csY2"/>
                            </a:cxn>
                            <a:cxn ang="0">
                              <a:pos x="csX3" y="csY3"/>
                            </a:cxn>
                            <a:cxn ang="0">
                              <a:pos x="csX4" y="csY4"/>
                            </a:cxn>
                          </a:cxnLst>
                          <a:rect l="l" t="t" r="r" b="b"/>
                          <a:pathLst>
                            <a:path w="3390900" h="3820795" fill="none" extrusionOk="0">
                              <a:moveTo>
                                <a:pt x="0" y="0"/>
                              </a:moveTo>
                              <a:cubicBezTo>
                                <a:pt x="1583050" y="-49533"/>
                                <a:pt x="3014698" y="-14809"/>
                                <a:pt x="3390900" y="0"/>
                              </a:cubicBezTo>
                              <a:cubicBezTo>
                                <a:pt x="3478539" y="982440"/>
                                <a:pt x="3318221" y="2401043"/>
                                <a:pt x="3390900" y="3820795"/>
                              </a:cubicBezTo>
                              <a:cubicBezTo>
                                <a:pt x="2114370" y="3772564"/>
                                <a:pt x="752900" y="3905250"/>
                                <a:pt x="0" y="3820795"/>
                              </a:cubicBezTo>
                              <a:cubicBezTo>
                                <a:pt x="-38581" y="2356125"/>
                                <a:pt x="63341" y="1685258"/>
                                <a:pt x="0" y="0"/>
                              </a:cubicBezTo>
                              <a:close/>
                            </a:path>
                            <a:path w="3390900" h="3820795" stroke="0" extrusionOk="0">
                              <a:moveTo>
                                <a:pt x="0" y="0"/>
                              </a:moveTo>
                              <a:cubicBezTo>
                                <a:pt x="1032284" y="118645"/>
                                <a:pt x="2131147" y="116012"/>
                                <a:pt x="3390900" y="0"/>
                              </a:cubicBezTo>
                              <a:cubicBezTo>
                                <a:pt x="3258018" y="1867251"/>
                                <a:pt x="3475851" y="2473955"/>
                                <a:pt x="3390900" y="3820795"/>
                              </a:cubicBezTo>
                              <a:cubicBezTo>
                                <a:pt x="2342221" y="3955395"/>
                                <a:pt x="350251" y="3663599"/>
                                <a:pt x="0" y="3820795"/>
                              </a:cubicBezTo>
                              <a:cubicBezTo>
                                <a:pt x="-20187" y="2847256"/>
                                <a:pt x="-152480" y="425497"/>
                                <a:pt x="0" y="0"/>
                              </a:cubicBezTo>
                              <a:close/>
                            </a:path>
                          </a:pathLst>
                        </a:custGeom>
                        <a:solidFill>
                          <a:srgbClr val="FFFFFF"/>
                        </a:solidFill>
                        <a:ln w="9525" cap="rnd">
                          <a:solidFill>
                            <a:srgbClr val="000000"/>
                          </a:solidFill>
                          <a:round/>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48CF0D83" w14:textId="649EBCD3" w:rsidR="006455D6" w:rsidRPr="00666B29" w:rsidRDefault="006455D6">
                            <w:pPr>
                              <w:rPr>
                                <w:rFonts w:asciiTheme="minorHAnsi" w:hAnsiTheme="minorHAnsi" w:cstheme="minorHAnsi"/>
                                <w:sz w:val="24"/>
                                <w:szCs w:val="24"/>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240034F" id="Text Box 217" o:spid="_x0000_s1028" type="#_x0000_t202" style="position:absolute;margin-left:-39.85pt;margin-top:31.15pt;width:267pt;height:300.85pt;z-index:251657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">
                <v:stroke joinstyle="round" endcap="round"/>
                <v:textbox>
                  <w:txbxContent>
                    <w:p w14:paraId="48CF0D83" w14:textId="649EBCD3" w:rsidR="006455D6" w:rsidRPr="00666B29" w:rsidRDefault="006455D6">
                      <w:pPr>
                        <w:rPr>
                          <w:rFonts w:asciiTheme="minorHAnsi" w:hAnsiTheme="minorHAnsi" w:cstheme="minorHAnsi"/>
                          <w:sz w:val="24"/>
                          <w:szCs w:val="24"/>
                        </w:rPr>
                      </w:pPr>
                    </w:p>
                  </w:txbxContent>
                </v:textbox>
                <w10:wrap type="square"/>
              </v:shape>
            </w:pict>
          </mc:Fallback>
        </mc:AlternateContent>
      </w:r>
    </w:p>
    <w:p w14:paraId="75708A31" w14:textId="1274B4CD" w:rsidR="00C361B4" w:rsidRDefault="00F3219E" w:rsidP="00C361B4">
      <w:pPr>
        <w:pStyle w:val="TeThHauorabodytext"/>
        <w:rPr>
          <w:b/>
          <w:bCs/>
          <w:sz w:val="28"/>
          <w:szCs w:val="28"/>
        </w:rPr>
      </w:pPr>
      <w:r>
        <w:rPr>
          <w:noProof/>
          <w14:ligatures w14:val="standardContextual"/>
        </w:rPr>
        <mc:AlternateContent>
          <mc:Choice Requires="wps">
            <w:drawing>
              <wp:anchor distT="0" distB="0" distL="114300" distR="114300" simplePos="0" relativeHeight="251657222" behindDoc="0" locked="0" layoutInCell="1" allowOverlap="1" wp14:anchorId="351AD782" wp14:editId="25A7F4FE">
                <wp:simplePos x="0" y="0"/>
                <wp:positionH relativeFrom="column">
                  <wp:posOffset>2881003</wp:posOffset>
                </wp:positionH>
                <wp:positionV relativeFrom="paragraph">
                  <wp:posOffset>41579</wp:posOffset>
                </wp:positionV>
                <wp:extent cx="3270415" cy="1911927"/>
                <wp:effectExtent l="19050" t="19050" r="44450" b="31750"/>
                <wp:wrapNone/>
                <wp:docPr id="1113240762" name="Text Box 1113240762"/>
                <wp:cNvGraphicFramePr/>
                <a:graphic xmlns:a="http://schemas.openxmlformats.org/drawingml/2006/main">
                  <a:graphicData uri="http://schemas.microsoft.com/office/word/2010/wordprocessingShape">
                    <wps:wsp>
                      <wps:cNvSpPr txBox="1"/>
                      <wps:spPr>
                        <a:xfrm>
                          <a:off x="0" y="0"/>
                          <a:ext cx="3270415" cy="1911927"/>
                        </a:xfrm>
                        <a:custGeom>
                          <a:avLst/>
                          <a:gdLst>
                            <a:gd name="csX0" fmla="*/ 0 w 3270415"/>
                            <a:gd name="csY0" fmla="*/ 0 h 1911927"/>
                            <a:gd name="csX1" fmla="*/ 719491 w 3270415"/>
                            <a:gd name="csY1" fmla="*/ 0 h 1911927"/>
                            <a:gd name="csX2" fmla="*/ 1340870 w 3270415"/>
                            <a:gd name="csY2" fmla="*/ 0 h 1911927"/>
                            <a:gd name="csX3" fmla="*/ 2027657 w 3270415"/>
                            <a:gd name="csY3" fmla="*/ 0 h 1911927"/>
                            <a:gd name="csX4" fmla="*/ 2583628 w 3270415"/>
                            <a:gd name="csY4" fmla="*/ 0 h 1911927"/>
                            <a:gd name="csX5" fmla="*/ 3270415 w 3270415"/>
                            <a:gd name="csY5" fmla="*/ 0 h 1911927"/>
                            <a:gd name="csX6" fmla="*/ 3270415 w 3270415"/>
                            <a:gd name="csY6" fmla="*/ 579951 h 1911927"/>
                            <a:gd name="csX7" fmla="*/ 3270415 w 3270415"/>
                            <a:gd name="csY7" fmla="*/ 1198141 h 1911927"/>
                            <a:gd name="csX8" fmla="*/ 3270415 w 3270415"/>
                            <a:gd name="csY8" fmla="*/ 1911927 h 1911927"/>
                            <a:gd name="csX9" fmla="*/ 2550924 w 3270415"/>
                            <a:gd name="csY9" fmla="*/ 1911927 h 1911927"/>
                            <a:gd name="csX10" fmla="*/ 1962249 w 3270415"/>
                            <a:gd name="csY10" fmla="*/ 1911927 h 1911927"/>
                            <a:gd name="csX11" fmla="*/ 1373574 w 3270415"/>
                            <a:gd name="csY11" fmla="*/ 1911927 h 1911927"/>
                            <a:gd name="csX12" fmla="*/ 719491 w 3270415"/>
                            <a:gd name="csY12" fmla="*/ 1911927 h 1911927"/>
                            <a:gd name="csX13" fmla="*/ 0 w 3270415"/>
                            <a:gd name="csY13" fmla="*/ 1911927 h 1911927"/>
                            <a:gd name="csX14" fmla="*/ 0 w 3270415"/>
                            <a:gd name="csY14" fmla="*/ 1293737 h 1911927"/>
                            <a:gd name="csX15" fmla="*/ 0 w 3270415"/>
                            <a:gd name="csY15" fmla="*/ 618190 h 1911927"/>
                            <a:gd name="csX16" fmla="*/ 0 w 3270415"/>
                            <a:gd name="csY16" fmla="*/ 0 h 191192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3270415" h="1911927" fill="none" extrusionOk="0">
                              <a:moveTo>
                                <a:pt x="0" y="0"/>
                              </a:moveTo>
                              <a:cubicBezTo>
                                <a:pt x="156990" y="33582"/>
                                <a:pt x="537773" y="-6445"/>
                                <a:pt x="719491" y="0"/>
                              </a:cubicBezTo>
                              <a:cubicBezTo>
                                <a:pt x="901209" y="6445"/>
                                <a:pt x="1137627" y="27443"/>
                                <a:pt x="1340870" y="0"/>
                              </a:cubicBezTo>
                              <a:cubicBezTo>
                                <a:pt x="1544113" y="-27443"/>
                                <a:pt x="1880761" y="6407"/>
                                <a:pt x="2027657" y="0"/>
                              </a:cubicBezTo>
                              <a:cubicBezTo>
                                <a:pt x="2174553" y="-6407"/>
                                <a:pt x="2467339" y="8579"/>
                                <a:pt x="2583628" y="0"/>
                              </a:cubicBezTo>
                              <a:cubicBezTo>
                                <a:pt x="2699917" y="-8579"/>
                                <a:pt x="3121635" y="-7954"/>
                                <a:pt x="3270415" y="0"/>
                              </a:cubicBezTo>
                              <a:cubicBezTo>
                                <a:pt x="3291598" y="207943"/>
                                <a:pt x="3264453" y="408098"/>
                                <a:pt x="3270415" y="579951"/>
                              </a:cubicBezTo>
                              <a:cubicBezTo>
                                <a:pt x="3276377" y="751804"/>
                                <a:pt x="3276296" y="943063"/>
                                <a:pt x="3270415" y="1198141"/>
                              </a:cubicBezTo>
                              <a:cubicBezTo>
                                <a:pt x="3264535" y="1453219"/>
                                <a:pt x="3305781" y="1609696"/>
                                <a:pt x="3270415" y="1911927"/>
                              </a:cubicBezTo>
                              <a:cubicBezTo>
                                <a:pt x="3109451" y="1944879"/>
                                <a:pt x="2789320" y="1923065"/>
                                <a:pt x="2550924" y="1911927"/>
                              </a:cubicBezTo>
                              <a:cubicBezTo>
                                <a:pt x="2312528" y="1900789"/>
                                <a:pt x="2244294" y="1890090"/>
                                <a:pt x="1962249" y="1911927"/>
                              </a:cubicBezTo>
                              <a:cubicBezTo>
                                <a:pt x="1680205" y="1933764"/>
                                <a:pt x="1577547" y="1915764"/>
                                <a:pt x="1373574" y="1911927"/>
                              </a:cubicBezTo>
                              <a:cubicBezTo>
                                <a:pt x="1169601" y="1908090"/>
                                <a:pt x="919261" y="1944163"/>
                                <a:pt x="719491" y="1911927"/>
                              </a:cubicBezTo>
                              <a:cubicBezTo>
                                <a:pt x="519721" y="1879691"/>
                                <a:pt x="165607" y="1910526"/>
                                <a:pt x="0" y="1911927"/>
                              </a:cubicBezTo>
                              <a:cubicBezTo>
                                <a:pt x="-13723" y="1770892"/>
                                <a:pt x="-10376" y="1601578"/>
                                <a:pt x="0" y="1293737"/>
                              </a:cubicBezTo>
                              <a:cubicBezTo>
                                <a:pt x="10376" y="985896"/>
                                <a:pt x="3075" y="812651"/>
                                <a:pt x="0" y="618190"/>
                              </a:cubicBezTo>
                              <a:cubicBezTo>
                                <a:pt x="-3075" y="423729"/>
                                <a:pt x="-797" y="250077"/>
                                <a:pt x="0" y="0"/>
                              </a:cubicBezTo>
                              <a:close/>
                            </a:path>
                            <a:path w="3270415" h="1911927" stroke="0" extrusionOk="0">
                              <a:moveTo>
                                <a:pt x="0" y="0"/>
                              </a:moveTo>
                              <a:cubicBezTo>
                                <a:pt x="242936" y="-15436"/>
                                <a:pt x="385801" y="-11347"/>
                                <a:pt x="686787" y="0"/>
                              </a:cubicBezTo>
                              <a:cubicBezTo>
                                <a:pt x="987773" y="11347"/>
                                <a:pt x="1229984" y="26775"/>
                                <a:pt x="1406278" y="0"/>
                              </a:cubicBezTo>
                              <a:cubicBezTo>
                                <a:pt x="1582572" y="-26775"/>
                                <a:pt x="1844085" y="5308"/>
                                <a:pt x="2093066" y="0"/>
                              </a:cubicBezTo>
                              <a:cubicBezTo>
                                <a:pt x="2342047" y="-5308"/>
                                <a:pt x="3024628" y="6995"/>
                                <a:pt x="3270415" y="0"/>
                              </a:cubicBezTo>
                              <a:cubicBezTo>
                                <a:pt x="3258862" y="236218"/>
                                <a:pt x="3293398" y="482011"/>
                                <a:pt x="3270415" y="637309"/>
                              </a:cubicBezTo>
                              <a:cubicBezTo>
                                <a:pt x="3247432" y="792607"/>
                                <a:pt x="3243486" y="1079074"/>
                                <a:pt x="3270415" y="1217260"/>
                              </a:cubicBezTo>
                              <a:cubicBezTo>
                                <a:pt x="3297344" y="1355446"/>
                                <a:pt x="3292292" y="1710590"/>
                                <a:pt x="3270415" y="1911927"/>
                              </a:cubicBezTo>
                              <a:cubicBezTo>
                                <a:pt x="3109103" y="1906356"/>
                                <a:pt x="2823882" y="1906405"/>
                                <a:pt x="2649036" y="1911927"/>
                              </a:cubicBezTo>
                              <a:cubicBezTo>
                                <a:pt x="2474190" y="1917449"/>
                                <a:pt x="2254210" y="1909877"/>
                                <a:pt x="2027657" y="1911927"/>
                              </a:cubicBezTo>
                              <a:cubicBezTo>
                                <a:pt x="1801104" y="1913977"/>
                                <a:pt x="1562011" y="1905556"/>
                                <a:pt x="1308166" y="1911927"/>
                              </a:cubicBezTo>
                              <a:cubicBezTo>
                                <a:pt x="1054321" y="1918298"/>
                                <a:pt x="848306" y="1910694"/>
                                <a:pt x="686787" y="1911927"/>
                              </a:cubicBezTo>
                              <a:cubicBezTo>
                                <a:pt x="525268" y="1913160"/>
                                <a:pt x="147700" y="1938941"/>
                                <a:pt x="0" y="1911927"/>
                              </a:cubicBezTo>
                              <a:cubicBezTo>
                                <a:pt x="10986" y="1700128"/>
                                <a:pt x="-2432" y="1477119"/>
                                <a:pt x="0" y="1274618"/>
                              </a:cubicBezTo>
                              <a:cubicBezTo>
                                <a:pt x="2432" y="1072117"/>
                                <a:pt x="4026" y="899526"/>
                                <a:pt x="0" y="694667"/>
                              </a:cubicBezTo>
                              <a:cubicBezTo>
                                <a:pt x="-4026" y="489808"/>
                                <a:pt x="-13761" y="169517"/>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182021486">
                                <a:prstGeom prst="rect">
                                  <a:avLst/>
                                </a:prstGeom>
                                <ask:type>
                                  <ask:lineSketchFreehand/>
                                </ask:type>
                              </ask:lineSketchStyleProps>
                            </a:ext>
                          </a:extLst>
                        </a:ln>
                      </wps:spPr>
                      <wps:txbx>
                        <w:txbxContent>
                          <w:p w14:paraId="65AD6C6F" w14:textId="77777777" w:rsidR="006455D6" w:rsidRPr="009A55AC" w:rsidRDefault="006455D6">
                            <w:pPr>
                              <w:rPr>
                                <w:rFonts w:ascii="Calibri" w:hAnsi="Calibri" w:cs="Calibri"/>
                                <w:sz w:val="32"/>
                                <w:szCs w:val="32"/>
                              </w:rPr>
                            </w:pPr>
                            <w:r w:rsidRPr="009A55AC">
                              <w:rPr>
                                <w:rFonts w:ascii="Calibri" w:hAnsi="Calibri" w:cs="Calibri"/>
                                <w:sz w:val="32"/>
                                <w:szCs w:val="32"/>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AD782" id="Text Box 1113240762" o:spid="_x0000_s1029" type="#_x0000_t202" style="position:absolute;margin-left:226.85pt;margin-top:3.25pt;width:257.5pt;height:150.55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" fillcolor="white [3201]" strokeweight=".5pt">
                <v:textbox>
                  <w:txbxContent>
                    <w:p w14:paraId="65AD6C6F" w14:textId="77777777" w:rsidR="006455D6" w:rsidRPr="009A55AC" w:rsidRDefault="006455D6">
                      <w:pPr>
                        <w:rPr>
                          <w:rFonts w:ascii="Calibri" w:hAnsi="Calibri" w:cs="Calibri"/>
                          <w:sz w:val="32"/>
                          <w:szCs w:val="32"/>
                        </w:rPr>
                      </w:pPr>
                      <w:r w:rsidRPr="009A55AC">
                        <w:rPr>
                          <w:rFonts w:ascii="Calibri" w:hAnsi="Calibri" w:cs="Calibri"/>
                          <w:sz w:val="32"/>
                          <w:szCs w:val="32"/>
                        </w:rPr>
                        <w:t>Self</w:t>
                      </w:r>
                    </w:p>
                  </w:txbxContent>
                </v:textbox>
              </v:shape>
            </w:pict>
          </mc:Fallback>
        </mc:AlternateContent>
      </w:r>
    </w:p>
    <w:p w14:paraId="79727A13" w14:textId="6685E135" w:rsidR="00C361B4" w:rsidRDefault="00C361B4" w:rsidP="00C361B4">
      <w:pPr>
        <w:pStyle w:val="TeThHauorabodytext"/>
        <w:rPr>
          <w:b/>
          <w:bCs/>
          <w:sz w:val="28"/>
          <w:szCs w:val="28"/>
        </w:rPr>
      </w:pPr>
    </w:p>
    <w:p w14:paraId="37C229E8" w14:textId="6D5A1DB4" w:rsidR="00C361B4" w:rsidRDefault="00C361B4" w:rsidP="00C361B4">
      <w:pPr>
        <w:pStyle w:val="TeThHauorabodytext"/>
        <w:rPr>
          <w:b/>
          <w:bCs/>
          <w:sz w:val="28"/>
          <w:szCs w:val="28"/>
        </w:rPr>
      </w:pPr>
    </w:p>
    <w:p w14:paraId="2ECE7EA0" w14:textId="711706E0" w:rsidR="00C361B4" w:rsidRDefault="00C361B4" w:rsidP="00C361B4">
      <w:pPr>
        <w:pStyle w:val="TeThHauorabodytext"/>
        <w:rPr>
          <w:b/>
          <w:bCs/>
          <w:sz w:val="28"/>
          <w:szCs w:val="28"/>
        </w:rPr>
      </w:pPr>
    </w:p>
    <w:p w14:paraId="42DC95B1" w14:textId="6782B5C6" w:rsidR="00C361B4" w:rsidRDefault="00B02C95" w:rsidP="00C361B4">
      <w:pPr>
        <w:pStyle w:val="TeThHauorabodytext"/>
        <w:rPr>
          <w:b/>
          <w:bCs/>
          <w:sz w:val="28"/>
          <w:szCs w:val="28"/>
        </w:rPr>
      </w:pPr>
      <w:r>
        <w:rPr>
          <w:noProof/>
          <w14:ligatures w14:val="standardContextual"/>
        </w:rPr>
        <mc:AlternateContent>
          <mc:Choice Requires="wps">
            <w:drawing>
              <wp:anchor distT="0" distB="0" distL="114300" distR="114300" simplePos="0" relativeHeight="251657226" behindDoc="0" locked="0" layoutInCell="1" allowOverlap="1" wp14:anchorId="3DC87A72" wp14:editId="41D6426D">
                <wp:simplePos x="0" y="0"/>
                <wp:positionH relativeFrom="column">
                  <wp:posOffset>3954202</wp:posOffset>
                </wp:positionH>
                <wp:positionV relativeFrom="paragraph">
                  <wp:posOffset>261232</wp:posOffset>
                </wp:positionV>
                <wp:extent cx="1777646" cy="924560"/>
                <wp:effectExtent l="0" t="0" r="0" b="8890"/>
                <wp:wrapNone/>
                <wp:docPr id="886251843" name="Rectangle 886251843"/>
                <wp:cNvGraphicFramePr/>
                <a:graphic xmlns:a="http://schemas.openxmlformats.org/drawingml/2006/main">
                  <a:graphicData uri="http://schemas.microsoft.com/office/word/2010/wordprocessingShape">
                    <wps:wsp>
                      <wps:cNvSpPr/>
                      <wps:spPr>
                        <a:xfrm>
                          <a:off x="0" y="0"/>
                          <a:ext cx="1777646" cy="924560"/>
                        </a:xfrm>
                        <a:prstGeom prst="rect">
                          <a:avLst/>
                        </a:prstGeom>
                        <a:solidFill>
                          <a:schemeClr val="lt1"/>
                        </a:solidFill>
                        <a:ln w="6350">
                          <a:noFill/>
                        </a:ln>
                      </wps:spPr>
                      <wps:txbx>
                        <w:txbxContent>
                          <w:p w14:paraId="295D2F25" w14:textId="77777777" w:rsidR="006455D6" w:rsidRPr="00F3219E" w:rsidRDefault="006455D6">
                            <w:pPr>
                              <w:spacing w:line="256" w:lineRule="auto"/>
                              <w:jc w:val="center"/>
                              <w:rPr>
                                <w:rFonts w:ascii="Calibri" w:hAnsi="Calibri" w:cs="Calibri"/>
                              </w:rPr>
                            </w:pPr>
                            <w:r w:rsidRPr="00F3219E">
                              <w:rPr>
                                <w:rFonts w:ascii="Calibri" w:hAnsi="Calibri" w:cs="Calibri"/>
                              </w:rPr>
                              <w:t>H</w:t>
                            </w:r>
                            <w:r w:rsidRPr="00F3219E">
                              <w:rPr>
                                <w:rFonts w:ascii="Calibri" w:hAnsi="Calibri" w:cs="Calibri"/>
                                <w:color w:val="000000"/>
                              </w:rPr>
                              <w:t>ow can I share my story in a way that is safe?</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DC87A72" id="Rectangle 886251843" o:spid="_x0000_s1030" style="position:absolute;margin-left:311.35pt;margin-top:20.55pt;width:139.95pt;height:72.8pt;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" fillcolor="white [3201]" stroked="f" strokeweight=".5pt">
                <v:textbox>
                  <w:txbxContent>
                    <w:p w14:paraId="295D2F25" w14:textId="77777777" w:rsidR="006455D6" w:rsidRPr="00F3219E" w:rsidRDefault="006455D6">
                      <w:pPr>
                        <w:spacing w:line="256" w:lineRule="auto"/>
                        <w:jc w:val="center"/>
                        <w:rPr>
                          <w:rFonts w:ascii="Calibri" w:hAnsi="Calibri" w:cs="Calibri"/>
                        </w:rPr>
                      </w:pPr>
                      <w:r w:rsidRPr="00F3219E">
                        <w:rPr>
                          <w:rFonts w:ascii="Calibri" w:hAnsi="Calibri" w:cs="Calibri"/>
                        </w:rPr>
                        <w:t>H</w:t>
                      </w:r>
                      <w:r w:rsidRPr="00F3219E">
                        <w:rPr>
                          <w:rFonts w:ascii="Calibri" w:hAnsi="Calibri" w:cs="Calibri"/>
                          <w:color w:val="000000"/>
                        </w:rPr>
                        <w:t>ow can I share my story in a way that is safe?</w:t>
                      </w:r>
                    </w:p>
                  </w:txbxContent>
                </v:textbox>
              </v:rect>
            </w:pict>
          </mc:Fallback>
        </mc:AlternateContent>
      </w:r>
      <w:r w:rsidR="00F3219E">
        <w:rPr>
          <w:noProof/>
          <w14:ligatures w14:val="standardContextual"/>
        </w:rPr>
        <mc:AlternateContent>
          <mc:Choice Requires="wps">
            <w:drawing>
              <wp:anchor distT="0" distB="0" distL="114300" distR="114300" simplePos="0" relativeHeight="251657220" behindDoc="0" locked="0" layoutInCell="1" allowOverlap="1" wp14:anchorId="5BDEC26A" wp14:editId="1C02363F">
                <wp:simplePos x="0" y="0"/>
                <wp:positionH relativeFrom="column">
                  <wp:posOffset>355509</wp:posOffset>
                </wp:positionH>
                <wp:positionV relativeFrom="paragraph">
                  <wp:posOffset>106680</wp:posOffset>
                </wp:positionV>
                <wp:extent cx="1626919" cy="736270"/>
                <wp:effectExtent l="0" t="0" r="0" b="6985"/>
                <wp:wrapNone/>
                <wp:docPr id="2122760426" name="Rectangle 2122760426"/>
                <wp:cNvGraphicFramePr/>
                <a:graphic xmlns:a="http://schemas.openxmlformats.org/drawingml/2006/main">
                  <a:graphicData uri="http://schemas.microsoft.com/office/word/2010/wordprocessingShape">
                    <wps:wsp>
                      <wps:cNvSpPr/>
                      <wps:spPr>
                        <a:xfrm>
                          <a:off x="0" y="0"/>
                          <a:ext cx="1626919" cy="736270"/>
                        </a:xfrm>
                        <a:prstGeom prst="rect">
                          <a:avLst/>
                        </a:prstGeom>
                        <a:solidFill>
                          <a:schemeClr val="lt1"/>
                        </a:solidFill>
                        <a:ln w="6350">
                          <a:noFill/>
                        </a:ln>
                      </wps:spPr>
                      <wps:txbx>
                        <w:txbxContent>
                          <w:p w14:paraId="4A462F42" w14:textId="77777777" w:rsidR="006455D6" w:rsidRPr="00F3219E" w:rsidRDefault="006455D6">
                            <w:pPr>
                              <w:spacing w:line="254" w:lineRule="auto"/>
                              <w:jc w:val="center"/>
                              <w:rPr>
                                <w:rFonts w:ascii="Calibri" w:hAnsi="Calibri" w:cs="Calibri"/>
                              </w:rPr>
                            </w:pPr>
                            <w:r w:rsidRPr="00F3219E">
                              <w:rPr>
                                <w:rFonts w:ascii="Calibri" w:hAnsi="Calibri" w:cs="Calibri"/>
                              </w:rPr>
                              <w:t>Wh</w:t>
                            </w:r>
                            <w:r w:rsidRPr="00F3219E">
                              <w:rPr>
                                <w:rFonts w:ascii="Calibri" w:hAnsi="Calibri" w:cs="Calibri"/>
                                <w:color w:val="000000"/>
                              </w:rPr>
                              <w:t xml:space="preserve">at is the importance of sharing </w:t>
                            </w:r>
                            <w:r w:rsidRPr="00F3219E">
                              <w:rPr>
                                <w:rFonts w:ascii="Calibri" w:hAnsi="Calibri" w:cs="Calibri"/>
                              </w:rPr>
                              <w:t>our lived experience?</w:t>
                            </w:r>
                          </w:p>
                          <w:p w14:paraId="018FDA8F" w14:textId="77777777" w:rsidR="006455D6" w:rsidRDefault="006455D6">
                            <w:pPr>
                              <w:spacing w:line="254" w:lineRule="auto"/>
                              <w:rPr>
                                <w:rFonts w:ascii="Calibri" w:hAnsi="Calibri" w:cs="Calibri"/>
                              </w:rPr>
                            </w:pPr>
                            <w:r>
                              <w:rPr>
                                <w:rFonts w:ascii="Calibri" w:hAnsi="Calibri" w:cs="Calibri"/>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BDEC26A" id="Rectangle 2122760426" o:spid="_x0000_s1031" style="position:absolute;margin-left:28pt;margin-top:8.4pt;width:128.1pt;height:57.95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" fillcolor="white [3201]" stroked="f" strokeweight=".5pt">
                <v:textbox>
                  <w:txbxContent>
                    <w:p w14:paraId="4A462F42" w14:textId="77777777" w:rsidR="006455D6" w:rsidRPr="00F3219E" w:rsidRDefault="006455D6">
                      <w:pPr>
                        <w:spacing w:line="254" w:lineRule="auto"/>
                        <w:jc w:val="center"/>
                        <w:rPr>
                          <w:rFonts w:ascii="Calibri" w:hAnsi="Calibri" w:cs="Calibri"/>
                        </w:rPr>
                      </w:pPr>
                      <w:r w:rsidRPr="00F3219E">
                        <w:rPr>
                          <w:rFonts w:ascii="Calibri" w:hAnsi="Calibri" w:cs="Calibri"/>
                        </w:rPr>
                        <w:t>Wh</w:t>
                      </w:r>
                      <w:r w:rsidRPr="00F3219E">
                        <w:rPr>
                          <w:rFonts w:ascii="Calibri" w:hAnsi="Calibri" w:cs="Calibri"/>
                          <w:color w:val="000000"/>
                        </w:rPr>
                        <w:t xml:space="preserve">at is the importance of sharing </w:t>
                      </w:r>
                      <w:r w:rsidRPr="00F3219E">
                        <w:rPr>
                          <w:rFonts w:ascii="Calibri" w:hAnsi="Calibri" w:cs="Calibri"/>
                        </w:rPr>
                        <w:t>our lived experience?</w:t>
                      </w:r>
                    </w:p>
                    <w:p w14:paraId="018FDA8F" w14:textId="77777777" w:rsidR="006455D6" w:rsidRDefault="006455D6">
                      <w:pPr>
                        <w:spacing w:line="254" w:lineRule="auto"/>
                        <w:rPr>
                          <w:rFonts w:ascii="Calibri" w:hAnsi="Calibri" w:cs="Calibri"/>
                        </w:rPr>
                      </w:pPr>
                      <w:r>
                        <w:rPr>
                          <w:rFonts w:ascii="Calibri" w:hAnsi="Calibri" w:cs="Calibri"/>
                        </w:rPr>
                        <w:t> </w:t>
                      </w:r>
                    </w:p>
                  </w:txbxContent>
                </v:textbox>
              </v:rect>
            </w:pict>
          </mc:Fallback>
        </mc:AlternateContent>
      </w:r>
    </w:p>
    <w:p w14:paraId="236791C7" w14:textId="179C7009" w:rsidR="00C361B4" w:rsidRDefault="00C361B4" w:rsidP="00C361B4">
      <w:pPr>
        <w:pStyle w:val="TeThHauorabodytext"/>
        <w:rPr>
          <w:b/>
          <w:bCs/>
          <w:sz w:val="28"/>
          <w:szCs w:val="28"/>
        </w:rPr>
      </w:pPr>
    </w:p>
    <w:p w14:paraId="5750370A" w14:textId="381A1F7F" w:rsidR="00C361B4" w:rsidRDefault="00F3219E" w:rsidP="00C361B4">
      <w:pPr>
        <w:pStyle w:val="TeThHauorabodytext"/>
        <w:rPr>
          <w:b/>
          <w:bCs/>
          <w:sz w:val="28"/>
          <w:szCs w:val="28"/>
        </w:rPr>
      </w:pPr>
      <w:r>
        <w:rPr>
          <w:noProof/>
          <w14:ligatures w14:val="standardContextual"/>
        </w:rPr>
        <mc:AlternateContent>
          <mc:Choice Requires="wps">
            <w:drawing>
              <wp:anchor distT="0" distB="0" distL="114300" distR="114300" simplePos="0" relativeHeight="251657223" behindDoc="0" locked="0" layoutInCell="1" allowOverlap="1" wp14:anchorId="337A67D3" wp14:editId="376E7F6D">
                <wp:simplePos x="0" y="0"/>
                <wp:positionH relativeFrom="column">
                  <wp:posOffset>2881003</wp:posOffset>
                </wp:positionH>
                <wp:positionV relativeFrom="paragraph">
                  <wp:posOffset>81272</wp:posOffset>
                </wp:positionV>
                <wp:extent cx="3341370" cy="1956369"/>
                <wp:effectExtent l="19050" t="38100" r="49530" b="44450"/>
                <wp:wrapNone/>
                <wp:docPr id="802636841" name="Text Box 802636841"/>
                <wp:cNvGraphicFramePr/>
                <a:graphic xmlns:a="http://schemas.openxmlformats.org/drawingml/2006/main">
                  <a:graphicData uri="http://schemas.microsoft.com/office/word/2010/wordprocessingShape">
                    <wps:wsp>
                      <wps:cNvSpPr txBox="1"/>
                      <wps:spPr>
                        <a:xfrm>
                          <a:off x="0" y="0"/>
                          <a:ext cx="3341370" cy="1956369"/>
                        </a:xfrm>
                        <a:custGeom>
                          <a:avLst/>
                          <a:gdLst>
                            <a:gd name="csX0" fmla="*/ 0 w 3341370"/>
                            <a:gd name="csY0" fmla="*/ 0 h 1956369"/>
                            <a:gd name="csX1" fmla="*/ 601447 w 3341370"/>
                            <a:gd name="csY1" fmla="*/ 0 h 1956369"/>
                            <a:gd name="csX2" fmla="*/ 1202893 w 3341370"/>
                            <a:gd name="csY2" fmla="*/ 0 h 1956369"/>
                            <a:gd name="csX3" fmla="*/ 1770926 w 3341370"/>
                            <a:gd name="csY3" fmla="*/ 0 h 1956369"/>
                            <a:gd name="csX4" fmla="*/ 2439200 w 3341370"/>
                            <a:gd name="csY4" fmla="*/ 0 h 1956369"/>
                            <a:gd name="csX5" fmla="*/ 3341370 w 3341370"/>
                            <a:gd name="csY5" fmla="*/ 0 h 1956369"/>
                            <a:gd name="csX6" fmla="*/ 3341370 w 3341370"/>
                            <a:gd name="csY6" fmla="*/ 691250 h 1956369"/>
                            <a:gd name="csX7" fmla="*/ 3341370 w 3341370"/>
                            <a:gd name="csY7" fmla="*/ 1323810 h 1956369"/>
                            <a:gd name="csX8" fmla="*/ 3341370 w 3341370"/>
                            <a:gd name="csY8" fmla="*/ 1956369 h 1956369"/>
                            <a:gd name="csX9" fmla="*/ 2639682 w 3341370"/>
                            <a:gd name="csY9" fmla="*/ 1956369 h 1956369"/>
                            <a:gd name="csX10" fmla="*/ 2004822 w 3341370"/>
                            <a:gd name="csY10" fmla="*/ 1956369 h 1956369"/>
                            <a:gd name="csX11" fmla="*/ 1269721 w 3341370"/>
                            <a:gd name="csY11" fmla="*/ 1956369 h 1956369"/>
                            <a:gd name="csX12" fmla="*/ 0 w 3341370"/>
                            <a:gd name="csY12" fmla="*/ 1956369 h 1956369"/>
                            <a:gd name="csX13" fmla="*/ 0 w 3341370"/>
                            <a:gd name="csY13" fmla="*/ 1362937 h 1956369"/>
                            <a:gd name="csX14" fmla="*/ 0 w 3341370"/>
                            <a:gd name="csY14" fmla="*/ 730378 h 1956369"/>
                            <a:gd name="csX15" fmla="*/ 0 w 3341370"/>
                            <a:gd name="csY15" fmla="*/ 0 h 195636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Lst>
                          <a:rect l="l" t="t" r="r" b="b"/>
                          <a:pathLst>
                            <a:path w="3341370" h="1956369" fill="none" extrusionOk="0">
                              <a:moveTo>
                                <a:pt x="0" y="0"/>
                              </a:moveTo>
                              <a:cubicBezTo>
                                <a:pt x="250250" y="1290"/>
                                <a:pt x="456882" y="29458"/>
                                <a:pt x="601447" y="0"/>
                              </a:cubicBezTo>
                              <a:cubicBezTo>
                                <a:pt x="746012" y="-29458"/>
                                <a:pt x="1065598" y="-23441"/>
                                <a:pt x="1202893" y="0"/>
                              </a:cubicBezTo>
                              <a:cubicBezTo>
                                <a:pt x="1340188" y="23441"/>
                                <a:pt x="1646021" y="-12277"/>
                                <a:pt x="1770926" y="0"/>
                              </a:cubicBezTo>
                              <a:cubicBezTo>
                                <a:pt x="1895831" y="12277"/>
                                <a:pt x="2215343" y="-12046"/>
                                <a:pt x="2439200" y="0"/>
                              </a:cubicBezTo>
                              <a:cubicBezTo>
                                <a:pt x="2663057" y="12046"/>
                                <a:pt x="3089269" y="5902"/>
                                <a:pt x="3341370" y="0"/>
                              </a:cubicBezTo>
                              <a:cubicBezTo>
                                <a:pt x="3343737" y="220807"/>
                                <a:pt x="3310391" y="535644"/>
                                <a:pt x="3341370" y="691250"/>
                              </a:cubicBezTo>
                              <a:cubicBezTo>
                                <a:pt x="3372350" y="846856"/>
                                <a:pt x="3366754" y="1077064"/>
                                <a:pt x="3341370" y="1323810"/>
                              </a:cubicBezTo>
                              <a:cubicBezTo>
                                <a:pt x="3315986" y="1570556"/>
                                <a:pt x="3344140" y="1649523"/>
                                <a:pt x="3341370" y="1956369"/>
                              </a:cubicBezTo>
                              <a:cubicBezTo>
                                <a:pt x="3007174" y="1964903"/>
                                <a:pt x="2782051" y="1949577"/>
                                <a:pt x="2639682" y="1956369"/>
                              </a:cubicBezTo>
                              <a:cubicBezTo>
                                <a:pt x="2497313" y="1963161"/>
                                <a:pt x="2301397" y="1955721"/>
                                <a:pt x="2004822" y="1956369"/>
                              </a:cubicBezTo>
                              <a:cubicBezTo>
                                <a:pt x="1708247" y="1957017"/>
                                <a:pt x="1559575" y="1987638"/>
                                <a:pt x="1269721" y="1956369"/>
                              </a:cubicBezTo>
                              <a:cubicBezTo>
                                <a:pt x="979867" y="1925100"/>
                                <a:pt x="357437" y="1899554"/>
                                <a:pt x="0" y="1956369"/>
                              </a:cubicBezTo>
                              <a:cubicBezTo>
                                <a:pt x="6506" y="1807150"/>
                                <a:pt x="-20331" y="1483495"/>
                                <a:pt x="0" y="1362937"/>
                              </a:cubicBezTo>
                              <a:cubicBezTo>
                                <a:pt x="20331" y="1242379"/>
                                <a:pt x="-8671" y="925660"/>
                                <a:pt x="0" y="730378"/>
                              </a:cubicBezTo>
                              <a:cubicBezTo>
                                <a:pt x="8671" y="535096"/>
                                <a:pt x="-5246" y="320782"/>
                                <a:pt x="0" y="0"/>
                              </a:cubicBezTo>
                              <a:close/>
                            </a:path>
                            <a:path w="3341370" h="1956369" stroke="0" extrusionOk="0">
                              <a:moveTo>
                                <a:pt x="0" y="0"/>
                              </a:moveTo>
                              <a:cubicBezTo>
                                <a:pt x="271119" y="-6900"/>
                                <a:pt x="504825" y="13328"/>
                                <a:pt x="735101" y="0"/>
                              </a:cubicBezTo>
                              <a:cubicBezTo>
                                <a:pt x="965377" y="-13328"/>
                                <a:pt x="1129862" y="22986"/>
                                <a:pt x="1436789" y="0"/>
                              </a:cubicBezTo>
                              <a:cubicBezTo>
                                <a:pt x="1743716" y="-22986"/>
                                <a:pt x="1966198" y="-33281"/>
                                <a:pt x="2105063" y="0"/>
                              </a:cubicBezTo>
                              <a:cubicBezTo>
                                <a:pt x="2243928" y="33281"/>
                                <a:pt x="2901995" y="35318"/>
                                <a:pt x="3341370" y="0"/>
                              </a:cubicBezTo>
                              <a:cubicBezTo>
                                <a:pt x="3359300" y="273921"/>
                                <a:pt x="3368777" y="398461"/>
                                <a:pt x="3341370" y="652123"/>
                              </a:cubicBezTo>
                              <a:cubicBezTo>
                                <a:pt x="3313963" y="905785"/>
                                <a:pt x="3350190" y="1026815"/>
                                <a:pt x="3341370" y="1265119"/>
                              </a:cubicBezTo>
                              <a:cubicBezTo>
                                <a:pt x="3332550" y="1503423"/>
                                <a:pt x="3373989" y="1767191"/>
                                <a:pt x="3341370" y="1956369"/>
                              </a:cubicBezTo>
                              <a:cubicBezTo>
                                <a:pt x="3121816" y="1963085"/>
                                <a:pt x="2927170" y="1986343"/>
                                <a:pt x="2706510" y="1956369"/>
                              </a:cubicBezTo>
                              <a:cubicBezTo>
                                <a:pt x="2485850" y="1926395"/>
                                <a:pt x="2328732" y="1964168"/>
                                <a:pt x="2038236" y="1956369"/>
                              </a:cubicBezTo>
                              <a:cubicBezTo>
                                <a:pt x="1747740" y="1948570"/>
                                <a:pt x="1587652" y="1957010"/>
                                <a:pt x="1403375" y="1956369"/>
                              </a:cubicBezTo>
                              <a:cubicBezTo>
                                <a:pt x="1219098" y="1955728"/>
                                <a:pt x="838530" y="1922574"/>
                                <a:pt x="668274" y="1956369"/>
                              </a:cubicBezTo>
                              <a:cubicBezTo>
                                <a:pt x="498018" y="1990164"/>
                                <a:pt x="203517" y="1971564"/>
                                <a:pt x="0" y="1956369"/>
                              </a:cubicBezTo>
                              <a:cubicBezTo>
                                <a:pt x="26920" y="1704538"/>
                                <a:pt x="18493" y="1598452"/>
                                <a:pt x="0" y="1323810"/>
                              </a:cubicBezTo>
                              <a:cubicBezTo>
                                <a:pt x="-18493" y="1049168"/>
                                <a:pt x="1501" y="974063"/>
                                <a:pt x="0" y="710814"/>
                              </a:cubicBezTo>
                              <a:cubicBezTo>
                                <a:pt x="-1501" y="447565"/>
                                <a:pt x="-33886" y="151615"/>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1805210409">
                                <a:prstGeom prst="rect">
                                  <a:avLst/>
                                </a:prstGeom>
                                <ask:type>
                                  <ask:lineSketchFreehand/>
                                </ask:type>
                              </ask:lineSketchStyleProps>
                            </a:ext>
                          </a:extLst>
                        </a:ln>
                      </wps:spPr>
                      <wps:txbx>
                        <w:txbxContent>
                          <w:p w14:paraId="15D69F64" w14:textId="2452EDE8" w:rsidR="006455D6" w:rsidRPr="00F3219E" w:rsidRDefault="006455D6">
                            <w:pPr>
                              <w:rPr>
                                <w:rFonts w:ascii="Calibri" w:hAnsi="Calibri" w:cs="Calibri"/>
                                <w:sz w:val="32"/>
                                <w:szCs w:val="32"/>
                              </w:rPr>
                            </w:pPr>
                            <w:r w:rsidRPr="002A0B28">
                              <w:rPr>
                                <w:rFonts w:ascii="Calibri" w:hAnsi="Calibri" w:cs="Calibri"/>
                                <w:sz w:val="32"/>
                                <w:szCs w:val="32"/>
                              </w:rPr>
                              <w:t>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67D3" id="Text Box 802636841" o:spid="_x0000_s1032" type="#_x0000_t202" style="position:absolute;margin-left:226.85pt;margin-top:6.4pt;width:263.1pt;height:154.0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" fillcolor="white [3201]" strokeweight=".5pt">
                <v:textbox>
                  <w:txbxContent>
                    <w:p w14:paraId="15D69F64" w14:textId="2452EDE8" w:rsidR="006455D6" w:rsidRPr="00F3219E" w:rsidRDefault="006455D6">
                      <w:pPr>
                        <w:rPr>
                          <w:rFonts w:ascii="Calibri" w:hAnsi="Calibri" w:cs="Calibri"/>
                          <w:sz w:val="32"/>
                          <w:szCs w:val="32"/>
                        </w:rPr>
                      </w:pPr>
                      <w:r w:rsidRPr="002A0B28">
                        <w:rPr>
                          <w:rFonts w:ascii="Calibri" w:hAnsi="Calibri" w:cs="Calibri"/>
                          <w:sz w:val="32"/>
                          <w:szCs w:val="32"/>
                        </w:rPr>
                        <w:t>Others</w:t>
                      </w:r>
                    </w:p>
                  </w:txbxContent>
                </v:textbox>
              </v:shape>
            </w:pict>
          </mc:Fallback>
        </mc:AlternateContent>
      </w:r>
    </w:p>
    <w:p w14:paraId="3B5C59DE" w14:textId="2526C14E" w:rsidR="00C361B4" w:rsidRDefault="00C361B4" w:rsidP="00C361B4">
      <w:pPr>
        <w:pStyle w:val="TeThHauorabodytext"/>
        <w:rPr>
          <w:b/>
          <w:bCs/>
          <w:sz w:val="28"/>
          <w:szCs w:val="28"/>
        </w:rPr>
      </w:pPr>
    </w:p>
    <w:p w14:paraId="60F06E51" w14:textId="38926CC7" w:rsidR="00C361B4" w:rsidRDefault="00C361B4" w:rsidP="00C361B4">
      <w:pPr>
        <w:pStyle w:val="TeThHauorabodytext"/>
        <w:rPr>
          <w:b/>
          <w:bCs/>
          <w:sz w:val="28"/>
          <w:szCs w:val="28"/>
        </w:rPr>
      </w:pPr>
    </w:p>
    <w:p w14:paraId="02C4FD02" w14:textId="0A64AF74" w:rsidR="00C361B4" w:rsidRDefault="00C361B4" w:rsidP="00C361B4">
      <w:pPr>
        <w:pStyle w:val="TeThHauorabodytext"/>
        <w:rPr>
          <w:b/>
          <w:bCs/>
          <w:sz w:val="28"/>
          <w:szCs w:val="28"/>
        </w:rPr>
      </w:pPr>
    </w:p>
    <w:p w14:paraId="5A2AF890" w14:textId="62B6F959" w:rsidR="00C361B4" w:rsidRDefault="00C361B4" w:rsidP="00C361B4">
      <w:pPr>
        <w:pStyle w:val="TeThHauorabodytext"/>
        <w:rPr>
          <w:b/>
          <w:bCs/>
          <w:sz w:val="28"/>
          <w:szCs w:val="28"/>
        </w:rPr>
      </w:pPr>
    </w:p>
    <w:p w14:paraId="3694D64F" w14:textId="5627DA7C" w:rsidR="000B3B57" w:rsidRDefault="000B3B57" w:rsidP="00C361B4">
      <w:pPr>
        <w:pStyle w:val="TeThHauorabodytext"/>
        <w:rPr>
          <w:b/>
          <w:bCs/>
          <w:sz w:val="28"/>
          <w:szCs w:val="28"/>
        </w:rPr>
      </w:pPr>
    </w:p>
    <w:p w14:paraId="1FDFED4B" w14:textId="54E5C17C" w:rsidR="00C361B4" w:rsidRDefault="00C361B4" w:rsidP="00C361B4">
      <w:pPr>
        <w:pStyle w:val="TeThHauorabodytext"/>
        <w:rPr>
          <w:b/>
          <w:bCs/>
          <w:sz w:val="28"/>
          <w:szCs w:val="28"/>
        </w:rPr>
      </w:pPr>
    </w:p>
    <w:p w14:paraId="13137A3A" w14:textId="77777777" w:rsidR="00132EAA" w:rsidRDefault="00132EAA" w:rsidP="00C361B4">
      <w:pPr>
        <w:pStyle w:val="TeThHauorabodytext"/>
        <w:rPr>
          <w:b/>
          <w:bCs/>
          <w:sz w:val="28"/>
          <w:szCs w:val="28"/>
        </w:rPr>
        <w:sectPr w:rsidR="00132EAA" w:rsidSect="006455D6">
          <w:pgSz w:w="16838" w:h="11906" w:orient="landscape"/>
          <w:pgMar w:top="1440" w:right="1440" w:bottom="1440" w:left="1440" w:header="708" w:footer="708" w:gutter="0"/>
          <w:cols w:space="708"/>
          <w:docGrid w:linePitch="360"/>
        </w:sectPr>
      </w:pPr>
    </w:p>
    <w:p w14:paraId="4788613F" w14:textId="77777777" w:rsidR="00132EAA" w:rsidRPr="00CD7F40" w:rsidRDefault="00132EAA" w:rsidP="00132EAA">
      <w:pPr>
        <w:pStyle w:val="HQSChead2"/>
      </w:pPr>
      <w:r>
        <w:lastRenderedPageBreak/>
        <w:t xml:space="preserve">Appendix five: Evaluation using the workshop survey </w:t>
      </w:r>
    </w:p>
    <w:p w14:paraId="5CAE148E" w14:textId="77777777" w:rsidR="002F2B25" w:rsidRPr="000C1043" w:rsidRDefault="002F2B25">
      <w:pPr>
        <w:spacing w:after="0"/>
        <w:ind w:left="195"/>
        <w:rPr>
          <w:rFonts w:asciiTheme="minorHAnsi" w:hAnsiTheme="minorHAnsi" w:cstheme="minorHAnsi"/>
        </w:rPr>
      </w:pPr>
      <w:r>
        <w:rPr>
          <w:noProof/>
        </w:rPr>
        <w:drawing>
          <wp:inline distT="0" distB="0" distL="0" distR="0" wp14:anchorId="541164AF" wp14:editId="2B0294E2">
            <wp:extent cx="406400" cy="4064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9"/>
                    <a:stretch>
                      <a:fillRect/>
                    </a:stretch>
                  </pic:blipFill>
                  <pic:spPr>
                    <a:xfrm>
                      <a:off x="0" y="0"/>
                      <a:ext cx="406400" cy="406400"/>
                    </a:xfrm>
                    <a:prstGeom prst="rect">
                      <a:avLst/>
                    </a:prstGeom>
                  </pic:spPr>
                </pic:pic>
              </a:graphicData>
            </a:graphic>
          </wp:inline>
        </w:drawing>
      </w:r>
      <w:r>
        <w:rPr>
          <w:rFonts w:ascii="Segoe UI" w:eastAsia="Segoe UI" w:hAnsi="Segoe UI" w:cs="Segoe UI"/>
          <w:b/>
          <w:color w:val="616161"/>
          <w:sz w:val="28"/>
        </w:rPr>
        <w:t xml:space="preserve"> </w:t>
      </w:r>
      <w:r w:rsidRPr="000C1043">
        <w:rPr>
          <w:rFonts w:asciiTheme="minorHAnsi" w:eastAsia="Segoe UI" w:hAnsiTheme="minorHAnsi" w:cstheme="minorHAnsi"/>
          <w:b/>
          <w:sz w:val="28"/>
        </w:rPr>
        <w:t>Consumer health forum Aotearoa - February workshops</w:t>
      </w:r>
    </w:p>
    <w:p w14:paraId="1D5762F4" w14:textId="77777777" w:rsidR="002F2B25" w:rsidRPr="004C782B" w:rsidRDefault="002F2B25">
      <w:pPr>
        <w:spacing w:after="199" w:line="258" w:lineRule="auto"/>
        <w:ind w:left="185" w:hanging="10"/>
        <w:rPr>
          <w:rFonts w:cs="Arial"/>
        </w:rPr>
      </w:pPr>
      <w:r w:rsidRPr="004C782B">
        <w:rPr>
          <w:rFonts w:eastAsia="Segoe UI" w:cs="Arial"/>
        </w:rPr>
        <w:t>Evaluation: Health consumer workshops, February 2025</w:t>
      </w:r>
    </w:p>
    <w:p w14:paraId="3C7BFC8A" w14:textId="77777777" w:rsidR="002F2B25" w:rsidRPr="004C782B" w:rsidRDefault="002F2B25">
      <w:pPr>
        <w:spacing w:after="199" w:line="258" w:lineRule="auto"/>
        <w:ind w:left="185" w:hanging="10"/>
        <w:rPr>
          <w:rFonts w:cs="Arial"/>
        </w:rPr>
      </w:pPr>
      <w:proofErr w:type="spellStart"/>
      <w:r w:rsidRPr="004C782B">
        <w:rPr>
          <w:rFonts w:eastAsia="Segoe UI" w:cs="Arial"/>
        </w:rPr>
        <w:t>Tēnā</w:t>
      </w:r>
      <w:proofErr w:type="spellEnd"/>
      <w:r w:rsidRPr="004C782B">
        <w:rPr>
          <w:rFonts w:eastAsia="Segoe UI" w:cs="Arial"/>
        </w:rPr>
        <w:t xml:space="preserve"> </w:t>
      </w:r>
      <w:proofErr w:type="spellStart"/>
      <w:r w:rsidRPr="004C782B">
        <w:rPr>
          <w:rFonts w:eastAsia="Segoe UI" w:cs="Arial"/>
        </w:rPr>
        <w:t>koe</w:t>
      </w:r>
      <w:proofErr w:type="spellEnd"/>
      <w:r w:rsidRPr="004C782B">
        <w:rPr>
          <w:rFonts w:eastAsia="Segoe UI" w:cs="Arial"/>
        </w:rPr>
        <w:t xml:space="preserve">, Kia </w:t>
      </w:r>
      <w:proofErr w:type="spellStart"/>
      <w:r w:rsidRPr="004C782B">
        <w:rPr>
          <w:rFonts w:eastAsia="Segoe UI" w:cs="Arial"/>
        </w:rPr>
        <w:t>orana</w:t>
      </w:r>
      <w:proofErr w:type="spellEnd"/>
      <w:r w:rsidRPr="004C782B">
        <w:rPr>
          <w:rFonts w:eastAsia="Segoe UI" w:cs="Arial"/>
        </w:rPr>
        <w:t xml:space="preserve">, Talofa lava, </w:t>
      </w:r>
      <w:proofErr w:type="spellStart"/>
      <w:r w:rsidRPr="004C782B">
        <w:rPr>
          <w:rFonts w:eastAsia="Segoe UI" w:cs="Arial"/>
        </w:rPr>
        <w:t>Tālofa</w:t>
      </w:r>
      <w:proofErr w:type="spellEnd"/>
      <w:r w:rsidRPr="004C782B">
        <w:rPr>
          <w:rFonts w:eastAsia="Segoe UI" w:cs="Arial"/>
        </w:rPr>
        <w:t xml:space="preserve"> </w:t>
      </w:r>
      <w:proofErr w:type="spellStart"/>
      <w:r w:rsidRPr="004C782B">
        <w:rPr>
          <w:rFonts w:eastAsia="Segoe UI" w:cs="Arial"/>
        </w:rPr>
        <w:t>ni</w:t>
      </w:r>
      <w:proofErr w:type="spellEnd"/>
      <w:r w:rsidRPr="004C782B">
        <w:rPr>
          <w:rFonts w:eastAsia="Segoe UI" w:cs="Arial"/>
        </w:rPr>
        <w:t xml:space="preserve">, Ni </w:t>
      </w:r>
      <w:proofErr w:type="spellStart"/>
      <w:r w:rsidRPr="004C782B">
        <w:rPr>
          <w:rFonts w:eastAsia="Segoe UI" w:cs="Arial"/>
        </w:rPr>
        <w:t>sa</w:t>
      </w:r>
      <w:proofErr w:type="spellEnd"/>
      <w:r w:rsidRPr="004C782B">
        <w:rPr>
          <w:rFonts w:eastAsia="Segoe UI" w:cs="Arial"/>
        </w:rPr>
        <w:t xml:space="preserve"> </w:t>
      </w:r>
      <w:proofErr w:type="spellStart"/>
      <w:r w:rsidRPr="004C782B">
        <w:rPr>
          <w:rFonts w:eastAsia="Segoe UI" w:cs="Arial"/>
        </w:rPr>
        <w:t>bula</w:t>
      </w:r>
      <w:proofErr w:type="spellEnd"/>
      <w:r w:rsidRPr="004C782B">
        <w:rPr>
          <w:rFonts w:eastAsia="Segoe UI" w:cs="Arial"/>
        </w:rPr>
        <w:t xml:space="preserve"> </w:t>
      </w:r>
      <w:proofErr w:type="spellStart"/>
      <w:r w:rsidRPr="004C782B">
        <w:rPr>
          <w:rFonts w:eastAsia="Segoe UI" w:cs="Arial"/>
        </w:rPr>
        <w:t>vinaka</w:t>
      </w:r>
      <w:proofErr w:type="spellEnd"/>
      <w:r w:rsidRPr="004C782B">
        <w:rPr>
          <w:rFonts w:eastAsia="Segoe UI" w:cs="Arial"/>
        </w:rPr>
        <w:t xml:space="preserve">, Malo e </w:t>
      </w:r>
      <w:proofErr w:type="spellStart"/>
      <w:r w:rsidRPr="004C782B">
        <w:rPr>
          <w:rFonts w:eastAsia="Segoe UI" w:cs="Arial"/>
        </w:rPr>
        <w:t>lelei</w:t>
      </w:r>
      <w:proofErr w:type="spellEnd"/>
      <w:r w:rsidRPr="004C782B">
        <w:rPr>
          <w:rFonts w:eastAsia="Segoe UI" w:cs="Arial"/>
        </w:rPr>
        <w:t xml:space="preserve">, </w:t>
      </w:r>
      <w:proofErr w:type="spellStart"/>
      <w:r w:rsidRPr="004C782B">
        <w:rPr>
          <w:rFonts w:eastAsia="Segoe UI" w:cs="Arial"/>
        </w:rPr>
        <w:t>Fakatalofa</w:t>
      </w:r>
      <w:proofErr w:type="spellEnd"/>
      <w:r w:rsidRPr="004C782B">
        <w:rPr>
          <w:rFonts w:eastAsia="Segoe UI" w:cs="Arial"/>
        </w:rPr>
        <w:t xml:space="preserve"> </w:t>
      </w:r>
      <w:proofErr w:type="spellStart"/>
      <w:r w:rsidRPr="004C782B">
        <w:rPr>
          <w:rFonts w:eastAsia="Segoe UI" w:cs="Arial"/>
        </w:rPr>
        <w:t>atu</w:t>
      </w:r>
      <w:proofErr w:type="spellEnd"/>
      <w:r w:rsidRPr="004C782B">
        <w:rPr>
          <w:rFonts w:eastAsia="Segoe UI" w:cs="Arial"/>
        </w:rPr>
        <w:t xml:space="preserve">, </w:t>
      </w:r>
      <w:proofErr w:type="spellStart"/>
      <w:r w:rsidRPr="004C782B">
        <w:rPr>
          <w:rFonts w:eastAsia="Segoe UI" w:cs="Arial"/>
        </w:rPr>
        <w:t>Fakalofa</w:t>
      </w:r>
      <w:proofErr w:type="spellEnd"/>
      <w:r w:rsidRPr="004C782B">
        <w:rPr>
          <w:rFonts w:eastAsia="Segoe UI" w:cs="Arial"/>
        </w:rPr>
        <w:t xml:space="preserve"> </w:t>
      </w:r>
      <w:proofErr w:type="spellStart"/>
      <w:r w:rsidRPr="004C782B">
        <w:rPr>
          <w:rFonts w:eastAsia="Segoe UI" w:cs="Arial"/>
        </w:rPr>
        <w:t>lahi</w:t>
      </w:r>
      <w:proofErr w:type="spellEnd"/>
      <w:r w:rsidRPr="004C782B">
        <w:rPr>
          <w:rFonts w:eastAsia="Segoe UI" w:cs="Arial"/>
        </w:rPr>
        <w:t xml:space="preserve"> </w:t>
      </w:r>
      <w:proofErr w:type="spellStart"/>
      <w:r w:rsidRPr="004C782B">
        <w:rPr>
          <w:rFonts w:eastAsia="Segoe UI" w:cs="Arial"/>
        </w:rPr>
        <w:t>atu</w:t>
      </w:r>
      <w:proofErr w:type="spellEnd"/>
      <w:r w:rsidRPr="004C782B">
        <w:rPr>
          <w:rFonts w:eastAsia="Segoe UI" w:cs="Arial"/>
        </w:rPr>
        <w:t xml:space="preserve">, </w:t>
      </w:r>
      <w:proofErr w:type="spellStart"/>
      <w:r w:rsidRPr="004C782B">
        <w:rPr>
          <w:rFonts w:eastAsia="Segoe UI" w:cs="Arial"/>
        </w:rPr>
        <w:t>Noa'ia</w:t>
      </w:r>
      <w:proofErr w:type="spellEnd"/>
      <w:r w:rsidRPr="004C782B">
        <w:rPr>
          <w:rFonts w:eastAsia="Segoe UI" w:cs="Arial"/>
        </w:rPr>
        <w:t xml:space="preserve">, Mauri and warm greetings! </w:t>
      </w:r>
    </w:p>
    <w:p w14:paraId="2FB766FF" w14:textId="77777777" w:rsidR="000C1043" w:rsidRDefault="002F2B25" w:rsidP="00931EC4">
      <w:pPr>
        <w:spacing w:after="0" w:line="258" w:lineRule="auto"/>
        <w:ind w:left="185" w:hanging="10"/>
        <w:rPr>
          <w:rFonts w:eastAsia="Segoe UI" w:cs="Arial"/>
        </w:rPr>
      </w:pPr>
      <w:r w:rsidRPr="004C782B">
        <w:rPr>
          <w:rFonts w:eastAsia="Segoe UI" w:cs="Arial"/>
        </w:rPr>
        <w:t xml:space="preserve">Thank you for joining a Consumer health forum Aotearoa workshop. Your responses to this survey will help us make improvements for future forum events.   We value your feedback and time, thanks for answering these questions.   Your privacy is important to </w:t>
      </w:r>
      <w:proofErr w:type="gramStart"/>
      <w:r w:rsidRPr="004C782B">
        <w:rPr>
          <w:rFonts w:eastAsia="Segoe UI" w:cs="Arial"/>
        </w:rPr>
        <w:t>us,</w:t>
      </w:r>
      <w:proofErr w:type="gramEnd"/>
      <w:r w:rsidRPr="004C782B">
        <w:rPr>
          <w:rFonts w:eastAsia="Segoe UI" w:cs="Arial"/>
        </w:rPr>
        <w:t xml:space="preserve"> the information you provide will be treated as confidential.</w:t>
      </w:r>
    </w:p>
    <w:p w14:paraId="03477011" w14:textId="77777777" w:rsidR="00931EC4" w:rsidRPr="004C782B" w:rsidRDefault="00931EC4" w:rsidP="00931EC4">
      <w:pPr>
        <w:spacing w:after="0" w:line="258" w:lineRule="auto"/>
        <w:ind w:left="185" w:hanging="10"/>
        <w:rPr>
          <w:rFonts w:eastAsia="Segoe UI" w:cs="Arial"/>
        </w:rPr>
      </w:pPr>
    </w:p>
    <w:p w14:paraId="78200809" w14:textId="71ED17CF" w:rsidR="002F2B25" w:rsidRPr="004C782B" w:rsidRDefault="002F2B25" w:rsidP="00931EC4">
      <w:pPr>
        <w:spacing w:after="0" w:line="258" w:lineRule="auto"/>
        <w:ind w:left="185" w:hanging="10"/>
        <w:rPr>
          <w:rFonts w:cs="Arial"/>
        </w:rPr>
      </w:pPr>
      <w:r w:rsidRPr="004C782B">
        <w:rPr>
          <w:rFonts w:eastAsia="Segoe UI" w:cs="Arial"/>
          <w:color w:val="C00000"/>
        </w:rPr>
        <w:t>*</w:t>
      </w:r>
      <w:r w:rsidRPr="004C782B">
        <w:rPr>
          <w:rFonts w:eastAsia="Segoe UI" w:cs="Arial"/>
        </w:rPr>
        <w:t xml:space="preserve"> Required</w:t>
      </w:r>
    </w:p>
    <w:p w14:paraId="7FE13495" w14:textId="77777777" w:rsidR="002F2B25" w:rsidRPr="004C782B" w:rsidRDefault="002F2B25">
      <w:pPr>
        <w:pStyle w:val="Heading1"/>
        <w:ind w:left="165"/>
        <w:rPr>
          <w:rFonts w:cs="Arial"/>
          <w:sz w:val="28"/>
          <w:szCs w:val="24"/>
        </w:rPr>
      </w:pPr>
      <w:r w:rsidRPr="004C782B">
        <w:rPr>
          <w:rFonts w:cs="Arial"/>
          <w:sz w:val="28"/>
          <w:szCs w:val="24"/>
        </w:rPr>
        <w:t>Workshop attendance</w:t>
      </w:r>
    </w:p>
    <w:p w14:paraId="7DAB26F2" w14:textId="05B390DC" w:rsidR="002F2B25" w:rsidRPr="004C782B" w:rsidRDefault="002F2B25" w:rsidP="00CB788D">
      <w:pPr>
        <w:pStyle w:val="ListParagraph"/>
        <w:numPr>
          <w:ilvl w:val="0"/>
          <w:numId w:val="30"/>
        </w:numPr>
        <w:spacing w:after="220" w:line="265" w:lineRule="auto"/>
        <w:rPr>
          <w:rFonts w:eastAsia="Segoe UI" w:cs="Arial"/>
          <w:color w:val="AE1515"/>
        </w:rPr>
      </w:pPr>
      <w:r w:rsidRPr="004C782B">
        <w:rPr>
          <w:rFonts w:eastAsia="Segoe UI" w:cs="Arial"/>
          <w:color w:val="242424"/>
        </w:rPr>
        <w:t>Which workshop did you attend?</w:t>
      </w:r>
      <w:r w:rsidRPr="004C782B">
        <w:rPr>
          <w:rFonts w:eastAsia="Segoe UI" w:cs="Arial"/>
          <w:color w:val="AE1515"/>
        </w:rPr>
        <w:t xml:space="preserve"> * </w:t>
      </w:r>
    </w:p>
    <w:p w14:paraId="0EFFC84B" w14:textId="64911ACA" w:rsidR="00CB788D" w:rsidRPr="004C782B" w:rsidRDefault="00CB788D" w:rsidP="00CB788D">
      <w:pPr>
        <w:spacing w:after="0" w:line="265" w:lineRule="auto"/>
        <w:ind w:left="506"/>
        <w:rPr>
          <w:rFonts w:eastAsia="Segoe UI" w:cs="Arial"/>
          <w:color w:val="242424"/>
        </w:rPr>
      </w:pPr>
      <w:r w:rsidRPr="004C782B">
        <w:rPr>
          <w:rFonts w:cs="Arial"/>
          <w:sz w:val="40"/>
          <w:szCs w:val="40"/>
        </w:rPr>
        <w:t>□</w:t>
      </w:r>
      <w:r w:rsidRPr="004C782B">
        <w:rPr>
          <w:rFonts w:cs="Arial"/>
          <w:sz w:val="40"/>
          <w:szCs w:val="40"/>
        </w:rPr>
        <w:t xml:space="preserve"> </w:t>
      </w:r>
      <w:r w:rsidRPr="004C782B">
        <w:rPr>
          <w:rFonts w:eastAsia="Segoe UI" w:cs="Arial"/>
          <w:color w:val="242424"/>
        </w:rPr>
        <w:t>Hokitika session</w:t>
      </w:r>
    </w:p>
    <w:p w14:paraId="7EDAD587" w14:textId="1803F73E" w:rsidR="00CB788D" w:rsidRPr="004C782B" w:rsidRDefault="00CB788D" w:rsidP="00CB788D">
      <w:pPr>
        <w:spacing w:after="0" w:line="265" w:lineRule="auto"/>
        <w:ind w:left="506"/>
        <w:rPr>
          <w:rFonts w:cs="Arial"/>
        </w:rPr>
      </w:pPr>
      <w:r w:rsidRPr="004C782B">
        <w:rPr>
          <w:rFonts w:cs="Arial"/>
          <w:sz w:val="40"/>
          <w:szCs w:val="40"/>
        </w:rPr>
        <w:t>□</w:t>
      </w:r>
      <w:r w:rsidRPr="004C782B">
        <w:rPr>
          <w:rFonts w:cs="Arial"/>
          <w:sz w:val="40"/>
          <w:szCs w:val="40"/>
        </w:rPr>
        <w:t xml:space="preserve"> </w:t>
      </w:r>
      <w:r w:rsidRPr="004C782B">
        <w:rPr>
          <w:rFonts w:eastAsia="Segoe UI" w:cs="Arial"/>
          <w:color w:val="242424"/>
        </w:rPr>
        <w:t>Reefton session</w:t>
      </w:r>
    </w:p>
    <w:p w14:paraId="69B757FA" w14:textId="77777777" w:rsidR="002F2B25" w:rsidRPr="004C782B" w:rsidRDefault="002F2B25">
      <w:pPr>
        <w:pStyle w:val="Heading1"/>
        <w:ind w:left="165"/>
        <w:rPr>
          <w:rFonts w:cs="Arial"/>
          <w:sz w:val="28"/>
          <w:szCs w:val="24"/>
        </w:rPr>
      </w:pPr>
      <w:r w:rsidRPr="004C782B">
        <w:rPr>
          <w:rFonts w:cs="Arial"/>
          <w:sz w:val="28"/>
          <w:szCs w:val="24"/>
        </w:rPr>
        <w:t>Priority populations</w:t>
      </w:r>
    </w:p>
    <w:p w14:paraId="39B70B94" w14:textId="65EC3C4B" w:rsidR="002F2B25" w:rsidRPr="00822759" w:rsidRDefault="002F2B25" w:rsidP="002F2B25">
      <w:pPr>
        <w:numPr>
          <w:ilvl w:val="0"/>
          <w:numId w:val="28"/>
        </w:numPr>
        <w:spacing w:after="220" w:line="265" w:lineRule="auto"/>
        <w:ind w:right="2223" w:hanging="189"/>
        <w:rPr>
          <w:rFonts w:cs="Arial"/>
        </w:rPr>
      </w:pPr>
      <w:r w:rsidRPr="00822759">
        <w:rPr>
          <w:rFonts w:eastAsia="Segoe UI" w:cs="Arial"/>
          <w:color w:val="242424"/>
        </w:rPr>
        <w:t>Please confirm if you identify with one or more of these priority populations (as defined by Health NZ)</w:t>
      </w:r>
      <w:r w:rsidRPr="00822759">
        <w:rPr>
          <w:rFonts w:eastAsia="Segoe UI" w:cs="Arial"/>
          <w:color w:val="AE1515"/>
        </w:rPr>
        <w:t xml:space="preserve"> * </w:t>
      </w:r>
    </w:p>
    <w:p w14:paraId="3E440CF9" w14:textId="7C981827" w:rsidR="002F2B25" w:rsidRPr="004C782B" w:rsidRDefault="00CB788D" w:rsidP="00CB788D">
      <w:pPr>
        <w:spacing w:after="0" w:line="265" w:lineRule="auto"/>
        <w:ind w:left="400" w:hanging="10"/>
        <w:rPr>
          <w:rFonts w:cs="Arial"/>
        </w:rPr>
      </w:pPr>
      <w:r w:rsidRPr="004C782B">
        <w:rPr>
          <w:rFonts w:cs="Arial"/>
          <w:sz w:val="40"/>
          <w:szCs w:val="40"/>
        </w:rPr>
        <w:t>□</w:t>
      </w:r>
      <w:r w:rsidRPr="004C782B">
        <w:rPr>
          <w:rFonts w:cs="Arial"/>
          <w:sz w:val="40"/>
          <w:szCs w:val="40"/>
        </w:rPr>
        <w:t xml:space="preserve"> </w:t>
      </w:r>
      <w:r w:rsidR="002F2B25" w:rsidRPr="004C782B">
        <w:rPr>
          <w:rFonts w:eastAsia="Segoe UI" w:cs="Arial"/>
          <w:color w:val="242424"/>
          <w:szCs w:val="36"/>
        </w:rPr>
        <w:t xml:space="preserve">People living rurally </w:t>
      </w:r>
    </w:p>
    <w:p w14:paraId="53B28EFD" w14:textId="0030B43F" w:rsidR="002F2B25" w:rsidRPr="004C782B" w:rsidRDefault="00CB788D" w:rsidP="00CB788D">
      <w:pPr>
        <w:spacing w:after="0" w:line="265" w:lineRule="auto"/>
        <w:ind w:left="400" w:hanging="10"/>
        <w:rPr>
          <w:rFonts w:cs="Arial"/>
          <w:sz w:val="36"/>
          <w:szCs w:val="36"/>
        </w:rPr>
      </w:pPr>
      <w:r w:rsidRPr="004C782B">
        <w:rPr>
          <w:rFonts w:cs="Arial"/>
          <w:sz w:val="40"/>
          <w:szCs w:val="40"/>
        </w:rPr>
        <w:t>□</w:t>
      </w:r>
      <w:r w:rsidRPr="004C782B">
        <w:rPr>
          <w:rFonts w:cs="Arial"/>
          <w:sz w:val="40"/>
          <w:szCs w:val="40"/>
        </w:rPr>
        <w:t xml:space="preserve"> </w:t>
      </w:r>
      <w:r w:rsidR="002F2B25" w:rsidRPr="004C782B">
        <w:rPr>
          <w:rFonts w:eastAsia="Segoe UI" w:cs="Arial"/>
          <w:color w:val="242424"/>
          <w:szCs w:val="36"/>
        </w:rPr>
        <w:t>Māori</w:t>
      </w:r>
    </w:p>
    <w:p w14:paraId="04245449" w14:textId="677F8404" w:rsidR="002F2B25" w:rsidRPr="004C782B" w:rsidRDefault="00CB788D" w:rsidP="00CB788D">
      <w:pPr>
        <w:spacing w:after="0" w:line="265" w:lineRule="auto"/>
        <w:ind w:left="400" w:hanging="10"/>
        <w:rPr>
          <w:rFonts w:cs="Arial"/>
          <w:sz w:val="36"/>
          <w:szCs w:val="36"/>
        </w:rPr>
      </w:pPr>
      <w:r w:rsidRPr="004C782B">
        <w:rPr>
          <w:rFonts w:cs="Arial"/>
          <w:sz w:val="40"/>
          <w:szCs w:val="40"/>
        </w:rPr>
        <w:t>□</w:t>
      </w:r>
      <w:r w:rsidRPr="004C782B">
        <w:rPr>
          <w:rFonts w:cs="Arial"/>
          <w:sz w:val="40"/>
          <w:szCs w:val="40"/>
        </w:rPr>
        <w:t xml:space="preserve"> </w:t>
      </w:r>
      <w:r w:rsidR="002F2B25" w:rsidRPr="004C782B">
        <w:rPr>
          <w:rFonts w:eastAsia="Segoe UI" w:cs="Arial"/>
          <w:color w:val="242424"/>
          <w:szCs w:val="36"/>
        </w:rPr>
        <w:t>Pacific peoples</w:t>
      </w:r>
    </w:p>
    <w:p w14:paraId="00C215DE" w14:textId="21F870F6" w:rsidR="002F2B25" w:rsidRPr="004C782B" w:rsidRDefault="00CB788D" w:rsidP="00CB788D">
      <w:pPr>
        <w:spacing w:after="0" w:line="265" w:lineRule="auto"/>
        <w:ind w:left="400" w:hanging="10"/>
        <w:rPr>
          <w:rFonts w:cs="Arial"/>
          <w:sz w:val="36"/>
          <w:szCs w:val="36"/>
        </w:rPr>
      </w:pPr>
      <w:r w:rsidRPr="004C782B">
        <w:rPr>
          <w:rFonts w:cs="Arial"/>
          <w:sz w:val="40"/>
          <w:szCs w:val="40"/>
        </w:rPr>
        <w:t>□</w:t>
      </w:r>
      <w:r w:rsidRPr="004C782B">
        <w:rPr>
          <w:rFonts w:cs="Arial"/>
          <w:sz w:val="40"/>
          <w:szCs w:val="40"/>
        </w:rPr>
        <w:t xml:space="preserve"> </w:t>
      </w:r>
      <w:r w:rsidR="002F2B25" w:rsidRPr="004C782B">
        <w:rPr>
          <w:rFonts w:eastAsia="Segoe UI" w:cs="Arial"/>
          <w:color w:val="242424"/>
          <w:szCs w:val="36"/>
        </w:rPr>
        <w:t>Disabled people</w:t>
      </w:r>
    </w:p>
    <w:p w14:paraId="30CD929B" w14:textId="5312579F" w:rsidR="002F2B25" w:rsidRPr="004C782B" w:rsidRDefault="00CB788D" w:rsidP="00CB788D">
      <w:pPr>
        <w:spacing w:after="0" w:line="265" w:lineRule="auto"/>
        <w:ind w:left="400" w:hanging="10"/>
        <w:rPr>
          <w:rFonts w:cs="Arial"/>
        </w:rPr>
      </w:pPr>
      <w:r w:rsidRPr="004C782B">
        <w:rPr>
          <w:rFonts w:cs="Arial"/>
          <w:sz w:val="40"/>
          <w:szCs w:val="40"/>
        </w:rPr>
        <w:t>□</w:t>
      </w:r>
      <w:r w:rsidRPr="004C782B">
        <w:rPr>
          <w:rFonts w:cs="Arial"/>
          <w:sz w:val="40"/>
          <w:szCs w:val="40"/>
        </w:rPr>
        <w:t xml:space="preserve"> </w:t>
      </w:r>
      <w:r w:rsidR="002F2B25" w:rsidRPr="004C782B">
        <w:rPr>
          <w:rFonts w:eastAsia="Segoe UI" w:cs="Arial"/>
          <w:color w:val="242424"/>
          <w:szCs w:val="36"/>
        </w:rPr>
        <w:t>Women</w:t>
      </w:r>
      <w:r w:rsidR="002F2B25" w:rsidRPr="004C782B">
        <w:rPr>
          <w:rFonts w:cs="Arial"/>
        </w:rPr>
        <w:br w:type="page"/>
      </w:r>
    </w:p>
    <w:p w14:paraId="6F322CA3" w14:textId="62FE8575" w:rsidR="004C782B" w:rsidRPr="004C782B" w:rsidRDefault="002F2B25" w:rsidP="00D7193A">
      <w:pPr>
        <w:numPr>
          <w:ilvl w:val="0"/>
          <w:numId w:val="28"/>
        </w:numPr>
        <w:spacing w:after="30" w:line="240" w:lineRule="auto"/>
        <w:ind w:right="95" w:hanging="189"/>
        <w:rPr>
          <w:rFonts w:cs="Arial"/>
        </w:rPr>
      </w:pPr>
      <w:r w:rsidRPr="004C782B">
        <w:rPr>
          <w:rFonts w:eastAsia="Segoe UI" w:cs="Arial"/>
          <w:color w:val="242424"/>
        </w:rPr>
        <w:lastRenderedPageBreak/>
        <w:t>Please confirm if you identify with one or more of areas of health</w:t>
      </w:r>
      <w:r w:rsidR="00822759">
        <w:rPr>
          <w:rFonts w:eastAsia="Segoe UI" w:cs="Arial"/>
          <w:color w:val="242424"/>
        </w:rPr>
        <w:t xml:space="preserve"> </w:t>
      </w:r>
      <w:r w:rsidRPr="004C782B">
        <w:rPr>
          <w:rFonts w:eastAsia="Segoe UI" w:cs="Arial"/>
          <w:color w:val="242424"/>
        </w:rPr>
        <w:t>interest</w:t>
      </w:r>
      <w:r w:rsidRPr="004C782B">
        <w:rPr>
          <w:rFonts w:eastAsia="Segoe UI" w:cs="Arial"/>
          <w:color w:val="AE1515"/>
        </w:rPr>
        <w:t xml:space="preserve"> * </w:t>
      </w:r>
    </w:p>
    <w:p w14:paraId="191B5AA8" w14:textId="77777777" w:rsidR="00822759" w:rsidRDefault="00822759" w:rsidP="00D7193A">
      <w:pPr>
        <w:spacing w:after="0" w:line="240" w:lineRule="auto"/>
        <w:ind w:left="380" w:right="2223"/>
        <w:rPr>
          <w:rFonts w:eastAsia="Segoe UI" w:cs="Arial"/>
          <w:color w:val="242424"/>
        </w:rPr>
      </w:pPr>
      <w:r w:rsidRPr="004C782B">
        <w:rPr>
          <w:rFonts w:cs="Arial"/>
          <w:sz w:val="40"/>
          <w:szCs w:val="40"/>
        </w:rPr>
        <w:t>□</w:t>
      </w:r>
      <w:r>
        <w:rPr>
          <w:rFonts w:cs="Arial"/>
          <w:sz w:val="40"/>
          <w:szCs w:val="40"/>
        </w:rPr>
        <w:t xml:space="preserve"> </w:t>
      </w:r>
      <w:r w:rsidR="002F2B25" w:rsidRPr="004C782B">
        <w:rPr>
          <w:rFonts w:eastAsia="Segoe UI" w:cs="Arial"/>
          <w:color w:val="242424"/>
        </w:rPr>
        <w:t>Rural</w:t>
      </w:r>
    </w:p>
    <w:p w14:paraId="56407603" w14:textId="513FD6AC" w:rsidR="002F2B25" w:rsidRPr="004C782B" w:rsidRDefault="00822759" w:rsidP="00D7193A">
      <w:pPr>
        <w:spacing w:after="0" w:line="240" w:lineRule="auto"/>
        <w:ind w:left="380" w:right="95"/>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Chronic or long-term condition (including asthma, diabetes, heart, respiratory, stroke etc)</w:t>
      </w:r>
    </w:p>
    <w:p w14:paraId="01FC33B3" w14:textId="4A14915F" w:rsidR="002F2B25" w:rsidRPr="004C782B" w:rsidRDefault="00822759" w:rsidP="00822759">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Disability</w:t>
      </w:r>
    </w:p>
    <w:p w14:paraId="43580F00" w14:textId="006B30C1" w:rsidR="002F2B25" w:rsidRPr="004C782B" w:rsidRDefault="00822759" w:rsidP="00822759">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Maternity</w:t>
      </w:r>
    </w:p>
    <w:p w14:paraId="24445CF4" w14:textId="6A3ECA83" w:rsidR="002F2B25" w:rsidRPr="004C782B" w:rsidRDefault="00822759" w:rsidP="00822759">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Mental health &amp; addictions</w:t>
      </w:r>
    </w:p>
    <w:p w14:paraId="6DAEC0F9" w14:textId="4A6A23BE" w:rsidR="002F2B25" w:rsidRPr="004C782B" w:rsidRDefault="00822759" w:rsidP="00822759">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Migrant</w:t>
      </w:r>
    </w:p>
    <w:p w14:paraId="642E0378" w14:textId="0457D4A1" w:rsidR="002F2B25" w:rsidRPr="004C782B" w:rsidRDefault="00822759" w:rsidP="00822759">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Older adult or aged care</w:t>
      </w:r>
    </w:p>
    <w:p w14:paraId="54480BE7" w14:textId="5C21679B" w:rsidR="002F2B25" w:rsidRPr="004C782B" w:rsidRDefault="00822759" w:rsidP="00822759">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Rainbow</w:t>
      </w:r>
    </w:p>
    <w:p w14:paraId="6AFD79AD" w14:textId="2E58B937" w:rsidR="002F2B25" w:rsidRPr="004C782B" w:rsidRDefault="00822759" w:rsidP="00822759">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Rare disorder</w:t>
      </w:r>
    </w:p>
    <w:p w14:paraId="1931DD1B" w14:textId="7AFD0E4F" w:rsidR="002F2B25" w:rsidRPr="004C782B" w:rsidRDefault="00822759" w:rsidP="00822759">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Refugee</w:t>
      </w:r>
    </w:p>
    <w:p w14:paraId="28FC2702" w14:textId="76250C83" w:rsidR="002F2B25" w:rsidRPr="004C782B" w:rsidRDefault="00822759" w:rsidP="00822759">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Youth</w:t>
      </w:r>
    </w:p>
    <w:p w14:paraId="6C71352A" w14:textId="77777777" w:rsidR="002F2B25" w:rsidRPr="004C782B" w:rsidRDefault="002F2B25">
      <w:pPr>
        <w:pStyle w:val="Heading1"/>
        <w:spacing w:after="1"/>
        <w:ind w:left="165"/>
        <w:rPr>
          <w:rFonts w:cs="Arial"/>
          <w:sz w:val="28"/>
          <w:szCs w:val="24"/>
        </w:rPr>
      </w:pPr>
      <w:r w:rsidRPr="004C782B">
        <w:rPr>
          <w:rFonts w:cs="Arial"/>
          <w:sz w:val="28"/>
          <w:szCs w:val="24"/>
        </w:rPr>
        <w:t>Workshop purpose</w:t>
      </w:r>
    </w:p>
    <w:p w14:paraId="4E118A5D" w14:textId="77777777" w:rsidR="002F2B25" w:rsidRPr="004C782B" w:rsidRDefault="002F2B25">
      <w:pPr>
        <w:spacing w:after="769" w:line="265" w:lineRule="auto"/>
        <w:ind w:left="170" w:hanging="10"/>
        <w:rPr>
          <w:rFonts w:cs="Arial"/>
        </w:rPr>
      </w:pPr>
      <w:r w:rsidRPr="004C782B">
        <w:rPr>
          <w:rFonts w:eastAsia="Segoe UI" w:cs="Arial"/>
          <w:color w:val="242424"/>
        </w:rPr>
        <w:t>The purpose of the workshops was to support consumers to engage in health service improvement activities, including in primary care.</w:t>
      </w:r>
    </w:p>
    <w:p w14:paraId="11F5E03D" w14:textId="77777777" w:rsidR="002F2B25" w:rsidRPr="004C782B" w:rsidRDefault="002F2B25" w:rsidP="002F2B25">
      <w:pPr>
        <w:numPr>
          <w:ilvl w:val="0"/>
          <w:numId w:val="29"/>
        </w:numPr>
        <w:spacing w:after="323" w:line="265" w:lineRule="auto"/>
        <w:ind w:hanging="189"/>
        <w:rPr>
          <w:rFonts w:cs="Arial"/>
        </w:rPr>
      </w:pPr>
      <w:r w:rsidRPr="004C782B">
        <w:rPr>
          <w:rFonts w:eastAsia="Segoe UI" w:cs="Arial"/>
          <w:color w:val="242424"/>
        </w:rPr>
        <w:t>The workshop met its purpose to support consumers to engage in health service improvement activities, including in primary care.</w:t>
      </w:r>
      <w:r w:rsidRPr="004C782B">
        <w:rPr>
          <w:rFonts w:eastAsia="Segoe UI" w:cs="Arial"/>
          <w:color w:val="AE1515"/>
        </w:rPr>
        <w:t xml:space="preserve"> * </w:t>
      </w:r>
    </w:p>
    <w:p w14:paraId="20A83E75" w14:textId="30D4C443" w:rsidR="002F2B25" w:rsidRPr="004C782B" w:rsidRDefault="002F2B25">
      <w:pPr>
        <w:tabs>
          <w:tab w:val="center" w:pos="2397"/>
          <w:tab w:val="center" w:pos="4251"/>
          <w:tab w:val="center" w:pos="6105"/>
          <w:tab w:val="center" w:pos="7959"/>
          <w:tab w:val="center" w:pos="9813"/>
        </w:tabs>
        <w:spacing w:after="78"/>
        <w:rPr>
          <w:rFonts w:cs="Arial"/>
        </w:rPr>
      </w:pPr>
      <w:r w:rsidRPr="004C782B">
        <w:rPr>
          <w:rFonts w:eastAsia="Segoe UI" w:cs="Arial"/>
          <w:color w:val="242424"/>
        </w:rPr>
        <w:t>Strongly Agree</w:t>
      </w:r>
      <w:r w:rsidRPr="004C782B">
        <w:rPr>
          <w:rFonts w:eastAsia="Segoe UI" w:cs="Arial"/>
          <w:color w:val="242424"/>
        </w:rPr>
        <w:tab/>
      </w:r>
      <w:proofErr w:type="spellStart"/>
      <w:r w:rsidRPr="004C782B">
        <w:rPr>
          <w:rFonts w:eastAsia="Segoe UI" w:cs="Arial"/>
          <w:color w:val="242424"/>
        </w:rPr>
        <w:t>Agree</w:t>
      </w:r>
      <w:proofErr w:type="spellEnd"/>
      <w:r w:rsidRPr="004C782B">
        <w:rPr>
          <w:rFonts w:eastAsia="Segoe UI" w:cs="Arial"/>
          <w:color w:val="242424"/>
        </w:rPr>
        <w:tab/>
        <w:t>Neutral</w:t>
      </w:r>
      <w:r w:rsidRPr="004C782B">
        <w:rPr>
          <w:rFonts w:eastAsia="Segoe UI" w:cs="Arial"/>
          <w:color w:val="242424"/>
        </w:rPr>
        <w:tab/>
        <w:t>Disagree</w:t>
      </w:r>
      <w:r w:rsidRPr="004C782B">
        <w:rPr>
          <w:rFonts w:eastAsia="Segoe UI" w:cs="Arial"/>
          <w:color w:val="242424"/>
        </w:rPr>
        <w:tab/>
      </w:r>
      <w:r w:rsidR="00AC0D0C" w:rsidRPr="004C782B">
        <w:rPr>
          <w:rFonts w:eastAsia="Segoe UI" w:cs="Arial"/>
          <w:color w:val="242424"/>
        </w:rPr>
        <w:t xml:space="preserve">Strongly </w:t>
      </w:r>
      <w:r w:rsidRPr="004C782B">
        <w:rPr>
          <w:rFonts w:eastAsia="Segoe UI" w:cs="Arial"/>
          <w:color w:val="242424"/>
        </w:rPr>
        <w:t>Disagree</w:t>
      </w:r>
    </w:p>
    <w:p w14:paraId="7170CE1E" w14:textId="034CB552" w:rsidR="002F2B25" w:rsidRPr="004C782B" w:rsidRDefault="002F2B25">
      <w:pPr>
        <w:spacing w:after="781"/>
        <w:ind w:left="2300"/>
        <w:rPr>
          <w:rFonts w:cs="Arial"/>
        </w:rPr>
      </w:pPr>
      <w:r w:rsidRPr="004C782B">
        <w:rPr>
          <w:rFonts w:cs="Arial"/>
          <w:noProof/>
        </w:rPr>
        <mc:AlternateContent>
          <mc:Choice Requires="wpg">
            <w:drawing>
              <wp:anchor distT="0" distB="0" distL="114300" distR="114300" simplePos="0" relativeHeight="251657231" behindDoc="0" locked="0" layoutInCell="1" allowOverlap="1" wp14:anchorId="5E419B8A" wp14:editId="3F5C63DB">
                <wp:simplePos x="0" y="0"/>
                <wp:positionH relativeFrom="column">
                  <wp:posOffset>243196</wp:posOffset>
                </wp:positionH>
                <wp:positionV relativeFrom="paragraph">
                  <wp:posOffset>34925</wp:posOffset>
                </wp:positionV>
                <wp:extent cx="4831715" cy="120650"/>
                <wp:effectExtent l="0" t="0" r="26035" b="12700"/>
                <wp:wrapSquare wrapText="bothSides"/>
                <wp:docPr id="1626" name="Group 1626"/>
                <wp:cNvGraphicFramePr/>
                <a:graphic xmlns:a="http://schemas.openxmlformats.org/drawingml/2006/main">
                  <a:graphicData uri="http://schemas.microsoft.com/office/word/2010/wordprocessingGroup">
                    <wpg:wgp>
                      <wpg:cNvGrpSpPr/>
                      <wpg:grpSpPr>
                        <a:xfrm>
                          <a:off x="0" y="0"/>
                          <a:ext cx="4831715" cy="120650"/>
                          <a:chOff x="0" y="0"/>
                          <a:chExt cx="4832349" cy="120650"/>
                        </a:xfrm>
                      </wpg:grpSpPr>
                      <wps:wsp>
                        <wps:cNvPr id="194" name="Shape 194"/>
                        <wps:cNvSpPr/>
                        <wps:spPr>
                          <a:xfrm>
                            <a:off x="0" y="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70"/>
                                  <a:pt x="12367" y="23517"/>
                                  <a:pt x="10166"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6"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199" name="Shape 199"/>
                        <wps:cNvSpPr/>
                        <wps:spPr>
                          <a:xfrm>
                            <a:off x="1181100" y="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70"/>
                                  <a:pt x="12367" y="23517"/>
                                  <a:pt x="10166"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6"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204" name="Shape 204"/>
                        <wps:cNvSpPr/>
                        <wps:spPr>
                          <a:xfrm>
                            <a:off x="2355851" y="0"/>
                            <a:ext cx="120650" cy="120650"/>
                          </a:xfrm>
                          <a:custGeom>
                            <a:avLst/>
                            <a:gdLst/>
                            <a:ahLst/>
                            <a:cxnLst/>
                            <a:rect l="0" t="0" r="0" b="0"/>
                            <a:pathLst>
                              <a:path w="120650" h="120650">
                                <a:moveTo>
                                  <a:pt x="60325" y="120650"/>
                                </a:moveTo>
                                <a:cubicBezTo>
                                  <a:pt x="64286" y="120650"/>
                                  <a:pt x="68209" y="120264"/>
                                  <a:pt x="72094" y="119491"/>
                                </a:cubicBezTo>
                                <a:cubicBezTo>
                                  <a:pt x="75979"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4" y="79751"/>
                                  <a:pt x="118718" y="75979"/>
                                  <a:pt x="119491" y="72094"/>
                                </a:cubicBezTo>
                                <a:cubicBezTo>
                                  <a:pt x="120264" y="68209"/>
                                  <a:pt x="120650" y="64286"/>
                                  <a:pt x="120650" y="60325"/>
                                </a:cubicBezTo>
                                <a:cubicBezTo>
                                  <a:pt x="120650" y="56364"/>
                                  <a:pt x="120264" y="52441"/>
                                  <a:pt x="119491" y="48556"/>
                                </a:cubicBezTo>
                                <a:cubicBezTo>
                                  <a:pt x="118718" y="44671"/>
                                  <a:pt x="117574" y="40899"/>
                                  <a:pt x="116058" y="37240"/>
                                </a:cubicBezTo>
                                <a:cubicBezTo>
                                  <a:pt x="114542" y="33580"/>
                                  <a:pt x="112684" y="30104"/>
                                  <a:pt x="110483" y="26810"/>
                                </a:cubicBezTo>
                                <a:cubicBezTo>
                                  <a:pt x="108283" y="23517"/>
                                  <a:pt x="105782" y="20470"/>
                                  <a:pt x="102981" y="17669"/>
                                </a:cubicBezTo>
                                <a:cubicBezTo>
                                  <a:pt x="100180" y="14868"/>
                                  <a:pt x="97133" y="12367"/>
                                  <a:pt x="93840" y="10167"/>
                                </a:cubicBezTo>
                                <a:cubicBezTo>
                                  <a:pt x="90546" y="7966"/>
                                  <a:pt x="87070" y="6108"/>
                                  <a:pt x="83410" y="4592"/>
                                </a:cubicBezTo>
                                <a:cubicBezTo>
                                  <a:pt x="79751" y="3076"/>
                                  <a:pt x="75979"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7" y="12367"/>
                                  <a:pt x="20470" y="14868"/>
                                  <a:pt x="17669" y="17669"/>
                                </a:cubicBezTo>
                                <a:cubicBezTo>
                                  <a:pt x="14868" y="20470"/>
                                  <a:pt x="12367" y="23517"/>
                                  <a:pt x="10166" y="26810"/>
                                </a:cubicBezTo>
                                <a:cubicBezTo>
                                  <a:pt x="7966" y="30104"/>
                                  <a:pt x="6108"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8" y="87070"/>
                                  <a:pt x="7966" y="90546"/>
                                  <a:pt x="10166" y="93840"/>
                                </a:cubicBezTo>
                                <a:cubicBezTo>
                                  <a:pt x="12367" y="97133"/>
                                  <a:pt x="14868" y="100180"/>
                                  <a:pt x="17669" y="102981"/>
                                </a:cubicBezTo>
                                <a:cubicBezTo>
                                  <a:pt x="20470" y="105782"/>
                                  <a:pt x="23517"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209" name="Shape 209"/>
                        <wps:cNvSpPr/>
                        <wps:spPr>
                          <a:xfrm>
                            <a:off x="3530599" y="0"/>
                            <a:ext cx="120650" cy="120650"/>
                          </a:xfrm>
                          <a:custGeom>
                            <a:avLst/>
                            <a:gdLst/>
                            <a:ahLst/>
                            <a:cxnLst/>
                            <a:rect l="0" t="0" r="0" b="0"/>
                            <a:pathLst>
                              <a:path w="120650" h="120650">
                                <a:moveTo>
                                  <a:pt x="60325" y="120650"/>
                                </a:moveTo>
                                <a:cubicBezTo>
                                  <a:pt x="64286" y="120650"/>
                                  <a:pt x="68209" y="120264"/>
                                  <a:pt x="72094" y="119491"/>
                                </a:cubicBezTo>
                                <a:cubicBezTo>
                                  <a:pt x="75978"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3" y="79751"/>
                                  <a:pt x="118718" y="75979"/>
                                  <a:pt x="119491" y="72094"/>
                                </a:cubicBezTo>
                                <a:cubicBezTo>
                                  <a:pt x="120263" y="68209"/>
                                  <a:pt x="120650" y="64286"/>
                                  <a:pt x="120650" y="60325"/>
                                </a:cubicBezTo>
                                <a:cubicBezTo>
                                  <a:pt x="120650" y="56364"/>
                                  <a:pt x="120263" y="52441"/>
                                  <a:pt x="119491" y="48556"/>
                                </a:cubicBezTo>
                                <a:cubicBezTo>
                                  <a:pt x="118718" y="44671"/>
                                  <a:pt x="117573" y="40899"/>
                                  <a:pt x="116058" y="37240"/>
                                </a:cubicBezTo>
                                <a:cubicBezTo>
                                  <a:pt x="114542" y="33580"/>
                                  <a:pt x="112684" y="30104"/>
                                  <a:pt x="110483" y="26810"/>
                                </a:cubicBezTo>
                                <a:cubicBezTo>
                                  <a:pt x="108283" y="23517"/>
                                  <a:pt x="105782" y="20470"/>
                                  <a:pt x="102981" y="17669"/>
                                </a:cubicBezTo>
                                <a:cubicBezTo>
                                  <a:pt x="100180" y="14868"/>
                                  <a:pt x="97133" y="12367"/>
                                  <a:pt x="93840" y="10167"/>
                                </a:cubicBezTo>
                                <a:cubicBezTo>
                                  <a:pt x="90546" y="7966"/>
                                  <a:pt x="87070" y="6108"/>
                                  <a:pt x="83410" y="4592"/>
                                </a:cubicBezTo>
                                <a:cubicBezTo>
                                  <a:pt x="79751" y="3076"/>
                                  <a:pt x="75978"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6" y="12367"/>
                                  <a:pt x="20469" y="14868"/>
                                  <a:pt x="17669" y="17669"/>
                                </a:cubicBezTo>
                                <a:cubicBezTo>
                                  <a:pt x="14868" y="20470"/>
                                  <a:pt x="12367" y="23517"/>
                                  <a:pt x="10167" y="26810"/>
                                </a:cubicBezTo>
                                <a:cubicBezTo>
                                  <a:pt x="7966" y="30104"/>
                                  <a:pt x="6107"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7" y="87070"/>
                                  <a:pt x="7966" y="90546"/>
                                  <a:pt x="10167" y="93840"/>
                                </a:cubicBezTo>
                                <a:cubicBezTo>
                                  <a:pt x="12367" y="97133"/>
                                  <a:pt x="14868" y="100180"/>
                                  <a:pt x="17669" y="102981"/>
                                </a:cubicBezTo>
                                <a:cubicBezTo>
                                  <a:pt x="20469" y="105782"/>
                                  <a:pt x="23516"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s:wsp>
                        <wps:cNvPr id="214" name="Shape 214"/>
                        <wps:cNvSpPr/>
                        <wps:spPr>
                          <a:xfrm>
                            <a:off x="4711699" y="0"/>
                            <a:ext cx="120650" cy="120650"/>
                          </a:xfrm>
                          <a:custGeom>
                            <a:avLst/>
                            <a:gdLst/>
                            <a:ahLst/>
                            <a:cxnLst/>
                            <a:rect l="0" t="0" r="0" b="0"/>
                            <a:pathLst>
                              <a:path w="120650" h="120650">
                                <a:moveTo>
                                  <a:pt x="60325" y="120650"/>
                                </a:moveTo>
                                <a:cubicBezTo>
                                  <a:pt x="64286" y="120650"/>
                                  <a:pt x="68209" y="120264"/>
                                  <a:pt x="72094" y="119491"/>
                                </a:cubicBezTo>
                                <a:cubicBezTo>
                                  <a:pt x="75978" y="118718"/>
                                  <a:pt x="79751" y="117574"/>
                                  <a:pt x="83410" y="116058"/>
                                </a:cubicBezTo>
                                <a:cubicBezTo>
                                  <a:pt x="87070" y="114542"/>
                                  <a:pt x="90546" y="112684"/>
                                  <a:pt x="93840" y="110483"/>
                                </a:cubicBezTo>
                                <a:cubicBezTo>
                                  <a:pt x="97133" y="108283"/>
                                  <a:pt x="100180" y="105782"/>
                                  <a:pt x="102981" y="102981"/>
                                </a:cubicBezTo>
                                <a:cubicBezTo>
                                  <a:pt x="105782" y="100180"/>
                                  <a:pt x="108283" y="97133"/>
                                  <a:pt x="110483" y="93840"/>
                                </a:cubicBezTo>
                                <a:cubicBezTo>
                                  <a:pt x="112684" y="90546"/>
                                  <a:pt x="114542" y="87070"/>
                                  <a:pt x="116058" y="83410"/>
                                </a:cubicBezTo>
                                <a:cubicBezTo>
                                  <a:pt x="117573" y="79751"/>
                                  <a:pt x="118718" y="75979"/>
                                  <a:pt x="119491" y="72094"/>
                                </a:cubicBezTo>
                                <a:cubicBezTo>
                                  <a:pt x="120263" y="68209"/>
                                  <a:pt x="120650" y="64286"/>
                                  <a:pt x="120650" y="60325"/>
                                </a:cubicBezTo>
                                <a:cubicBezTo>
                                  <a:pt x="120650" y="56364"/>
                                  <a:pt x="120263" y="52441"/>
                                  <a:pt x="119491" y="48556"/>
                                </a:cubicBezTo>
                                <a:cubicBezTo>
                                  <a:pt x="118718" y="44671"/>
                                  <a:pt x="117573" y="40899"/>
                                  <a:pt x="116058" y="37240"/>
                                </a:cubicBezTo>
                                <a:cubicBezTo>
                                  <a:pt x="114542" y="33580"/>
                                  <a:pt x="112684" y="30104"/>
                                  <a:pt x="110483" y="26810"/>
                                </a:cubicBezTo>
                                <a:cubicBezTo>
                                  <a:pt x="108283" y="23517"/>
                                  <a:pt x="105782" y="20470"/>
                                  <a:pt x="102981" y="17669"/>
                                </a:cubicBezTo>
                                <a:cubicBezTo>
                                  <a:pt x="100180" y="14868"/>
                                  <a:pt x="97133" y="12367"/>
                                  <a:pt x="93840" y="10167"/>
                                </a:cubicBezTo>
                                <a:cubicBezTo>
                                  <a:pt x="90546" y="7966"/>
                                  <a:pt x="87070" y="6108"/>
                                  <a:pt x="83410" y="4592"/>
                                </a:cubicBezTo>
                                <a:cubicBezTo>
                                  <a:pt x="79751" y="3076"/>
                                  <a:pt x="75978" y="1932"/>
                                  <a:pt x="72094" y="1159"/>
                                </a:cubicBezTo>
                                <a:cubicBezTo>
                                  <a:pt x="68209" y="386"/>
                                  <a:pt x="64286" y="0"/>
                                  <a:pt x="60325" y="0"/>
                                </a:cubicBezTo>
                                <a:cubicBezTo>
                                  <a:pt x="56364" y="0"/>
                                  <a:pt x="52441" y="386"/>
                                  <a:pt x="48556" y="1159"/>
                                </a:cubicBezTo>
                                <a:cubicBezTo>
                                  <a:pt x="44671" y="1932"/>
                                  <a:pt x="40899" y="3076"/>
                                  <a:pt x="37240" y="4592"/>
                                </a:cubicBezTo>
                                <a:cubicBezTo>
                                  <a:pt x="33580" y="6108"/>
                                  <a:pt x="30104" y="7966"/>
                                  <a:pt x="26810" y="10167"/>
                                </a:cubicBezTo>
                                <a:cubicBezTo>
                                  <a:pt x="23516" y="12367"/>
                                  <a:pt x="20469" y="14868"/>
                                  <a:pt x="17669" y="17669"/>
                                </a:cubicBezTo>
                                <a:cubicBezTo>
                                  <a:pt x="14868" y="20470"/>
                                  <a:pt x="12367" y="23517"/>
                                  <a:pt x="10167" y="26810"/>
                                </a:cubicBezTo>
                                <a:cubicBezTo>
                                  <a:pt x="7966" y="30104"/>
                                  <a:pt x="6107" y="33580"/>
                                  <a:pt x="4592" y="37240"/>
                                </a:cubicBezTo>
                                <a:cubicBezTo>
                                  <a:pt x="3076" y="40899"/>
                                  <a:pt x="1932" y="44671"/>
                                  <a:pt x="1159" y="48556"/>
                                </a:cubicBezTo>
                                <a:cubicBezTo>
                                  <a:pt x="386" y="52441"/>
                                  <a:pt x="0" y="56364"/>
                                  <a:pt x="0" y="60325"/>
                                </a:cubicBezTo>
                                <a:cubicBezTo>
                                  <a:pt x="0" y="64286"/>
                                  <a:pt x="386" y="68209"/>
                                  <a:pt x="1159" y="72094"/>
                                </a:cubicBezTo>
                                <a:cubicBezTo>
                                  <a:pt x="1932" y="75979"/>
                                  <a:pt x="3076" y="79751"/>
                                  <a:pt x="4592" y="83410"/>
                                </a:cubicBezTo>
                                <a:cubicBezTo>
                                  <a:pt x="6107" y="87070"/>
                                  <a:pt x="7966" y="90546"/>
                                  <a:pt x="10167" y="93840"/>
                                </a:cubicBezTo>
                                <a:cubicBezTo>
                                  <a:pt x="12367" y="97133"/>
                                  <a:pt x="14868" y="100180"/>
                                  <a:pt x="17669" y="102981"/>
                                </a:cubicBezTo>
                                <a:cubicBezTo>
                                  <a:pt x="20469" y="105782"/>
                                  <a:pt x="23516" y="108283"/>
                                  <a:pt x="26810" y="110483"/>
                                </a:cubicBezTo>
                                <a:cubicBezTo>
                                  <a:pt x="30104" y="112684"/>
                                  <a:pt x="33580" y="114542"/>
                                  <a:pt x="37240" y="116058"/>
                                </a:cubicBezTo>
                                <a:cubicBezTo>
                                  <a:pt x="40899" y="117574"/>
                                  <a:pt x="44671" y="118718"/>
                                  <a:pt x="48556" y="119491"/>
                                </a:cubicBezTo>
                                <a:cubicBezTo>
                                  <a:pt x="52441" y="120264"/>
                                  <a:pt x="56364" y="120650"/>
                                  <a:pt x="60325" y="120650"/>
                                </a:cubicBezTo>
                                <a:close/>
                              </a:path>
                            </a:pathLst>
                          </a:custGeom>
                          <a:ln w="6350" cap="flat">
                            <a:miter lim="100000"/>
                          </a:ln>
                        </wps:spPr>
                        <wps:style>
                          <a:lnRef idx="1">
                            <a:srgbClr val="616161"/>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2FF98E8" id="Group 1626" o:spid="_x0000_s1026" style="position:absolute;margin-left:19.15pt;margin-top:2.75pt;width:380.45pt;height:9.5pt;z-index:251657231;mso-width-relative:margin;mso-height-relative:margin" coordsize="48323,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">
                <v:shape id="Shape 194" o:spid="_x0000_s1027" style="position:absolute;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2c90546,7966,87070,6108,83410,4592,79751,3076,75979,1932,72094,1159,68209,386,64286,,60325,,56364,,52441,386,48556,1159,44671,1932,40899,3076,37240,4592,33580,6108,30104,7966,26810,10167v-3293,2200,-6340,4701,-9141,7502c14868,20470,12367,23517,10166,26810,7966,30104,6108,33580,4592,37240,3076,40899,1932,44671,1159,48556,386,52441,,56364,,60325v,3961,386,7884,1159,11769c1932,75979,3076,79751,4592,83410v1516,3660,3374,7136,5574,10430c12367,97133,14868,100180,17669,102981v2801,2801,5848,5302,9141,7502c30104,112684,33580,114542,37240,116058v3659,1516,7431,2660,11316,3433c52441,120264,56364,120650,60325,120650xe" filled="f" strokecolor="#5f5f5f" strokeweight=".5pt">
                  <v:stroke miterlimit="1" joinstyle="miter"/>
                  <v:path arrowok="t" textboxrect="0,0,120650,120650"/>
                </v:shape>
                <v:shape id="Shape 199" o:spid="_x0000_s1028" style="position:absolute;left:11811;width:1206;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2c90546,7966,87070,6108,83410,4592,79751,3076,75979,1932,72094,1159,68209,386,64286,,60325,,56364,,52441,386,48556,1159,44671,1932,40899,3076,37240,4592,33580,6108,30104,7966,26810,10167v-3293,2200,-6340,4701,-9141,7502c14868,20470,12367,23517,10166,26810,7966,30104,6108,33580,4592,37240,3076,40899,1932,44671,1159,48556,386,52441,,56364,,60325v,3961,386,7884,1159,11769c1932,75979,3076,79751,4592,83410v1516,3660,3374,7136,5574,10430c12367,97133,14868,100180,17669,102981v2801,2801,5848,5302,9141,7502c30104,112684,33580,114542,37240,116058v3659,1516,7431,2660,11316,3433c52441,120264,56364,120650,60325,120650xe" filled="f" strokecolor="#5f5f5f" strokeweight=".5pt">
                  <v:stroke miterlimit="1" joinstyle="miter"/>
                  <v:path arrowok="t" textboxrect="0,0,120650,120650"/>
                </v:shape>
                <v:shape id="Shape 204" o:spid="_x0000_s1029" style="position:absolute;left:23558;width:1207;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" path="m60325,120650v3961,,7884,-386,11769,-1159c75979,118718,79751,117574,83410,116058v3660,-1516,7136,-3374,10430,-5575c97133,108283,100180,105782,102981,102981v2801,-2801,5302,-5848,7502,-9141c112684,90546,114542,87070,116058,83410v1516,-3659,2660,-7431,3433,-11316c120264,68209,120650,64286,120650,60325v,-3961,-386,-7884,-1159,-11769c118718,44671,117574,40899,116058,37240v-1516,-3660,-3374,-7136,-5575,-10430c108283,23517,105782,20470,102981,17669v-2801,-2801,-5848,-5302,-9141,-7502c90546,7966,87070,6108,83410,4592,79751,3076,75979,1932,72094,1159,68209,386,64286,,60325,,56364,,52441,386,48556,1159,44671,1932,40899,3076,37240,4592,33580,6108,30104,7966,26810,10167v-3293,2200,-6340,4701,-9141,7502c14868,20470,12367,23517,10166,26810,7966,30104,6108,33580,4592,37240,3076,40899,1932,44671,1159,48556,386,52441,,56364,,60325v,3961,386,7884,1159,11769c1932,75979,3076,79751,4592,83410v1516,3660,3374,7136,5574,10430c12367,97133,14868,100180,17669,102981v2801,2801,5848,5302,9141,7502c30104,112684,33580,114542,37240,116058v3659,1516,7431,2660,11316,3433c52441,120264,56364,120650,60325,120650xe" filled="f" strokecolor="#5f5f5f" strokeweight=".5pt">
                  <v:stroke miterlimit="1" joinstyle="miter"/>
                  <v:path arrowok="t" textboxrect="0,0,120650,120650"/>
                </v:shape>
                <v:shape id="Shape 209" o:spid="_x0000_s1030" style="position:absolute;left:35305;width:1207;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" path="m60325,120650v3961,,7884,-386,11769,-1159c75978,118718,79751,117574,83410,116058v3660,-1516,7136,-3374,10430,-5575c97133,108283,100180,105782,102981,102981v2801,-2801,5302,-5848,7502,-9141c112684,90546,114542,87070,116058,83410v1515,-3659,2660,-7431,3433,-11316c120263,68209,120650,64286,120650,60325v,-3961,-387,-7884,-1159,-11769c118718,44671,117573,40899,116058,37240v-1516,-3660,-3374,-7136,-5575,-10430c108283,23517,105782,20470,102981,17669v-2801,-2801,-5848,-5302,-9141,-7502c90546,7966,87070,6108,83410,4592,79751,3076,75978,1932,72094,1159,68209,386,64286,,60325,,56364,,52441,386,48556,1159,44671,1932,40899,3076,37240,4592,33580,6108,30104,7966,26810,10167v-3294,2200,-6341,4701,-9141,7502c14868,20470,12367,23517,10167,26810,7966,30104,6107,33580,4592,37240,3076,40899,1932,44671,1159,48556,386,52441,,56364,,60325v,3961,386,7884,1159,11769c1932,75979,3076,79751,4592,83410v1515,3660,3374,7136,5575,10430c12367,97133,14868,100180,17669,102981v2800,2801,5847,5302,9141,7502c30104,112684,33580,114542,37240,116058v3659,1516,7431,2660,11316,3433c52441,120264,56364,120650,60325,120650xe" filled="f" strokecolor="#5f5f5f" strokeweight=".5pt">
                  <v:stroke miterlimit="1" joinstyle="miter"/>
                  <v:path arrowok="t" textboxrect="0,0,120650,120650"/>
                </v:shape>
                <v:shape id="Shape 214" o:spid="_x0000_s1031" style="position:absolute;left:47116;width:1207;height:1206;visibility:visible;mso-wrap-style:square;v-text-anchor:top" coordsize="1206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" path="m60325,120650v3961,,7884,-386,11769,-1159c75978,118718,79751,117574,83410,116058v3660,-1516,7136,-3374,10430,-5575c97133,108283,100180,105782,102981,102981v2801,-2801,5302,-5848,7502,-9141c112684,90546,114542,87070,116058,83410v1515,-3659,2660,-7431,3433,-11316c120263,68209,120650,64286,120650,60325v,-3961,-387,-7884,-1159,-11769c118718,44671,117573,40899,116058,37240v-1516,-3660,-3374,-7136,-5575,-10430c108283,23517,105782,20470,102981,17669v-2801,-2801,-5848,-5302,-9141,-7502c90546,7966,87070,6108,83410,4592,79751,3076,75978,1932,72094,1159,68209,386,64286,,60325,,56364,,52441,386,48556,1159,44671,1932,40899,3076,37240,4592,33580,6108,30104,7966,26810,10167v-3294,2200,-6341,4701,-9141,7502c14868,20470,12367,23517,10167,26810,7966,30104,6107,33580,4592,37240,3076,40899,1932,44671,1159,48556,386,52441,,56364,,60325v,3961,386,7884,1159,11769c1932,75979,3076,79751,4592,83410v1515,3660,3374,7136,5575,10430c12367,97133,14868,100180,17669,102981v2800,2801,5847,5302,9141,7502c30104,112684,33580,114542,37240,116058v3659,1516,7431,2660,11316,3433c52441,120264,56364,120650,60325,120650xe" filled="f" strokecolor="#5f5f5f" strokeweight=".5pt">
                  <v:stroke miterlimit="1" joinstyle="miter"/>
                  <v:path arrowok="t" textboxrect="0,0,120650,120650"/>
                </v:shape>
                <w10:wrap type="square"/>
              </v:group>
            </w:pict>
          </mc:Fallback>
        </mc:AlternateContent>
      </w:r>
    </w:p>
    <w:p w14:paraId="0FA036E8" w14:textId="77777777" w:rsidR="002F2B25" w:rsidRPr="004C782B" w:rsidRDefault="002F2B25" w:rsidP="002F2B25">
      <w:pPr>
        <w:numPr>
          <w:ilvl w:val="0"/>
          <w:numId w:val="29"/>
        </w:numPr>
        <w:spacing w:after="0" w:line="265" w:lineRule="auto"/>
        <w:ind w:hanging="189"/>
        <w:rPr>
          <w:rFonts w:cs="Arial"/>
        </w:rPr>
      </w:pPr>
      <w:r w:rsidRPr="004C782B">
        <w:rPr>
          <w:rFonts w:eastAsia="Segoe UI" w:cs="Arial"/>
          <w:color w:val="242424"/>
        </w:rPr>
        <w:t>Use the space below to add any further comments to your responses above</w:t>
      </w:r>
    </w:p>
    <w:p w14:paraId="10672C3D" w14:textId="77777777" w:rsidR="002F2B25" w:rsidRPr="004C782B" w:rsidRDefault="002F2B25">
      <w:pPr>
        <w:spacing w:after="651"/>
        <w:ind w:left="370"/>
        <w:rPr>
          <w:rFonts w:cs="Arial"/>
        </w:rPr>
      </w:pPr>
      <w:r w:rsidRPr="004C782B">
        <w:rPr>
          <w:rFonts w:cs="Arial"/>
          <w:noProof/>
        </w:rPr>
        <mc:AlternateContent>
          <mc:Choice Requires="wpg">
            <w:drawing>
              <wp:inline distT="0" distB="0" distL="0" distR="0" wp14:anchorId="07759375" wp14:editId="47E3D478">
                <wp:extent cx="5533572" cy="501650"/>
                <wp:effectExtent l="0" t="0" r="10160" b="12700"/>
                <wp:docPr id="1348" name="Group 1348"/>
                <wp:cNvGraphicFramePr/>
                <a:graphic xmlns:a="http://schemas.openxmlformats.org/drawingml/2006/main">
                  <a:graphicData uri="http://schemas.microsoft.com/office/word/2010/wordprocessingGroup">
                    <wpg:wgp>
                      <wpg:cNvGrpSpPr/>
                      <wpg:grpSpPr>
                        <a:xfrm>
                          <a:off x="0" y="0"/>
                          <a:ext cx="5533572" cy="501650"/>
                          <a:chOff x="-1" y="0"/>
                          <a:chExt cx="6578601" cy="501650"/>
                        </a:xfrm>
                      </wpg:grpSpPr>
                      <wps:wsp>
                        <wps:cNvPr id="221" name="Shape 221"/>
                        <wps:cNvSpPr/>
                        <wps:spPr>
                          <a:xfrm>
                            <a:off x="0" y="0"/>
                            <a:ext cx="6578600" cy="501650"/>
                          </a:xfrm>
                          <a:custGeom>
                            <a:avLst/>
                            <a:gdLst/>
                            <a:ahLst/>
                            <a:cxnLst/>
                            <a:rect l="0" t="0" r="0" b="0"/>
                            <a:pathLst>
                              <a:path w="6578600" h="501650">
                                <a:moveTo>
                                  <a:pt x="0" y="479425"/>
                                </a:moveTo>
                                <a:lnTo>
                                  <a:pt x="0" y="22225"/>
                                </a:lnTo>
                                <a:cubicBezTo>
                                  <a:pt x="0" y="19275"/>
                                  <a:pt x="564" y="16439"/>
                                  <a:pt x="1692" y="13717"/>
                                </a:cubicBezTo>
                                <a:cubicBezTo>
                                  <a:pt x="2819" y="10993"/>
                                  <a:pt x="4425" y="8590"/>
                                  <a:pt x="6509" y="6508"/>
                                </a:cubicBezTo>
                                <a:cubicBezTo>
                                  <a:pt x="8593" y="4423"/>
                                  <a:pt x="10997" y="2817"/>
                                  <a:pt x="13720" y="1690"/>
                                </a:cubicBezTo>
                                <a:cubicBezTo>
                                  <a:pt x="16443" y="563"/>
                                  <a:pt x="19278" y="0"/>
                                  <a:pt x="22225" y="0"/>
                                </a:cubicBezTo>
                                <a:lnTo>
                                  <a:pt x="6556375" y="0"/>
                                </a:lnTo>
                                <a:cubicBezTo>
                                  <a:pt x="6559321" y="0"/>
                                  <a:pt x="6562156" y="564"/>
                                  <a:pt x="6564879" y="1691"/>
                                </a:cubicBezTo>
                                <a:cubicBezTo>
                                  <a:pt x="6567601" y="2817"/>
                                  <a:pt x="6570005" y="4423"/>
                                  <a:pt x="6572089" y="6508"/>
                                </a:cubicBezTo>
                                <a:cubicBezTo>
                                  <a:pt x="6574173" y="8590"/>
                                  <a:pt x="6575779" y="10993"/>
                                  <a:pt x="6576907" y="13717"/>
                                </a:cubicBezTo>
                                <a:cubicBezTo>
                                  <a:pt x="6578034" y="16439"/>
                                  <a:pt x="6578599" y="19275"/>
                                  <a:pt x="6578600" y="22225"/>
                                </a:cubicBezTo>
                                <a:lnTo>
                                  <a:pt x="6578600" y="479425"/>
                                </a:lnTo>
                                <a:cubicBezTo>
                                  <a:pt x="6578599" y="482371"/>
                                  <a:pt x="6578034" y="485205"/>
                                  <a:pt x="6576907" y="487927"/>
                                </a:cubicBezTo>
                                <a:cubicBezTo>
                                  <a:pt x="6575779" y="490649"/>
                                  <a:pt x="6574173" y="493052"/>
                                  <a:pt x="6572089" y="495137"/>
                                </a:cubicBezTo>
                                <a:cubicBezTo>
                                  <a:pt x="6570005" y="497219"/>
                                  <a:pt x="6567601" y="498825"/>
                                  <a:pt x="6564879" y="499954"/>
                                </a:cubicBezTo>
                                <a:cubicBezTo>
                                  <a:pt x="6562156" y="501083"/>
                                  <a:pt x="6559321" y="501648"/>
                                  <a:pt x="6556375" y="501650"/>
                                </a:cubicBezTo>
                                <a:lnTo>
                                  <a:pt x="22225" y="501650"/>
                                </a:lnTo>
                                <a:cubicBezTo>
                                  <a:pt x="19278" y="501648"/>
                                  <a:pt x="16443" y="501083"/>
                                  <a:pt x="13720" y="499954"/>
                                </a:cubicBezTo>
                                <a:cubicBezTo>
                                  <a:pt x="10997" y="498825"/>
                                  <a:pt x="8593" y="497219"/>
                                  <a:pt x="6509" y="495137"/>
                                </a:cubicBezTo>
                                <a:cubicBezTo>
                                  <a:pt x="4425" y="493052"/>
                                  <a:pt x="2819" y="490649"/>
                                  <a:pt x="1692" y="487927"/>
                                </a:cubicBezTo>
                                <a:cubicBezTo>
                                  <a:pt x="564" y="485205"/>
                                  <a:pt x="0" y="482371"/>
                                  <a:pt x="0" y="479425"/>
                                </a:cubicBezTo>
                                <a:close/>
                              </a:path>
                            </a:pathLst>
                          </a:custGeom>
                          <a:ln w="6350" cap="flat">
                            <a:miter lim="100000"/>
                          </a:ln>
                        </wps:spPr>
                        <wps:style>
                          <a:lnRef idx="1">
                            <a:srgbClr val="C8C8C8"/>
                          </a:lnRef>
                          <a:fillRef idx="0">
                            <a:srgbClr val="000000">
                              <a:alpha val="0"/>
                            </a:srgbClr>
                          </a:fillRef>
                          <a:effectRef idx="0">
                            <a:scrgbClr r="0" g="0" b="0"/>
                          </a:effectRef>
                          <a:fontRef idx="none"/>
                        </wps:style>
                        <wps:bodyPr/>
                      </wps:wsp>
                      <wps:wsp>
                        <wps:cNvPr id="222" name="Rectangle 222"/>
                        <wps:cNvSpPr/>
                        <wps:spPr>
                          <a:xfrm>
                            <a:off x="-1" y="33703"/>
                            <a:ext cx="1547386" cy="280622"/>
                          </a:xfrm>
                          <a:prstGeom prst="rect">
                            <a:avLst/>
                          </a:prstGeom>
                          <a:ln>
                            <a:noFill/>
                          </a:ln>
                        </wps:spPr>
                        <wps:txbx>
                          <w:txbxContent>
                            <w:p w14:paraId="5DA67725" w14:textId="77777777" w:rsidR="002F2B25" w:rsidRPr="00822759" w:rsidRDefault="002F2B25">
                              <w:pPr>
                                <w:rPr>
                                  <w:rFonts w:cs="Arial"/>
                                  <w:sz w:val="36"/>
                                  <w:szCs w:val="36"/>
                                </w:rPr>
                              </w:pPr>
                              <w:r w:rsidRPr="00822759">
                                <w:rPr>
                                  <w:rFonts w:eastAsia="Segoe UI" w:cs="Arial"/>
                                  <w:color w:val="000000"/>
                                  <w:szCs w:val="36"/>
                                </w:rPr>
                                <w:t>Enter your answer</w:t>
                              </w:r>
                            </w:p>
                          </w:txbxContent>
                        </wps:txbx>
                        <wps:bodyPr horzOverflow="overflow" vert="horz" lIns="0" tIns="0" rIns="0" bIns="0" rtlCol="0">
                          <a:noAutofit/>
                        </wps:bodyPr>
                      </wps:wsp>
                    </wpg:wgp>
                  </a:graphicData>
                </a:graphic>
              </wp:inline>
            </w:drawing>
          </mc:Choice>
          <mc:Fallback>
            <w:pict>
              <v:group w14:anchorId="07759375" id="Group 1348" o:spid="_x0000_s1033" style="width:435.7pt;height:39.5pt;mso-position-horizontal-relative:char;mso-position-vertical-relative:line" coordorigin="" coordsize="65786,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">
                <v:shape id="Shape 221" o:spid="_x0000_s1034" style="position:absolute;width:65786;height:5016;visibility:visible;mso-wrap-style:square;v-text-anchor:top" coordsize="65786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" path="m,479425l,22225c,19275,564,16439,1692,13717,2819,10993,4425,8590,6509,6508,8593,4423,10997,2817,13720,1690,16443,563,19278,,22225,l6556375,v2946,,5781,564,8504,1691c6567601,2817,6570005,4423,6572089,6508v2084,2082,3690,4485,4818,7209c6578034,16439,6578599,19275,6578600,22225r,457200c6578599,482371,6578034,485205,6576907,487927v-1128,2722,-2734,5125,-4818,7210c6570005,497219,6567601,498825,6564879,499954v-2723,1129,-5558,1694,-8504,1696l22225,501650v-2947,-2,-5782,-567,-8505,-1696c10997,498825,8593,497219,6509,495137,4425,493052,2819,490649,1692,487927,564,485205,,482371,,479425xe" filled="f" strokecolor="#c3c3c3" strokeweight=".5pt">
                  <v:stroke miterlimit="1" joinstyle="miter"/>
                  <v:path arrowok="t" textboxrect="0,0,6578600,501650"/>
                </v:shape>
                <v:rect id="Rectangle 222" o:spid="_x0000_s1035" style="position:absolute;top:337;width:15473;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5DA67725" w14:textId="77777777" w:rsidR="002F2B25" w:rsidRPr="00822759" w:rsidRDefault="002F2B25">
                        <w:pPr>
                          <w:rPr>
                            <w:rFonts w:cs="Arial"/>
                            <w:sz w:val="36"/>
                            <w:szCs w:val="36"/>
                          </w:rPr>
                        </w:pPr>
                        <w:r w:rsidRPr="00822759">
                          <w:rPr>
                            <w:rFonts w:eastAsia="Segoe UI" w:cs="Arial"/>
                            <w:color w:val="000000"/>
                            <w:szCs w:val="36"/>
                          </w:rPr>
                          <w:t>Enter your answer</w:t>
                        </w:r>
                      </w:p>
                    </w:txbxContent>
                  </v:textbox>
                </v:rect>
                <w10:anchorlock/>
              </v:group>
            </w:pict>
          </mc:Fallback>
        </mc:AlternateContent>
      </w:r>
    </w:p>
    <w:p w14:paraId="6118DE59" w14:textId="77777777" w:rsidR="002F2B25" w:rsidRPr="004C782B" w:rsidRDefault="002F2B25" w:rsidP="002F2B25">
      <w:pPr>
        <w:numPr>
          <w:ilvl w:val="0"/>
          <w:numId w:val="29"/>
        </w:numPr>
        <w:spacing w:after="0" w:line="265" w:lineRule="auto"/>
        <w:ind w:hanging="189"/>
        <w:rPr>
          <w:rFonts w:cs="Arial"/>
        </w:rPr>
      </w:pPr>
      <w:r w:rsidRPr="004C782B">
        <w:rPr>
          <w:rFonts w:eastAsia="Segoe UI" w:cs="Arial"/>
          <w:color w:val="242424"/>
        </w:rPr>
        <w:t xml:space="preserve">What would you like to see in future workshops? </w:t>
      </w:r>
    </w:p>
    <w:p w14:paraId="1216F365" w14:textId="77777777" w:rsidR="002F2B25" w:rsidRPr="004C782B" w:rsidRDefault="002F2B25">
      <w:pPr>
        <w:spacing w:after="0"/>
        <w:ind w:left="370"/>
        <w:rPr>
          <w:rFonts w:cs="Arial"/>
        </w:rPr>
      </w:pPr>
      <w:r w:rsidRPr="004C782B">
        <w:rPr>
          <w:rFonts w:cs="Arial"/>
          <w:noProof/>
        </w:rPr>
        <mc:AlternateContent>
          <mc:Choice Requires="wpg">
            <w:drawing>
              <wp:inline distT="0" distB="0" distL="0" distR="0" wp14:anchorId="4A6DAA56" wp14:editId="160B167A">
                <wp:extent cx="5581072" cy="501650"/>
                <wp:effectExtent l="0" t="0" r="19685" b="12700"/>
                <wp:docPr id="1351" name="Group 1351"/>
                <wp:cNvGraphicFramePr/>
                <a:graphic xmlns:a="http://schemas.openxmlformats.org/drawingml/2006/main">
                  <a:graphicData uri="http://schemas.microsoft.com/office/word/2010/wordprocessingGroup">
                    <wpg:wgp>
                      <wpg:cNvGrpSpPr/>
                      <wpg:grpSpPr>
                        <a:xfrm>
                          <a:off x="0" y="0"/>
                          <a:ext cx="5581072" cy="501650"/>
                          <a:chOff x="0" y="0"/>
                          <a:chExt cx="6578600" cy="501650"/>
                        </a:xfrm>
                      </wpg:grpSpPr>
                      <wps:wsp>
                        <wps:cNvPr id="228" name="Shape 228"/>
                        <wps:cNvSpPr/>
                        <wps:spPr>
                          <a:xfrm>
                            <a:off x="0" y="0"/>
                            <a:ext cx="6578600" cy="501650"/>
                          </a:xfrm>
                          <a:custGeom>
                            <a:avLst/>
                            <a:gdLst/>
                            <a:ahLst/>
                            <a:cxnLst/>
                            <a:rect l="0" t="0" r="0" b="0"/>
                            <a:pathLst>
                              <a:path w="6578600" h="501650">
                                <a:moveTo>
                                  <a:pt x="0" y="479425"/>
                                </a:moveTo>
                                <a:lnTo>
                                  <a:pt x="0" y="22225"/>
                                </a:lnTo>
                                <a:cubicBezTo>
                                  <a:pt x="0" y="19276"/>
                                  <a:pt x="564" y="16441"/>
                                  <a:pt x="1692" y="13717"/>
                                </a:cubicBezTo>
                                <a:cubicBezTo>
                                  <a:pt x="2819" y="10993"/>
                                  <a:pt x="4425" y="8589"/>
                                  <a:pt x="6509" y="6507"/>
                                </a:cubicBezTo>
                                <a:cubicBezTo>
                                  <a:pt x="8593" y="4423"/>
                                  <a:pt x="10997" y="2817"/>
                                  <a:pt x="13720" y="1688"/>
                                </a:cubicBezTo>
                                <a:cubicBezTo>
                                  <a:pt x="16443" y="563"/>
                                  <a:pt x="19278" y="0"/>
                                  <a:pt x="22225" y="0"/>
                                </a:cubicBezTo>
                                <a:lnTo>
                                  <a:pt x="6556375" y="0"/>
                                </a:lnTo>
                                <a:cubicBezTo>
                                  <a:pt x="6559321" y="0"/>
                                  <a:pt x="6562156" y="563"/>
                                  <a:pt x="6564879" y="1688"/>
                                </a:cubicBezTo>
                                <a:cubicBezTo>
                                  <a:pt x="6567601" y="2817"/>
                                  <a:pt x="6570005" y="4423"/>
                                  <a:pt x="6572089" y="6507"/>
                                </a:cubicBezTo>
                                <a:cubicBezTo>
                                  <a:pt x="6574173" y="8589"/>
                                  <a:pt x="6575779" y="10993"/>
                                  <a:pt x="6576907" y="13717"/>
                                </a:cubicBezTo>
                                <a:cubicBezTo>
                                  <a:pt x="6578034" y="16441"/>
                                  <a:pt x="6578599" y="19276"/>
                                  <a:pt x="6578600" y="22225"/>
                                </a:cubicBezTo>
                                <a:lnTo>
                                  <a:pt x="6578600" y="479425"/>
                                </a:lnTo>
                                <a:cubicBezTo>
                                  <a:pt x="6578599" y="482371"/>
                                  <a:pt x="6578034" y="485205"/>
                                  <a:pt x="6576907" y="487928"/>
                                </a:cubicBezTo>
                                <a:cubicBezTo>
                                  <a:pt x="6575779" y="490651"/>
                                  <a:pt x="6574173" y="493054"/>
                                  <a:pt x="6572089" y="495139"/>
                                </a:cubicBezTo>
                                <a:cubicBezTo>
                                  <a:pt x="6570005" y="497221"/>
                                  <a:pt x="6567601" y="498827"/>
                                  <a:pt x="6564879" y="499956"/>
                                </a:cubicBezTo>
                                <a:cubicBezTo>
                                  <a:pt x="6562156" y="501084"/>
                                  <a:pt x="6559321" y="501648"/>
                                  <a:pt x="6556375" y="501650"/>
                                </a:cubicBezTo>
                                <a:lnTo>
                                  <a:pt x="22225" y="501650"/>
                                </a:lnTo>
                                <a:cubicBezTo>
                                  <a:pt x="19278" y="501648"/>
                                  <a:pt x="16443" y="501084"/>
                                  <a:pt x="13720" y="499956"/>
                                </a:cubicBezTo>
                                <a:cubicBezTo>
                                  <a:pt x="10997" y="498827"/>
                                  <a:pt x="8593" y="497221"/>
                                  <a:pt x="6509" y="495139"/>
                                </a:cubicBezTo>
                                <a:cubicBezTo>
                                  <a:pt x="4425" y="493054"/>
                                  <a:pt x="2819" y="490651"/>
                                  <a:pt x="1692" y="487928"/>
                                </a:cubicBezTo>
                                <a:cubicBezTo>
                                  <a:pt x="564" y="485205"/>
                                  <a:pt x="0" y="482371"/>
                                  <a:pt x="0" y="479425"/>
                                </a:cubicBezTo>
                                <a:close/>
                              </a:path>
                            </a:pathLst>
                          </a:custGeom>
                          <a:ln w="6350" cap="flat">
                            <a:miter lim="100000"/>
                          </a:ln>
                        </wps:spPr>
                        <wps:style>
                          <a:lnRef idx="1">
                            <a:srgbClr val="C8C8C8"/>
                          </a:lnRef>
                          <a:fillRef idx="0">
                            <a:srgbClr val="000000">
                              <a:alpha val="0"/>
                            </a:srgbClr>
                          </a:fillRef>
                          <a:effectRef idx="0">
                            <a:scrgbClr r="0" g="0" b="0"/>
                          </a:effectRef>
                          <a:fontRef idx="none"/>
                        </wps:style>
                        <wps:bodyPr/>
                      </wps:wsp>
                      <wps:wsp>
                        <wps:cNvPr id="229" name="Rectangle 229"/>
                        <wps:cNvSpPr/>
                        <wps:spPr>
                          <a:xfrm>
                            <a:off x="0" y="33703"/>
                            <a:ext cx="2234261" cy="223472"/>
                          </a:xfrm>
                          <a:prstGeom prst="rect">
                            <a:avLst/>
                          </a:prstGeom>
                          <a:ln>
                            <a:noFill/>
                          </a:ln>
                        </wps:spPr>
                        <wps:txbx>
                          <w:txbxContent>
                            <w:p w14:paraId="5635C12C" w14:textId="77777777" w:rsidR="002F2B25" w:rsidRPr="00D7193A" w:rsidRDefault="002F2B25">
                              <w:pPr>
                                <w:rPr>
                                  <w:rFonts w:cs="Arial"/>
                                </w:rPr>
                              </w:pPr>
                              <w:r w:rsidRPr="00D7193A">
                                <w:rPr>
                                  <w:rFonts w:eastAsia="Segoe UI" w:cs="Arial"/>
                                  <w:color w:val="000000"/>
                                </w:rPr>
                                <w:t>Enter your answer</w:t>
                              </w:r>
                            </w:p>
                          </w:txbxContent>
                        </wps:txbx>
                        <wps:bodyPr horzOverflow="overflow" vert="horz" lIns="0" tIns="0" rIns="0" bIns="0" rtlCol="0">
                          <a:noAutofit/>
                        </wps:bodyPr>
                      </wps:wsp>
                    </wpg:wgp>
                  </a:graphicData>
                </a:graphic>
              </wp:inline>
            </w:drawing>
          </mc:Choice>
          <mc:Fallback>
            <w:pict>
              <v:group w14:anchorId="4A6DAA56" id="Group 1351" o:spid="_x0000_s1036" style="width:439.45pt;height:39.5pt;mso-position-horizontal-relative:char;mso-position-vertical-relative:line" coordsize="65786,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">
                <v:shape id="Shape 228" o:spid="_x0000_s1037" style="position:absolute;width:65786;height:5016;visibility:visible;mso-wrap-style:square;v-text-anchor:top" coordsize="65786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" path="m,479425l,22225c,19276,564,16441,1692,13717,2819,10993,4425,8589,6509,6507,8593,4423,10997,2817,13720,1688,16443,563,19278,,22225,l6556375,v2946,,5781,563,8504,1688c6567601,2817,6570005,4423,6572089,6507v2084,2082,3690,4486,4818,7210c6578034,16441,6578599,19276,6578600,22225r,457200c6578599,482371,6578034,485205,6576907,487928v-1128,2723,-2734,5126,-4818,7211c6570005,497221,6567601,498827,6564879,499956v-2723,1128,-5558,1692,-8504,1694l22225,501650v-2947,-2,-5782,-566,-8505,-1694c10997,498827,8593,497221,6509,495139,4425,493054,2819,490651,1692,487928,564,485205,,482371,,479425xe" filled="f" strokecolor="#c3c3c3" strokeweight=".5pt">
                  <v:stroke miterlimit="1" joinstyle="miter"/>
                  <v:path arrowok="t" textboxrect="0,0,6578600,501650"/>
                </v:shape>
                <v:rect id="Rectangle 229" o:spid="_x0000_s1038" style="position:absolute;top:337;width:22342;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5635C12C" w14:textId="77777777" w:rsidR="002F2B25" w:rsidRPr="00D7193A" w:rsidRDefault="002F2B25">
                        <w:pPr>
                          <w:rPr>
                            <w:rFonts w:cs="Arial"/>
                          </w:rPr>
                        </w:pPr>
                        <w:r w:rsidRPr="00D7193A">
                          <w:rPr>
                            <w:rFonts w:eastAsia="Segoe UI" w:cs="Arial"/>
                            <w:color w:val="000000"/>
                          </w:rPr>
                          <w:t>Enter your answer</w:t>
                        </w:r>
                      </w:p>
                    </w:txbxContent>
                  </v:textbox>
                </v:rect>
                <w10:anchorlock/>
              </v:group>
            </w:pict>
          </mc:Fallback>
        </mc:AlternateContent>
      </w:r>
    </w:p>
    <w:p w14:paraId="11E52176" w14:textId="77777777" w:rsidR="00931EC4" w:rsidRDefault="00931EC4">
      <w:pPr>
        <w:spacing w:after="200"/>
        <w:rPr>
          <w:rFonts w:eastAsia="Segoe UI" w:cs="Arial"/>
          <w:color w:val="242424"/>
        </w:rPr>
      </w:pPr>
      <w:r>
        <w:rPr>
          <w:rFonts w:eastAsia="Segoe UI" w:cs="Arial"/>
          <w:color w:val="242424"/>
        </w:rPr>
        <w:br w:type="page"/>
      </w:r>
    </w:p>
    <w:p w14:paraId="15843539" w14:textId="66A2E2D6" w:rsidR="002F2B25" w:rsidRPr="004C782B" w:rsidRDefault="002F2B25" w:rsidP="002F2B25">
      <w:pPr>
        <w:numPr>
          <w:ilvl w:val="0"/>
          <w:numId w:val="29"/>
        </w:numPr>
        <w:spacing w:after="220" w:line="265" w:lineRule="auto"/>
        <w:ind w:hanging="189"/>
        <w:rPr>
          <w:rFonts w:cs="Arial"/>
        </w:rPr>
      </w:pPr>
      <w:r w:rsidRPr="004C782B">
        <w:rPr>
          <w:rFonts w:eastAsia="Segoe UI" w:cs="Arial"/>
          <w:color w:val="242424"/>
        </w:rPr>
        <w:lastRenderedPageBreak/>
        <w:t xml:space="preserve">How did you hear about the Consumer workshops? </w:t>
      </w:r>
      <w:r w:rsidRPr="004C782B">
        <w:rPr>
          <w:rFonts w:eastAsia="Segoe UI" w:cs="Arial"/>
          <w:color w:val="AE1515"/>
        </w:rPr>
        <w:t xml:space="preserve"> * </w:t>
      </w:r>
    </w:p>
    <w:p w14:paraId="0BFA82C8" w14:textId="79580A98" w:rsidR="002F2B25" w:rsidRPr="004C782B" w:rsidRDefault="00924070" w:rsidP="00924070">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LinkedIn post</w:t>
      </w:r>
    </w:p>
    <w:p w14:paraId="2477F98A" w14:textId="003C9C06" w:rsidR="002F2B25" w:rsidRPr="004C782B" w:rsidRDefault="00924070" w:rsidP="00924070">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Facebook post or event</w:t>
      </w:r>
    </w:p>
    <w:p w14:paraId="29ACF688" w14:textId="489D180A" w:rsidR="002F2B25" w:rsidRPr="004C782B" w:rsidRDefault="00924070" w:rsidP="00924070">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Instagram post</w:t>
      </w:r>
    </w:p>
    <w:p w14:paraId="6B7A7940" w14:textId="74E91427" w:rsidR="002F2B25" w:rsidRPr="004C782B" w:rsidRDefault="00924070" w:rsidP="00924070">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Newspaper ad</w:t>
      </w:r>
    </w:p>
    <w:p w14:paraId="548A6EC8" w14:textId="08FBCC80" w:rsidR="002F2B25" w:rsidRPr="004C782B" w:rsidRDefault="00924070" w:rsidP="00924070">
      <w:pPr>
        <w:spacing w:after="0" w:line="265" w:lineRule="auto"/>
        <w:ind w:left="390" w:hanging="10"/>
        <w:rPr>
          <w:rFonts w:cs="Arial"/>
        </w:rPr>
      </w:pPr>
      <w:r w:rsidRPr="004C782B">
        <w:rPr>
          <w:rFonts w:cs="Arial"/>
          <w:sz w:val="40"/>
          <w:szCs w:val="40"/>
        </w:rPr>
        <w:t>□</w:t>
      </w:r>
      <w:r>
        <w:rPr>
          <w:rFonts w:cs="Arial"/>
          <w:sz w:val="40"/>
          <w:szCs w:val="40"/>
        </w:rPr>
        <w:t xml:space="preserve"> </w:t>
      </w:r>
      <w:r w:rsidR="002F2B25" w:rsidRPr="004C782B">
        <w:rPr>
          <w:rFonts w:eastAsia="Segoe UI" w:cs="Arial"/>
          <w:color w:val="242424"/>
        </w:rPr>
        <w:t>Community notice boards</w:t>
      </w:r>
    </w:p>
    <w:p w14:paraId="5DC8C319" w14:textId="57AA5AEF" w:rsidR="002F2B25" w:rsidRDefault="00924070" w:rsidP="00924070">
      <w:pPr>
        <w:spacing w:after="0"/>
        <w:ind w:left="380"/>
        <w:rPr>
          <w:rFonts w:eastAsia="Segoe UI" w:cs="Arial"/>
          <w:color w:val="202020"/>
        </w:rPr>
      </w:pPr>
      <w:r w:rsidRPr="004C782B">
        <w:rPr>
          <w:rFonts w:cs="Arial"/>
          <w:sz w:val="40"/>
          <w:szCs w:val="40"/>
        </w:rPr>
        <w:t>□</w:t>
      </w:r>
      <w:r>
        <w:rPr>
          <w:rFonts w:cs="Arial"/>
          <w:sz w:val="40"/>
          <w:szCs w:val="40"/>
        </w:rPr>
        <w:t xml:space="preserve"> </w:t>
      </w:r>
      <w:r w:rsidR="002F2B25" w:rsidRPr="004C782B">
        <w:rPr>
          <w:rFonts w:eastAsia="Segoe UI" w:cs="Arial"/>
          <w:color w:val="202020"/>
        </w:rPr>
        <w:t>Other</w:t>
      </w:r>
    </w:p>
    <w:p w14:paraId="03F38BC1" w14:textId="77777777" w:rsidR="00924070" w:rsidRPr="004C782B" w:rsidRDefault="00924070" w:rsidP="00924070">
      <w:pPr>
        <w:spacing w:after="0"/>
        <w:ind w:left="380"/>
        <w:rPr>
          <w:rFonts w:cs="Arial"/>
        </w:rPr>
      </w:pPr>
    </w:p>
    <w:p w14:paraId="79F18B1E" w14:textId="77777777" w:rsidR="002F2B25" w:rsidRPr="004C782B" w:rsidRDefault="002F2B25" w:rsidP="002F2B25">
      <w:pPr>
        <w:numPr>
          <w:ilvl w:val="0"/>
          <w:numId w:val="29"/>
        </w:numPr>
        <w:spacing w:after="0" w:line="265" w:lineRule="auto"/>
        <w:ind w:hanging="189"/>
        <w:rPr>
          <w:rFonts w:cs="Arial"/>
        </w:rPr>
      </w:pPr>
      <w:r w:rsidRPr="004C782B">
        <w:rPr>
          <w:rFonts w:eastAsia="Segoe UI" w:cs="Arial"/>
          <w:color w:val="242424"/>
        </w:rPr>
        <w:t xml:space="preserve">Please add any final comments you would like to make about the workshop, such as the venue, timing or accessibility. </w:t>
      </w:r>
    </w:p>
    <w:p w14:paraId="4272F376" w14:textId="77777777" w:rsidR="002F2B25" w:rsidRPr="004C782B" w:rsidRDefault="002F2B25">
      <w:pPr>
        <w:spacing w:after="675"/>
        <w:ind w:left="370"/>
        <w:rPr>
          <w:rFonts w:cs="Arial"/>
        </w:rPr>
      </w:pPr>
      <w:r w:rsidRPr="004C782B">
        <w:rPr>
          <w:rFonts w:cs="Arial"/>
          <w:noProof/>
        </w:rPr>
        <mc:AlternateContent>
          <mc:Choice Requires="wpg">
            <w:drawing>
              <wp:inline distT="0" distB="0" distL="0" distR="0" wp14:anchorId="0B30D960" wp14:editId="2DD41DDD">
                <wp:extent cx="5676391" cy="501650"/>
                <wp:effectExtent l="0" t="0" r="19685" b="12700"/>
                <wp:docPr id="1356" name="Group 1356"/>
                <wp:cNvGraphicFramePr/>
                <a:graphic xmlns:a="http://schemas.openxmlformats.org/drawingml/2006/main">
                  <a:graphicData uri="http://schemas.microsoft.com/office/word/2010/wordprocessingGroup">
                    <wpg:wgp>
                      <wpg:cNvGrpSpPr/>
                      <wpg:grpSpPr>
                        <a:xfrm>
                          <a:off x="0" y="0"/>
                          <a:ext cx="5676391" cy="501650"/>
                          <a:chOff x="0" y="0"/>
                          <a:chExt cx="6578600" cy="501650"/>
                        </a:xfrm>
                      </wpg:grpSpPr>
                      <wps:wsp>
                        <wps:cNvPr id="283" name="Shape 283"/>
                        <wps:cNvSpPr/>
                        <wps:spPr>
                          <a:xfrm>
                            <a:off x="0" y="0"/>
                            <a:ext cx="6578600" cy="501650"/>
                          </a:xfrm>
                          <a:custGeom>
                            <a:avLst/>
                            <a:gdLst/>
                            <a:ahLst/>
                            <a:cxnLst/>
                            <a:rect l="0" t="0" r="0" b="0"/>
                            <a:pathLst>
                              <a:path w="6578600" h="501650">
                                <a:moveTo>
                                  <a:pt x="0" y="479425"/>
                                </a:moveTo>
                                <a:lnTo>
                                  <a:pt x="0" y="22225"/>
                                </a:lnTo>
                                <a:cubicBezTo>
                                  <a:pt x="0" y="19276"/>
                                  <a:pt x="564" y="16439"/>
                                  <a:pt x="1692" y="13717"/>
                                </a:cubicBezTo>
                                <a:cubicBezTo>
                                  <a:pt x="2819" y="10992"/>
                                  <a:pt x="4425" y="8589"/>
                                  <a:pt x="6509" y="6508"/>
                                </a:cubicBezTo>
                                <a:cubicBezTo>
                                  <a:pt x="8593" y="4425"/>
                                  <a:pt x="10997" y="2818"/>
                                  <a:pt x="13720" y="1690"/>
                                </a:cubicBezTo>
                                <a:cubicBezTo>
                                  <a:pt x="16443" y="564"/>
                                  <a:pt x="19278" y="0"/>
                                  <a:pt x="22225" y="0"/>
                                </a:cubicBezTo>
                                <a:lnTo>
                                  <a:pt x="6556375" y="0"/>
                                </a:lnTo>
                                <a:cubicBezTo>
                                  <a:pt x="6559321" y="0"/>
                                  <a:pt x="6562156" y="564"/>
                                  <a:pt x="6564879" y="1690"/>
                                </a:cubicBezTo>
                                <a:cubicBezTo>
                                  <a:pt x="6567601" y="2818"/>
                                  <a:pt x="6570005" y="4425"/>
                                  <a:pt x="6572089" y="6508"/>
                                </a:cubicBezTo>
                                <a:cubicBezTo>
                                  <a:pt x="6574173" y="8589"/>
                                  <a:pt x="6575779" y="10992"/>
                                  <a:pt x="6576907" y="13717"/>
                                </a:cubicBezTo>
                                <a:cubicBezTo>
                                  <a:pt x="6578034" y="16439"/>
                                  <a:pt x="6578599" y="19276"/>
                                  <a:pt x="6578600" y="22225"/>
                                </a:cubicBezTo>
                                <a:lnTo>
                                  <a:pt x="6578600" y="479425"/>
                                </a:lnTo>
                                <a:cubicBezTo>
                                  <a:pt x="6578599" y="482371"/>
                                  <a:pt x="6578034" y="485205"/>
                                  <a:pt x="6576907" y="487927"/>
                                </a:cubicBezTo>
                                <a:cubicBezTo>
                                  <a:pt x="6575779" y="490649"/>
                                  <a:pt x="6574173" y="493052"/>
                                  <a:pt x="6572089" y="495139"/>
                                </a:cubicBezTo>
                                <a:cubicBezTo>
                                  <a:pt x="6570005" y="497222"/>
                                  <a:pt x="6567601" y="498828"/>
                                  <a:pt x="6564879" y="499954"/>
                                </a:cubicBezTo>
                                <a:cubicBezTo>
                                  <a:pt x="6562156" y="501083"/>
                                  <a:pt x="6559321" y="501647"/>
                                  <a:pt x="6556375" y="501650"/>
                                </a:cubicBezTo>
                                <a:lnTo>
                                  <a:pt x="22225" y="501650"/>
                                </a:lnTo>
                                <a:cubicBezTo>
                                  <a:pt x="19278" y="501647"/>
                                  <a:pt x="16443" y="501083"/>
                                  <a:pt x="13720" y="499954"/>
                                </a:cubicBezTo>
                                <a:cubicBezTo>
                                  <a:pt x="10997" y="498828"/>
                                  <a:pt x="8593" y="497222"/>
                                  <a:pt x="6509" y="495139"/>
                                </a:cubicBezTo>
                                <a:cubicBezTo>
                                  <a:pt x="4425" y="493052"/>
                                  <a:pt x="2819" y="490649"/>
                                  <a:pt x="1692" y="487927"/>
                                </a:cubicBezTo>
                                <a:cubicBezTo>
                                  <a:pt x="564" y="485205"/>
                                  <a:pt x="0" y="482371"/>
                                  <a:pt x="0" y="479425"/>
                                </a:cubicBezTo>
                                <a:close/>
                              </a:path>
                            </a:pathLst>
                          </a:custGeom>
                          <a:ln w="6350" cap="flat">
                            <a:miter lim="100000"/>
                          </a:ln>
                        </wps:spPr>
                        <wps:style>
                          <a:lnRef idx="1">
                            <a:srgbClr val="C8C8C8"/>
                          </a:lnRef>
                          <a:fillRef idx="0">
                            <a:srgbClr val="000000">
                              <a:alpha val="0"/>
                            </a:srgbClr>
                          </a:fillRef>
                          <a:effectRef idx="0">
                            <a:scrgbClr r="0" g="0" b="0"/>
                          </a:effectRef>
                          <a:fontRef idx="none"/>
                        </wps:style>
                        <wps:bodyPr/>
                      </wps:wsp>
                      <wps:wsp>
                        <wps:cNvPr id="284" name="Rectangle 284"/>
                        <wps:cNvSpPr/>
                        <wps:spPr>
                          <a:xfrm>
                            <a:off x="0" y="33706"/>
                            <a:ext cx="1722070" cy="271094"/>
                          </a:xfrm>
                          <a:prstGeom prst="rect">
                            <a:avLst/>
                          </a:prstGeom>
                          <a:ln>
                            <a:noFill/>
                          </a:ln>
                        </wps:spPr>
                        <wps:txbx>
                          <w:txbxContent>
                            <w:p w14:paraId="6740A30D" w14:textId="77777777" w:rsidR="002F2B25" w:rsidRPr="00D7193A" w:rsidRDefault="002F2B25">
                              <w:pPr>
                                <w:rPr>
                                  <w:rFonts w:cs="Arial"/>
                                </w:rPr>
                              </w:pPr>
                              <w:r w:rsidRPr="00D7193A">
                                <w:rPr>
                                  <w:rFonts w:eastAsia="Segoe UI" w:cs="Arial"/>
                                  <w:color w:val="000000"/>
                                </w:rPr>
                                <w:t>Enter your answer</w:t>
                              </w:r>
                            </w:p>
                          </w:txbxContent>
                        </wps:txbx>
                        <wps:bodyPr horzOverflow="overflow" vert="horz" lIns="0" tIns="0" rIns="0" bIns="0" rtlCol="0">
                          <a:noAutofit/>
                        </wps:bodyPr>
                      </wps:wsp>
                    </wpg:wgp>
                  </a:graphicData>
                </a:graphic>
              </wp:inline>
            </w:drawing>
          </mc:Choice>
          <mc:Fallback>
            <w:pict>
              <v:group w14:anchorId="0B30D960" id="Group 1356" o:spid="_x0000_s1039" style="width:446.95pt;height:39.5pt;mso-position-horizontal-relative:char;mso-position-vertical-relative:line" coordsize="65786,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">
                <v:shape id="Shape 283" o:spid="_x0000_s1040" style="position:absolute;width:65786;height:5016;visibility:visible;mso-wrap-style:square;v-text-anchor:top" coordsize="657860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" path="m,479425l,22225c,19276,564,16439,1692,13717,2819,10992,4425,8589,6509,6508,8593,4425,10997,2818,13720,1690,16443,564,19278,,22225,l6556375,v2946,,5781,564,8504,1690c6567601,2818,6570005,4425,6572089,6508v2084,2081,3690,4484,4818,7209c6578034,16439,6578599,19276,6578600,22225r,457200c6578599,482371,6578034,485205,6576907,487927v-1128,2722,-2734,5125,-4818,7212c6570005,497222,6567601,498828,6564879,499954v-2723,1129,-5558,1693,-8504,1696l22225,501650v-2947,-3,-5782,-567,-8505,-1696c10997,498828,8593,497222,6509,495139,4425,493052,2819,490649,1692,487927,564,485205,,482371,,479425xe" filled="f" strokecolor="#c3c3c3" strokeweight=".5pt">
                  <v:stroke miterlimit="1" joinstyle="miter"/>
                  <v:path arrowok="t" textboxrect="0,0,6578600,501650"/>
                </v:shape>
                <v:rect id="Rectangle 284" o:spid="_x0000_s1041" style="position:absolute;top:337;width:1722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6740A30D" w14:textId="77777777" w:rsidR="002F2B25" w:rsidRPr="00D7193A" w:rsidRDefault="002F2B25">
                        <w:pPr>
                          <w:rPr>
                            <w:rFonts w:cs="Arial"/>
                          </w:rPr>
                        </w:pPr>
                        <w:r w:rsidRPr="00D7193A">
                          <w:rPr>
                            <w:rFonts w:eastAsia="Segoe UI" w:cs="Arial"/>
                            <w:color w:val="000000"/>
                          </w:rPr>
                          <w:t>Enter your answer</w:t>
                        </w:r>
                      </w:p>
                    </w:txbxContent>
                  </v:textbox>
                </v:rect>
                <w10:anchorlock/>
              </v:group>
            </w:pict>
          </mc:Fallback>
        </mc:AlternateContent>
      </w:r>
    </w:p>
    <w:p w14:paraId="6572130A" w14:textId="77777777" w:rsidR="001B54DA" w:rsidRPr="004C782B" w:rsidRDefault="001B54DA" w:rsidP="001B54DA">
      <w:pPr>
        <w:pStyle w:val="HQSCbodytext"/>
      </w:pPr>
    </w:p>
    <w:p w14:paraId="1C9BEE33" w14:textId="77777777" w:rsidR="001B54DA" w:rsidRPr="004C782B" w:rsidRDefault="001B54DA" w:rsidP="001B54DA">
      <w:pPr>
        <w:pStyle w:val="HQSCbodytext"/>
      </w:pPr>
    </w:p>
    <w:p w14:paraId="20622E7B" w14:textId="77777777" w:rsidR="001B54DA" w:rsidRPr="004C782B" w:rsidRDefault="001B54DA" w:rsidP="001B54DA">
      <w:pPr>
        <w:pStyle w:val="HQSCbodytext"/>
      </w:pPr>
    </w:p>
    <w:p w14:paraId="53F27B18" w14:textId="77777777" w:rsidR="001B54DA" w:rsidRPr="004C782B" w:rsidRDefault="001B54DA" w:rsidP="001B54DA">
      <w:pPr>
        <w:pStyle w:val="HQSCbodytext"/>
      </w:pPr>
    </w:p>
    <w:p w14:paraId="15922D1B" w14:textId="77777777" w:rsidR="001B54DA" w:rsidRPr="004C782B" w:rsidRDefault="001B54DA" w:rsidP="001B54DA">
      <w:pPr>
        <w:pStyle w:val="HQSCbodytext"/>
      </w:pPr>
    </w:p>
    <w:p w14:paraId="29C41DE9" w14:textId="77777777" w:rsidR="001B54DA" w:rsidRPr="004C782B" w:rsidRDefault="001B54DA" w:rsidP="001B54DA">
      <w:pPr>
        <w:pStyle w:val="HQSCbodytext"/>
      </w:pPr>
    </w:p>
    <w:p w14:paraId="5B1533B9" w14:textId="77777777" w:rsidR="001B54DA" w:rsidRDefault="001B54DA" w:rsidP="001B54DA">
      <w:pPr>
        <w:pStyle w:val="HQSCbodytext"/>
      </w:pPr>
    </w:p>
    <w:p w14:paraId="3976672A" w14:textId="77777777" w:rsidR="001B54DA" w:rsidRDefault="001B54DA" w:rsidP="001B54DA">
      <w:pPr>
        <w:pStyle w:val="HQSCbodytext"/>
      </w:pPr>
    </w:p>
    <w:p w14:paraId="4E1643DC" w14:textId="77777777" w:rsidR="00D7193A" w:rsidRDefault="00D7193A" w:rsidP="001B54DA">
      <w:pPr>
        <w:pStyle w:val="HQSCbodytext"/>
      </w:pPr>
    </w:p>
    <w:p w14:paraId="027EE142" w14:textId="77777777" w:rsidR="00D7193A" w:rsidRDefault="00D7193A" w:rsidP="001B54DA">
      <w:pPr>
        <w:pStyle w:val="HQSCbodytext"/>
      </w:pPr>
    </w:p>
    <w:p w14:paraId="4ED1A84C" w14:textId="77777777" w:rsidR="00D7193A" w:rsidRDefault="00D7193A" w:rsidP="001B54DA">
      <w:pPr>
        <w:pStyle w:val="HQSCbodytext"/>
      </w:pPr>
    </w:p>
    <w:p w14:paraId="0DE19280" w14:textId="77777777" w:rsidR="00D7193A" w:rsidRDefault="00D7193A" w:rsidP="001B54DA">
      <w:pPr>
        <w:pStyle w:val="HQSCbodytext"/>
      </w:pPr>
    </w:p>
    <w:p w14:paraId="00026730" w14:textId="5C3239D5" w:rsidR="001B54DA" w:rsidRDefault="001B54DA" w:rsidP="001B54DA">
      <w:pPr>
        <w:pStyle w:val="HQSCbodytext"/>
      </w:pPr>
      <w:r w:rsidRPr="00052E86">
        <w:t xml:space="preserve">Published </w:t>
      </w:r>
      <w:r>
        <w:t xml:space="preserve">May 2026 by Health Quality &amp; Safety Commission Te Tāhū Hauora, PO Box 25496, Wellington, 6146. </w:t>
      </w:r>
      <w:r w:rsidRPr="00052E86">
        <w:t xml:space="preserve">Available online at </w:t>
      </w:r>
      <w:hyperlink r:id="rId20" w:history="1">
        <w:r w:rsidRPr="00052E86">
          <w:rPr>
            <w:rStyle w:val="Hyperlink"/>
          </w:rPr>
          <w:t>www.hqsc.govt.nz</w:t>
        </w:r>
      </w:hyperlink>
      <w:r>
        <w:t>.</w:t>
      </w:r>
      <w:r>
        <w:rPr>
          <w:rStyle w:val="Hyperlink"/>
        </w:rPr>
        <w:t xml:space="preserve"> </w:t>
      </w:r>
      <w:r w:rsidRPr="00052E86">
        <w:t xml:space="preserve">Enquiries to: </w:t>
      </w:r>
      <w:hyperlink r:id="rId21" w:history="1">
        <w:r w:rsidRPr="00A45102">
          <w:rPr>
            <w:rStyle w:val="Hyperlink"/>
          </w:rPr>
          <w:t>info@hqsc.govt.nz</w:t>
        </w:r>
      </w:hyperlink>
    </w:p>
    <w:p w14:paraId="69C897DE" w14:textId="77777777" w:rsidR="00D7193A" w:rsidRDefault="00D7193A" w:rsidP="001B54DA">
      <w:pPr>
        <w:pStyle w:val="HQSCbodytext"/>
      </w:pPr>
    </w:p>
    <w:p w14:paraId="773D5B13" w14:textId="77777777" w:rsidR="001B54DA" w:rsidRPr="004846B0" w:rsidRDefault="001B54DA" w:rsidP="00D7193A">
      <w:pPr>
        <w:pStyle w:val="HQSCbodytext"/>
      </w:pPr>
      <w:r>
        <w:rPr>
          <w:noProof/>
        </w:rPr>
        <w:drawing>
          <wp:inline distT="0" distB="0" distL="0" distR="0" wp14:anchorId="07DBE26A" wp14:editId="7E148A72">
            <wp:extent cx="1723992" cy="630374"/>
            <wp:effectExtent l="0" t="0" r="0" b="0"/>
            <wp:docPr id="9" name="Picture 9" descr="The New Zealand Government logo is made up of the coat of arms of New Zealand on the left and the words New Zealand Government in bold letters alongside it, with Te Kāwanatanga o Aotearoa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New Zealand Government logo is made up of the coat of arms of New Zealand on the left and the words New Zealand Government in bold letters alongside it, with Te Kāwanatanga o Aotearoa written beneat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8196" cy="631911"/>
                    </a:xfrm>
                    <a:prstGeom prst="rect">
                      <a:avLst/>
                    </a:prstGeom>
                  </pic:spPr>
                </pic:pic>
              </a:graphicData>
            </a:graphic>
          </wp:inline>
        </w:drawing>
      </w:r>
    </w:p>
    <w:p w14:paraId="323A43B5" w14:textId="3955F4BD" w:rsidR="00AF57B3" w:rsidRPr="004846B0" w:rsidRDefault="00AF57B3" w:rsidP="00255C0F">
      <w:pPr>
        <w:pStyle w:val="HQSCbodytext"/>
      </w:pPr>
    </w:p>
    <w:sectPr w:rsidR="00AF57B3" w:rsidRPr="004846B0" w:rsidSect="00132E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BE8E7" w14:textId="77777777" w:rsidR="00145BFB" w:rsidRDefault="00145BFB" w:rsidP="003C45E1">
      <w:pPr>
        <w:spacing w:after="0" w:line="240" w:lineRule="auto"/>
      </w:pPr>
      <w:r>
        <w:separator/>
      </w:r>
    </w:p>
  </w:endnote>
  <w:endnote w:type="continuationSeparator" w:id="0">
    <w:p w14:paraId="56292C3F" w14:textId="77777777" w:rsidR="00145BFB" w:rsidRDefault="00145BFB" w:rsidP="003C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497A" w14:textId="7CABF4AD" w:rsidR="004907D7" w:rsidRPr="004A752B" w:rsidRDefault="00C361B4" w:rsidP="004A752B">
    <w:pPr>
      <w:pStyle w:val="Footer"/>
      <w:spacing w:after="120" w:line="276" w:lineRule="auto"/>
      <w:rPr>
        <w:sz w:val="20"/>
        <w:szCs w:val="20"/>
      </w:rPr>
    </w:pPr>
    <w:r>
      <w:rPr>
        <w:sz w:val="20"/>
        <w:szCs w:val="20"/>
      </w:rPr>
      <w:t>Evaluation and summary of Te Tai o Poutini West Coast consumer workshops: February 2025</w:t>
    </w:r>
    <w:sdt>
      <w:sdtPr>
        <w:rPr>
          <w:sz w:val="20"/>
          <w:szCs w:val="20"/>
        </w:rPr>
        <w:id w:val="-860358055"/>
        <w:docPartObj>
          <w:docPartGallery w:val="Page Numbers (Bottom of Page)"/>
          <w:docPartUnique/>
        </w:docPartObj>
      </w:sdtPr>
      <w:sdtContent>
        <w:sdt>
          <w:sdtPr>
            <w:rPr>
              <w:sz w:val="20"/>
              <w:szCs w:val="20"/>
            </w:rPr>
            <w:id w:val="-1769616900"/>
            <w:docPartObj>
              <w:docPartGallery w:val="Page Numbers (Top of Page)"/>
              <w:docPartUnique/>
            </w:docPartObj>
          </w:sdtPr>
          <w:sdtContent>
            <w:r w:rsidR="004A752B" w:rsidRPr="004A752B">
              <w:rPr>
                <w:sz w:val="20"/>
                <w:szCs w:val="20"/>
              </w:rPr>
              <w:tab/>
            </w:r>
            <w:r w:rsidR="004A752B" w:rsidRPr="004A752B">
              <w:rPr>
                <w:sz w:val="20"/>
                <w:szCs w:val="20"/>
              </w:rPr>
              <w:tab/>
            </w:r>
            <w:r w:rsidR="004A752B" w:rsidRPr="004A752B">
              <w:rPr>
                <w:sz w:val="20"/>
                <w:szCs w:val="20"/>
              </w:rPr>
              <w:fldChar w:fldCharType="begin"/>
            </w:r>
            <w:r w:rsidR="004A752B" w:rsidRPr="004A752B">
              <w:rPr>
                <w:sz w:val="20"/>
                <w:szCs w:val="20"/>
              </w:rPr>
              <w:instrText xml:space="preserve"> PAGE </w:instrText>
            </w:r>
            <w:r w:rsidR="004A752B" w:rsidRPr="004A752B">
              <w:rPr>
                <w:sz w:val="20"/>
                <w:szCs w:val="20"/>
              </w:rPr>
              <w:fldChar w:fldCharType="separate"/>
            </w:r>
            <w:r w:rsidR="004A752B" w:rsidRPr="004A752B">
              <w:rPr>
                <w:noProof/>
                <w:sz w:val="20"/>
                <w:szCs w:val="20"/>
              </w:rPr>
              <w:t>2</w:t>
            </w:r>
            <w:r w:rsidR="004A752B" w:rsidRPr="004A752B">
              <w:rPr>
                <w:sz w:val="20"/>
                <w:szCs w:val="20"/>
              </w:rPr>
              <w:fldChar w:fldCharType="end"/>
            </w:r>
            <w:r w:rsidR="004A752B" w:rsidRPr="004A752B">
              <w:rPr>
                <w:sz w:val="20"/>
                <w:szCs w:val="20"/>
              </w:rPr>
              <w:t xml:space="preserve"> of </w:t>
            </w:r>
            <w:r w:rsidR="004A752B" w:rsidRPr="004A752B">
              <w:rPr>
                <w:sz w:val="20"/>
                <w:szCs w:val="20"/>
              </w:rPr>
              <w:fldChar w:fldCharType="begin"/>
            </w:r>
            <w:r w:rsidR="004A752B" w:rsidRPr="004A752B">
              <w:rPr>
                <w:sz w:val="20"/>
                <w:szCs w:val="20"/>
              </w:rPr>
              <w:instrText xml:space="preserve"> NUMPAGES  </w:instrText>
            </w:r>
            <w:r w:rsidR="004A752B" w:rsidRPr="004A752B">
              <w:rPr>
                <w:sz w:val="20"/>
                <w:szCs w:val="20"/>
              </w:rPr>
              <w:fldChar w:fldCharType="separate"/>
            </w:r>
            <w:r w:rsidR="004A752B" w:rsidRPr="004A752B">
              <w:rPr>
                <w:noProof/>
                <w:sz w:val="20"/>
                <w:szCs w:val="20"/>
              </w:rPr>
              <w:t>2</w:t>
            </w:r>
            <w:r w:rsidR="004A752B" w:rsidRPr="004A752B">
              <w:rPr>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7912D" w14:textId="77777777" w:rsidR="00145BFB" w:rsidRDefault="00145BFB" w:rsidP="003C45E1">
      <w:pPr>
        <w:spacing w:after="0" w:line="240" w:lineRule="auto"/>
      </w:pPr>
      <w:r>
        <w:separator/>
      </w:r>
    </w:p>
  </w:footnote>
  <w:footnote w:type="continuationSeparator" w:id="0">
    <w:p w14:paraId="7A9CFC80" w14:textId="77777777" w:rsidR="00145BFB" w:rsidRDefault="00145BFB" w:rsidP="003C45E1">
      <w:pPr>
        <w:spacing w:after="0" w:line="240" w:lineRule="auto"/>
      </w:pPr>
      <w:r>
        <w:continuationSeparator/>
      </w:r>
    </w:p>
  </w:footnote>
  <w:footnote w:id="1">
    <w:p w14:paraId="3B908DA9" w14:textId="77777777" w:rsidR="000369AC" w:rsidRPr="00B47898" w:rsidRDefault="000369AC">
      <w:pPr>
        <w:pStyle w:val="FootnoteText"/>
        <w:rPr>
          <w:rFonts w:cs="Arial"/>
          <w:sz w:val="16"/>
          <w:szCs w:val="16"/>
        </w:rPr>
      </w:pPr>
      <w:r w:rsidRPr="00B47898">
        <w:rPr>
          <w:rStyle w:val="FootnoteReference"/>
          <w:rFonts w:cs="Arial"/>
          <w:sz w:val="16"/>
          <w:szCs w:val="16"/>
        </w:rPr>
        <w:footnoteRef/>
      </w:r>
      <w:r w:rsidRPr="00B47898">
        <w:rPr>
          <w:rFonts w:cs="Arial"/>
          <w:sz w:val="16"/>
          <w:szCs w:val="16"/>
        </w:rPr>
        <w:t xml:space="preserve"> Principles described in: Waitangi Tribunal. 2019. </w:t>
      </w:r>
      <w:r w:rsidRPr="00B47898">
        <w:rPr>
          <w:rFonts w:cs="Arial"/>
          <w:i/>
          <w:iCs/>
          <w:sz w:val="16"/>
          <w:szCs w:val="16"/>
        </w:rPr>
        <w:t>Hauora: Report on Stage One of the Health Services and Outcomes Kaupapa Inquiry</w:t>
      </w:r>
      <w:r w:rsidRPr="00B47898">
        <w:rPr>
          <w:rFonts w:cs="Arial"/>
          <w:sz w:val="16"/>
          <w:szCs w:val="16"/>
        </w:rPr>
        <w:t xml:space="preserve"> (Wai 2575). URL: https://waitangitribunal.govt.nz/inquiries/kaupapa-inquiries/health-services-and-outcomes-inquiry. </w:t>
      </w:r>
    </w:p>
  </w:footnote>
  <w:footnote w:id="2">
    <w:p w14:paraId="33976D6E" w14:textId="77777777" w:rsidR="000369AC" w:rsidRPr="00B47898" w:rsidRDefault="000369AC">
      <w:pPr>
        <w:pStyle w:val="FootnoteText"/>
        <w:rPr>
          <w:rFonts w:cs="Arial"/>
          <w:sz w:val="16"/>
          <w:szCs w:val="16"/>
        </w:rPr>
      </w:pPr>
      <w:r w:rsidRPr="00B47898">
        <w:rPr>
          <w:rStyle w:val="FootnoteReference"/>
          <w:rFonts w:cs="Arial"/>
          <w:sz w:val="16"/>
          <w:szCs w:val="16"/>
        </w:rPr>
        <w:footnoteRef/>
      </w:r>
      <w:r w:rsidRPr="00B47898">
        <w:rPr>
          <w:rFonts w:cs="Arial"/>
          <w:sz w:val="16"/>
          <w:szCs w:val="16"/>
        </w:rPr>
        <w:t xml:space="preserve"> Health and Disability Commissioner. 1996. Code of Health and Disability Services Consumers' Rights. Wellington: Health and Disability Commissioner. URL: </w:t>
      </w:r>
      <w:hyperlink r:id="rId1" w:history="1">
        <w:r w:rsidRPr="00B47898">
          <w:rPr>
            <w:rStyle w:val="Hyperlink"/>
            <w:rFonts w:cs="Arial"/>
            <w:sz w:val="16"/>
            <w:szCs w:val="16"/>
          </w:rPr>
          <w:t>www.hdc.org.nz/your-rights/about-the-code/code-of-health-and-disability-services-consumers-rights/</w:t>
        </w:r>
      </w:hyperlink>
      <w:r w:rsidRPr="00B47898">
        <w:rPr>
          <w:rFonts w:cs="Arial"/>
          <w:sz w:val="16"/>
          <w:szCs w:val="16"/>
        </w:rPr>
        <w:t xml:space="preserve"> (accessed 12 April 2022).</w:t>
      </w:r>
    </w:p>
    <w:p w14:paraId="534DD10D" w14:textId="77777777" w:rsidR="000369AC" w:rsidRPr="006B3F67" w:rsidRDefault="000369AC">
      <w:pPr>
        <w:pStyle w:val="FootnoteText"/>
        <w:rPr>
          <w:rFonts w:cs="Arial"/>
        </w:rPr>
      </w:pPr>
    </w:p>
  </w:footnote>
  <w:footnote w:id="3">
    <w:p w14:paraId="6B59D37C" w14:textId="77777777" w:rsidR="000369AC" w:rsidRPr="00B47898" w:rsidRDefault="000369AC">
      <w:pPr>
        <w:pStyle w:val="FootnoteText"/>
        <w:rPr>
          <w:rFonts w:cs="Arial"/>
          <w:sz w:val="16"/>
          <w:szCs w:val="16"/>
        </w:rPr>
      </w:pPr>
      <w:r w:rsidRPr="00B47898">
        <w:rPr>
          <w:rStyle w:val="FootnoteReference"/>
          <w:rFonts w:cs="Arial"/>
          <w:sz w:val="16"/>
          <w:szCs w:val="16"/>
        </w:rPr>
        <w:footnoteRef/>
      </w:r>
      <w:r w:rsidRPr="00B47898">
        <w:rPr>
          <w:rFonts w:cs="Arial"/>
          <w:sz w:val="16"/>
          <w:szCs w:val="16"/>
        </w:rPr>
        <w:t xml:space="preserve"> United Nations. 2006. United Nations Convention on the Rights of Persons with Disabilities. URL: </w:t>
      </w:r>
      <w:hyperlink r:id="rId2" w:history="1">
        <w:r w:rsidRPr="00B47898">
          <w:rPr>
            <w:rStyle w:val="Hyperlink"/>
            <w:rFonts w:cs="Arial"/>
            <w:sz w:val="16"/>
            <w:szCs w:val="16"/>
          </w:rPr>
          <w:t>www.un.org/development/desa/disabilities/convention-on-the-rights-of-persons-with-disabilities.html</w:t>
        </w:r>
      </w:hyperlink>
      <w:r w:rsidRPr="00B47898">
        <w:rPr>
          <w:rFonts w:cs="Arial"/>
          <w:sz w:val="16"/>
          <w:szCs w:val="16"/>
        </w:rPr>
        <w:t xml:space="preserve">. </w:t>
      </w:r>
    </w:p>
    <w:p w14:paraId="70132E3C" w14:textId="77777777" w:rsidR="000369AC" w:rsidRPr="006B3F67" w:rsidRDefault="000369AC">
      <w:pPr>
        <w:pStyle w:val="FootnoteText"/>
        <w:rPr>
          <w:rFonts w:cs="Ari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68305EB"/>
    <w:multiLevelType w:val="hybridMultilevel"/>
    <w:tmpl w:val="33105A9E"/>
    <w:lvl w:ilvl="0" w:tplc="F0F6A9C8">
      <w:start w:val="4"/>
      <w:numFmt w:val="decimal"/>
      <w:lvlText w:val="%1."/>
      <w:lvlJc w:val="left"/>
      <w:pPr>
        <w:ind w:left="335"/>
      </w:pPr>
      <w:rPr>
        <w:rFonts w:ascii="Arial" w:eastAsia="Segoe UI" w:hAnsi="Arial" w:cs="Arial" w:hint="default"/>
        <w:b w:val="0"/>
        <w:i w:val="0"/>
        <w:strike w:val="0"/>
        <w:dstrike w:val="0"/>
        <w:color w:val="242424"/>
        <w:sz w:val="22"/>
        <w:szCs w:val="22"/>
        <w:u w:val="none" w:color="000000"/>
        <w:bdr w:val="none" w:sz="0" w:space="0" w:color="auto"/>
        <w:shd w:val="clear" w:color="auto" w:fill="auto"/>
        <w:vertAlign w:val="baseline"/>
      </w:rPr>
    </w:lvl>
    <w:lvl w:ilvl="1" w:tplc="0652EB12">
      <w:start w:val="1"/>
      <w:numFmt w:val="lowerLetter"/>
      <w:lvlText w:val="%2"/>
      <w:lvlJc w:val="left"/>
      <w:pPr>
        <w:ind w:left="1081"/>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2" w:tplc="9F561F24">
      <w:start w:val="1"/>
      <w:numFmt w:val="lowerRoman"/>
      <w:lvlText w:val="%3"/>
      <w:lvlJc w:val="left"/>
      <w:pPr>
        <w:ind w:left="1801"/>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3" w:tplc="2D0A27F8">
      <w:start w:val="1"/>
      <w:numFmt w:val="decimal"/>
      <w:lvlText w:val="%4"/>
      <w:lvlJc w:val="left"/>
      <w:pPr>
        <w:ind w:left="2521"/>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4" w:tplc="9C56FFD2">
      <w:start w:val="1"/>
      <w:numFmt w:val="lowerLetter"/>
      <w:lvlText w:val="%5"/>
      <w:lvlJc w:val="left"/>
      <w:pPr>
        <w:ind w:left="3241"/>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5" w:tplc="CB42295A">
      <w:start w:val="1"/>
      <w:numFmt w:val="lowerRoman"/>
      <w:lvlText w:val="%6"/>
      <w:lvlJc w:val="left"/>
      <w:pPr>
        <w:ind w:left="3961"/>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6" w:tplc="DB62E70C">
      <w:start w:val="1"/>
      <w:numFmt w:val="decimal"/>
      <w:lvlText w:val="%7"/>
      <w:lvlJc w:val="left"/>
      <w:pPr>
        <w:ind w:left="4681"/>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7" w:tplc="4052FFB0">
      <w:start w:val="1"/>
      <w:numFmt w:val="lowerLetter"/>
      <w:lvlText w:val="%8"/>
      <w:lvlJc w:val="left"/>
      <w:pPr>
        <w:ind w:left="5401"/>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8" w:tplc="ADC4CEE6">
      <w:start w:val="1"/>
      <w:numFmt w:val="lowerRoman"/>
      <w:lvlText w:val="%9"/>
      <w:lvlJc w:val="left"/>
      <w:pPr>
        <w:ind w:left="6121"/>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abstractNum>
  <w:abstractNum w:abstractNumId="4" w15:restartNumberingAfterBreak="0">
    <w:nsid w:val="09716C8A"/>
    <w:multiLevelType w:val="hybridMultilevel"/>
    <w:tmpl w:val="78861558"/>
    <w:lvl w:ilvl="0" w:tplc="3C226946">
      <w:start w:val="2"/>
      <w:numFmt w:val="decimal"/>
      <w:lvlText w:val="%1."/>
      <w:lvlJc w:val="left"/>
      <w:pPr>
        <w:ind w:left="335"/>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1" w:tplc="126ADBAE">
      <w:start w:val="1"/>
      <w:numFmt w:val="lowerLetter"/>
      <w:lvlText w:val="%2"/>
      <w:lvlJc w:val="left"/>
      <w:pPr>
        <w:ind w:left="108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2" w:tplc="2938D76E">
      <w:start w:val="1"/>
      <w:numFmt w:val="lowerRoman"/>
      <w:lvlText w:val="%3"/>
      <w:lvlJc w:val="left"/>
      <w:pPr>
        <w:ind w:left="180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3" w:tplc="47E23A8C">
      <w:start w:val="1"/>
      <w:numFmt w:val="decimal"/>
      <w:lvlText w:val="%4"/>
      <w:lvlJc w:val="left"/>
      <w:pPr>
        <w:ind w:left="252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4" w:tplc="5AD63280">
      <w:start w:val="1"/>
      <w:numFmt w:val="lowerLetter"/>
      <w:lvlText w:val="%5"/>
      <w:lvlJc w:val="left"/>
      <w:pPr>
        <w:ind w:left="324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5" w:tplc="A746A2CA">
      <w:start w:val="1"/>
      <w:numFmt w:val="lowerRoman"/>
      <w:lvlText w:val="%6"/>
      <w:lvlJc w:val="left"/>
      <w:pPr>
        <w:ind w:left="396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6" w:tplc="8FB8F7E8">
      <w:start w:val="1"/>
      <w:numFmt w:val="decimal"/>
      <w:lvlText w:val="%7"/>
      <w:lvlJc w:val="left"/>
      <w:pPr>
        <w:ind w:left="468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7" w:tplc="40FEBCB2">
      <w:start w:val="1"/>
      <w:numFmt w:val="lowerLetter"/>
      <w:lvlText w:val="%8"/>
      <w:lvlJc w:val="left"/>
      <w:pPr>
        <w:ind w:left="540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lvl w:ilvl="8" w:tplc="B3728E8E">
      <w:start w:val="1"/>
      <w:numFmt w:val="lowerRoman"/>
      <w:lvlText w:val="%9"/>
      <w:lvlJc w:val="left"/>
      <w:pPr>
        <w:ind w:left="6120"/>
      </w:pPr>
      <w:rPr>
        <w:rFonts w:ascii="Segoe UI" w:eastAsia="Segoe UI" w:hAnsi="Segoe UI" w:cs="Segoe UI"/>
        <w:b w:val="0"/>
        <w:i w:val="0"/>
        <w:strike w:val="0"/>
        <w:dstrike w:val="0"/>
        <w:color w:val="242424"/>
        <w:sz w:val="17"/>
        <w:szCs w:val="17"/>
        <w:u w:val="none" w:color="000000"/>
        <w:bdr w:val="none" w:sz="0" w:space="0" w:color="auto"/>
        <w:shd w:val="clear" w:color="auto" w:fill="auto"/>
        <w:vertAlign w:val="baseline"/>
      </w:rPr>
    </w:lvl>
  </w:abstractNum>
  <w:abstractNum w:abstractNumId="5" w15:restartNumberingAfterBreak="0">
    <w:nsid w:val="0CC5133E"/>
    <w:multiLevelType w:val="hybridMultilevel"/>
    <w:tmpl w:val="4BF0C45A"/>
    <w:lvl w:ilvl="0" w:tplc="4CD27462">
      <w:start w:val="1"/>
      <w:numFmt w:val="decimal"/>
      <w:lvlText w:val="%1."/>
      <w:lvlJc w:val="left"/>
      <w:pPr>
        <w:ind w:left="506" w:hanging="360"/>
      </w:pPr>
      <w:rPr>
        <w:rFonts w:ascii="Segoe UI" w:hAnsi="Segoe UI" w:cs="Segoe UI" w:hint="default"/>
        <w:color w:val="242424"/>
        <w:sz w:val="17"/>
      </w:rPr>
    </w:lvl>
    <w:lvl w:ilvl="1" w:tplc="14090019" w:tentative="1">
      <w:start w:val="1"/>
      <w:numFmt w:val="lowerLetter"/>
      <w:lvlText w:val="%2."/>
      <w:lvlJc w:val="left"/>
      <w:pPr>
        <w:ind w:left="1226" w:hanging="360"/>
      </w:pPr>
    </w:lvl>
    <w:lvl w:ilvl="2" w:tplc="1409001B" w:tentative="1">
      <w:start w:val="1"/>
      <w:numFmt w:val="lowerRoman"/>
      <w:lvlText w:val="%3."/>
      <w:lvlJc w:val="right"/>
      <w:pPr>
        <w:ind w:left="1946" w:hanging="180"/>
      </w:pPr>
    </w:lvl>
    <w:lvl w:ilvl="3" w:tplc="1409000F" w:tentative="1">
      <w:start w:val="1"/>
      <w:numFmt w:val="decimal"/>
      <w:lvlText w:val="%4."/>
      <w:lvlJc w:val="left"/>
      <w:pPr>
        <w:ind w:left="2666" w:hanging="360"/>
      </w:pPr>
    </w:lvl>
    <w:lvl w:ilvl="4" w:tplc="14090019" w:tentative="1">
      <w:start w:val="1"/>
      <w:numFmt w:val="lowerLetter"/>
      <w:lvlText w:val="%5."/>
      <w:lvlJc w:val="left"/>
      <w:pPr>
        <w:ind w:left="3386" w:hanging="360"/>
      </w:pPr>
    </w:lvl>
    <w:lvl w:ilvl="5" w:tplc="1409001B" w:tentative="1">
      <w:start w:val="1"/>
      <w:numFmt w:val="lowerRoman"/>
      <w:lvlText w:val="%6."/>
      <w:lvlJc w:val="right"/>
      <w:pPr>
        <w:ind w:left="4106" w:hanging="180"/>
      </w:pPr>
    </w:lvl>
    <w:lvl w:ilvl="6" w:tplc="1409000F" w:tentative="1">
      <w:start w:val="1"/>
      <w:numFmt w:val="decimal"/>
      <w:lvlText w:val="%7."/>
      <w:lvlJc w:val="left"/>
      <w:pPr>
        <w:ind w:left="4826" w:hanging="360"/>
      </w:pPr>
    </w:lvl>
    <w:lvl w:ilvl="7" w:tplc="14090019" w:tentative="1">
      <w:start w:val="1"/>
      <w:numFmt w:val="lowerLetter"/>
      <w:lvlText w:val="%8."/>
      <w:lvlJc w:val="left"/>
      <w:pPr>
        <w:ind w:left="5546" w:hanging="360"/>
      </w:pPr>
    </w:lvl>
    <w:lvl w:ilvl="8" w:tplc="1409001B" w:tentative="1">
      <w:start w:val="1"/>
      <w:numFmt w:val="lowerRoman"/>
      <w:lvlText w:val="%9."/>
      <w:lvlJc w:val="right"/>
      <w:pPr>
        <w:ind w:left="6266" w:hanging="180"/>
      </w:pPr>
    </w:lvl>
  </w:abstractNum>
  <w:abstractNum w:abstractNumId="6" w15:restartNumberingAfterBreak="0">
    <w:nsid w:val="0DDD18C0"/>
    <w:multiLevelType w:val="hybridMultilevel"/>
    <w:tmpl w:val="EFA42110"/>
    <w:lvl w:ilvl="0" w:tplc="01382AD8">
      <w:numFmt w:val="bullet"/>
      <w:lvlText w:val="-"/>
      <w:lvlJc w:val="left"/>
      <w:pPr>
        <w:ind w:left="720" w:hanging="360"/>
      </w:pPr>
      <w:rPr>
        <w:rFonts w:ascii="Arial" w:eastAsiaTheme="minorHAnsi"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198374A"/>
    <w:multiLevelType w:val="hybridMultilevel"/>
    <w:tmpl w:val="885840C8"/>
    <w:lvl w:ilvl="0" w:tplc="14090001">
      <w:start w:val="1"/>
      <w:numFmt w:val="bullet"/>
      <w:lvlText w:val=""/>
      <w:lvlJc w:val="left"/>
      <w:pPr>
        <w:ind w:left="845" w:hanging="360"/>
      </w:pPr>
      <w:rPr>
        <w:rFonts w:ascii="Symbol" w:hAnsi="Symbol" w:hint="default"/>
      </w:rPr>
    </w:lvl>
    <w:lvl w:ilvl="1" w:tplc="14090003" w:tentative="1">
      <w:start w:val="1"/>
      <w:numFmt w:val="bullet"/>
      <w:lvlText w:val="o"/>
      <w:lvlJc w:val="left"/>
      <w:pPr>
        <w:ind w:left="1565" w:hanging="360"/>
      </w:pPr>
      <w:rPr>
        <w:rFonts w:ascii="Courier New" w:hAnsi="Courier New" w:cs="Courier New" w:hint="default"/>
      </w:rPr>
    </w:lvl>
    <w:lvl w:ilvl="2" w:tplc="14090005" w:tentative="1">
      <w:start w:val="1"/>
      <w:numFmt w:val="bullet"/>
      <w:lvlText w:val=""/>
      <w:lvlJc w:val="left"/>
      <w:pPr>
        <w:ind w:left="2285" w:hanging="360"/>
      </w:pPr>
      <w:rPr>
        <w:rFonts w:ascii="Wingdings" w:hAnsi="Wingdings" w:hint="default"/>
      </w:rPr>
    </w:lvl>
    <w:lvl w:ilvl="3" w:tplc="14090001" w:tentative="1">
      <w:start w:val="1"/>
      <w:numFmt w:val="bullet"/>
      <w:lvlText w:val=""/>
      <w:lvlJc w:val="left"/>
      <w:pPr>
        <w:ind w:left="3005" w:hanging="360"/>
      </w:pPr>
      <w:rPr>
        <w:rFonts w:ascii="Symbol" w:hAnsi="Symbol" w:hint="default"/>
      </w:rPr>
    </w:lvl>
    <w:lvl w:ilvl="4" w:tplc="14090003" w:tentative="1">
      <w:start w:val="1"/>
      <w:numFmt w:val="bullet"/>
      <w:lvlText w:val="o"/>
      <w:lvlJc w:val="left"/>
      <w:pPr>
        <w:ind w:left="3725" w:hanging="360"/>
      </w:pPr>
      <w:rPr>
        <w:rFonts w:ascii="Courier New" w:hAnsi="Courier New" w:cs="Courier New" w:hint="default"/>
      </w:rPr>
    </w:lvl>
    <w:lvl w:ilvl="5" w:tplc="14090005" w:tentative="1">
      <w:start w:val="1"/>
      <w:numFmt w:val="bullet"/>
      <w:lvlText w:val=""/>
      <w:lvlJc w:val="left"/>
      <w:pPr>
        <w:ind w:left="4445" w:hanging="360"/>
      </w:pPr>
      <w:rPr>
        <w:rFonts w:ascii="Wingdings" w:hAnsi="Wingdings" w:hint="default"/>
      </w:rPr>
    </w:lvl>
    <w:lvl w:ilvl="6" w:tplc="14090001" w:tentative="1">
      <w:start w:val="1"/>
      <w:numFmt w:val="bullet"/>
      <w:lvlText w:val=""/>
      <w:lvlJc w:val="left"/>
      <w:pPr>
        <w:ind w:left="5165" w:hanging="360"/>
      </w:pPr>
      <w:rPr>
        <w:rFonts w:ascii="Symbol" w:hAnsi="Symbol" w:hint="default"/>
      </w:rPr>
    </w:lvl>
    <w:lvl w:ilvl="7" w:tplc="14090003" w:tentative="1">
      <w:start w:val="1"/>
      <w:numFmt w:val="bullet"/>
      <w:lvlText w:val="o"/>
      <w:lvlJc w:val="left"/>
      <w:pPr>
        <w:ind w:left="5885" w:hanging="360"/>
      </w:pPr>
      <w:rPr>
        <w:rFonts w:ascii="Courier New" w:hAnsi="Courier New" w:cs="Courier New" w:hint="default"/>
      </w:rPr>
    </w:lvl>
    <w:lvl w:ilvl="8" w:tplc="14090005" w:tentative="1">
      <w:start w:val="1"/>
      <w:numFmt w:val="bullet"/>
      <w:lvlText w:val=""/>
      <w:lvlJc w:val="left"/>
      <w:pPr>
        <w:ind w:left="6605" w:hanging="360"/>
      </w:pPr>
      <w:rPr>
        <w:rFonts w:ascii="Wingdings" w:hAnsi="Wingdings" w:hint="default"/>
      </w:rPr>
    </w:lvl>
  </w:abstractNum>
  <w:abstractNum w:abstractNumId="9"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8774371"/>
    <w:multiLevelType w:val="multilevel"/>
    <w:tmpl w:val="03005B46"/>
    <w:lvl w:ilvl="0">
      <w:start w:val="2"/>
      <w:numFmt w:val="decimal"/>
      <w:lvlText w:val="%1."/>
      <w:lvlJc w:val="left"/>
      <w:pPr>
        <w:ind w:left="267"/>
      </w:pPr>
      <w:rPr>
        <w:rFonts w:ascii="Calibri" w:eastAsia="Calibri" w:hAnsi="Calibri" w:cs="Calibri"/>
        <w:b/>
        <w:bCs/>
        <w:i w:val="0"/>
        <w:strike w:val="0"/>
        <w:dstrike w:val="0"/>
        <w:color w:val="874779"/>
        <w:sz w:val="24"/>
        <w:szCs w:val="24"/>
        <w:u w:val="none" w:color="000000"/>
        <w:bdr w:val="none" w:sz="0" w:space="0" w:color="auto"/>
        <w:shd w:val="clear" w:color="auto" w:fill="auto"/>
        <w:vertAlign w:val="baseline"/>
      </w:rPr>
    </w:lvl>
    <w:lvl w:ilvl="1">
      <w:start w:val="1"/>
      <w:numFmt w:val="decimal"/>
      <w:lvlText w:val="%1.%2"/>
      <w:lvlJc w:val="left"/>
      <w:pPr>
        <w:ind w:left="600"/>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2">
      <w:start w:val="1"/>
      <w:numFmt w:val="lowerRoman"/>
      <w:lvlText w:val="%3"/>
      <w:lvlJc w:val="left"/>
      <w:pPr>
        <w:ind w:left="1287"/>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3">
      <w:start w:val="1"/>
      <w:numFmt w:val="decimal"/>
      <w:lvlText w:val="%4"/>
      <w:lvlJc w:val="left"/>
      <w:pPr>
        <w:ind w:left="2007"/>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4">
      <w:start w:val="1"/>
      <w:numFmt w:val="lowerLetter"/>
      <w:lvlText w:val="%5"/>
      <w:lvlJc w:val="left"/>
      <w:pPr>
        <w:ind w:left="2727"/>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5">
      <w:start w:val="1"/>
      <w:numFmt w:val="lowerRoman"/>
      <w:lvlText w:val="%6"/>
      <w:lvlJc w:val="left"/>
      <w:pPr>
        <w:ind w:left="3447"/>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6">
      <w:start w:val="1"/>
      <w:numFmt w:val="decimal"/>
      <w:lvlText w:val="%7"/>
      <w:lvlJc w:val="left"/>
      <w:pPr>
        <w:ind w:left="4167"/>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7">
      <w:start w:val="1"/>
      <w:numFmt w:val="lowerLetter"/>
      <w:lvlText w:val="%8"/>
      <w:lvlJc w:val="left"/>
      <w:pPr>
        <w:ind w:left="4887"/>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8">
      <w:start w:val="1"/>
      <w:numFmt w:val="lowerRoman"/>
      <w:lvlText w:val="%9"/>
      <w:lvlJc w:val="left"/>
      <w:pPr>
        <w:ind w:left="5607"/>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abstractNum>
  <w:abstractNum w:abstractNumId="12"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C3725EB"/>
    <w:multiLevelType w:val="multilevel"/>
    <w:tmpl w:val="3FDC36FE"/>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E4544FC"/>
    <w:multiLevelType w:val="hybridMultilevel"/>
    <w:tmpl w:val="6E8419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FE41A72"/>
    <w:multiLevelType w:val="multilevel"/>
    <w:tmpl w:val="A06006DE"/>
    <w:lvl w:ilvl="0">
      <w:start w:val="2"/>
      <w:numFmt w:val="decimal"/>
      <w:lvlText w:val="%1"/>
      <w:lvlJc w:val="left"/>
      <w:pPr>
        <w:ind w:left="360"/>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1">
      <w:start w:val="4"/>
      <w:numFmt w:val="decimal"/>
      <w:lvlRestart w:val="0"/>
      <w:lvlText w:val="%1.%2"/>
      <w:lvlJc w:val="left"/>
      <w:pPr>
        <w:ind w:left="1120"/>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874779"/>
        <w:sz w:val="22"/>
        <w:szCs w:val="22"/>
        <w:u w:val="none" w:color="000000"/>
        <w:bdr w:val="none" w:sz="0" w:space="0" w:color="auto"/>
        <w:shd w:val="clear" w:color="auto" w:fill="auto"/>
        <w:vertAlign w:val="baseline"/>
      </w:rPr>
    </w:lvl>
  </w:abstractNum>
  <w:abstractNum w:abstractNumId="20"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9527748"/>
    <w:multiLevelType w:val="hybridMultilevel"/>
    <w:tmpl w:val="D32E18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4360EE9"/>
    <w:multiLevelType w:val="hybridMultilevel"/>
    <w:tmpl w:val="66BE0380"/>
    <w:lvl w:ilvl="0" w:tplc="0481000F">
      <w:start w:val="1"/>
      <w:numFmt w:val="decimal"/>
      <w:lvlText w:val="%1."/>
      <w:lvlJc w:val="left"/>
      <w:pPr>
        <w:ind w:left="720" w:hanging="360"/>
      </w:pPr>
    </w:lvl>
    <w:lvl w:ilvl="1" w:tplc="04810019" w:tentative="1">
      <w:start w:val="1"/>
      <w:numFmt w:val="lowerLetter"/>
      <w:lvlText w:val="%2."/>
      <w:lvlJc w:val="left"/>
      <w:pPr>
        <w:ind w:left="1440" w:hanging="360"/>
      </w:pPr>
    </w:lvl>
    <w:lvl w:ilvl="2" w:tplc="0481001B" w:tentative="1">
      <w:start w:val="1"/>
      <w:numFmt w:val="lowerRoman"/>
      <w:lvlText w:val="%3."/>
      <w:lvlJc w:val="right"/>
      <w:pPr>
        <w:ind w:left="2160" w:hanging="180"/>
      </w:pPr>
    </w:lvl>
    <w:lvl w:ilvl="3" w:tplc="0481000F" w:tentative="1">
      <w:start w:val="1"/>
      <w:numFmt w:val="decimal"/>
      <w:lvlText w:val="%4."/>
      <w:lvlJc w:val="left"/>
      <w:pPr>
        <w:ind w:left="2880" w:hanging="360"/>
      </w:pPr>
    </w:lvl>
    <w:lvl w:ilvl="4" w:tplc="04810019" w:tentative="1">
      <w:start w:val="1"/>
      <w:numFmt w:val="lowerLetter"/>
      <w:lvlText w:val="%5."/>
      <w:lvlJc w:val="left"/>
      <w:pPr>
        <w:ind w:left="3600" w:hanging="360"/>
      </w:pPr>
    </w:lvl>
    <w:lvl w:ilvl="5" w:tplc="0481001B" w:tentative="1">
      <w:start w:val="1"/>
      <w:numFmt w:val="lowerRoman"/>
      <w:lvlText w:val="%6."/>
      <w:lvlJc w:val="right"/>
      <w:pPr>
        <w:ind w:left="4320" w:hanging="180"/>
      </w:pPr>
    </w:lvl>
    <w:lvl w:ilvl="6" w:tplc="0481000F" w:tentative="1">
      <w:start w:val="1"/>
      <w:numFmt w:val="decimal"/>
      <w:lvlText w:val="%7."/>
      <w:lvlJc w:val="left"/>
      <w:pPr>
        <w:ind w:left="5040" w:hanging="360"/>
      </w:pPr>
    </w:lvl>
    <w:lvl w:ilvl="7" w:tplc="04810019" w:tentative="1">
      <w:start w:val="1"/>
      <w:numFmt w:val="lowerLetter"/>
      <w:lvlText w:val="%8."/>
      <w:lvlJc w:val="left"/>
      <w:pPr>
        <w:ind w:left="5760" w:hanging="360"/>
      </w:pPr>
    </w:lvl>
    <w:lvl w:ilvl="8" w:tplc="0481001B" w:tentative="1">
      <w:start w:val="1"/>
      <w:numFmt w:val="lowerRoman"/>
      <w:lvlText w:val="%9."/>
      <w:lvlJc w:val="right"/>
      <w:pPr>
        <w:ind w:left="6480" w:hanging="180"/>
      </w:pPr>
    </w:lvl>
  </w:abstractNum>
  <w:abstractNum w:abstractNumId="26"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6F912AE"/>
    <w:multiLevelType w:val="hybridMultilevel"/>
    <w:tmpl w:val="1EEE0232"/>
    <w:lvl w:ilvl="0" w:tplc="FDFA0722">
      <w:numFmt w:val="bullet"/>
      <w:lvlText w:val="-"/>
      <w:lvlJc w:val="left"/>
      <w:pPr>
        <w:ind w:left="360" w:hanging="360"/>
      </w:pPr>
      <w:rPr>
        <w:rFonts w:ascii="Arial" w:eastAsiaTheme="minorHAns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14"/>
  </w:num>
  <w:num w:numId="2" w16cid:durableId="1664695360">
    <w:abstractNumId w:val="17"/>
  </w:num>
  <w:num w:numId="3" w16cid:durableId="86075489">
    <w:abstractNumId w:val="22"/>
  </w:num>
  <w:num w:numId="4" w16cid:durableId="961226629">
    <w:abstractNumId w:val="18"/>
  </w:num>
  <w:num w:numId="5" w16cid:durableId="810247892">
    <w:abstractNumId w:val="23"/>
  </w:num>
  <w:num w:numId="6" w16cid:durableId="199098544">
    <w:abstractNumId w:val="16"/>
  </w:num>
  <w:num w:numId="7" w16cid:durableId="1829781319">
    <w:abstractNumId w:val="28"/>
  </w:num>
  <w:num w:numId="8" w16cid:durableId="534579980">
    <w:abstractNumId w:val="20"/>
  </w:num>
  <w:num w:numId="9" w16cid:durableId="1863742993">
    <w:abstractNumId w:val="12"/>
  </w:num>
  <w:num w:numId="10" w16cid:durableId="50538599">
    <w:abstractNumId w:val="10"/>
  </w:num>
  <w:num w:numId="11" w16cid:durableId="1131828693">
    <w:abstractNumId w:val="7"/>
  </w:num>
  <w:num w:numId="12" w16cid:durableId="1093433892">
    <w:abstractNumId w:val="26"/>
  </w:num>
  <w:num w:numId="13" w16cid:durableId="272787516">
    <w:abstractNumId w:val="24"/>
  </w:num>
  <w:num w:numId="14" w16cid:durableId="1390617373">
    <w:abstractNumId w:val="9"/>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 w:numId="19" w16cid:durableId="1496920520">
    <w:abstractNumId w:val="8"/>
  </w:num>
  <w:num w:numId="20" w16cid:durableId="205680639">
    <w:abstractNumId w:val="21"/>
  </w:num>
  <w:num w:numId="21" w16cid:durableId="1567492957">
    <w:abstractNumId w:val="15"/>
  </w:num>
  <w:num w:numId="22" w16cid:durableId="717778607">
    <w:abstractNumId w:val="6"/>
  </w:num>
  <w:num w:numId="23" w16cid:durableId="363559034">
    <w:abstractNumId w:val="13"/>
  </w:num>
  <w:num w:numId="24" w16cid:durableId="164635008">
    <w:abstractNumId w:val="11"/>
  </w:num>
  <w:num w:numId="25" w16cid:durableId="701513374">
    <w:abstractNumId w:val="19"/>
  </w:num>
  <w:num w:numId="26" w16cid:durableId="1062564897">
    <w:abstractNumId w:val="25"/>
  </w:num>
  <w:num w:numId="27" w16cid:durableId="1715496946">
    <w:abstractNumId w:val="27"/>
  </w:num>
  <w:num w:numId="28" w16cid:durableId="341786864">
    <w:abstractNumId w:val="4"/>
  </w:num>
  <w:num w:numId="29" w16cid:durableId="1195265682">
    <w:abstractNumId w:val="3"/>
  </w:num>
  <w:num w:numId="30" w16cid:durableId="130377877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1B4"/>
    <w:rsid w:val="00000224"/>
    <w:rsid w:val="00003978"/>
    <w:rsid w:val="00005407"/>
    <w:rsid w:val="00005986"/>
    <w:rsid w:val="00005A8D"/>
    <w:rsid w:val="000072B5"/>
    <w:rsid w:val="00012CD3"/>
    <w:rsid w:val="00014BDF"/>
    <w:rsid w:val="000154D5"/>
    <w:rsid w:val="00015F44"/>
    <w:rsid w:val="00017216"/>
    <w:rsid w:val="00021A1A"/>
    <w:rsid w:val="000235D4"/>
    <w:rsid w:val="000252BE"/>
    <w:rsid w:val="000257D7"/>
    <w:rsid w:val="00026401"/>
    <w:rsid w:val="00026CF6"/>
    <w:rsid w:val="0002745F"/>
    <w:rsid w:val="000300CB"/>
    <w:rsid w:val="00030906"/>
    <w:rsid w:val="0003170E"/>
    <w:rsid w:val="00033B5F"/>
    <w:rsid w:val="0003688D"/>
    <w:rsid w:val="000369AC"/>
    <w:rsid w:val="00040018"/>
    <w:rsid w:val="000400CE"/>
    <w:rsid w:val="00041E3B"/>
    <w:rsid w:val="000425B8"/>
    <w:rsid w:val="00043083"/>
    <w:rsid w:val="00044803"/>
    <w:rsid w:val="000500F8"/>
    <w:rsid w:val="00051CC0"/>
    <w:rsid w:val="0005287A"/>
    <w:rsid w:val="00052B4C"/>
    <w:rsid w:val="0005456F"/>
    <w:rsid w:val="0005504C"/>
    <w:rsid w:val="00057F11"/>
    <w:rsid w:val="00062B82"/>
    <w:rsid w:val="00063108"/>
    <w:rsid w:val="000665BE"/>
    <w:rsid w:val="00067C71"/>
    <w:rsid w:val="00071CE6"/>
    <w:rsid w:val="00072B90"/>
    <w:rsid w:val="0007786E"/>
    <w:rsid w:val="00077897"/>
    <w:rsid w:val="00081524"/>
    <w:rsid w:val="00081E3B"/>
    <w:rsid w:val="00083C26"/>
    <w:rsid w:val="0008449C"/>
    <w:rsid w:val="00085AF5"/>
    <w:rsid w:val="0008726B"/>
    <w:rsid w:val="00091CAB"/>
    <w:rsid w:val="00092A37"/>
    <w:rsid w:val="000947F3"/>
    <w:rsid w:val="00096C19"/>
    <w:rsid w:val="000A1597"/>
    <w:rsid w:val="000A2992"/>
    <w:rsid w:val="000A423F"/>
    <w:rsid w:val="000A5622"/>
    <w:rsid w:val="000A6701"/>
    <w:rsid w:val="000B111C"/>
    <w:rsid w:val="000B3B57"/>
    <w:rsid w:val="000B58E0"/>
    <w:rsid w:val="000C1043"/>
    <w:rsid w:val="000C1227"/>
    <w:rsid w:val="000C21E4"/>
    <w:rsid w:val="000C2497"/>
    <w:rsid w:val="000C50DB"/>
    <w:rsid w:val="000C71F5"/>
    <w:rsid w:val="000D336C"/>
    <w:rsid w:val="000D7D39"/>
    <w:rsid w:val="000D7E4B"/>
    <w:rsid w:val="000E0C39"/>
    <w:rsid w:val="000E5B30"/>
    <w:rsid w:val="000E797F"/>
    <w:rsid w:val="000F2C0C"/>
    <w:rsid w:val="000F32D0"/>
    <w:rsid w:val="000F57C6"/>
    <w:rsid w:val="000F7471"/>
    <w:rsid w:val="00101302"/>
    <w:rsid w:val="0010160D"/>
    <w:rsid w:val="00103970"/>
    <w:rsid w:val="00104BBC"/>
    <w:rsid w:val="00105E23"/>
    <w:rsid w:val="00106ECE"/>
    <w:rsid w:val="00107DAE"/>
    <w:rsid w:val="001111D6"/>
    <w:rsid w:val="00111A70"/>
    <w:rsid w:val="001123E1"/>
    <w:rsid w:val="00115489"/>
    <w:rsid w:val="00115AEB"/>
    <w:rsid w:val="00122726"/>
    <w:rsid w:val="001245CB"/>
    <w:rsid w:val="001249E2"/>
    <w:rsid w:val="00124E94"/>
    <w:rsid w:val="001300CF"/>
    <w:rsid w:val="001309B1"/>
    <w:rsid w:val="00130F03"/>
    <w:rsid w:val="0013118C"/>
    <w:rsid w:val="00131E3D"/>
    <w:rsid w:val="00132B7E"/>
    <w:rsid w:val="00132EAA"/>
    <w:rsid w:val="00133F6A"/>
    <w:rsid w:val="00134F5C"/>
    <w:rsid w:val="001378CA"/>
    <w:rsid w:val="00140AAC"/>
    <w:rsid w:val="00142977"/>
    <w:rsid w:val="00143651"/>
    <w:rsid w:val="0014439B"/>
    <w:rsid w:val="00145BFB"/>
    <w:rsid w:val="0014694A"/>
    <w:rsid w:val="00146C99"/>
    <w:rsid w:val="00147145"/>
    <w:rsid w:val="001471C0"/>
    <w:rsid w:val="00150EC1"/>
    <w:rsid w:val="00150EE7"/>
    <w:rsid w:val="00150F2F"/>
    <w:rsid w:val="00153C73"/>
    <w:rsid w:val="00154379"/>
    <w:rsid w:val="00161080"/>
    <w:rsid w:val="001639FA"/>
    <w:rsid w:val="00164036"/>
    <w:rsid w:val="00165B6D"/>
    <w:rsid w:val="00167060"/>
    <w:rsid w:val="00173B88"/>
    <w:rsid w:val="00176FB9"/>
    <w:rsid w:val="00182215"/>
    <w:rsid w:val="00182BDC"/>
    <w:rsid w:val="00183219"/>
    <w:rsid w:val="0018345F"/>
    <w:rsid w:val="00183F98"/>
    <w:rsid w:val="001855EA"/>
    <w:rsid w:val="00185F52"/>
    <w:rsid w:val="001868E1"/>
    <w:rsid w:val="001870BF"/>
    <w:rsid w:val="001902A2"/>
    <w:rsid w:val="0019225F"/>
    <w:rsid w:val="0019311B"/>
    <w:rsid w:val="00193951"/>
    <w:rsid w:val="00193A64"/>
    <w:rsid w:val="0019407B"/>
    <w:rsid w:val="0019535B"/>
    <w:rsid w:val="00196F19"/>
    <w:rsid w:val="001A02AD"/>
    <w:rsid w:val="001A0509"/>
    <w:rsid w:val="001A0CB6"/>
    <w:rsid w:val="001A132C"/>
    <w:rsid w:val="001A1606"/>
    <w:rsid w:val="001A2A4E"/>
    <w:rsid w:val="001A42CD"/>
    <w:rsid w:val="001A44E7"/>
    <w:rsid w:val="001A4DFE"/>
    <w:rsid w:val="001A5347"/>
    <w:rsid w:val="001A6068"/>
    <w:rsid w:val="001A6553"/>
    <w:rsid w:val="001A7550"/>
    <w:rsid w:val="001B0C3A"/>
    <w:rsid w:val="001B0EF7"/>
    <w:rsid w:val="001B161C"/>
    <w:rsid w:val="001B54DA"/>
    <w:rsid w:val="001B6938"/>
    <w:rsid w:val="001B6AEC"/>
    <w:rsid w:val="001C229F"/>
    <w:rsid w:val="001C2409"/>
    <w:rsid w:val="001C2576"/>
    <w:rsid w:val="001C56CD"/>
    <w:rsid w:val="001D0822"/>
    <w:rsid w:val="001D31D7"/>
    <w:rsid w:val="001D61A8"/>
    <w:rsid w:val="001D6443"/>
    <w:rsid w:val="001D6AAD"/>
    <w:rsid w:val="001E06DF"/>
    <w:rsid w:val="001E0B57"/>
    <w:rsid w:val="001E5BCB"/>
    <w:rsid w:val="001E666A"/>
    <w:rsid w:val="001E6A9F"/>
    <w:rsid w:val="001E786E"/>
    <w:rsid w:val="001F1688"/>
    <w:rsid w:val="001F1896"/>
    <w:rsid w:val="001F3461"/>
    <w:rsid w:val="001F56F7"/>
    <w:rsid w:val="001F6A19"/>
    <w:rsid w:val="001F70D2"/>
    <w:rsid w:val="0020107E"/>
    <w:rsid w:val="00202788"/>
    <w:rsid w:val="00203EA2"/>
    <w:rsid w:val="002054BC"/>
    <w:rsid w:val="00205657"/>
    <w:rsid w:val="00205AD6"/>
    <w:rsid w:val="00205BAA"/>
    <w:rsid w:val="002121B9"/>
    <w:rsid w:val="0021261B"/>
    <w:rsid w:val="00213333"/>
    <w:rsid w:val="002179EC"/>
    <w:rsid w:val="00220020"/>
    <w:rsid w:val="002201B7"/>
    <w:rsid w:val="00222268"/>
    <w:rsid w:val="002234F1"/>
    <w:rsid w:val="002235B0"/>
    <w:rsid w:val="00224806"/>
    <w:rsid w:val="00224B8F"/>
    <w:rsid w:val="002251C2"/>
    <w:rsid w:val="0022572C"/>
    <w:rsid w:val="00225BC0"/>
    <w:rsid w:val="0023054B"/>
    <w:rsid w:val="00230C1C"/>
    <w:rsid w:val="0023393C"/>
    <w:rsid w:val="002339EA"/>
    <w:rsid w:val="002371B4"/>
    <w:rsid w:val="00237533"/>
    <w:rsid w:val="002412CF"/>
    <w:rsid w:val="00241D02"/>
    <w:rsid w:val="002431E6"/>
    <w:rsid w:val="00243A74"/>
    <w:rsid w:val="00244839"/>
    <w:rsid w:val="00245178"/>
    <w:rsid w:val="002501D6"/>
    <w:rsid w:val="002514A1"/>
    <w:rsid w:val="00252B7B"/>
    <w:rsid w:val="00255C0F"/>
    <w:rsid w:val="002609C4"/>
    <w:rsid w:val="00263B28"/>
    <w:rsid w:val="002641EF"/>
    <w:rsid w:val="00264F43"/>
    <w:rsid w:val="002665C5"/>
    <w:rsid w:val="0027152B"/>
    <w:rsid w:val="00271FD6"/>
    <w:rsid w:val="00272AA4"/>
    <w:rsid w:val="00273DB0"/>
    <w:rsid w:val="00273DC4"/>
    <w:rsid w:val="002747CE"/>
    <w:rsid w:val="00277975"/>
    <w:rsid w:val="0027C54E"/>
    <w:rsid w:val="00280399"/>
    <w:rsid w:val="002857F8"/>
    <w:rsid w:val="00287D53"/>
    <w:rsid w:val="0029029C"/>
    <w:rsid w:val="00291E66"/>
    <w:rsid w:val="002934CA"/>
    <w:rsid w:val="0029676C"/>
    <w:rsid w:val="002969D8"/>
    <w:rsid w:val="002971C6"/>
    <w:rsid w:val="00297582"/>
    <w:rsid w:val="00297676"/>
    <w:rsid w:val="00297B4B"/>
    <w:rsid w:val="00297DA1"/>
    <w:rsid w:val="002A17B0"/>
    <w:rsid w:val="002A4369"/>
    <w:rsid w:val="002B4FF6"/>
    <w:rsid w:val="002B59F2"/>
    <w:rsid w:val="002B70BC"/>
    <w:rsid w:val="002B7AF9"/>
    <w:rsid w:val="002C638B"/>
    <w:rsid w:val="002C6F9D"/>
    <w:rsid w:val="002D09A6"/>
    <w:rsid w:val="002D10A3"/>
    <w:rsid w:val="002D22C7"/>
    <w:rsid w:val="002D4189"/>
    <w:rsid w:val="002E1666"/>
    <w:rsid w:val="002E2CCF"/>
    <w:rsid w:val="002E2DE0"/>
    <w:rsid w:val="002E4416"/>
    <w:rsid w:val="002E547C"/>
    <w:rsid w:val="002E7831"/>
    <w:rsid w:val="002F1023"/>
    <w:rsid w:val="002F2B25"/>
    <w:rsid w:val="002F49D8"/>
    <w:rsid w:val="002F6704"/>
    <w:rsid w:val="00300830"/>
    <w:rsid w:val="0030109F"/>
    <w:rsid w:val="00301AB6"/>
    <w:rsid w:val="00302659"/>
    <w:rsid w:val="00303EF1"/>
    <w:rsid w:val="00310A90"/>
    <w:rsid w:val="0031231E"/>
    <w:rsid w:val="0031239F"/>
    <w:rsid w:val="003171B7"/>
    <w:rsid w:val="00320FF3"/>
    <w:rsid w:val="00321500"/>
    <w:rsid w:val="00322023"/>
    <w:rsid w:val="0033194D"/>
    <w:rsid w:val="003319A5"/>
    <w:rsid w:val="00331D2C"/>
    <w:rsid w:val="0033310C"/>
    <w:rsid w:val="003360B7"/>
    <w:rsid w:val="003362F8"/>
    <w:rsid w:val="00340841"/>
    <w:rsid w:val="003421B6"/>
    <w:rsid w:val="0034255E"/>
    <w:rsid w:val="00343516"/>
    <w:rsid w:val="00343D46"/>
    <w:rsid w:val="003451B3"/>
    <w:rsid w:val="00345201"/>
    <w:rsid w:val="00345ACC"/>
    <w:rsid w:val="003470AA"/>
    <w:rsid w:val="00347ADF"/>
    <w:rsid w:val="00350934"/>
    <w:rsid w:val="00351589"/>
    <w:rsid w:val="00354ED1"/>
    <w:rsid w:val="003557A9"/>
    <w:rsid w:val="003558C2"/>
    <w:rsid w:val="00356454"/>
    <w:rsid w:val="0035680A"/>
    <w:rsid w:val="00360AE5"/>
    <w:rsid w:val="0036188D"/>
    <w:rsid w:val="0036225A"/>
    <w:rsid w:val="00370C0F"/>
    <w:rsid w:val="00371BC4"/>
    <w:rsid w:val="003720D9"/>
    <w:rsid w:val="00372214"/>
    <w:rsid w:val="00372989"/>
    <w:rsid w:val="00374EB2"/>
    <w:rsid w:val="003751B1"/>
    <w:rsid w:val="003768BA"/>
    <w:rsid w:val="00380044"/>
    <w:rsid w:val="0038042C"/>
    <w:rsid w:val="0038506E"/>
    <w:rsid w:val="00386475"/>
    <w:rsid w:val="00386712"/>
    <w:rsid w:val="003875AD"/>
    <w:rsid w:val="00390A08"/>
    <w:rsid w:val="00392C96"/>
    <w:rsid w:val="00393170"/>
    <w:rsid w:val="003943F5"/>
    <w:rsid w:val="003A1838"/>
    <w:rsid w:val="003A3D1C"/>
    <w:rsid w:val="003A72E4"/>
    <w:rsid w:val="003B13D7"/>
    <w:rsid w:val="003B1C22"/>
    <w:rsid w:val="003B2535"/>
    <w:rsid w:val="003B43A0"/>
    <w:rsid w:val="003B5DDC"/>
    <w:rsid w:val="003B6C8D"/>
    <w:rsid w:val="003B784D"/>
    <w:rsid w:val="003C45E1"/>
    <w:rsid w:val="003C597F"/>
    <w:rsid w:val="003C681E"/>
    <w:rsid w:val="003D19E6"/>
    <w:rsid w:val="003D4B3B"/>
    <w:rsid w:val="003E1978"/>
    <w:rsid w:val="003E2238"/>
    <w:rsid w:val="003E38E3"/>
    <w:rsid w:val="003E3CF0"/>
    <w:rsid w:val="003E52D6"/>
    <w:rsid w:val="003E5EB7"/>
    <w:rsid w:val="003F0123"/>
    <w:rsid w:val="003F0791"/>
    <w:rsid w:val="003F330A"/>
    <w:rsid w:val="003F5A26"/>
    <w:rsid w:val="003F6BF1"/>
    <w:rsid w:val="00401D48"/>
    <w:rsid w:val="00402A50"/>
    <w:rsid w:val="00404955"/>
    <w:rsid w:val="00405105"/>
    <w:rsid w:val="0040532B"/>
    <w:rsid w:val="0040657D"/>
    <w:rsid w:val="00407CA8"/>
    <w:rsid w:val="00410D2D"/>
    <w:rsid w:val="004114BA"/>
    <w:rsid w:val="00411BBC"/>
    <w:rsid w:val="00411E5D"/>
    <w:rsid w:val="00412695"/>
    <w:rsid w:val="00415897"/>
    <w:rsid w:val="00416629"/>
    <w:rsid w:val="004201E0"/>
    <w:rsid w:val="00423778"/>
    <w:rsid w:val="004241B9"/>
    <w:rsid w:val="004258F9"/>
    <w:rsid w:val="00425AA0"/>
    <w:rsid w:val="00432DE0"/>
    <w:rsid w:val="004330AF"/>
    <w:rsid w:val="00433D6F"/>
    <w:rsid w:val="004363F2"/>
    <w:rsid w:val="00436D41"/>
    <w:rsid w:val="0043743D"/>
    <w:rsid w:val="00437FB7"/>
    <w:rsid w:val="00441AB4"/>
    <w:rsid w:val="00441BEC"/>
    <w:rsid w:val="00442819"/>
    <w:rsid w:val="00442889"/>
    <w:rsid w:val="004458DE"/>
    <w:rsid w:val="004466EF"/>
    <w:rsid w:val="00447327"/>
    <w:rsid w:val="0045000E"/>
    <w:rsid w:val="00452FC8"/>
    <w:rsid w:val="00454641"/>
    <w:rsid w:val="00455C2A"/>
    <w:rsid w:val="00455DCB"/>
    <w:rsid w:val="0045730F"/>
    <w:rsid w:val="00460C10"/>
    <w:rsid w:val="004614F4"/>
    <w:rsid w:val="00461A9A"/>
    <w:rsid w:val="00461AE6"/>
    <w:rsid w:val="00462D7A"/>
    <w:rsid w:val="004639D3"/>
    <w:rsid w:val="00466841"/>
    <w:rsid w:val="00470861"/>
    <w:rsid w:val="00472A71"/>
    <w:rsid w:val="00473D9A"/>
    <w:rsid w:val="004752AA"/>
    <w:rsid w:val="004756FD"/>
    <w:rsid w:val="0047638D"/>
    <w:rsid w:val="0047654C"/>
    <w:rsid w:val="00476BA7"/>
    <w:rsid w:val="004804E7"/>
    <w:rsid w:val="004807CB"/>
    <w:rsid w:val="00480B79"/>
    <w:rsid w:val="0048247F"/>
    <w:rsid w:val="004846B0"/>
    <w:rsid w:val="004857E1"/>
    <w:rsid w:val="00485DA5"/>
    <w:rsid w:val="004863EB"/>
    <w:rsid w:val="004907D7"/>
    <w:rsid w:val="004947A0"/>
    <w:rsid w:val="0049681B"/>
    <w:rsid w:val="004968AD"/>
    <w:rsid w:val="004A0701"/>
    <w:rsid w:val="004A0DE8"/>
    <w:rsid w:val="004A182F"/>
    <w:rsid w:val="004A1ACA"/>
    <w:rsid w:val="004A1E32"/>
    <w:rsid w:val="004A54CE"/>
    <w:rsid w:val="004A6075"/>
    <w:rsid w:val="004A6768"/>
    <w:rsid w:val="004A685D"/>
    <w:rsid w:val="004A752B"/>
    <w:rsid w:val="004B0E7D"/>
    <w:rsid w:val="004B387A"/>
    <w:rsid w:val="004B52B5"/>
    <w:rsid w:val="004B5372"/>
    <w:rsid w:val="004B556E"/>
    <w:rsid w:val="004B7369"/>
    <w:rsid w:val="004B7CE3"/>
    <w:rsid w:val="004C018F"/>
    <w:rsid w:val="004C0DE3"/>
    <w:rsid w:val="004C24CF"/>
    <w:rsid w:val="004C30DE"/>
    <w:rsid w:val="004C3769"/>
    <w:rsid w:val="004C6CC9"/>
    <w:rsid w:val="004C782B"/>
    <w:rsid w:val="004D0AD0"/>
    <w:rsid w:val="004D441C"/>
    <w:rsid w:val="004D6696"/>
    <w:rsid w:val="004D747C"/>
    <w:rsid w:val="004E0317"/>
    <w:rsid w:val="004E04D9"/>
    <w:rsid w:val="004E1089"/>
    <w:rsid w:val="004E1BEC"/>
    <w:rsid w:val="004E1D4C"/>
    <w:rsid w:val="004E1DD4"/>
    <w:rsid w:val="004E42DC"/>
    <w:rsid w:val="004E4BE9"/>
    <w:rsid w:val="004E564B"/>
    <w:rsid w:val="004E6CE7"/>
    <w:rsid w:val="004F0CFB"/>
    <w:rsid w:val="004F0FBD"/>
    <w:rsid w:val="004F1F6C"/>
    <w:rsid w:val="004F233B"/>
    <w:rsid w:val="004F3004"/>
    <w:rsid w:val="004F46C8"/>
    <w:rsid w:val="004F6871"/>
    <w:rsid w:val="004F7166"/>
    <w:rsid w:val="0050064B"/>
    <w:rsid w:val="005008D1"/>
    <w:rsid w:val="005025A1"/>
    <w:rsid w:val="00505999"/>
    <w:rsid w:val="00505F3F"/>
    <w:rsid w:val="00510CEC"/>
    <w:rsid w:val="00514941"/>
    <w:rsid w:val="00515379"/>
    <w:rsid w:val="005166FD"/>
    <w:rsid w:val="00516F06"/>
    <w:rsid w:val="00522362"/>
    <w:rsid w:val="005240E9"/>
    <w:rsid w:val="0052433C"/>
    <w:rsid w:val="005267A2"/>
    <w:rsid w:val="00530F66"/>
    <w:rsid w:val="00532FA4"/>
    <w:rsid w:val="00533F38"/>
    <w:rsid w:val="005351ED"/>
    <w:rsid w:val="005369FF"/>
    <w:rsid w:val="00540003"/>
    <w:rsid w:val="00541087"/>
    <w:rsid w:val="0054361D"/>
    <w:rsid w:val="00551DD8"/>
    <w:rsid w:val="00554F17"/>
    <w:rsid w:val="0055506B"/>
    <w:rsid w:val="005557C1"/>
    <w:rsid w:val="00555C13"/>
    <w:rsid w:val="00561028"/>
    <w:rsid w:val="00561250"/>
    <w:rsid w:val="00566A3D"/>
    <w:rsid w:val="005678BB"/>
    <w:rsid w:val="00571877"/>
    <w:rsid w:val="00572C53"/>
    <w:rsid w:val="0057402D"/>
    <w:rsid w:val="00574776"/>
    <w:rsid w:val="00576DC6"/>
    <w:rsid w:val="00580F29"/>
    <w:rsid w:val="005820DB"/>
    <w:rsid w:val="005825AC"/>
    <w:rsid w:val="0058260A"/>
    <w:rsid w:val="0058455D"/>
    <w:rsid w:val="00584623"/>
    <w:rsid w:val="005860A4"/>
    <w:rsid w:val="00586B98"/>
    <w:rsid w:val="0058791C"/>
    <w:rsid w:val="00594523"/>
    <w:rsid w:val="00595496"/>
    <w:rsid w:val="005A1BC1"/>
    <w:rsid w:val="005A2C90"/>
    <w:rsid w:val="005A3A03"/>
    <w:rsid w:val="005A3E43"/>
    <w:rsid w:val="005A5488"/>
    <w:rsid w:val="005A5B29"/>
    <w:rsid w:val="005A68E6"/>
    <w:rsid w:val="005A6D47"/>
    <w:rsid w:val="005B033F"/>
    <w:rsid w:val="005B517D"/>
    <w:rsid w:val="005B53F9"/>
    <w:rsid w:val="005B59BC"/>
    <w:rsid w:val="005B68AE"/>
    <w:rsid w:val="005B7B82"/>
    <w:rsid w:val="005B7F22"/>
    <w:rsid w:val="005C48F2"/>
    <w:rsid w:val="005C49BB"/>
    <w:rsid w:val="005C6103"/>
    <w:rsid w:val="005D2CE2"/>
    <w:rsid w:val="005D5A6C"/>
    <w:rsid w:val="005D7A48"/>
    <w:rsid w:val="005E1C29"/>
    <w:rsid w:val="005E2453"/>
    <w:rsid w:val="005E3A56"/>
    <w:rsid w:val="005E4A8B"/>
    <w:rsid w:val="005E5E7D"/>
    <w:rsid w:val="005F2B44"/>
    <w:rsid w:val="005F2CEE"/>
    <w:rsid w:val="005F4F38"/>
    <w:rsid w:val="005F61FC"/>
    <w:rsid w:val="006011E4"/>
    <w:rsid w:val="006012A7"/>
    <w:rsid w:val="00601974"/>
    <w:rsid w:val="00606E99"/>
    <w:rsid w:val="00610563"/>
    <w:rsid w:val="006107EF"/>
    <w:rsid w:val="00611552"/>
    <w:rsid w:val="00612C14"/>
    <w:rsid w:val="00613A8A"/>
    <w:rsid w:val="00617DDF"/>
    <w:rsid w:val="0062308A"/>
    <w:rsid w:val="00626515"/>
    <w:rsid w:val="00630927"/>
    <w:rsid w:val="00630A1A"/>
    <w:rsid w:val="006312BA"/>
    <w:rsid w:val="00632295"/>
    <w:rsid w:val="00632461"/>
    <w:rsid w:val="00633439"/>
    <w:rsid w:val="00635F6B"/>
    <w:rsid w:val="006363F6"/>
    <w:rsid w:val="00637EA9"/>
    <w:rsid w:val="00640803"/>
    <w:rsid w:val="00640F2D"/>
    <w:rsid w:val="00641AC2"/>
    <w:rsid w:val="006455D6"/>
    <w:rsid w:val="00645B64"/>
    <w:rsid w:val="006469DF"/>
    <w:rsid w:val="00646AB1"/>
    <w:rsid w:val="00647109"/>
    <w:rsid w:val="00647ECB"/>
    <w:rsid w:val="006501CA"/>
    <w:rsid w:val="00651EE8"/>
    <w:rsid w:val="00652F81"/>
    <w:rsid w:val="0065374E"/>
    <w:rsid w:val="00653DE9"/>
    <w:rsid w:val="006546B7"/>
    <w:rsid w:val="0065535B"/>
    <w:rsid w:val="00660F8F"/>
    <w:rsid w:val="00662672"/>
    <w:rsid w:val="00662F45"/>
    <w:rsid w:val="00664688"/>
    <w:rsid w:val="006657D7"/>
    <w:rsid w:val="00665D22"/>
    <w:rsid w:val="00666274"/>
    <w:rsid w:val="00672126"/>
    <w:rsid w:val="0067432D"/>
    <w:rsid w:val="00675B7E"/>
    <w:rsid w:val="00675D9E"/>
    <w:rsid w:val="00677DF6"/>
    <w:rsid w:val="00680240"/>
    <w:rsid w:val="006821D2"/>
    <w:rsid w:val="00682E96"/>
    <w:rsid w:val="006838BC"/>
    <w:rsid w:val="0068435B"/>
    <w:rsid w:val="00685328"/>
    <w:rsid w:val="006855FE"/>
    <w:rsid w:val="00685E08"/>
    <w:rsid w:val="00686D38"/>
    <w:rsid w:val="00690308"/>
    <w:rsid w:val="0069060A"/>
    <w:rsid w:val="006907DA"/>
    <w:rsid w:val="00691F5B"/>
    <w:rsid w:val="00692AE9"/>
    <w:rsid w:val="00695983"/>
    <w:rsid w:val="00695C2D"/>
    <w:rsid w:val="00695F9C"/>
    <w:rsid w:val="00696527"/>
    <w:rsid w:val="00696DEB"/>
    <w:rsid w:val="00697C79"/>
    <w:rsid w:val="006A3910"/>
    <w:rsid w:val="006A473A"/>
    <w:rsid w:val="006A4E3B"/>
    <w:rsid w:val="006A580E"/>
    <w:rsid w:val="006A6F8D"/>
    <w:rsid w:val="006A7E69"/>
    <w:rsid w:val="006B2880"/>
    <w:rsid w:val="006B2F4A"/>
    <w:rsid w:val="006B4B65"/>
    <w:rsid w:val="006B4E4A"/>
    <w:rsid w:val="006B7508"/>
    <w:rsid w:val="006C1515"/>
    <w:rsid w:val="006C567D"/>
    <w:rsid w:val="006C6809"/>
    <w:rsid w:val="006D1081"/>
    <w:rsid w:val="006D1C4F"/>
    <w:rsid w:val="006D2995"/>
    <w:rsid w:val="006D2CCB"/>
    <w:rsid w:val="006D341B"/>
    <w:rsid w:val="006D3BE7"/>
    <w:rsid w:val="006D3D27"/>
    <w:rsid w:val="006D4188"/>
    <w:rsid w:val="006D4BD1"/>
    <w:rsid w:val="006D4F36"/>
    <w:rsid w:val="006D666D"/>
    <w:rsid w:val="006E00EE"/>
    <w:rsid w:val="006E0CBC"/>
    <w:rsid w:val="006E1EC2"/>
    <w:rsid w:val="006E3D7B"/>
    <w:rsid w:val="006E4525"/>
    <w:rsid w:val="006E5039"/>
    <w:rsid w:val="006E706A"/>
    <w:rsid w:val="006E7788"/>
    <w:rsid w:val="006E7BB1"/>
    <w:rsid w:val="006E7C96"/>
    <w:rsid w:val="006F356C"/>
    <w:rsid w:val="006F36F9"/>
    <w:rsid w:val="006F4F4B"/>
    <w:rsid w:val="006F6A23"/>
    <w:rsid w:val="00701F8A"/>
    <w:rsid w:val="00702438"/>
    <w:rsid w:val="00702B5A"/>
    <w:rsid w:val="00703375"/>
    <w:rsid w:val="00707E7B"/>
    <w:rsid w:val="007106BC"/>
    <w:rsid w:val="00710831"/>
    <w:rsid w:val="0071350F"/>
    <w:rsid w:val="00713AE4"/>
    <w:rsid w:val="00713D52"/>
    <w:rsid w:val="00716634"/>
    <w:rsid w:val="00722C09"/>
    <w:rsid w:val="00723E66"/>
    <w:rsid w:val="007248A2"/>
    <w:rsid w:val="0072673E"/>
    <w:rsid w:val="00731A05"/>
    <w:rsid w:val="00732FBC"/>
    <w:rsid w:val="007347F0"/>
    <w:rsid w:val="007351D5"/>
    <w:rsid w:val="00735DBC"/>
    <w:rsid w:val="00740542"/>
    <w:rsid w:val="00741111"/>
    <w:rsid w:val="007415A2"/>
    <w:rsid w:val="00741D29"/>
    <w:rsid w:val="0074264C"/>
    <w:rsid w:val="00743BCB"/>
    <w:rsid w:val="00750124"/>
    <w:rsid w:val="00752144"/>
    <w:rsid w:val="00753DF0"/>
    <w:rsid w:val="007564BA"/>
    <w:rsid w:val="00757FD8"/>
    <w:rsid w:val="00760894"/>
    <w:rsid w:val="007614EE"/>
    <w:rsid w:val="00762438"/>
    <w:rsid w:val="00763715"/>
    <w:rsid w:val="00764327"/>
    <w:rsid w:val="00764AF4"/>
    <w:rsid w:val="00764BC7"/>
    <w:rsid w:val="00764C82"/>
    <w:rsid w:val="00764E9F"/>
    <w:rsid w:val="007653D8"/>
    <w:rsid w:val="007705AC"/>
    <w:rsid w:val="00770D2E"/>
    <w:rsid w:val="00771E61"/>
    <w:rsid w:val="00771F3C"/>
    <w:rsid w:val="00772558"/>
    <w:rsid w:val="00780764"/>
    <w:rsid w:val="007852F8"/>
    <w:rsid w:val="00786552"/>
    <w:rsid w:val="00790582"/>
    <w:rsid w:val="00790B45"/>
    <w:rsid w:val="007922E7"/>
    <w:rsid w:val="00792E41"/>
    <w:rsid w:val="00792E4C"/>
    <w:rsid w:val="00793BDD"/>
    <w:rsid w:val="0079702D"/>
    <w:rsid w:val="00797213"/>
    <w:rsid w:val="007973AB"/>
    <w:rsid w:val="007978D5"/>
    <w:rsid w:val="007A0445"/>
    <w:rsid w:val="007A13D0"/>
    <w:rsid w:val="007A570B"/>
    <w:rsid w:val="007B151D"/>
    <w:rsid w:val="007B1721"/>
    <w:rsid w:val="007B2E6E"/>
    <w:rsid w:val="007B3EEF"/>
    <w:rsid w:val="007B6CA8"/>
    <w:rsid w:val="007C13AC"/>
    <w:rsid w:val="007C1588"/>
    <w:rsid w:val="007C16E7"/>
    <w:rsid w:val="007C2E58"/>
    <w:rsid w:val="007C3522"/>
    <w:rsid w:val="007C454E"/>
    <w:rsid w:val="007C7ED1"/>
    <w:rsid w:val="007D0668"/>
    <w:rsid w:val="007D219A"/>
    <w:rsid w:val="007D2F82"/>
    <w:rsid w:val="007D34AD"/>
    <w:rsid w:val="007D4FCF"/>
    <w:rsid w:val="007E0634"/>
    <w:rsid w:val="007E2D1F"/>
    <w:rsid w:val="007E3E39"/>
    <w:rsid w:val="007E3F43"/>
    <w:rsid w:val="007E5241"/>
    <w:rsid w:val="007E7898"/>
    <w:rsid w:val="007F2D3B"/>
    <w:rsid w:val="007F694F"/>
    <w:rsid w:val="007F7612"/>
    <w:rsid w:val="007F79FC"/>
    <w:rsid w:val="00801A1F"/>
    <w:rsid w:val="0080238B"/>
    <w:rsid w:val="00802A41"/>
    <w:rsid w:val="00803339"/>
    <w:rsid w:val="008036BA"/>
    <w:rsid w:val="0080549C"/>
    <w:rsid w:val="00806936"/>
    <w:rsid w:val="00806A50"/>
    <w:rsid w:val="008078AF"/>
    <w:rsid w:val="00811357"/>
    <w:rsid w:val="008115CF"/>
    <w:rsid w:val="008131B0"/>
    <w:rsid w:val="00813D42"/>
    <w:rsid w:val="008148A7"/>
    <w:rsid w:val="00814EEC"/>
    <w:rsid w:val="00816A83"/>
    <w:rsid w:val="00822759"/>
    <w:rsid w:val="00827113"/>
    <w:rsid w:val="00830AC1"/>
    <w:rsid w:val="00832AC6"/>
    <w:rsid w:val="008332F5"/>
    <w:rsid w:val="00833405"/>
    <w:rsid w:val="008339CC"/>
    <w:rsid w:val="00835553"/>
    <w:rsid w:val="00836C24"/>
    <w:rsid w:val="00837C5F"/>
    <w:rsid w:val="00841260"/>
    <w:rsid w:val="00845529"/>
    <w:rsid w:val="00845F20"/>
    <w:rsid w:val="0084633E"/>
    <w:rsid w:val="00846C16"/>
    <w:rsid w:val="0085071D"/>
    <w:rsid w:val="00851905"/>
    <w:rsid w:val="00852077"/>
    <w:rsid w:val="008527B2"/>
    <w:rsid w:val="00854935"/>
    <w:rsid w:val="0085597F"/>
    <w:rsid w:val="00855FE7"/>
    <w:rsid w:val="00857500"/>
    <w:rsid w:val="008601B0"/>
    <w:rsid w:val="00861C08"/>
    <w:rsid w:val="00863CDD"/>
    <w:rsid w:val="00865172"/>
    <w:rsid w:val="0087040B"/>
    <w:rsid w:val="0087045B"/>
    <w:rsid w:val="008739C8"/>
    <w:rsid w:val="0087463E"/>
    <w:rsid w:val="00875747"/>
    <w:rsid w:val="00876B03"/>
    <w:rsid w:val="00881869"/>
    <w:rsid w:val="008917AD"/>
    <w:rsid w:val="00891B41"/>
    <w:rsid w:val="008925D9"/>
    <w:rsid w:val="008946E7"/>
    <w:rsid w:val="00894738"/>
    <w:rsid w:val="008960B0"/>
    <w:rsid w:val="008A58D2"/>
    <w:rsid w:val="008A60AE"/>
    <w:rsid w:val="008B02B4"/>
    <w:rsid w:val="008B0E06"/>
    <w:rsid w:val="008B1244"/>
    <w:rsid w:val="008B4E25"/>
    <w:rsid w:val="008C12C8"/>
    <w:rsid w:val="008C329A"/>
    <w:rsid w:val="008C4218"/>
    <w:rsid w:val="008C4399"/>
    <w:rsid w:val="008C5E97"/>
    <w:rsid w:val="008D05B9"/>
    <w:rsid w:val="008D1E6C"/>
    <w:rsid w:val="008D2279"/>
    <w:rsid w:val="008D7ACA"/>
    <w:rsid w:val="008D7B48"/>
    <w:rsid w:val="008D7D22"/>
    <w:rsid w:val="008E1024"/>
    <w:rsid w:val="008E3624"/>
    <w:rsid w:val="008F0563"/>
    <w:rsid w:val="008F12DC"/>
    <w:rsid w:val="008F2E1C"/>
    <w:rsid w:val="008F35A7"/>
    <w:rsid w:val="008F3F14"/>
    <w:rsid w:val="008F421A"/>
    <w:rsid w:val="008F6517"/>
    <w:rsid w:val="008F6B3D"/>
    <w:rsid w:val="008F6ECF"/>
    <w:rsid w:val="008F749A"/>
    <w:rsid w:val="008F77B7"/>
    <w:rsid w:val="008F7CFA"/>
    <w:rsid w:val="008F7E81"/>
    <w:rsid w:val="00900AFF"/>
    <w:rsid w:val="00905630"/>
    <w:rsid w:val="00906793"/>
    <w:rsid w:val="00906AA1"/>
    <w:rsid w:val="009101FB"/>
    <w:rsid w:val="00910378"/>
    <w:rsid w:val="00910530"/>
    <w:rsid w:val="00911920"/>
    <w:rsid w:val="00914500"/>
    <w:rsid w:val="00914774"/>
    <w:rsid w:val="0091514D"/>
    <w:rsid w:val="009156BC"/>
    <w:rsid w:val="00915D2C"/>
    <w:rsid w:val="0091623E"/>
    <w:rsid w:val="00916915"/>
    <w:rsid w:val="00916E64"/>
    <w:rsid w:val="0091703A"/>
    <w:rsid w:val="009200C0"/>
    <w:rsid w:val="0092294D"/>
    <w:rsid w:val="00923481"/>
    <w:rsid w:val="00924070"/>
    <w:rsid w:val="00927779"/>
    <w:rsid w:val="00930A2C"/>
    <w:rsid w:val="00930B7A"/>
    <w:rsid w:val="00930B91"/>
    <w:rsid w:val="00930BF3"/>
    <w:rsid w:val="00931171"/>
    <w:rsid w:val="00931EC4"/>
    <w:rsid w:val="00933E74"/>
    <w:rsid w:val="00933F38"/>
    <w:rsid w:val="009346E0"/>
    <w:rsid w:val="009350E4"/>
    <w:rsid w:val="00935FDB"/>
    <w:rsid w:val="0094034A"/>
    <w:rsid w:val="0094131A"/>
    <w:rsid w:val="00942810"/>
    <w:rsid w:val="00944659"/>
    <w:rsid w:val="00945C12"/>
    <w:rsid w:val="00945CC2"/>
    <w:rsid w:val="00946FAE"/>
    <w:rsid w:val="00950084"/>
    <w:rsid w:val="00950134"/>
    <w:rsid w:val="00951121"/>
    <w:rsid w:val="009522ED"/>
    <w:rsid w:val="00952FE6"/>
    <w:rsid w:val="009538DA"/>
    <w:rsid w:val="009558EA"/>
    <w:rsid w:val="00956DA8"/>
    <w:rsid w:val="009577A2"/>
    <w:rsid w:val="00960486"/>
    <w:rsid w:val="0096081E"/>
    <w:rsid w:val="0096180D"/>
    <w:rsid w:val="00962138"/>
    <w:rsid w:val="00964C14"/>
    <w:rsid w:val="009727E5"/>
    <w:rsid w:val="009740A1"/>
    <w:rsid w:val="0097679C"/>
    <w:rsid w:val="00977A17"/>
    <w:rsid w:val="00980E85"/>
    <w:rsid w:val="00981FF1"/>
    <w:rsid w:val="00984936"/>
    <w:rsid w:val="009860B1"/>
    <w:rsid w:val="00986229"/>
    <w:rsid w:val="009869BA"/>
    <w:rsid w:val="00987573"/>
    <w:rsid w:val="00987CE8"/>
    <w:rsid w:val="00987D1B"/>
    <w:rsid w:val="009916FE"/>
    <w:rsid w:val="00991FC7"/>
    <w:rsid w:val="00992FFD"/>
    <w:rsid w:val="009939E5"/>
    <w:rsid w:val="00994889"/>
    <w:rsid w:val="00995BAE"/>
    <w:rsid w:val="00997248"/>
    <w:rsid w:val="009A0136"/>
    <w:rsid w:val="009A0EF7"/>
    <w:rsid w:val="009A0EFC"/>
    <w:rsid w:val="009A15FC"/>
    <w:rsid w:val="009A270D"/>
    <w:rsid w:val="009A4A68"/>
    <w:rsid w:val="009A4F53"/>
    <w:rsid w:val="009A5930"/>
    <w:rsid w:val="009A5A33"/>
    <w:rsid w:val="009A65BA"/>
    <w:rsid w:val="009A7126"/>
    <w:rsid w:val="009A740D"/>
    <w:rsid w:val="009B0A87"/>
    <w:rsid w:val="009B1229"/>
    <w:rsid w:val="009B25F5"/>
    <w:rsid w:val="009B3973"/>
    <w:rsid w:val="009B4E57"/>
    <w:rsid w:val="009B5C4F"/>
    <w:rsid w:val="009B60E1"/>
    <w:rsid w:val="009B6390"/>
    <w:rsid w:val="009B64BE"/>
    <w:rsid w:val="009B6DBE"/>
    <w:rsid w:val="009C008B"/>
    <w:rsid w:val="009C028C"/>
    <w:rsid w:val="009C04DE"/>
    <w:rsid w:val="009C107F"/>
    <w:rsid w:val="009C1104"/>
    <w:rsid w:val="009C1C2A"/>
    <w:rsid w:val="009C22A0"/>
    <w:rsid w:val="009C6F8C"/>
    <w:rsid w:val="009D4AF8"/>
    <w:rsid w:val="009D56D9"/>
    <w:rsid w:val="009D5D3D"/>
    <w:rsid w:val="009D622E"/>
    <w:rsid w:val="009D6CD9"/>
    <w:rsid w:val="009D70DD"/>
    <w:rsid w:val="009D79CD"/>
    <w:rsid w:val="009E1ED9"/>
    <w:rsid w:val="009E2620"/>
    <w:rsid w:val="009E52B6"/>
    <w:rsid w:val="009E5660"/>
    <w:rsid w:val="009E6C5F"/>
    <w:rsid w:val="009F4817"/>
    <w:rsid w:val="009F713A"/>
    <w:rsid w:val="00A001B1"/>
    <w:rsid w:val="00A005A7"/>
    <w:rsid w:val="00A00662"/>
    <w:rsid w:val="00A0162F"/>
    <w:rsid w:val="00A03AF2"/>
    <w:rsid w:val="00A03D9C"/>
    <w:rsid w:val="00A0512B"/>
    <w:rsid w:val="00A052F6"/>
    <w:rsid w:val="00A1212D"/>
    <w:rsid w:val="00A13A94"/>
    <w:rsid w:val="00A159F8"/>
    <w:rsid w:val="00A203DB"/>
    <w:rsid w:val="00A21505"/>
    <w:rsid w:val="00A225AF"/>
    <w:rsid w:val="00A2381C"/>
    <w:rsid w:val="00A23F96"/>
    <w:rsid w:val="00A278C8"/>
    <w:rsid w:val="00A313E6"/>
    <w:rsid w:val="00A31FCD"/>
    <w:rsid w:val="00A322BB"/>
    <w:rsid w:val="00A32B11"/>
    <w:rsid w:val="00A32DC1"/>
    <w:rsid w:val="00A40842"/>
    <w:rsid w:val="00A41608"/>
    <w:rsid w:val="00A427B2"/>
    <w:rsid w:val="00A44379"/>
    <w:rsid w:val="00A446E9"/>
    <w:rsid w:val="00A53296"/>
    <w:rsid w:val="00A533FF"/>
    <w:rsid w:val="00A54C80"/>
    <w:rsid w:val="00A54CFC"/>
    <w:rsid w:val="00A55C22"/>
    <w:rsid w:val="00A56998"/>
    <w:rsid w:val="00A57261"/>
    <w:rsid w:val="00A6040B"/>
    <w:rsid w:val="00A60E2A"/>
    <w:rsid w:val="00A613AB"/>
    <w:rsid w:val="00A627C3"/>
    <w:rsid w:val="00A62D49"/>
    <w:rsid w:val="00A64FAA"/>
    <w:rsid w:val="00A66640"/>
    <w:rsid w:val="00A66C36"/>
    <w:rsid w:val="00A67C26"/>
    <w:rsid w:val="00A70B1C"/>
    <w:rsid w:val="00A7257A"/>
    <w:rsid w:val="00A7328E"/>
    <w:rsid w:val="00A75C6B"/>
    <w:rsid w:val="00A7602C"/>
    <w:rsid w:val="00A761FE"/>
    <w:rsid w:val="00A7698C"/>
    <w:rsid w:val="00A80094"/>
    <w:rsid w:val="00A82D74"/>
    <w:rsid w:val="00A87AEA"/>
    <w:rsid w:val="00A9154C"/>
    <w:rsid w:val="00A9188E"/>
    <w:rsid w:val="00A9198C"/>
    <w:rsid w:val="00A92C02"/>
    <w:rsid w:val="00A93AD6"/>
    <w:rsid w:val="00A94A67"/>
    <w:rsid w:val="00A959BB"/>
    <w:rsid w:val="00A95C29"/>
    <w:rsid w:val="00A97B76"/>
    <w:rsid w:val="00AA1C39"/>
    <w:rsid w:val="00AA5B68"/>
    <w:rsid w:val="00AA7B43"/>
    <w:rsid w:val="00AB02C7"/>
    <w:rsid w:val="00AB6302"/>
    <w:rsid w:val="00AC0387"/>
    <w:rsid w:val="00AC0D0C"/>
    <w:rsid w:val="00AC1E04"/>
    <w:rsid w:val="00AC1F59"/>
    <w:rsid w:val="00AC3D8C"/>
    <w:rsid w:val="00AC637F"/>
    <w:rsid w:val="00AD33C7"/>
    <w:rsid w:val="00AD4633"/>
    <w:rsid w:val="00AD52B8"/>
    <w:rsid w:val="00AD77F2"/>
    <w:rsid w:val="00AD79E8"/>
    <w:rsid w:val="00AE051F"/>
    <w:rsid w:val="00AE0AB2"/>
    <w:rsid w:val="00AE117F"/>
    <w:rsid w:val="00AE1993"/>
    <w:rsid w:val="00AE1E8D"/>
    <w:rsid w:val="00AE330D"/>
    <w:rsid w:val="00AE39A2"/>
    <w:rsid w:val="00AE4B0F"/>
    <w:rsid w:val="00AE617C"/>
    <w:rsid w:val="00AE7F4C"/>
    <w:rsid w:val="00AF1F3A"/>
    <w:rsid w:val="00AF29E6"/>
    <w:rsid w:val="00AF3E33"/>
    <w:rsid w:val="00AF57B3"/>
    <w:rsid w:val="00AF587A"/>
    <w:rsid w:val="00B02C95"/>
    <w:rsid w:val="00B03E03"/>
    <w:rsid w:val="00B06883"/>
    <w:rsid w:val="00B0744F"/>
    <w:rsid w:val="00B10CC1"/>
    <w:rsid w:val="00B1128C"/>
    <w:rsid w:val="00B1172D"/>
    <w:rsid w:val="00B11AC9"/>
    <w:rsid w:val="00B12021"/>
    <w:rsid w:val="00B133ED"/>
    <w:rsid w:val="00B16B8F"/>
    <w:rsid w:val="00B20E20"/>
    <w:rsid w:val="00B23E77"/>
    <w:rsid w:val="00B23EF3"/>
    <w:rsid w:val="00B25ABE"/>
    <w:rsid w:val="00B26C04"/>
    <w:rsid w:val="00B2738C"/>
    <w:rsid w:val="00B31FE6"/>
    <w:rsid w:val="00B33B6D"/>
    <w:rsid w:val="00B347E2"/>
    <w:rsid w:val="00B34B26"/>
    <w:rsid w:val="00B3589A"/>
    <w:rsid w:val="00B36433"/>
    <w:rsid w:val="00B41CF7"/>
    <w:rsid w:val="00B42FDE"/>
    <w:rsid w:val="00B43090"/>
    <w:rsid w:val="00B460B0"/>
    <w:rsid w:val="00B4649B"/>
    <w:rsid w:val="00B46676"/>
    <w:rsid w:val="00B46948"/>
    <w:rsid w:val="00B47257"/>
    <w:rsid w:val="00B4731B"/>
    <w:rsid w:val="00B5008A"/>
    <w:rsid w:val="00B50C7E"/>
    <w:rsid w:val="00B51A14"/>
    <w:rsid w:val="00B51C1A"/>
    <w:rsid w:val="00B54659"/>
    <w:rsid w:val="00B54A4E"/>
    <w:rsid w:val="00B57804"/>
    <w:rsid w:val="00B57F3B"/>
    <w:rsid w:val="00B61DC0"/>
    <w:rsid w:val="00B61DF2"/>
    <w:rsid w:val="00B634E7"/>
    <w:rsid w:val="00B6361F"/>
    <w:rsid w:val="00B660B9"/>
    <w:rsid w:val="00B6669D"/>
    <w:rsid w:val="00B673CF"/>
    <w:rsid w:val="00B7135A"/>
    <w:rsid w:val="00B721FB"/>
    <w:rsid w:val="00B74276"/>
    <w:rsid w:val="00B7606A"/>
    <w:rsid w:val="00B81705"/>
    <w:rsid w:val="00B8222A"/>
    <w:rsid w:val="00B84C68"/>
    <w:rsid w:val="00B86B40"/>
    <w:rsid w:val="00B90853"/>
    <w:rsid w:val="00B945E7"/>
    <w:rsid w:val="00B94E9E"/>
    <w:rsid w:val="00B957A0"/>
    <w:rsid w:val="00B96A41"/>
    <w:rsid w:val="00B97AD4"/>
    <w:rsid w:val="00BA1ECC"/>
    <w:rsid w:val="00BA2423"/>
    <w:rsid w:val="00BA2E82"/>
    <w:rsid w:val="00BA37BF"/>
    <w:rsid w:val="00BA3F77"/>
    <w:rsid w:val="00BA7FA4"/>
    <w:rsid w:val="00BB126E"/>
    <w:rsid w:val="00BB145B"/>
    <w:rsid w:val="00BB18D0"/>
    <w:rsid w:val="00BB191F"/>
    <w:rsid w:val="00BB2F0A"/>
    <w:rsid w:val="00BB51D5"/>
    <w:rsid w:val="00BB7084"/>
    <w:rsid w:val="00BB7FC7"/>
    <w:rsid w:val="00BC1F1C"/>
    <w:rsid w:val="00BC64F6"/>
    <w:rsid w:val="00BD1AA4"/>
    <w:rsid w:val="00BD305F"/>
    <w:rsid w:val="00BD3899"/>
    <w:rsid w:val="00BD6230"/>
    <w:rsid w:val="00BD7F74"/>
    <w:rsid w:val="00BE162D"/>
    <w:rsid w:val="00BE2A2D"/>
    <w:rsid w:val="00BE3307"/>
    <w:rsid w:val="00BE3CB7"/>
    <w:rsid w:val="00BE52A6"/>
    <w:rsid w:val="00BF08F7"/>
    <w:rsid w:val="00BF698C"/>
    <w:rsid w:val="00C044A0"/>
    <w:rsid w:val="00C07928"/>
    <w:rsid w:val="00C109D3"/>
    <w:rsid w:val="00C11053"/>
    <w:rsid w:val="00C112F0"/>
    <w:rsid w:val="00C135CB"/>
    <w:rsid w:val="00C1691A"/>
    <w:rsid w:val="00C1717A"/>
    <w:rsid w:val="00C1781F"/>
    <w:rsid w:val="00C23346"/>
    <w:rsid w:val="00C2721F"/>
    <w:rsid w:val="00C27859"/>
    <w:rsid w:val="00C30CD8"/>
    <w:rsid w:val="00C31730"/>
    <w:rsid w:val="00C32156"/>
    <w:rsid w:val="00C361B4"/>
    <w:rsid w:val="00C36DDF"/>
    <w:rsid w:val="00C40001"/>
    <w:rsid w:val="00C40DB2"/>
    <w:rsid w:val="00C45E4A"/>
    <w:rsid w:val="00C46EEF"/>
    <w:rsid w:val="00C51579"/>
    <w:rsid w:val="00C56CDE"/>
    <w:rsid w:val="00C572D7"/>
    <w:rsid w:val="00C61DB7"/>
    <w:rsid w:val="00C632BA"/>
    <w:rsid w:val="00C63CFB"/>
    <w:rsid w:val="00C640BF"/>
    <w:rsid w:val="00C658F0"/>
    <w:rsid w:val="00C6752C"/>
    <w:rsid w:val="00C678D4"/>
    <w:rsid w:val="00C70FCA"/>
    <w:rsid w:val="00C71345"/>
    <w:rsid w:val="00C72116"/>
    <w:rsid w:val="00C721E5"/>
    <w:rsid w:val="00C72B8C"/>
    <w:rsid w:val="00C73020"/>
    <w:rsid w:val="00C761F8"/>
    <w:rsid w:val="00C764B2"/>
    <w:rsid w:val="00C82B91"/>
    <w:rsid w:val="00C83077"/>
    <w:rsid w:val="00C8315E"/>
    <w:rsid w:val="00C85B8B"/>
    <w:rsid w:val="00C865CE"/>
    <w:rsid w:val="00C9095C"/>
    <w:rsid w:val="00C92352"/>
    <w:rsid w:val="00C926A8"/>
    <w:rsid w:val="00C92BEA"/>
    <w:rsid w:val="00C947ED"/>
    <w:rsid w:val="00C954AC"/>
    <w:rsid w:val="00C96459"/>
    <w:rsid w:val="00CA23ED"/>
    <w:rsid w:val="00CA326D"/>
    <w:rsid w:val="00CA34D7"/>
    <w:rsid w:val="00CA4AD9"/>
    <w:rsid w:val="00CA7F3D"/>
    <w:rsid w:val="00CB02E0"/>
    <w:rsid w:val="00CB187D"/>
    <w:rsid w:val="00CB1BCA"/>
    <w:rsid w:val="00CB1C71"/>
    <w:rsid w:val="00CB2AF0"/>
    <w:rsid w:val="00CB788D"/>
    <w:rsid w:val="00CB7C9E"/>
    <w:rsid w:val="00CC0540"/>
    <w:rsid w:val="00CC0DF2"/>
    <w:rsid w:val="00CC30F0"/>
    <w:rsid w:val="00CC329D"/>
    <w:rsid w:val="00CC32F3"/>
    <w:rsid w:val="00CC3F23"/>
    <w:rsid w:val="00CC6412"/>
    <w:rsid w:val="00CC755F"/>
    <w:rsid w:val="00CD1784"/>
    <w:rsid w:val="00CD1AAF"/>
    <w:rsid w:val="00CD6333"/>
    <w:rsid w:val="00CD67A5"/>
    <w:rsid w:val="00CD6932"/>
    <w:rsid w:val="00CD7A1C"/>
    <w:rsid w:val="00CE0FC3"/>
    <w:rsid w:val="00CE13F7"/>
    <w:rsid w:val="00CE24F8"/>
    <w:rsid w:val="00CE468C"/>
    <w:rsid w:val="00CF220E"/>
    <w:rsid w:val="00CF5EA9"/>
    <w:rsid w:val="00D0031D"/>
    <w:rsid w:val="00D02530"/>
    <w:rsid w:val="00D02CC6"/>
    <w:rsid w:val="00D0392D"/>
    <w:rsid w:val="00D105CA"/>
    <w:rsid w:val="00D10D67"/>
    <w:rsid w:val="00D116BA"/>
    <w:rsid w:val="00D12FC1"/>
    <w:rsid w:val="00D132F2"/>
    <w:rsid w:val="00D20568"/>
    <w:rsid w:val="00D229A8"/>
    <w:rsid w:val="00D230FD"/>
    <w:rsid w:val="00D23541"/>
    <w:rsid w:val="00D23DEF"/>
    <w:rsid w:val="00D241F5"/>
    <w:rsid w:val="00D24F5C"/>
    <w:rsid w:val="00D25A5D"/>
    <w:rsid w:val="00D271E6"/>
    <w:rsid w:val="00D32ECD"/>
    <w:rsid w:val="00D33C43"/>
    <w:rsid w:val="00D34810"/>
    <w:rsid w:val="00D37168"/>
    <w:rsid w:val="00D378C4"/>
    <w:rsid w:val="00D41B94"/>
    <w:rsid w:val="00D44EB1"/>
    <w:rsid w:val="00D47817"/>
    <w:rsid w:val="00D5053C"/>
    <w:rsid w:val="00D50662"/>
    <w:rsid w:val="00D518E7"/>
    <w:rsid w:val="00D53189"/>
    <w:rsid w:val="00D53E6E"/>
    <w:rsid w:val="00D56221"/>
    <w:rsid w:val="00D57747"/>
    <w:rsid w:val="00D627A8"/>
    <w:rsid w:val="00D64D6E"/>
    <w:rsid w:val="00D6540B"/>
    <w:rsid w:val="00D70203"/>
    <w:rsid w:val="00D7193A"/>
    <w:rsid w:val="00D73F22"/>
    <w:rsid w:val="00D74DFB"/>
    <w:rsid w:val="00D76C8D"/>
    <w:rsid w:val="00D76D56"/>
    <w:rsid w:val="00D81314"/>
    <w:rsid w:val="00D81D1A"/>
    <w:rsid w:val="00D81D4B"/>
    <w:rsid w:val="00D8248F"/>
    <w:rsid w:val="00D82520"/>
    <w:rsid w:val="00D82AD4"/>
    <w:rsid w:val="00D83ACB"/>
    <w:rsid w:val="00D83DCB"/>
    <w:rsid w:val="00D83F43"/>
    <w:rsid w:val="00D852B4"/>
    <w:rsid w:val="00D85883"/>
    <w:rsid w:val="00D866EC"/>
    <w:rsid w:val="00D86B58"/>
    <w:rsid w:val="00D870D5"/>
    <w:rsid w:val="00D9260C"/>
    <w:rsid w:val="00D927B8"/>
    <w:rsid w:val="00D933BC"/>
    <w:rsid w:val="00D9394D"/>
    <w:rsid w:val="00D95FA6"/>
    <w:rsid w:val="00D96ABD"/>
    <w:rsid w:val="00DA0751"/>
    <w:rsid w:val="00DA37C7"/>
    <w:rsid w:val="00DA456F"/>
    <w:rsid w:val="00DA5A67"/>
    <w:rsid w:val="00DA60DF"/>
    <w:rsid w:val="00DB10A5"/>
    <w:rsid w:val="00DB1841"/>
    <w:rsid w:val="00DB3901"/>
    <w:rsid w:val="00DB539B"/>
    <w:rsid w:val="00DB59A4"/>
    <w:rsid w:val="00DB7060"/>
    <w:rsid w:val="00DB7F7B"/>
    <w:rsid w:val="00DC0A53"/>
    <w:rsid w:val="00DC0F8F"/>
    <w:rsid w:val="00DC1D67"/>
    <w:rsid w:val="00DC47C0"/>
    <w:rsid w:val="00DC7E9C"/>
    <w:rsid w:val="00DD0E8D"/>
    <w:rsid w:val="00DD3430"/>
    <w:rsid w:val="00DD3D3C"/>
    <w:rsid w:val="00DD3F10"/>
    <w:rsid w:val="00DD4B9D"/>
    <w:rsid w:val="00DD708A"/>
    <w:rsid w:val="00DE01C4"/>
    <w:rsid w:val="00DE0E3A"/>
    <w:rsid w:val="00DE102A"/>
    <w:rsid w:val="00DE2151"/>
    <w:rsid w:val="00DE26FF"/>
    <w:rsid w:val="00DE3C40"/>
    <w:rsid w:val="00DE42ED"/>
    <w:rsid w:val="00DF4A1B"/>
    <w:rsid w:val="00DF4A27"/>
    <w:rsid w:val="00DF539A"/>
    <w:rsid w:val="00DF7671"/>
    <w:rsid w:val="00E022CA"/>
    <w:rsid w:val="00E0234F"/>
    <w:rsid w:val="00E03981"/>
    <w:rsid w:val="00E04D7E"/>
    <w:rsid w:val="00E0617C"/>
    <w:rsid w:val="00E07049"/>
    <w:rsid w:val="00E11A1F"/>
    <w:rsid w:val="00E11FDA"/>
    <w:rsid w:val="00E1323D"/>
    <w:rsid w:val="00E15027"/>
    <w:rsid w:val="00E16168"/>
    <w:rsid w:val="00E16359"/>
    <w:rsid w:val="00E166FE"/>
    <w:rsid w:val="00E22366"/>
    <w:rsid w:val="00E259C1"/>
    <w:rsid w:val="00E30B0F"/>
    <w:rsid w:val="00E335E1"/>
    <w:rsid w:val="00E34D4A"/>
    <w:rsid w:val="00E355BB"/>
    <w:rsid w:val="00E35E6E"/>
    <w:rsid w:val="00E36AEB"/>
    <w:rsid w:val="00E36E61"/>
    <w:rsid w:val="00E36FF7"/>
    <w:rsid w:val="00E41FBF"/>
    <w:rsid w:val="00E426BD"/>
    <w:rsid w:val="00E42F15"/>
    <w:rsid w:val="00E4339E"/>
    <w:rsid w:val="00E462D4"/>
    <w:rsid w:val="00E46ED7"/>
    <w:rsid w:val="00E473C4"/>
    <w:rsid w:val="00E51431"/>
    <w:rsid w:val="00E5420C"/>
    <w:rsid w:val="00E559B8"/>
    <w:rsid w:val="00E56485"/>
    <w:rsid w:val="00E574AA"/>
    <w:rsid w:val="00E60914"/>
    <w:rsid w:val="00E6151B"/>
    <w:rsid w:val="00E64CD3"/>
    <w:rsid w:val="00E65439"/>
    <w:rsid w:val="00E65F5A"/>
    <w:rsid w:val="00E6626F"/>
    <w:rsid w:val="00E6667F"/>
    <w:rsid w:val="00E66736"/>
    <w:rsid w:val="00E731B1"/>
    <w:rsid w:val="00E74649"/>
    <w:rsid w:val="00E76BF6"/>
    <w:rsid w:val="00E77078"/>
    <w:rsid w:val="00E770B0"/>
    <w:rsid w:val="00E77C47"/>
    <w:rsid w:val="00E81591"/>
    <w:rsid w:val="00E81758"/>
    <w:rsid w:val="00E83591"/>
    <w:rsid w:val="00E846F4"/>
    <w:rsid w:val="00E857C7"/>
    <w:rsid w:val="00E85ABB"/>
    <w:rsid w:val="00E93E85"/>
    <w:rsid w:val="00E95A46"/>
    <w:rsid w:val="00E9753C"/>
    <w:rsid w:val="00EA184C"/>
    <w:rsid w:val="00EA1FEE"/>
    <w:rsid w:val="00EA3131"/>
    <w:rsid w:val="00EA3D4F"/>
    <w:rsid w:val="00EA4E13"/>
    <w:rsid w:val="00EA5F51"/>
    <w:rsid w:val="00EA6F68"/>
    <w:rsid w:val="00EB026B"/>
    <w:rsid w:val="00EB21BE"/>
    <w:rsid w:val="00EB21E0"/>
    <w:rsid w:val="00EB25CD"/>
    <w:rsid w:val="00EB2B83"/>
    <w:rsid w:val="00EB4875"/>
    <w:rsid w:val="00EB4B7A"/>
    <w:rsid w:val="00EB5095"/>
    <w:rsid w:val="00EB5FDA"/>
    <w:rsid w:val="00EB6194"/>
    <w:rsid w:val="00EB6D9B"/>
    <w:rsid w:val="00EC12F2"/>
    <w:rsid w:val="00EC2147"/>
    <w:rsid w:val="00EC4023"/>
    <w:rsid w:val="00EC4047"/>
    <w:rsid w:val="00EC4242"/>
    <w:rsid w:val="00EC4EA7"/>
    <w:rsid w:val="00EC685A"/>
    <w:rsid w:val="00EC6DCD"/>
    <w:rsid w:val="00ED0F3A"/>
    <w:rsid w:val="00ED12C5"/>
    <w:rsid w:val="00ED42C9"/>
    <w:rsid w:val="00ED72F9"/>
    <w:rsid w:val="00EE00AA"/>
    <w:rsid w:val="00EE1C86"/>
    <w:rsid w:val="00EE5552"/>
    <w:rsid w:val="00EE69F8"/>
    <w:rsid w:val="00EF1CCB"/>
    <w:rsid w:val="00EF2B11"/>
    <w:rsid w:val="00EF5342"/>
    <w:rsid w:val="00EF581A"/>
    <w:rsid w:val="00EF6605"/>
    <w:rsid w:val="00EF6B01"/>
    <w:rsid w:val="00EF6E77"/>
    <w:rsid w:val="00EF7332"/>
    <w:rsid w:val="00EF7E67"/>
    <w:rsid w:val="00EF7F18"/>
    <w:rsid w:val="00F0096E"/>
    <w:rsid w:val="00F00CB3"/>
    <w:rsid w:val="00F01274"/>
    <w:rsid w:val="00F03AC8"/>
    <w:rsid w:val="00F03C8F"/>
    <w:rsid w:val="00F0456A"/>
    <w:rsid w:val="00F078EB"/>
    <w:rsid w:val="00F07C39"/>
    <w:rsid w:val="00F13190"/>
    <w:rsid w:val="00F146C7"/>
    <w:rsid w:val="00F14908"/>
    <w:rsid w:val="00F1572E"/>
    <w:rsid w:val="00F204A9"/>
    <w:rsid w:val="00F20B5F"/>
    <w:rsid w:val="00F23E5D"/>
    <w:rsid w:val="00F248BD"/>
    <w:rsid w:val="00F31066"/>
    <w:rsid w:val="00F320C2"/>
    <w:rsid w:val="00F3219E"/>
    <w:rsid w:val="00F33449"/>
    <w:rsid w:val="00F34739"/>
    <w:rsid w:val="00F408BF"/>
    <w:rsid w:val="00F4189B"/>
    <w:rsid w:val="00F428F4"/>
    <w:rsid w:val="00F43049"/>
    <w:rsid w:val="00F4325E"/>
    <w:rsid w:val="00F45D90"/>
    <w:rsid w:val="00F47841"/>
    <w:rsid w:val="00F47A01"/>
    <w:rsid w:val="00F5417A"/>
    <w:rsid w:val="00F566FC"/>
    <w:rsid w:val="00F56E9F"/>
    <w:rsid w:val="00F61D1E"/>
    <w:rsid w:val="00F6286C"/>
    <w:rsid w:val="00F63852"/>
    <w:rsid w:val="00F63A38"/>
    <w:rsid w:val="00F63C5E"/>
    <w:rsid w:val="00F64542"/>
    <w:rsid w:val="00F65321"/>
    <w:rsid w:val="00F65643"/>
    <w:rsid w:val="00F70ABE"/>
    <w:rsid w:val="00F7226A"/>
    <w:rsid w:val="00F73289"/>
    <w:rsid w:val="00F748D4"/>
    <w:rsid w:val="00F773F4"/>
    <w:rsid w:val="00F77A3D"/>
    <w:rsid w:val="00F83DB3"/>
    <w:rsid w:val="00F8504B"/>
    <w:rsid w:val="00F85C21"/>
    <w:rsid w:val="00F87366"/>
    <w:rsid w:val="00F877C8"/>
    <w:rsid w:val="00F9475F"/>
    <w:rsid w:val="00F94DE8"/>
    <w:rsid w:val="00F95F8A"/>
    <w:rsid w:val="00F97891"/>
    <w:rsid w:val="00F97DCD"/>
    <w:rsid w:val="00FA119A"/>
    <w:rsid w:val="00FA159A"/>
    <w:rsid w:val="00FA26DF"/>
    <w:rsid w:val="00FA37F8"/>
    <w:rsid w:val="00FA50C7"/>
    <w:rsid w:val="00FA5A33"/>
    <w:rsid w:val="00FA69B4"/>
    <w:rsid w:val="00FB089C"/>
    <w:rsid w:val="00FB164A"/>
    <w:rsid w:val="00FB5B33"/>
    <w:rsid w:val="00FC2D77"/>
    <w:rsid w:val="00FC481C"/>
    <w:rsid w:val="00FC572C"/>
    <w:rsid w:val="00FC7EEB"/>
    <w:rsid w:val="00FD0E5B"/>
    <w:rsid w:val="00FD28E0"/>
    <w:rsid w:val="00FD4119"/>
    <w:rsid w:val="00FD5821"/>
    <w:rsid w:val="00FD5DB7"/>
    <w:rsid w:val="00FD5E12"/>
    <w:rsid w:val="00FD6179"/>
    <w:rsid w:val="00FD6FF2"/>
    <w:rsid w:val="00FE0228"/>
    <w:rsid w:val="00FE24DE"/>
    <w:rsid w:val="00FE2DC2"/>
    <w:rsid w:val="00FE5843"/>
    <w:rsid w:val="00FF109D"/>
    <w:rsid w:val="00FF3A88"/>
    <w:rsid w:val="0133DC0B"/>
    <w:rsid w:val="04CAE8F3"/>
    <w:rsid w:val="04ECF860"/>
    <w:rsid w:val="0A7A82A8"/>
    <w:rsid w:val="0C441D66"/>
    <w:rsid w:val="1D0CD36B"/>
    <w:rsid w:val="23DA39AA"/>
    <w:rsid w:val="267A27F1"/>
    <w:rsid w:val="3C4DF4D8"/>
    <w:rsid w:val="4107CAA2"/>
    <w:rsid w:val="44761148"/>
    <w:rsid w:val="48483395"/>
    <w:rsid w:val="4ACE1103"/>
    <w:rsid w:val="4C38BB21"/>
    <w:rsid w:val="4CA3767F"/>
    <w:rsid w:val="4D6F8B3A"/>
    <w:rsid w:val="4EFB73B9"/>
    <w:rsid w:val="4F3A4B62"/>
    <w:rsid w:val="52297817"/>
    <w:rsid w:val="552742CC"/>
    <w:rsid w:val="5801E749"/>
    <w:rsid w:val="5842A55F"/>
    <w:rsid w:val="5DE81CAA"/>
    <w:rsid w:val="5FD07870"/>
    <w:rsid w:val="6AFBF911"/>
    <w:rsid w:val="6F525D41"/>
    <w:rsid w:val="72037000"/>
    <w:rsid w:val="7371DD29"/>
    <w:rsid w:val="747148CF"/>
    <w:rsid w:val="7A29ED41"/>
    <w:rsid w:val="7A8D4AD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FF17B"/>
  <w15:docId w15:val="{12E1E582-24E1-43DF-90A4-AC0E4174C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51589"/>
    <w:pPr>
      <w:spacing w:after="120"/>
    </w:pPr>
    <w:rPr>
      <w:rFonts w:ascii="Arial" w:hAnsi="Arial"/>
    </w:rPr>
  </w:style>
  <w:style w:type="paragraph" w:styleId="Heading1">
    <w:name w:val="heading 1"/>
    <w:basedOn w:val="Normal"/>
    <w:next w:val="Normal"/>
    <w:link w:val="Heading1Char"/>
    <w:uiPriority w:val="9"/>
    <w:qFormat/>
    <w:rsid w:val="004846B0"/>
    <w:pPr>
      <w:keepNext/>
      <w:keepLines/>
      <w:spacing w:before="360" w:after="240" w:line="240" w:lineRule="auto"/>
      <w:outlineLvl w:val="0"/>
    </w:pPr>
    <w:rPr>
      <w:rFonts w:eastAsiaTheme="majorEastAsia" w:cstheme="majorBidi"/>
      <w:b/>
      <w:color w:val="121212" w:themeColor="text1"/>
      <w:sz w:val="36"/>
      <w:szCs w:val="32"/>
    </w:rPr>
  </w:style>
  <w:style w:type="paragraph" w:styleId="Heading2">
    <w:name w:val="heading 2"/>
    <w:basedOn w:val="Normal"/>
    <w:next w:val="Normal"/>
    <w:link w:val="Heading2Char"/>
    <w:uiPriority w:val="9"/>
    <w:unhideWhenUsed/>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unhideWhenUsed/>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unhideWhenUsed/>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473A"/>
    <w:rPr>
      <w:rFonts w:ascii="Arial" w:eastAsiaTheme="majorEastAsia" w:hAnsi="Arial" w:cstheme="majorBidi"/>
      <w:b/>
      <w:i/>
      <w:sz w:val="28"/>
      <w:szCs w:val="26"/>
    </w:rPr>
  </w:style>
  <w:style w:type="character" w:customStyle="1" w:styleId="Heading1Char">
    <w:name w:val="Heading 1 Char"/>
    <w:basedOn w:val="DefaultParagraphFont"/>
    <w:link w:val="Heading1"/>
    <w:rsid w:val="004846B0"/>
    <w:rPr>
      <w:rFonts w:ascii="Arial" w:eastAsiaTheme="majorEastAsia" w:hAnsi="Arial" w:cstheme="majorBidi"/>
      <w:b/>
      <w:color w:val="121212" w:themeColor="text1"/>
      <w:sz w:val="36"/>
      <w:szCs w:val="32"/>
    </w:rPr>
  </w:style>
  <w:style w:type="paragraph" w:styleId="TOCHeading">
    <w:name w:val="TOC Heading"/>
    <w:basedOn w:val="Heading1"/>
    <w:next w:val="Normal"/>
    <w:uiPriority w:val="39"/>
    <w:unhideWhenUsed/>
    <w:rsid w:val="00BB7FC7"/>
    <w:pPr>
      <w:spacing w:line="259" w:lineRule="auto"/>
      <w:outlineLvl w:val="9"/>
    </w:pPr>
    <w:rPr>
      <w:lang w:val="en-US"/>
    </w:rPr>
  </w:style>
  <w:style w:type="paragraph" w:styleId="TOC2">
    <w:name w:val="toc 2"/>
    <w:basedOn w:val="Normal"/>
    <w:next w:val="Normal"/>
    <w:autoRedefine/>
    <w:uiPriority w:val="39"/>
    <w:unhideWhenUsed/>
    <w:rsid w:val="001D0822"/>
    <w:pPr>
      <w:tabs>
        <w:tab w:val="left" w:pos="880"/>
        <w:tab w:val="right" w:leader="dot" w:pos="9016"/>
      </w:tabs>
      <w:spacing w:after="60"/>
      <w:ind w:left="425"/>
    </w:pPr>
  </w:style>
  <w:style w:type="character" w:styleId="Hyperlink">
    <w:name w:val="Hyperlink"/>
    <w:basedOn w:val="DefaultParagraphFont"/>
    <w:unhideWhenUsed/>
    <w:rsid w:val="00EF6B01"/>
    <w:rPr>
      <w:color w:val="2C2568"/>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FC7"/>
    <w:pPr>
      <w:ind w:left="720"/>
      <w:contextualSpacing/>
    </w:pPr>
  </w:style>
  <w:style w:type="paragraph" w:styleId="Caption">
    <w:name w:val="caption"/>
    <w:basedOn w:val="Normal"/>
    <w:next w:val="Normal"/>
    <w:uiPriority w:val="35"/>
    <w:unhideWhenUsed/>
    <w:rsid w:val="004D0AD0"/>
    <w:pPr>
      <w:spacing w:line="240" w:lineRule="auto"/>
    </w:pPr>
    <w:rPr>
      <w:i/>
      <w:iCs/>
      <w:color w:val="2C2568" w:themeColor="text2"/>
      <w:sz w:val="18"/>
      <w:szCs w:val="18"/>
    </w:rPr>
  </w:style>
  <w:style w:type="character" w:customStyle="1" w:styleId="Heading3Char">
    <w:name w:val="Heading 3 Char"/>
    <w:basedOn w:val="DefaultParagraphFont"/>
    <w:link w:val="Heading3"/>
    <w:uiPriority w:val="9"/>
    <w:rsid w:val="00EC4242"/>
    <w:rPr>
      <w:rFonts w:ascii="Arial" w:eastAsiaTheme="majorEastAsia" w:hAnsi="Arial" w:cstheme="majorBidi"/>
      <w:b/>
      <w:sz w:val="24"/>
      <w:szCs w:val="24"/>
    </w:rPr>
  </w:style>
  <w:style w:type="paragraph" w:styleId="Quote">
    <w:name w:val="Quote"/>
    <w:basedOn w:val="Normal"/>
    <w:next w:val="Normal"/>
    <w:link w:val="QuoteChar"/>
    <w:uiPriority w:val="29"/>
    <w:rsid w:val="007351D5"/>
    <w:pPr>
      <w:spacing w:before="240" w:after="60"/>
      <w:ind w:left="709" w:right="709"/>
    </w:pPr>
    <w:rPr>
      <w:iCs/>
      <w:color w:val="646464" w:themeColor="text1" w:themeTint="A6"/>
    </w:rPr>
  </w:style>
  <w:style w:type="character" w:customStyle="1" w:styleId="QuoteChar">
    <w:name w:val="Quote Char"/>
    <w:basedOn w:val="DefaultParagraphFont"/>
    <w:link w:val="Quote"/>
    <w:uiPriority w:val="29"/>
    <w:rsid w:val="007351D5"/>
    <w:rPr>
      <w:iCs/>
      <w:color w:val="646464" w:themeColor="text1" w:themeTint="A6"/>
    </w:rPr>
  </w:style>
  <w:style w:type="paragraph" w:styleId="TOC3">
    <w:name w:val="toc 3"/>
    <w:basedOn w:val="Normal"/>
    <w:next w:val="Normal"/>
    <w:autoRedefine/>
    <w:uiPriority w:val="39"/>
    <w:unhideWhenUsed/>
    <w:rsid w:val="004C24CF"/>
    <w:pPr>
      <w:tabs>
        <w:tab w:val="right" w:leader="dot" w:pos="9016"/>
      </w:tabs>
      <w:spacing w:after="40"/>
      <w:ind w:left="851"/>
    </w:pPr>
  </w:style>
  <w:style w:type="paragraph" w:customStyle="1" w:styleId="Body">
    <w:name w:val="Body"/>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rsid w:val="00980E85"/>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unhideWhenUsed/>
    <w:rsid w:val="00C61DB7"/>
    <w:pPr>
      <w:spacing w:line="240" w:lineRule="auto"/>
    </w:pPr>
    <w:rPr>
      <w:sz w:val="20"/>
      <w:szCs w:val="20"/>
    </w:rPr>
  </w:style>
  <w:style w:type="character" w:customStyle="1" w:styleId="CommentTextChar">
    <w:name w:val="Comment Text Char"/>
    <w:basedOn w:val="DefaultParagraphFont"/>
    <w:link w:val="CommentText"/>
    <w:uiPriority w:val="99"/>
    <w:rsid w:val="00C61DB7"/>
    <w:rPr>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b/>
      <w:bCs/>
      <w:sz w:val="20"/>
      <w:szCs w:val="20"/>
    </w:rPr>
  </w:style>
  <w:style w:type="character" w:customStyle="1" w:styleId="Heading5Char">
    <w:name w:val="Heading 5 Char"/>
    <w:basedOn w:val="DefaultParagraphFont"/>
    <w:link w:val="Heading5"/>
    <w:uiPriority w:val="9"/>
    <w:rsid w:val="00461A9A"/>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unhideWhenUsed/>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2E7"/>
  </w:style>
  <w:style w:type="paragraph" w:styleId="Footer">
    <w:name w:val="footer"/>
    <w:basedOn w:val="Normal"/>
    <w:link w:val="FooterChar"/>
    <w:uiPriority w:val="99"/>
    <w:unhideWhenUsed/>
    <w:rsid w:val="007922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2E7"/>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unhideWhenUsed/>
    <w:rsid w:val="00851905"/>
    <w:pPr>
      <w:ind w:left="720"/>
    </w:pPr>
  </w:style>
  <w:style w:type="paragraph" w:styleId="ListContinue">
    <w:name w:val="List Continue"/>
    <w:basedOn w:val="Normal"/>
    <w:uiPriority w:val="99"/>
    <w:unhideWhenUsed/>
    <w:rsid w:val="002665C5"/>
    <w:pPr>
      <w:ind w:left="283"/>
      <w:contextualSpacing/>
    </w:pPr>
  </w:style>
  <w:style w:type="paragraph" w:styleId="List">
    <w:name w:val="List"/>
    <w:basedOn w:val="Normal"/>
    <w:uiPriority w:val="99"/>
    <w:unhideWhenUsed/>
    <w:rsid w:val="00FD5821"/>
    <w:pPr>
      <w:ind w:left="283" w:hanging="283"/>
      <w:contextualSpacing/>
    </w:pPr>
  </w:style>
  <w:style w:type="paragraph" w:styleId="TOC1">
    <w:name w:val="toc 1"/>
    <w:basedOn w:val="Normal"/>
    <w:next w:val="Normal"/>
    <w:autoRedefine/>
    <w:uiPriority w:val="39"/>
    <w:unhideWhenUsed/>
    <w:rsid w:val="004C24CF"/>
    <w:pPr>
      <w:tabs>
        <w:tab w:val="left" w:pos="425"/>
      </w:tabs>
      <w:spacing w:after="100"/>
    </w:pPr>
  </w:style>
  <w:style w:type="paragraph" w:styleId="ListBullet">
    <w:name w:val="List Bullet"/>
    <w:basedOn w:val="Normal"/>
    <w:link w:val="ListBulletChar"/>
    <w:uiPriority w:val="99"/>
    <w:unhideWhenUsed/>
    <w:rsid w:val="00205AD6"/>
    <w:pPr>
      <w:numPr>
        <w:numId w:val="16"/>
      </w:numPr>
      <w:contextualSpacing/>
    </w:pPr>
  </w:style>
  <w:style w:type="paragraph" w:styleId="ListNumber">
    <w:name w:val="List Number"/>
    <w:basedOn w:val="Normal"/>
    <w:uiPriority w:val="99"/>
    <w:unhideWhenUsed/>
    <w:rsid w:val="00A54CFC"/>
    <w:pPr>
      <w:numPr>
        <w:numId w:val="17"/>
      </w:numPr>
      <w:contextualSpacing/>
    </w:pPr>
  </w:style>
  <w:style w:type="paragraph" w:styleId="BodyText">
    <w:name w:val="Body Text"/>
    <w:basedOn w:val="Normal"/>
    <w:link w:val="BodyTextChar"/>
    <w:uiPriority w:val="1"/>
    <w:qFormat/>
    <w:rsid w:val="007E0634"/>
    <w:pPr>
      <w:widowControl w:val="0"/>
    </w:pPr>
    <w:rPr>
      <w:rFonts w:eastAsia="Arial" w:cs="Arial"/>
    </w:rPr>
  </w:style>
  <w:style w:type="character" w:customStyle="1" w:styleId="BodyTextChar">
    <w:name w:val="Body Text Char"/>
    <w:basedOn w:val="DefaultParagraphFont"/>
    <w:link w:val="BodyText"/>
    <w:uiPriority w:val="1"/>
    <w:rsid w:val="007E0634"/>
    <w:rPr>
      <w:rFonts w:ascii="Arial" w:eastAsia="Arial" w:hAnsi="Arial" w:cs="Arial"/>
    </w:rPr>
  </w:style>
  <w:style w:type="paragraph" w:customStyle="1" w:styleId="Figuretableheading">
    <w:name w:val="Figure table heading"/>
    <w:basedOn w:val="Normal"/>
    <w:link w:val="FiguretableheadingChar"/>
    <w:rsid w:val="006A473A"/>
    <w:rPr>
      <w:rFonts w:cs="Arial"/>
      <w:b/>
    </w:rPr>
  </w:style>
  <w:style w:type="character" w:customStyle="1" w:styleId="FiguretableheadingChar">
    <w:name w:val="Figure table heading Char"/>
    <w:basedOn w:val="DefaultParagraphFont"/>
    <w:link w:val="Figuretableheading"/>
    <w:rsid w:val="006A473A"/>
    <w:rPr>
      <w:rFonts w:ascii="Arial" w:hAnsi="Arial" w:cs="Arial"/>
      <w:b/>
    </w:rPr>
  </w:style>
  <w:style w:type="paragraph" w:customStyle="1" w:styleId="Bullets">
    <w:name w:val="Bullets"/>
    <w:basedOn w:val="ListBullet"/>
    <w:link w:val="BulletsChar"/>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rsid w:val="008D7ACA"/>
    <w:rPr>
      <w:rFonts w:ascii="Arial" w:hAnsi="Arial"/>
    </w:rPr>
  </w:style>
  <w:style w:type="character" w:customStyle="1" w:styleId="BulletsChar">
    <w:name w:val="Bullets Char"/>
    <w:basedOn w:val="ListBulletChar"/>
    <w:link w:val="Bullets"/>
    <w:rsid w:val="008D7ACA"/>
    <w:rPr>
      <w:rFonts w:ascii="Arial" w:hAnsi="Arial" w:cs="Arial"/>
    </w:rPr>
  </w:style>
  <w:style w:type="paragraph" w:customStyle="1" w:styleId="HQSChead1">
    <w:name w:val="HQSC head 1"/>
    <w:basedOn w:val="Heading1"/>
    <w:qFormat/>
    <w:rsid w:val="00EF6B01"/>
    <w:rPr>
      <w:rFonts w:cs="Arial"/>
      <w:color w:val="2C2568"/>
    </w:rPr>
  </w:style>
  <w:style w:type="paragraph" w:customStyle="1" w:styleId="HQSCbodytext">
    <w:name w:val="HQSC body text"/>
    <w:basedOn w:val="Normal"/>
    <w:qFormat/>
    <w:rsid w:val="00D8248F"/>
    <w:rPr>
      <w:rFonts w:cs="Arial"/>
    </w:rPr>
  </w:style>
  <w:style w:type="paragraph" w:customStyle="1" w:styleId="HQSCbullets">
    <w:name w:val="HQSC bullets"/>
    <w:basedOn w:val="Bullets"/>
    <w:qFormat/>
    <w:rsid w:val="00792E41"/>
  </w:style>
  <w:style w:type="paragraph" w:customStyle="1" w:styleId="HQSCindentedquote">
    <w:name w:val="HQSC indented quote"/>
    <w:basedOn w:val="Quote"/>
    <w:qFormat/>
    <w:rsid w:val="009B60E1"/>
    <w:rPr>
      <w:rFonts w:cs="Arial"/>
      <w:color w:val="auto"/>
    </w:rPr>
  </w:style>
  <w:style w:type="paragraph" w:customStyle="1" w:styleId="HQSCsource">
    <w:name w:val="HQSC source"/>
    <w:basedOn w:val="NormalIndent"/>
    <w:qFormat/>
    <w:rsid w:val="00792E41"/>
    <w:rPr>
      <w:rFonts w:cs="Arial"/>
    </w:rPr>
  </w:style>
  <w:style w:type="paragraph" w:customStyle="1" w:styleId="HQSChead2">
    <w:name w:val="HQSC head 2"/>
    <w:basedOn w:val="Heading2"/>
    <w:qFormat/>
    <w:rsid w:val="00EF6B01"/>
    <w:rPr>
      <w:rFonts w:cs="Arial"/>
      <w:i w:val="0"/>
      <w:color w:val="2C2568"/>
    </w:rPr>
  </w:style>
  <w:style w:type="paragraph" w:customStyle="1" w:styleId="HQSChead3">
    <w:name w:val="HQSC head 3"/>
    <w:basedOn w:val="Heading3"/>
    <w:qFormat/>
    <w:rsid w:val="00792E41"/>
    <w:rPr>
      <w:rFonts w:cs="Arial"/>
    </w:rPr>
  </w:style>
  <w:style w:type="paragraph" w:customStyle="1" w:styleId="HQSCtablefigurecaption">
    <w:name w:val="HQSC table/figure caption"/>
    <w:basedOn w:val="Figuretableheading"/>
    <w:qFormat/>
    <w:rsid w:val="00792E41"/>
  </w:style>
  <w:style w:type="paragraph" w:customStyle="1" w:styleId="HQSCtablecolumnhead">
    <w:name w:val="HQSC table column head"/>
    <w:basedOn w:val="Normal"/>
    <w:qFormat/>
    <w:rsid w:val="00792E41"/>
    <w:pPr>
      <w:framePr w:hSpace="180" w:wrap="around" w:vAnchor="text" w:hAnchor="margin" w:y="2"/>
      <w:spacing w:before="60" w:after="60" w:line="240" w:lineRule="auto"/>
    </w:pPr>
    <w:rPr>
      <w:rFonts w:cs="Arial"/>
      <w:b/>
    </w:rPr>
  </w:style>
  <w:style w:type="paragraph" w:customStyle="1" w:styleId="HQSCtablecontent">
    <w:name w:val="HQSC table content"/>
    <w:basedOn w:val="Normal"/>
    <w:qFormat/>
    <w:rsid w:val="00792E41"/>
    <w:pPr>
      <w:framePr w:hSpace="180" w:wrap="around" w:vAnchor="text" w:hAnchor="margin" w:y="2"/>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styleId="Subtitle">
    <w:name w:val="Subtitle"/>
    <w:basedOn w:val="Normal"/>
    <w:next w:val="Normal"/>
    <w:link w:val="SubtitleChar"/>
    <w:uiPriority w:val="11"/>
    <w:rsid w:val="007653D8"/>
    <w:pPr>
      <w:numPr>
        <w:ilvl w:val="1"/>
      </w:numPr>
      <w:spacing w:after="160"/>
    </w:pPr>
    <w:rPr>
      <w:rFonts w:asciiTheme="minorHAnsi" w:eastAsiaTheme="minorEastAsia" w:hAnsiTheme="minorHAnsi"/>
      <w:color w:val="656565" w:themeColor="text1" w:themeTint="A5"/>
      <w:spacing w:val="15"/>
    </w:rPr>
  </w:style>
  <w:style w:type="character" w:customStyle="1" w:styleId="SubtitleChar">
    <w:name w:val="Subtitle Char"/>
    <w:basedOn w:val="DefaultParagraphFont"/>
    <w:link w:val="Subtitle"/>
    <w:uiPriority w:val="11"/>
    <w:rsid w:val="007653D8"/>
    <w:rPr>
      <w:rFonts w:eastAsiaTheme="minorEastAsia"/>
      <w:color w:val="656565" w:themeColor="text1" w:themeTint="A5"/>
      <w:spacing w:val="15"/>
    </w:rPr>
  </w:style>
  <w:style w:type="paragraph" w:customStyle="1" w:styleId="TeThHauorahead1">
    <w:name w:val="Te Tāhū Hauora head 1"/>
    <w:basedOn w:val="Heading1"/>
    <w:qFormat/>
    <w:rsid w:val="00C361B4"/>
    <w:rPr>
      <w:rFonts w:cs="Arial"/>
      <w:color w:val="293868"/>
    </w:rPr>
  </w:style>
  <w:style w:type="paragraph" w:customStyle="1" w:styleId="TeThHauorabodytext">
    <w:name w:val="Te Tāhū Hauora body text"/>
    <w:basedOn w:val="Normal"/>
    <w:qFormat/>
    <w:rsid w:val="00C361B4"/>
    <w:rPr>
      <w:rFonts w:cs="Arial"/>
    </w:rPr>
  </w:style>
  <w:style w:type="paragraph" w:customStyle="1" w:styleId="TeThHauorabullets">
    <w:name w:val="Te Tāhū Hauora bullets"/>
    <w:basedOn w:val="Bullets"/>
    <w:qFormat/>
    <w:rsid w:val="00C361B4"/>
  </w:style>
  <w:style w:type="paragraph" w:customStyle="1" w:styleId="TeThHauorahead2">
    <w:name w:val="Te Tāhū Hauora head 2"/>
    <w:basedOn w:val="Heading2"/>
    <w:qFormat/>
    <w:rsid w:val="00C361B4"/>
    <w:rPr>
      <w:rFonts w:cs="Arial"/>
      <w:color w:val="293868"/>
    </w:rPr>
  </w:style>
  <w:style w:type="paragraph" w:customStyle="1" w:styleId="TeThHauoratablefigurecaption">
    <w:name w:val="Te Tāhū Hauora table/figure caption"/>
    <w:basedOn w:val="Figuretableheading"/>
    <w:qFormat/>
    <w:rsid w:val="00C361B4"/>
  </w:style>
  <w:style w:type="paragraph" w:styleId="FootnoteText">
    <w:name w:val="footnote text"/>
    <w:aliases w:val="Footnote Text Char Char"/>
    <w:basedOn w:val="Normal"/>
    <w:link w:val="FootnoteTextChar"/>
    <w:unhideWhenUsed/>
    <w:rsid w:val="00C361B4"/>
    <w:pPr>
      <w:spacing w:after="0" w:line="240" w:lineRule="auto"/>
    </w:pPr>
    <w:rPr>
      <w:sz w:val="20"/>
      <w:szCs w:val="20"/>
    </w:rPr>
  </w:style>
  <w:style w:type="character" w:customStyle="1" w:styleId="FootnoteTextChar">
    <w:name w:val="Footnote Text Char"/>
    <w:aliases w:val="Footnote Text Char Char Char"/>
    <w:basedOn w:val="DefaultParagraphFont"/>
    <w:link w:val="FootnoteText"/>
    <w:rsid w:val="00C361B4"/>
    <w:rPr>
      <w:rFonts w:ascii="Arial" w:hAnsi="Arial"/>
      <w:sz w:val="20"/>
      <w:szCs w:val="20"/>
    </w:rPr>
  </w:style>
  <w:style w:type="character" w:styleId="FootnoteReference">
    <w:name w:val="footnote reference"/>
    <w:basedOn w:val="DefaultParagraphFont"/>
    <w:unhideWhenUsed/>
    <w:rsid w:val="00C361B4"/>
    <w:rPr>
      <w:vertAlign w:val="superscript"/>
    </w:rPr>
  </w:style>
  <w:style w:type="character" w:styleId="Mention">
    <w:name w:val="Mention"/>
    <w:basedOn w:val="DefaultParagraphFont"/>
    <w:uiPriority w:val="99"/>
    <w:unhideWhenUsed/>
    <w:rsid w:val="005A68E6"/>
    <w:rPr>
      <w:color w:val="2B579A"/>
      <w:shd w:val="clear" w:color="auto" w:fill="E1DFDD"/>
    </w:rPr>
  </w:style>
  <w:style w:type="paragraph" w:customStyle="1" w:styleId="footnotedescription">
    <w:name w:val="footnote description"/>
    <w:next w:val="Normal"/>
    <w:link w:val="footnotedescriptionChar"/>
    <w:hidden/>
    <w:rsid w:val="000369AC"/>
    <w:pPr>
      <w:spacing w:after="0" w:line="259" w:lineRule="auto"/>
      <w:ind w:left="2" w:right="121"/>
    </w:pPr>
    <w:rPr>
      <w:rFonts w:ascii="Calibri" w:eastAsia="Calibri" w:hAnsi="Calibri" w:cs="Calibri"/>
      <w:color w:val="3D3E5E"/>
      <w:kern w:val="2"/>
      <w:sz w:val="16"/>
      <w:szCs w:val="24"/>
      <w:u w:val="single" w:color="3D3E5E"/>
      <w:lang w:eastAsia="en-NZ"/>
      <w14:ligatures w14:val="standardContextual"/>
    </w:rPr>
  </w:style>
  <w:style w:type="character" w:customStyle="1" w:styleId="footnotedescriptionChar">
    <w:name w:val="footnote description Char"/>
    <w:link w:val="footnotedescription"/>
    <w:rsid w:val="000369AC"/>
    <w:rPr>
      <w:rFonts w:ascii="Calibri" w:eastAsia="Calibri" w:hAnsi="Calibri" w:cs="Calibri"/>
      <w:color w:val="3D3E5E"/>
      <w:kern w:val="2"/>
      <w:sz w:val="16"/>
      <w:szCs w:val="24"/>
      <w:u w:val="single" w:color="3D3E5E"/>
      <w:lang w:eastAsia="en-NZ"/>
      <w14:ligatures w14:val="standardContextual"/>
    </w:rPr>
  </w:style>
  <w:style w:type="character" w:customStyle="1" w:styleId="footnotemark">
    <w:name w:val="footnote mark"/>
    <w:hidden/>
    <w:rsid w:val="000369AC"/>
    <w:rPr>
      <w:rFonts w:ascii="Calibri" w:eastAsia="Calibri" w:hAnsi="Calibri" w:cs="Calibri"/>
      <w:color w:val="181717"/>
      <w:sz w:val="14"/>
      <w:vertAlign w:val="superscript"/>
    </w:rPr>
  </w:style>
  <w:style w:type="table" w:customStyle="1" w:styleId="TableGrid0">
    <w:name w:val="TableGrid"/>
    <w:rsid w:val="000369AC"/>
    <w:pPr>
      <w:spacing w:after="0" w:line="240" w:lineRule="auto"/>
    </w:pPr>
    <w:rPr>
      <w:rFonts w:eastAsiaTheme="minorEastAsia"/>
      <w:kern w:val="2"/>
      <w:sz w:val="24"/>
      <w:szCs w:val="24"/>
      <w:lang w:eastAsia="en-NZ"/>
      <w14:ligatures w14:val="standardContextual"/>
    </w:rPr>
    <w:tblPr>
      <w:tblCellMar>
        <w:top w:w="0" w:type="dxa"/>
        <w:left w:w="0" w:type="dxa"/>
        <w:bottom w:w="0" w:type="dxa"/>
        <w:right w:w="0" w:type="dxa"/>
      </w:tblCellMar>
    </w:tblPr>
  </w:style>
  <w:style w:type="paragraph" w:styleId="Title">
    <w:name w:val="Title"/>
    <w:basedOn w:val="Normal"/>
    <w:link w:val="TitleChar"/>
    <w:uiPriority w:val="10"/>
    <w:qFormat/>
    <w:rsid w:val="00710831"/>
    <w:pPr>
      <w:widowControl w:val="0"/>
      <w:autoSpaceDE w:val="0"/>
      <w:autoSpaceDN w:val="0"/>
      <w:spacing w:after="0" w:line="240" w:lineRule="auto"/>
      <w:ind w:left="225"/>
    </w:pPr>
    <w:rPr>
      <w:rFonts w:eastAsia="Arial" w:cs="Arial"/>
      <w:b/>
      <w:bCs/>
      <w:sz w:val="26"/>
      <w:szCs w:val="26"/>
      <w:lang w:val="en-US"/>
    </w:rPr>
  </w:style>
  <w:style w:type="character" w:customStyle="1" w:styleId="TitleChar">
    <w:name w:val="Title Char"/>
    <w:basedOn w:val="DefaultParagraphFont"/>
    <w:link w:val="Title"/>
    <w:uiPriority w:val="10"/>
    <w:rsid w:val="00710831"/>
    <w:rPr>
      <w:rFonts w:ascii="Arial" w:eastAsia="Arial" w:hAnsi="Arial" w:cs="Arial"/>
      <w:b/>
      <w:bCs/>
      <w:sz w:val="26"/>
      <w:szCs w:val="26"/>
      <w:lang w:val="en-US"/>
    </w:rPr>
  </w:style>
  <w:style w:type="paragraph" w:customStyle="1" w:styleId="paragraph">
    <w:name w:val="paragraph"/>
    <w:basedOn w:val="Normal"/>
    <w:rsid w:val="00E11FD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E11FDA"/>
  </w:style>
  <w:style w:type="character" w:customStyle="1" w:styleId="eop">
    <w:name w:val="eop"/>
    <w:basedOn w:val="DefaultParagraphFont"/>
    <w:rsid w:val="00E11FDA"/>
  </w:style>
  <w:style w:type="character" w:customStyle="1" w:styleId="tabchar">
    <w:name w:val="tabchar"/>
    <w:basedOn w:val="DefaultParagraphFont"/>
    <w:rsid w:val="00E11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mailto:info@hqsc.govt.nz"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hqsc.govt.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www.un.org/development/desa/disabilities/convention-on-the-rights-of-persons-with-disabilities.html" TargetMode="External"/><Relationship Id="rId1" Type="http://schemas.openxmlformats.org/officeDocument/2006/relationships/hyperlink" Target="http://www.hdc.org.nz/your-rights/about-the-code/code-of-health-and-disability-services-consumers-rights/" TargetMode="External"/></Relationships>
</file>

<file path=word/theme/theme1.xml><?xml version="1.0" encoding="utf-8"?>
<a:theme xmlns:a="http://schemas.openxmlformats.org/drawingml/2006/main" name="Office Theme">
  <a:themeElements>
    <a:clrScheme name="Te Tāhū Hauora">
      <a:dk1>
        <a:srgbClr val="121212"/>
      </a:dk1>
      <a:lt1>
        <a:srgbClr val="FFFFFF"/>
      </a:lt1>
      <a:dk2>
        <a:srgbClr val="2C2568"/>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d543b42-d322-42b3-a3d5-dbe1fdd28d50" xsi:nil="true"/>
    <_dlc_DocId xmlns="dd543b42-d322-42b3-a3d5-dbe1fdd28d50">DOCS-747291740-1702</_dlc_DocId>
    <_dlc_DocIdUrl xmlns="dd543b42-d322-42b3-a3d5-dbe1fdd28d50">
      <Url>https://hqsc.sharepoint.com/sites/dms-mho/_layouts/15/DocIdRedir.aspx?ID=DOCS-747291740-1702</Url>
      <Description>DOCS-747291740-1702</Description>
    </_dlc_DocIdUrl>
    <lcf76f155ced4ddcb4097134ff3c332f xmlns="4996f34c-0492-464d-a44f-562a5eaf1d5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3C4381338BE447BC71BD2AD2587B47" ma:contentTypeVersion="11" ma:contentTypeDescription="Create a new document." ma:contentTypeScope="" ma:versionID="d266a8c6fcef71269bd6b265cac34455">
  <xsd:schema xmlns:xsd="http://www.w3.org/2001/XMLSchema" xmlns:xs="http://www.w3.org/2001/XMLSchema" xmlns:p="http://schemas.microsoft.com/office/2006/metadata/properties" xmlns:ns2="dd543b42-d322-42b3-a3d5-dbe1fdd28d50" xmlns:ns3="4996f34c-0492-464d-a44f-562a5eaf1d5c" targetNamespace="http://schemas.microsoft.com/office/2006/metadata/properties" ma:root="true" ma:fieldsID="a15d5bce9b7211f113dac089f1a51ae2" ns2:_="" ns3:_="">
    <xsd:import namespace="dd543b42-d322-42b3-a3d5-dbe1fdd28d50"/>
    <xsd:import namespace="4996f34c-0492-464d-a44f-562a5eaf1d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3b42-d322-42b3-a3d5-dbe1fdd28d5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2ec3780d-ec91-4767-8a24-79bc6f6e3770}" ma:internalName="TaxCatchAll" ma:showField="CatchAllData" ma:web="dd543b42-d322-42b3-a3d5-dbe1fdd28d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96f34c-0492-464d-a44f-562a5eaf1d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6EA3E01-A735-482A-A783-12E764FDBDA4}">
  <ds:schemaRefs>
    <ds:schemaRef ds:uri="http://schemas.microsoft.com/sharepoint/v3/contenttype/forms"/>
  </ds:schemaRefs>
</ds:datastoreItem>
</file>

<file path=customXml/itemProps2.xml><?xml version="1.0" encoding="utf-8"?>
<ds:datastoreItem xmlns:ds="http://schemas.openxmlformats.org/officeDocument/2006/customXml" ds:itemID="{8104217C-7EC6-4166-B6FA-B188E2D0B934}">
  <ds:schemaRefs>
    <ds:schemaRef ds:uri="http://schemas.microsoft.com/office/2006/metadata/properties"/>
    <ds:schemaRef ds:uri="http://schemas.microsoft.com/office/infopath/2007/PartnerControls"/>
    <ds:schemaRef ds:uri="dd543b42-d322-42b3-a3d5-dbe1fdd28d50"/>
    <ds:schemaRef ds:uri="4996f34c-0492-464d-a44f-562a5eaf1d5c"/>
  </ds:schemaRefs>
</ds:datastoreItem>
</file>

<file path=customXml/itemProps3.xml><?xml version="1.0" encoding="utf-8"?>
<ds:datastoreItem xmlns:ds="http://schemas.openxmlformats.org/officeDocument/2006/customXml" ds:itemID="{C743DDF9-A967-44E2-B555-0E791C74E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3b42-d322-42b3-a3d5-dbe1fdd28d50"/>
    <ds:schemaRef ds:uri="4996f34c-0492-464d-a44f-562a5eaf1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9979EB-B2CE-4A21-80E0-97B77D9BD71D}">
  <ds:schemaRefs>
    <ds:schemaRef ds:uri="http://schemas.openxmlformats.org/officeDocument/2006/bibliography"/>
  </ds:schemaRefs>
</ds:datastoreItem>
</file>

<file path=customXml/itemProps5.xml><?xml version="1.0" encoding="utf-8"?>
<ds:datastoreItem xmlns:ds="http://schemas.openxmlformats.org/officeDocument/2006/customXml" ds:itemID="{AFA2A38A-F894-4ED8-BDBD-B0DE763C2972}">
  <ds:schemaRefs>
    <ds:schemaRef ds:uri="http://schemas.microsoft.com/sharepoint/events"/>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51</TotalTime>
  <Pages>16</Pages>
  <Words>3885</Words>
  <Characters>19037</Characters>
  <Application>Microsoft Office Word</Application>
  <DocSecurity>0</DocSecurity>
  <Lines>732</Lines>
  <Paragraphs>153</Paragraphs>
  <ScaleCrop>false</ScaleCrop>
  <HeadingPairs>
    <vt:vector size="2" baseType="variant">
      <vt:variant>
        <vt:lpstr>Title</vt:lpstr>
      </vt:variant>
      <vt:variant>
        <vt:i4>1</vt:i4>
      </vt:variant>
    </vt:vector>
  </HeadingPairs>
  <TitlesOfParts>
    <vt:vector size="1" baseType="lpstr">
      <vt:lpstr/>
    </vt:vector>
  </TitlesOfParts>
  <Company>Health Quality &amp; Safety Commission</Company>
  <LinksUpToDate>false</LinksUpToDate>
  <CharactersWithSpaces>22769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Nicholson</dc:creator>
  <cp:keywords/>
  <dc:description/>
  <cp:lastModifiedBy>Aimee Barton</cp:lastModifiedBy>
  <cp:revision>17</cp:revision>
  <cp:lastPrinted>2026-05-24T23:13:00Z</cp:lastPrinted>
  <dcterms:created xsi:type="dcterms:W3CDTF">2026-05-24T22:20:00Z</dcterms:created>
  <dcterms:modified xsi:type="dcterms:W3CDTF">2026-05-24T23:13:00Z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0x010100D83C4381338BE447BC71BD2AD2587B47</vt:lpwstr>
  </property>
  <property fmtid="{D5CDD505-2E9C-101B-9397-08002B2CF9AE}" pid="3" name="AuthorIds_UIVersion_1024">
    <vt:lpwstr>17</vt:lpwstr>
  </property>
  <property fmtid="{D5CDD505-2E9C-101B-9397-08002B2CF9AE}" pid="4" name="MediaServiceImageTags">
    <vt:lpwstr/>
  </property>
  <property fmtid="{D5CDD505-2E9C-101B-9397-08002B2CF9AE}" pid="5" name="MMTeam">
    <vt:lpwstr>90;#Communications|9bb0b4c6-0c40-4de2-86de-4dfe1ea215df</vt:lpwstr>
  </property>
  <property fmtid="{D5CDD505-2E9C-101B-9397-08002B2CF9AE}" pid="6" name="_dlc_DocIdItemGuid">
    <vt:lpwstr>8ee50d60-d097-4689-a758-2160c6c5f4e8</vt:lpwstr>
  </property>
</Properties>
</file>