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8B16C" w14:textId="321E7C8F" w:rsidR="00D60CE6" w:rsidRDefault="007356E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Ōku Wheako, Ōku Tika: Te Hauora me te Oranga</w:t>
      </w:r>
    </w:p>
    <w:p w14:paraId="569D5549" w14:textId="502FF7B6" w:rsidR="004301F2" w:rsidRDefault="004301F2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Tūāoma Tahi Panui</w:t>
      </w:r>
    </w:p>
    <w:bookmarkEnd w:id="0"/>
    <w:p w14:paraId="1CBB7553" w14:textId="77777777" w:rsidR="00D60CE6" w:rsidRDefault="00D60CE6">
      <w:pPr>
        <w:spacing w:line="360" w:lineRule="auto"/>
        <w:rPr>
          <w:sz w:val="24"/>
          <w:szCs w:val="24"/>
        </w:rPr>
      </w:pPr>
    </w:p>
    <w:p w14:paraId="5E90A9A6" w14:textId="77777777" w:rsidR="00D60CE6" w:rsidRDefault="007356E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te tau 2020 ka aro turuki te Donald Beasley Institute i ngā wheako o te hauora me te oranga o te hunga hauā ki Aotearoa. I mua i te tīmatanga, kei te hiahia mātou ki te mōhio ki ngā take whakahirahira ki te hunga hauā mō tō rātou hauora me tō rātou orang</w:t>
      </w:r>
      <w:r>
        <w:rPr>
          <w:sz w:val="24"/>
          <w:szCs w:val="24"/>
        </w:rPr>
        <w:t>a. Heoi anō, kei te uiui atu ki te hunga hauā, kia kōrero mai ai rātou mō ngā take aro turuki e hiahiatia ai e rātou.</w:t>
      </w:r>
    </w:p>
    <w:p w14:paraId="6EC91D7E" w14:textId="77777777" w:rsidR="00D60CE6" w:rsidRDefault="007356EC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47D62F6" w14:textId="77777777" w:rsidR="00D60CE6" w:rsidRDefault="007356EC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He aha te take o te whakawhitinga kōrero nei?</w:t>
      </w:r>
    </w:p>
    <w:p w14:paraId="494A3854" w14:textId="77777777" w:rsidR="00D60CE6" w:rsidRDefault="007356E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Ki Aotearoa, e whakaratohia ana, koreutu nei, e te pūnaha hauora tūmatawhānui he whaka</w:t>
      </w:r>
      <w:r>
        <w:rPr>
          <w:sz w:val="24"/>
          <w:szCs w:val="24"/>
        </w:rPr>
        <w:t xml:space="preserve">haumanutanga mātuatua ki a rātou e māraurau ana. </w:t>
      </w:r>
    </w:p>
    <w:p w14:paraId="3F5FDADD" w14:textId="77777777" w:rsidR="00D60CE6" w:rsidRDefault="00D60CE6">
      <w:pPr>
        <w:spacing w:line="360" w:lineRule="auto"/>
        <w:rPr>
          <w:sz w:val="24"/>
          <w:szCs w:val="24"/>
        </w:rPr>
      </w:pPr>
    </w:p>
    <w:p w14:paraId="5B5C1CC9" w14:textId="77777777" w:rsidR="00D60CE6" w:rsidRDefault="007356E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Engari, i ētahi wā kāore i eke te maimoatanga o te hauora me te oranga o te hunga hauā ki te taumata e tika ana. I ētahi wā i mahue noa nei.</w:t>
      </w:r>
    </w:p>
    <w:p w14:paraId="77C93650" w14:textId="77777777" w:rsidR="00D60CE6" w:rsidRDefault="00D60CE6">
      <w:pPr>
        <w:spacing w:line="360" w:lineRule="auto"/>
        <w:rPr>
          <w:sz w:val="24"/>
          <w:szCs w:val="24"/>
        </w:rPr>
      </w:pPr>
    </w:p>
    <w:p w14:paraId="7D359F75" w14:textId="77777777" w:rsidR="00D60CE6" w:rsidRDefault="007356E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 te Kawenata o te Rūnanga Whakakotahi i ngā Iwi o te Ao mō ng</w:t>
      </w:r>
      <w:r>
        <w:rPr>
          <w:sz w:val="24"/>
          <w:szCs w:val="24"/>
        </w:rPr>
        <w:t>ā Tika o ngā Tāngata Hauā, he whakaaetanga ōkawa ā-ao.</w:t>
      </w:r>
    </w:p>
    <w:p w14:paraId="0D334A36" w14:textId="77777777" w:rsidR="00D60CE6" w:rsidRDefault="00D60CE6">
      <w:pPr>
        <w:spacing w:line="360" w:lineRule="auto"/>
        <w:rPr>
          <w:sz w:val="24"/>
          <w:szCs w:val="24"/>
        </w:rPr>
      </w:pPr>
    </w:p>
    <w:p w14:paraId="03B2B317" w14:textId="77777777" w:rsidR="00D60CE6" w:rsidRDefault="007356E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 tāna, ko te whāki atu he aha kē te mahi me mahi e te Kawana o Aotearoa kia ōrite ai ngā tika o te hunga hauā, ki ngā tika o te katoa.</w:t>
      </w:r>
    </w:p>
    <w:p w14:paraId="798D390B" w14:textId="77777777" w:rsidR="00D60CE6" w:rsidRDefault="00D60CE6">
      <w:pPr>
        <w:spacing w:line="360" w:lineRule="auto"/>
        <w:rPr>
          <w:sz w:val="24"/>
          <w:szCs w:val="24"/>
        </w:rPr>
      </w:pPr>
    </w:p>
    <w:p w14:paraId="39D243F9" w14:textId="77777777" w:rsidR="00D60CE6" w:rsidRDefault="007356E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Ā, tae rā anō ki ngā tika o te tangata hauā, toihara kore i tō</w:t>
      </w:r>
      <w:r>
        <w:rPr>
          <w:sz w:val="24"/>
          <w:szCs w:val="24"/>
        </w:rPr>
        <w:t xml:space="preserve"> rātou hauātanga, ki te taumata tiketike o te hauora.</w:t>
      </w:r>
    </w:p>
    <w:p w14:paraId="52866D5D" w14:textId="77777777" w:rsidR="00D60CE6" w:rsidRDefault="00D60CE6">
      <w:pPr>
        <w:spacing w:line="360" w:lineRule="auto"/>
        <w:rPr>
          <w:sz w:val="24"/>
          <w:szCs w:val="24"/>
        </w:rPr>
      </w:pPr>
    </w:p>
    <w:p w14:paraId="0A1E74AF" w14:textId="77777777" w:rsidR="00D60CE6" w:rsidRDefault="007356E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He mea whakahirahira tēnei ki te mārama mēnā kua eke ki taua taumata, te āhua rānei o te ekenga ki taua taumata. </w:t>
      </w:r>
    </w:p>
    <w:p w14:paraId="4D6F26A1" w14:textId="77777777" w:rsidR="00D60CE6" w:rsidRDefault="00D60CE6">
      <w:pPr>
        <w:spacing w:line="360" w:lineRule="auto"/>
        <w:rPr>
          <w:sz w:val="24"/>
          <w:szCs w:val="24"/>
        </w:rPr>
      </w:pPr>
    </w:p>
    <w:p w14:paraId="3C29CC26" w14:textId="77777777" w:rsidR="00D60CE6" w:rsidRDefault="007356E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Heoi anō, kei te tono ki te hunga hauā ki te kōrero mai mō ngā take o te hauora, o te </w:t>
      </w:r>
      <w:r>
        <w:rPr>
          <w:sz w:val="24"/>
          <w:szCs w:val="24"/>
        </w:rPr>
        <w:t xml:space="preserve">oranga me āta aro turuki ai e mātou. Tae tonu ana ki te takahitanga o ō rātou tika, ngā kaupapa here kino rānei. Ka tono hoki ki ngā whānau me ngā kaitautoko o ngā tāngata hauā e kore e taea te whakaae mai ki tēnei rangahau aro turuki, ki te tuku hoki i ō </w:t>
      </w:r>
      <w:r>
        <w:rPr>
          <w:sz w:val="24"/>
          <w:szCs w:val="24"/>
        </w:rPr>
        <w:t xml:space="preserve">rātou whakaaro me ō rātou wheako. </w:t>
      </w:r>
    </w:p>
    <w:p w14:paraId="2A89A998" w14:textId="77777777" w:rsidR="00D60CE6" w:rsidRDefault="00D60CE6">
      <w:pPr>
        <w:spacing w:line="360" w:lineRule="auto"/>
        <w:rPr>
          <w:sz w:val="24"/>
          <w:szCs w:val="24"/>
        </w:rPr>
      </w:pPr>
    </w:p>
    <w:p w14:paraId="7E3BF33F" w14:textId="77777777" w:rsidR="00D60CE6" w:rsidRDefault="007356E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Ki te hiahia rānei koe ki te uru mai ki tēnei, te tūāoma tuatahi o te whakawhitiwhiti kōrero, me whakakī te puka uiui, me uru rānei ki tētahi o ngā rōpū arotahi.</w:t>
      </w:r>
    </w:p>
    <w:p w14:paraId="5CEFBF95" w14:textId="77777777" w:rsidR="00D60CE6" w:rsidRDefault="00D60CE6">
      <w:pPr>
        <w:spacing w:line="360" w:lineRule="auto"/>
        <w:rPr>
          <w:sz w:val="24"/>
          <w:szCs w:val="24"/>
        </w:rPr>
      </w:pPr>
    </w:p>
    <w:p w14:paraId="74958F2B" w14:textId="77777777" w:rsidR="00D60CE6" w:rsidRDefault="007356E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Ki te hiahia he kōrero anō mō te rangahau nei, ki te tūto</w:t>
      </w:r>
      <w:r>
        <w:rPr>
          <w:sz w:val="24"/>
          <w:szCs w:val="24"/>
        </w:rPr>
        <w:t>hu rānei i tō hiahia ki ngā rōpū arotahi, tēnā, me whakapā mai ki te Tira Rangahau ki te Donald Beasley Institute.</w:t>
      </w:r>
    </w:p>
    <w:p w14:paraId="28A24EDF" w14:textId="77777777" w:rsidR="00D60CE6" w:rsidRDefault="00D60CE6">
      <w:pPr>
        <w:spacing w:line="360" w:lineRule="auto"/>
        <w:rPr>
          <w:sz w:val="24"/>
          <w:szCs w:val="24"/>
        </w:rPr>
      </w:pPr>
    </w:p>
    <w:p w14:paraId="75B88A5D" w14:textId="77777777" w:rsidR="00D60CE6" w:rsidRDefault="007356E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Waea Utukore: 0800 878 839</w:t>
      </w:r>
    </w:p>
    <w:p w14:paraId="43A10B52" w14:textId="77777777" w:rsidR="00D60CE6" w:rsidRDefault="007356E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Īmēra: </w:t>
      </w:r>
      <w:hyperlink r:id="rId7">
        <w:r>
          <w:rPr>
            <w:sz w:val="24"/>
            <w:szCs w:val="24"/>
            <w:u w:val="single"/>
          </w:rPr>
          <w:t>uasaka@donaldbeasley.org.nz</w:t>
        </w:r>
      </w:hyperlink>
    </w:p>
    <w:p w14:paraId="143C143F" w14:textId="77777777" w:rsidR="00D60CE6" w:rsidRDefault="007356EC">
      <w:pPr>
        <w:spacing w:line="360" w:lineRule="auto"/>
        <w:rPr>
          <w:sz w:val="24"/>
          <w:szCs w:val="24"/>
        </w:rPr>
      </w:pPr>
      <w:hyperlink r:id="rId8">
        <w:r>
          <w:rPr>
            <w:color w:val="1155CC"/>
            <w:sz w:val="24"/>
            <w:szCs w:val="24"/>
            <w:u w:val="single"/>
          </w:rPr>
          <w:t>https://www.donaldbeasley.org.nz/projects/disabled-person-led-monitoring-of-the-uncrpd/</w:t>
        </w:r>
      </w:hyperlink>
    </w:p>
    <w:sectPr w:rsidR="00D60CE6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C5549" w14:textId="77777777" w:rsidR="007356EC" w:rsidRDefault="007356EC">
      <w:pPr>
        <w:spacing w:line="240" w:lineRule="auto"/>
      </w:pPr>
      <w:r>
        <w:separator/>
      </w:r>
    </w:p>
  </w:endnote>
  <w:endnote w:type="continuationSeparator" w:id="0">
    <w:p w14:paraId="11691DDA" w14:textId="77777777" w:rsidR="007356EC" w:rsidRDefault="00735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AF21A" w14:textId="77777777" w:rsidR="007356EC" w:rsidRDefault="007356EC">
      <w:pPr>
        <w:spacing w:line="240" w:lineRule="auto"/>
      </w:pPr>
      <w:r>
        <w:separator/>
      </w:r>
    </w:p>
  </w:footnote>
  <w:footnote w:type="continuationSeparator" w:id="0">
    <w:p w14:paraId="7EAA3AE7" w14:textId="77777777" w:rsidR="007356EC" w:rsidRDefault="007356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C7A03" w14:textId="77777777" w:rsidR="00D60CE6" w:rsidRDefault="007356EC">
    <w:pPr>
      <w:jc w:val="right"/>
      <w:rPr>
        <w:sz w:val="24"/>
        <w:szCs w:val="24"/>
      </w:rPr>
    </w:pPr>
    <w:r>
      <w:fldChar w:fldCharType="begin"/>
    </w:r>
    <w:r>
      <w:instrText>PAGE</w:instrText>
    </w:r>
    <w:r w:rsidR="004301F2">
      <w:fldChar w:fldCharType="separate"/>
    </w:r>
    <w:r w:rsidR="004301F2">
      <w:rPr>
        <w:noProof/>
      </w:rPr>
      <w:t>1</w:t>
    </w:r>
    <w:r>
      <w:fldChar w:fldCharType="end"/>
    </w:r>
  </w:p>
  <w:p w14:paraId="7E4190B0" w14:textId="77777777" w:rsidR="00D60CE6" w:rsidRDefault="007356EC">
    <w:pPr>
      <w:jc w:val="center"/>
    </w:pPr>
    <w:r>
      <w:rPr>
        <w:noProof/>
        <w:sz w:val="24"/>
        <w:szCs w:val="24"/>
      </w:rPr>
      <w:drawing>
        <wp:inline distT="0" distB="0" distL="0" distR="0" wp14:anchorId="4525BFB9" wp14:editId="5438F8E4">
          <wp:extent cx="3016938" cy="1062038"/>
          <wp:effectExtent l="0" t="0" r="0" b="0"/>
          <wp:docPr id="3" name="image1.jpg" descr="Macintosh HD:Users:krissysolin:Desktop:Donald_Beasley_Logo_Horizontal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krissysolin:Desktop:Donald_Beasley_Logo_Horizontal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6938" cy="1062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6"/>
    <w:rsid w:val="004301F2"/>
    <w:rsid w:val="007356EC"/>
    <w:rsid w:val="00D6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9C5024"/>
  <w15:docId w15:val="{927FD04A-0907-9C4C-B061-2CFF20F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C57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aldbeasley.org.nz/projects/disabled-person-led-monitoring-of-the-uncrp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asaka@donaldbeasley.org.n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48wICwpGCrJwX5l/ENfxCMCm4g==">AMUW2mW0yf9ZI8L+7DeQCD/jJ5hw0XVzXOKobXMcywJ6u4roTuE67ugyUuRcuSVdAmZDHWFtzDdajDIrzGihnzw4yvMOMenx7vJoPopIFYaqUw+Lj2rNzu8=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2020-05-06T22:09:00Z</dcterms:created>
  <dcterms:modified xsi:type="dcterms:W3CDTF">2020-06-25T21:29:00Z</dcterms:modified>
</cp:coreProperties>
</file>