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D66B" w14:textId="77777777" w:rsidR="003C29AC" w:rsidRDefault="003C29AC"/>
    <w:tbl>
      <w:tblPr>
        <w:tblW w:w="9611" w:type="dxa"/>
        <w:tblLayout w:type="fixed"/>
        <w:tblCellMar>
          <w:left w:w="0" w:type="dxa"/>
          <w:right w:w="0" w:type="dxa"/>
        </w:tblCellMar>
        <w:tblLook w:val="01E0" w:firstRow="1" w:lastRow="1" w:firstColumn="1" w:lastColumn="1" w:noHBand="0" w:noVBand="0"/>
      </w:tblPr>
      <w:tblGrid>
        <w:gridCol w:w="113"/>
        <w:gridCol w:w="2268"/>
        <w:gridCol w:w="2014"/>
        <w:gridCol w:w="2268"/>
        <w:gridCol w:w="1275"/>
        <w:gridCol w:w="1560"/>
        <w:gridCol w:w="113"/>
      </w:tblGrid>
      <w:tr w:rsidR="009959A3" w:rsidRPr="00041D20" w14:paraId="7C3DA5D1" w14:textId="77777777" w:rsidTr="00581F34">
        <w:trPr>
          <w:gridAfter w:val="1"/>
          <w:wAfter w:w="113" w:type="dxa"/>
          <w:cantSplit/>
        </w:trPr>
        <w:tc>
          <w:tcPr>
            <w:tcW w:w="4395" w:type="dxa"/>
            <w:gridSpan w:val="3"/>
            <w:tcBorders>
              <w:bottom w:val="single" w:sz="12" w:space="0" w:color="auto"/>
            </w:tcBorders>
          </w:tcPr>
          <w:p w14:paraId="12F8B2EE" w14:textId="77777777" w:rsidR="00F5792E" w:rsidRPr="008D4D7F" w:rsidRDefault="00F5792E" w:rsidP="009959A3">
            <w:pPr>
              <w:spacing w:after="120"/>
              <w:rPr>
                <w:sz w:val="32"/>
                <w:szCs w:val="32"/>
              </w:rPr>
            </w:pPr>
            <w:r w:rsidRPr="008D4D7F">
              <w:rPr>
                <w:b/>
                <w:sz w:val="32"/>
                <w:szCs w:val="32"/>
              </w:rPr>
              <w:t>Position Description</w:t>
            </w:r>
          </w:p>
        </w:tc>
        <w:tc>
          <w:tcPr>
            <w:tcW w:w="5103" w:type="dxa"/>
            <w:gridSpan w:val="3"/>
            <w:vMerge w:val="restart"/>
          </w:tcPr>
          <w:p w14:paraId="69F5229C" w14:textId="410294DF" w:rsidR="009959A3" w:rsidRPr="00041D20" w:rsidRDefault="00735CE7" w:rsidP="008D4D7F">
            <w:pPr>
              <w:spacing w:after="120"/>
              <w:jc w:val="right"/>
              <w:rPr>
                <w:b/>
                <w:sz w:val="22"/>
                <w:szCs w:val="22"/>
              </w:rPr>
            </w:pPr>
            <w:r w:rsidRPr="00041D20">
              <w:rPr>
                <w:noProof/>
                <w:sz w:val="22"/>
                <w:szCs w:val="22"/>
              </w:rPr>
              <w:object w:dxaOrig="20727" w:dyaOrig="6134" w14:anchorId="74202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7.5pt;height:63.75pt;mso-width-percent:0;mso-height-percent:0;mso-width-percent:0;mso-height-percent:0" o:ole="">
                  <v:imagedata r:id="rId12" o:title=""/>
                </v:shape>
                <o:OLEObject Type="Embed" ProgID="MSPhotoEd.3" ShapeID="_x0000_i1025" DrawAspect="Content" ObjectID="_1736164713" r:id="rId13"/>
              </w:object>
            </w:r>
          </w:p>
        </w:tc>
      </w:tr>
      <w:tr w:rsidR="009959A3" w:rsidRPr="00041D20" w14:paraId="653FB8DE" w14:textId="77777777" w:rsidTr="008958B5">
        <w:trPr>
          <w:gridAfter w:val="1"/>
          <w:wAfter w:w="113" w:type="dxa"/>
          <w:cantSplit/>
          <w:trHeight w:val="994"/>
        </w:trPr>
        <w:tc>
          <w:tcPr>
            <w:tcW w:w="4395" w:type="dxa"/>
            <w:gridSpan w:val="3"/>
            <w:tcBorders>
              <w:top w:val="single" w:sz="12" w:space="0" w:color="auto"/>
            </w:tcBorders>
          </w:tcPr>
          <w:p w14:paraId="640F3963" w14:textId="77777777" w:rsidR="009959A3" w:rsidRPr="00041D20" w:rsidRDefault="009959A3" w:rsidP="009959A3">
            <w:pPr>
              <w:rPr>
                <w:sz w:val="22"/>
                <w:szCs w:val="22"/>
              </w:rPr>
            </w:pPr>
          </w:p>
        </w:tc>
        <w:tc>
          <w:tcPr>
            <w:tcW w:w="5103" w:type="dxa"/>
            <w:gridSpan w:val="3"/>
            <w:vMerge/>
          </w:tcPr>
          <w:p w14:paraId="37196B8C" w14:textId="77777777" w:rsidR="009959A3" w:rsidRPr="00041D20" w:rsidRDefault="009959A3" w:rsidP="009959A3">
            <w:pPr>
              <w:rPr>
                <w:sz w:val="22"/>
                <w:szCs w:val="22"/>
              </w:rPr>
            </w:pPr>
          </w:p>
        </w:tc>
      </w:tr>
      <w:tr w:rsidR="009959A3" w:rsidRPr="00041D20" w14:paraId="78EA3415" w14:textId="77777777" w:rsidTr="00581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113" w:type="dxa"/>
          <w:cantSplit/>
        </w:trPr>
        <w:tc>
          <w:tcPr>
            <w:tcW w:w="2268" w:type="dxa"/>
            <w:shd w:val="clear" w:color="auto" w:fill="D9D9D9"/>
          </w:tcPr>
          <w:p w14:paraId="58A402C6" w14:textId="77777777" w:rsidR="009959A3" w:rsidRPr="00041D20" w:rsidRDefault="009959A3" w:rsidP="009959A3">
            <w:pPr>
              <w:pStyle w:val="TableText"/>
              <w:rPr>
                <w:b/>
                <w:sz w:val="22"/>
                <w:szCs w:val="22"/>
              </w:rPr>
            </w:pPr>
            <w:r w:rsidRPr="00041D20">
              <w:rPr>
                <w:b/>
                <w:sz w:val="22"/>
                <w:szCs w:val="22"/>
              </w:rPr>
              <w:t>Position Title</w:t>
            </w:r>
          </w:p>
        </w:tc>
        <w:tc>
          <w:tcPr>
            <w:tcW w:w="7230" w:type="dxa"/>
            <w:gridSpan w:val="5"/>
          </w:tcPr>
          <w:p w14:paraId="270B55E0" w14:textId="6C21519C" w:rsidR="004F7B9D" w:rsidRPr="008958B5" w:rsidRDefault="00104263" w:rsidP="001F0EE9">
            <w:pPr>
              <w:pStyle w:val="TableText"/>
              <w:rPr>
                <w:bCs/>
                <w:sz w:val="22"/>
                <w:szCs w:val="22"/>
              </w:rPr>
            </w:pPr>
            <w:r w:rsidRPr="008958B5">
              <w:rPr>
                <w:bCs/>
                <w:sz w:val="22"/>
                <w:szCs w:val="22"/>
              </w:rPr>
              <w:t xml:space="preserve">Senior </w:t>
            </w:r>
            <w:r w:rsidR="009845AD" w:rsidRPr="008958B5">
              <w:rPr>
                <w:bCs/>
                <w:sz w:val="22"/>
                <w:szCs w:val="22"/>
              </w:rPr>
              <w:t>Data A</w:t>
            </w:r>
            <w:r w:rsidR="001F0EE9" w:rsidRPr="008958B5">
              <w:rPr>
                <w:bCs/>
                <w:sz w:val="22"/>
                <w:szCs w:val="22"/>
              </w:rPr>
              <w:t xml:space="preserve">nalyst – </w:t>
            </w:r>
            <w:r w:rsidR="004F7B9D" w:rsidRPr="008958B5">
              <w:rPr>
                <w:bCs/>
                <w:sz w:val="22"/>
                <w:szCs w:val="22"/>
              </w:rPr>
              <w:t>Fixed term until June 30, 202</w:t>
            </w:r>
            <w:r w:rsidR="002357DD" w:rsidRPr="008958B5">
              <w:rPr>
                <w:bCs/>
                <w:sz w:val="22"/>
                <w:szCs w:val="22"/>
              </w:rPr>
              <w:t>5</w:t>
            </w:r>
          </w:p>
        </w:tc>
      </w:tr>
      <w:tr w:rsidR="009959A3" w:rsidRPr="00041D20" w14:paraId="7DA3CF61" w14:textId="77777777" w:rsidTr="00581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113" w:type="dxa"/>
          <w:cantSplit/>
        </w:trPr>
        <w:tc>
          <w:tcPr>
            <w:tcW w:w="2268" w:type="dxa"/>
            <w:shd w:val="clear" w:color="auto" w:fill="D9D9D9"/>
          </w:tcPr>
          <w:p w14:paraId="4BDD154B" w14:textId="77777777" w:rsidR="009959A3" w:rsidRPr="00041D20" w:rsidRDefault="009959A3" w:rsidP="009959A3">
            <w:pPr>
              <w:pStyle w:val="TableText"/>
              <w:rPr>
                <w:b/>
                <w:sz w:val="22"/>
                <w:szCs w:val="22"/>
              </w:rPr>
            </w:pPr>
            <w:r w:rsidRPr="00041D20">
              <w:rPr>
                <w:b/>
                <w:sz w:val="22"/>
                <w:szCs w:val="22"/>
              </w:rPr>
              <w:t>Team</w:t>
            </w:r>
          </w:p>
        </w:tc>
        <w:tc>
          <w:tcPr>
            <w:tcW w:w="7230" w:type="dxa"/>
            <w:gridSpan w:val="5"/>
          </w:tcPr>
          <w:p w14:paraId="7B86CE43" w14:textId="1331D869" w:rsidR="009959A3" w:rsidRPr="001239A5" w:rsidRDefault="0080620B" w:rsidP="0078518C">
            <w:pPr>
              <w:pStyle w:val="TableText"/>
              <w:rPr>
                <w:bCs/>
                <w:sz w:val="22"/>
                <w:szCs w:val="22"/>
              </w:rPr>
            </w:pPr>
            <w:r>
              <w:rPr>
                <w:sz w:val="22"/>
                <w:szCs w:val="22"/>
              </w:rPr>
              <w:t>Health Quality Intelligence</w:t>
            </w:r>
          </w:p>
        </w:tc>
      </w:tr>
      <w:tr w:rsidR="009959A3" w:rsidRPr="00041D20" w14:paraId="751D57C0" w14:textId="77777777" w:rsidTr="00581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113" w:type="dxa"/>
          <w:cantSplit/>
        </w:trPr>
        <w:tc>
          <w:tcPr>
            <w:tcW w:w="2268" w:type="dxa"/>
            <w:shd w:val="clear" w:color="auto" w:fill="D9D9D9"/>
          </w:tcPr>
          <w:p w14:paraId="1057C3C9" w14:textId="77777777" w:rsidR="009959A3" w:rsidRPr="00041D20" w:rsidRDefault="009959A3" w:rsidP="009959A3">
            <w:pPr>
              <w:pStyle w:val="TableText"/>
              <w:rPr>
                <w:b/>
                <w:sz w:val="22"/>
                <w:szCs w:val="22"/>
              </w:rPr>
            </w:pPr>
            <w:r w:rsidRPr="00041D20">
              <w:rPr>
                <w:b/>
                <w:sz w:val="22"/>
                <w:szCs w:val="22"/>
              </w:rPr>
              <w:t>Location</w:t>
            </w:r>
          </w:p>
        </w:tc>
        <w:tc>
          <w:tcPr>
            <w:tcW w:w="7230" w:type="dxa"/>
            <w:gridSpan w:val="5"/>
          </w:tcPr>
          <w:p w14:paraId="11FEC020" w14:textId="34F54579" w:rsidR="009959A3" w:rsidRPr="00041D20" w:rsidRDefault="005466BF" w:rsidP="00B70A27">
            <w:pPr>
              <w:pStyle w:val="TableText"/>
              <w:rPr>
                <w:bCs/>
                <w:sz w:val="22"/>
                <w:szCs w:val="22"/>
              </w:rPr>
            </w:pPr>
            <w:r w:rsidRPr="00041D20">
              <w:rPr>
                <w:bCs/>
                <w:sz w:val="22"/>
                <w:szCs w:val="22"/>
              </w:rPr>
              <w:t>Wellington</w:t>
            </w:r>
          </w:p>
        </w:tc>
      </w:tr>
      <w:tr w:rsidR="009959A3" w:rsidRPr="00041D20" w14:paraId="539D3CCB" w14:textId="77777777" w:rsidTr="00581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113" w:type="dxa"/>
          <w:cantSplit/>
        </w:trPr>
        <w:tc>
          <w:tcPr>
            <w:tcW w:w="2268" w:type="dxa"/>
            <w:shd w:val="clear" w:color="auto" w:fill="D9D9D9"/>
          </w:tcPr>
          <w:p w14:paraId="01BC4F93" w14:textId="77777777" w:rsidR="009959A3" w:rsidRPr="00041D20" w:rsidRDefault="009959A3" w:rsidP="009959A3">
            <w:pPr>
              <w:pStyle w:val="TableText"/>
              <w:rPr>
                <w:b/>
                <w:sz w:val="22"/>
                <w:szCs w:val="22"/>
              </w:rPr>
            </w:pPr>
            <w:r w:rsidRPr="00041D20">
              <w:rPr>
                <w:b/>
                <w:sz w:val="22"/>
                <w:szCs w:val="22"/>
              </w:rPr>
              <w:t>Work Role Group</w:t>
            </w:r>
          </w:p>
        </w:tc>
        <w:tc>
          <w:tcPr>
            <w:tcW w:w="4282" w:type="dxa"/>
            <w:gridSpan w:val="2"/>
          </w:tcPr>
          <w:p w14:paraId="30456064" w14:textId="6BB087CD" w:rsidR="009959A3" w:rsidRPr="00041D20" w:rsidRDefault="009959A3" w:rsidP="009959A3">
            <w:pPr>
              <w:pStyle w:val="TableText"/>
              <w:rPr>
                <w:bCs/>
                <w:sz w:val="22"/>
                <w:szCs w:val="22"/>
              </w:rPr>
            </w:pPr>
          </w:p>
        </w:tc>
        <w:tc>
          <w:tcPr>
            <w:tcW w:w="1275" w:type="dxa"/>
            <w:shd w:val="pct15" w:color="auto" w:fill="auto"/>
          </w:tcPr>
          <w:p w14:paraId="708FB9B0" w14:textId="77777777" w:rsidR="009959A3" w:rsidRPr="00041D20" w:rsidRDefault="009959A3" w:rsidP="009959A3">
            <w:pPr>
              <w:pStyle w:val="TableText"/>
              <w:rPr>
                <w:b/>
                <w:sz w:val="22"/>
                <w:szCs w:val="22"/>
              </w:rPr>
            </w:pPr>
            <w:r w:rsidRPr="00041D20">
              <w:rPr>
                <w:b/>
                <w:sz w:val="22"/>
                <w:szCs w:val="22"/>
              </w:rPr>
              <w:t>Job Band</w:t>
            </w:r>
          </w:p>
        </w:tc>
        <w:tc>
          <w:tcPr>
            <w:tcW w:w="1673" w:type="dxa"/>
            <w:gridSpan w:val="2"/>
          </w:tcPr>
          <w:p w14:paraId="54D39237" w14:textId="706C75FF" w:rsidR="009959A3" w:rsidRPr="00041D20" w:rsidRDefault="00BA60D1" w:rsidP="00EE76A8">
            <w:pPr>
              <w:pStyle w:val="TableText"/>
              <w:rPr>
                <w:bCs/>
                <w:sz w:val="22"/>
                <w:szCs w:val="22"/>
              </w:rPr>
            </w:pPr>
            <w:r>
              <w:rPr>
                <w:bCs/>
                <w:sz w:val="22"/>
                <w:szCs w:val="22"/>
              </w:rPr>
              <w:t>1</w:t>
            </w:r>
            <w:r w:rsidR="0032058E">
              <w:rPr>
                <w:bCs/>
                <w:sz w:val="22"/>
                <w:szCs w:val="22"/>
              </w:rPr>
              <w:t>7</w:t>
            </w:r>
          </w:p>
        </w:tc>
      </w:tr>
    </w:tbl>
    <w:p w14:paraId="52321867" w14:textId="77777777" w:rsidR="009959A3" w:rsidRPr="00041D20" w:rsidRDefault="009959A3" w:rsidP="009959A3">
      <w:pPr>
        <w:rPr>
          <w:sz w:val="22"/>
          <w:szCs w:val="22"/>
        </w:rPr>
      </w:pPr>
    </w:p>
    <w:p w14:paraId="619536DD" w14:textId="77777777" w:rsidR="00F56C4C" w:rsidRPr="001F1590" w:rsidRDefault="00F56C4C" w:rsidP="00F56C4C">
      <w:pPr>
        <w:autoSpaceDE w:val="0"/>
        <w:autoSpaceDN w:val="0"/>
        <w:adjustRightInd w:val="0"/>
        <w:spacing w:before="240" w:line="276" w:lineRule="auto"/>
        <w:rPr>
          <w:rFonts w:cs="Arial"/>
          <w:color w:val="000000"/>
          <w:sz w:val="21"/>
          <w:szCs w:val="21"/>
          <w:lang w:val="en-GB"/>
        </w:rPr>
      </w:pPr>
      <w:r w:rsidRPr="001F1590">
        <w:rPr>
          <w:rFonts w:cs="Arial"/>
          <w:color w:val="000000"/>
          <w:sz w:val="21"/>
          <w:szCs w:val="21"/>
          <w:lang w:val="en-GB"/>
        </w:rPr>
        <w:t>The Health Quality &amp; Safety Commission (the Commission), established in November 2010, leads and coordinates work across the health and disability system</w:t>
      </w:r>
      <w:r w:rsidRPr="001F1590">
        <w:rPr>
          <w:rFonts w:cs="Arial"/>
          <w:sz w:val="21"/>
          <w:szCs w:val="21"/>
          <w:lang w:bidi="ar-SA"/>
        </w:rPr>
        <w:t xml:space="preserve"> (both private and public) to improve service safety and quality and therefore outcomes for all who use these services in New Zealand.</w:t>
      </w:r>
      <w:r w:rsidRPr="001F1590">
        <w:rPr>
          <w:rFonts w:cs="Arial"/>
          <w:color w:val="000000"/>
          <w:sz w:val="21"/>
          <w:szCs w:val="21"/>
          <w:lang w:val="en-GB"/>
        </w:rPr>
        <w:t xml:space="preserve">  The Commission is a Crown Entity with a Board responsible to the Minister of Health.  </w:t>
      </w:r>
    </w:p>
    <w:p w14:paraId="34669B38" w14:textId="77777777" w:rsidR="00F56C4C" w:rsidRPr="001F1590" w:rsidRDefault="00F56C4C" w:rsidP="00F56C4C">
      <w:pPr>
        <w:spacing w:before="100" w:beforeAutospacing="1" w:after="120" w:line="276" w:lineRule="auto"/>
        <w:rPr>
          <w:rFonts w:cs="Arial"/>
          <w:sz w:val="21"/>
          <w:szCs w:val="21"/>
          <w:lang w:bidi="ar-SA"/>
        </w:rPr>
      </w:pPr>
      <w:r w:rsidRPr="001F1590">
        <w:rPr>
          <w:rFonts w:cs="Arial"/>
          <w:sz w:val="21"/>
          <w:szCs w:val="21"/>
          <w:lang w:bidi="ar-SA"/>
        </w:rPr>
        <w:t>The Commission is charged with:</w:t>
      </w:r>
    </w:p>
    <w:p w14:paraId="5F5D9280" w14:textId="77777777" w:rsidR="00F56C4C" w:rsidRPr="001F1590" w:rsidRDefault="00F56C4C" w:rsidP="00F56C4C">
      <w:pPr>
        <w:numPr>
          <w:ilvl w:val="0"/>
          <w:numId w:val="5"/>
        </w:numPr>
        <w:tabs>
          <w:tab w:val="clear" w:pos="360"/>
          <w:tab w:val="num" w:pos="720"/>
        </w:tabs>
        <w:spacing w:before="100" w:beforeAutospacing="1" w:after="100" w:afterAutospacing="1" w:line="276" w:lineRule="auto"/>
        <w:ind w:left="720"/>
        <w:rPr>
          <w:rFonts w:cs="Arial"/>
          <w:sz w:val="21"/>
          <w:szCs w:val="21"/>
          <w:lang w:bidi="ar-SA"/>
        </w:rPr>
      </w:pPr>
      <w:r w:rsidRPr="001F1590">
        <w:rPr>
          <w:rFonts w:cs="Arial"/>
          <w:sz w:val="21"/>
          <w:szCs w:val="21"/>
          <w:lang w:bidi="ar-SA"/>
        </w:rPr>
        <w:t xml:space="preserve">providing advice to the Minister of Health to drive improvement in quality and safety in health and disability </w:t>
      </w:r>
      <w:proofErr w:type="gramStart"/>
      <w:r w:rsidRPr="001F1590">
        <w:rPr>
          <w:rFonts w:cs="Arial"/>
          <w:sz w:val="21"/>
          <w:szCs w:val="21"/>
          <w:lang w:bidi="ar-SA"/>
        </w:rPr>
        <w:t>services</w:t>
      </w:r>
      <w:proofErr w:type="gramEnd"/>
      <w:r w:rsidRPr="001F1590">
        <w:rPr>
          <w:rFonts w:cs="Arial"/>
          <w:sz w:val="21"/>
          <w:szCs w:val="21"/>
          <w:lang w:bidi="ar-SA"/>
        </w:rPr>
        <w:t xml:space="preserve"> </w:t>
      </w:r>
    </w:p>
    <w:p w14:paraId="23CA2C91" w14:textId="77777777" w:rsidR="00F56C4C" w:rsidRPr="001F1590" w:rsidRDefault="00F56C4C" w:rsidP="00F56C4C">
      <w:pPr>
        <w:numPr>
          <w:ilvl w:val="0"/>
          <w:numId w:val="5"/>
        </w:numPr>
        <w:tabs>
          <w:tab w:val="clear" w:pos="360"/>
          <w:tab w:val="num" w:pos="720"/>
        </w:tabs>
        <w:spacing w:before="100" w:beforeAutospacing="1" w:after="100" w:afterAutospacing="1" w:line="276" w:lineRule="auto"/>
        <w:ind w:left="720"/>
        <w:rPr>
          <w:rFonts w:cs="Arial"/>
          <w:sz w:val="21"/>
          <w:szCs w:val="21"/>
          <w:lang w:bidi="ar-SA"/>
        </w:rPr>
      </w:pPr>
      <w:r w:rsidRPr="001F1590">
        <w:rPr>
          <w:rFonts w:cs="Arial"/>
          <w:sz w:val="21"/>
          <w:szCs w:val="21"/>
          <w:lang w:bidi="ar-SA"/>
        </w:rPr>
        <w:t xml:space="preserve">leading and coordinating improvements in safety and quality in health care </w:t>
      </w:r>
    </w:p>
    <w:p w14:paraId="1E1C7804" w14:textId="77777777" w:rsidR="00F56C4C" w:rsidRPr="001F1590" w:rsidRDefault="00F56C4C" w:rsidP="00F56C4C">
      <w:pPr>
        <w:numPr>
          <w:ilvl w:val="0"/>
          <w:numId w:val="5"/>
        </w:numPr>
        <w:tabs>
          <w:tab w:val="clear" w:pos="360"/>
          <w:tab w:val="num" w:pos="720"/>
        </w:tabs>
        <w:spacing w:before="100" w:beforeAutospacing="1" w:after="100" w:afterAutospacing="1" w:line="276" w:lineRule="auto"/>
        <w:ind w:left="720"/>
        <w:rPr>
          <w:rFonts w:cs="Arial"/>
          <w:sz w:val="21"/>
          <w:szCs w:val="21"/>
          <w:lang w:bidi="ar-SA"/>
        </w:rPr>
      </w:pPr>
      <w:r w:rsidRPr="001F1590">
        <w:rPr>
          <w:rFonts w:cs="Arial"/>
          <w:sz w:val="21"/>
          <w:szCs w:val="21"/>
          <w:lang w:bidi="ar-SA"/>
        </w:rPr>
        <w:t xml:space="preserve">identifying data sets and key indicators to inform and monitor improvements in safety and </w:t>
      </w:r>
      <w:proofErr w:type="gramStart"/>
      <w:r w:rsidRPr="001F1590">
        <w:rPr>
          <w:rFonts w:cs="Arial"/>
          <w:sz w:val="21"/>
          <w:szCs w:val="21"/>
          <w:lang w:bidi="ar-SA"/>
        </w:rPr>
        <w:t>quality</w:t>
      </w:r>
      <w:proofErr w:type="gramEnd"/>
      <w:r w:rsidRPr="001F1590">
        <w:rPr>
          <w:rFonts w:cs="Arial"/>
          <w:sz w:val="21"/>
          <w:szCs w:val="21"/>
          <w:lang w:bidi="ar-SA"/>
        </w:rPr>
        <w:t xml:space="preserve"> </w:t>
      </w:r>
    </w:p>
    <w:p w14:paraId="4534F3EA" w14:textId="77777777" w:rsidR="00F56C4C" w:rsidRPr="001F1590" w:rsidRDefault="00F56C4C" w:rsidP="00F56C4C">
      <w:pPr>
        <w:numPr>
          <w:ilvl w:val="0"/>
          <w:numId w:val="5"/>
        </w:numPr>
        <w:tabs>
          <w:tab w:val="clear" w:pos="360"/>
          <w:tab w:val="num" w:pos="720"/>
        </w:tabs>
        <w:spacing w:before="100" w:beforeAutospacing="1" w:after="100" w:afterAutospacing="1" w:line="276" w:lineRule="auto"/>
        <w:ind w:left="720"/>
        <w:rPr>
          <w:rFonts w:cs="Arial"/>
          <w:sz w:val="21"/>
          <w:szCs w:val="21"/>
          <w:lang w:bidi="ar-SA"/>
        </w:rPr>
      </w:pPr>
      <w:r w:rsidRPr="001F1590">
        <w:rPr>
          <w:rFonts w:cs="Arial"/>
          <w:sz w:val="21"/>
          <w:szCs w:val="21"/>
          <w:lang w:bidi="ar-SA"/>
        </w:rPr>
        <w:t xml:space="preserve">reporting publicly on the state of safety and quality, including performance against national indicators </w:t>
      </w:r>
    </w:p>
    <w:p w14:paraId="1B7E3645" w14:textId="77777777" w:rsidR="00F56C4C" w:rsidRPr="001F1590" w:rsidRDefault="00F56C4C" w:rsidP="00F56C4C">
      <w:pPr>
        <w:numPr>
          <w:ilvl w:val="0"/>
          <w:numId w:val="5"/>
        </w:numPr>
        <w:tabs>
          <w:tab w:val="clear" w:pos="360"/>
          <w:tab w:val="num" w:pos="720"/>
        </w:tabs>
        <w:spacing w:before="100" w:beforeAutospacing="1" w:after="100" w:afterAutospacing="1" w:line="276" w:lineRule="auto"/>
        <w:ind w:left="720"/>
        <w:rPr>
          <w:rFonts w:cs="Arial"/>
          <w:sz w:val="21"/>
          <w:szCs w:val="21"/>
          <w:lang w:bidi="ar-SA"/>
        </w:rPr>
      </w:pPr>
      <w:r w:rsidRPr="001F1590">
        <w:rPr>
          <w:rFonts w:cs="Arial"/>
          <w:sz w:val="21"/>
          <w:szCs w:val="21"/>
          <w:lang w:bidi="ar-SA"/>
        </w:rPr>
        <w:t xml:space="preserve">disseminating knowledge on and advocating for safety and quality. </w:t>
      </w:r>
    </w:p>
    <w:p w14:paraId="53F4BBDF" w14:textId="77777777" w:rsidR="00F56C4C" w:rsidRDefault="00F56C4C" w:rsidP="00F56C4C">
      <w:pPr>
        <w:spacing w:before="100" w:beforeAutospacing="1" w:after="100" w:afterAutospacing="1" w:line="276" w:lineRule="auto"/>
        <w:rPr>
          <w:rFonts w:cs="Arial"/>
          <w:sz w:val="21"/>
          <w:szCs w:val="21"/>
          <w:lang w:bidi="ar-SA"/>
        </w:rPr>
      </w:pPr>
      <w:r w:rsidRPr="001F1590">
        <w:rPr>
          <w:rFonts w:cs="Arial"/>
          <w:sz w:val="21"/>
          <w:szCs w:val="21"/>
        </w:rPr>
        <w:t>Recognising that achieving this purpose requires the work of many, we see our mission as:</w:t>
      </w:r>
    </w:p>
    <w:p w14:paraId="6ED84CCD" w14:textId="77777777" w:rsidR="00F56C4C" w:rsidRDefault="00F56C4C" w:rsidP="00F56C4C">
      <w:pPr>
        <w:spacing w:before="100" w:beforeAutospacing="1" w:after="100" w:afterAutospacing="1" w:line="276" w:lineRule="auto"/>
        <w:rPr>
          <w:rFonts w:cs="Arial"/>
          <w:sz w:val="21"/>
          <w:szCs w:val="21"/>
          <w:lang w:bidi="ar-SA"/>
        </w:rPr>
      </w:pPr>
      <w:r w:rsidRPr="001F1590">
        <w:rPr>
          <w:rFonts w:cs="Arial"/>
          <w:sz w:val="21"/>
          <w:szCs w:val="21"/>
        </w:rPr>
        <w:tab/>
      </w:r>
      <w:r w:rsidRPr="001F1590">
        <w:rPr>
          <w:rFonts w:cs="Arial"/>
          <w:sz w:val="21"/>
          <w:szCs w:val="21"/>
        </w:rPr>
        <w:tab/>
      </w:r>
      <w:r w:rsidRPr="001F1590">
        <w:rPr>
          <w:rFonts w:cs="Arial"/>
          <w:sz w:val="21"/>
          <w:szCs w:val="21"/>
        </w:rPr>
        <w:tab/>
      </w:r>
      <w:r w:rsidRPr="001F1590">
        <w:rPr>
          <w:rFonts w:cs="Arial"/>
          <w:sz w:val="21"/>
          <w:szCs w:val="21"/>
        </w:rPr>
        <w:tab/>
        <w:t xml:space="preserve">Involve. Inform. Influence. Improve. </w:t>
      </w:r>
    </w:p>
    <w:p w14:paraId="7B0738CC" w14:textId="77777777" w:rsidR="00F56C4C" w:rsidRPr="001F1590" w:rsidRDefault="00F56C4C" w:rsidP="00F56C4C">
      <w:pPr>
        <w:spacing w:before="100" w:beforeAutospacing="1" w:after="100" w:afterAutospacing="1" w:line="276" w:lineRule="auto"/>
        <w:rPr>
          <w:rFonts w:cs="Arial"/>
          <w:sz w:val="21"/>
          <w:szCs w:val="21"/>
        </w:rPr>
      </w:pPr>
      <w:r w:rsidRPr="001F1590">
        <w:rPr>
          <w:rFonts w:cs="Arial"/>
          <w:sz w:val="21"/>
          <w:szCs w:val="21"/>
        </w:rPr>
        <w:t xml:space="preserve">Our work is based on a shared model - the New Zealand Triple Aim for quality improvement. We work alongside our partners and stakeholders to achieve equity in the health and disability system, as well as to improve people’s experience of that system and its value.  Many other factors impact on a health system’s ability to improve its quality, such as: governance, leadership and workforce capability and engagement; partnerships; and the ability to measure quality effectively and appropriately.  </w:t>
      </w:r>
    </w:p>
    <w:p w14:paraId="753E538A" w14:textId="3BA5AD74" w:rsidR="00F56C4C" w:rsidRDefault="00F56C4C" w:rsidP="00F56C4C">
      <w:pPr>
        <w:spacing w:beforeAutospacing="1" w:afterAutospacing="1" w:line="276" w:lineRule="auto"/>
        <w:rPr>
          <w:rFonts w:cs="Arial"/>
          <w:sz w:val="21"/>
          <w:szCs w:val="21"/>
        </w:rPr>
      </w:pPr>
      <w:r>
        <w:rPr>
          <w:noProof/>
        </w:rPr>
        <w:drawing>
          <wp:inline distT="0" distB="0" distL="0" distR="0" wp14:anchorId="2866B63E" wp14:editId="7B3FB755">
            <wp:extent cx="2150625" cy="1819275"/>
            <wp:effectExtent l="0" t="0" r="2540" b="0"/>
            <wp:docPr id="871894419"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72194" cy="1837521"/>
                    </a:xfrm>
                    <a:prstGeom prst="rect">
                      <a:avLst/>
                    </a:prstGeom>
                    <a:noFill/>
                    <a:ln>
                      <a:noFill/>
                    </a:ln>
                  </pic:spPr>
                </pic:pic>
              </a:graphicData>
            </a:graphic>
          </wp:inline>
        </w:drawing>
      </w:r>
    </w:p>
    <w:p w14:paraId="7317C97E" w14:textId="77777777" w:rsidR="00F56C4C" w:rsidRPr="001F1590" w:rsidRDefault="00F56C4C" w:rsidP="00F56C4C">
      <w:pPr>
        <w:autoSpaceDE w:val="0"/>
        <w:autoSpaceDN w:val="0"/>
        <w:adjustRightInd w:val="0"/>
        <w:spacing w:before="240" w:after="120" w:line="276" w:lineRule="auto"/>
        <w:jc w:val="both"/>
        <w:rPr>
          <w:rFonts w:cs="Arial"/>
          <w:b/>
          <w:color w:val="000000"/>
          <w:sz w:val="21"/>
          <w:szCs w:val="21"/>
          <w:lang w:val="en-GB"/>
        </w:rPr>
      </w:pPr>
      <w:r w:rsidRPr="001F1590">
        <w:rPr>
          <w:rFonts w:cs="Arial"/>
          <w:b/>
          <w:color w:val="000000"/>
          <w:sz w:val="21"/>
          <w:szCs w:val="21"/>
          <w:lang w:val="en-GB"/>
        </w:rPr>
        <w:lastRenderedPageBreak/>
        <w:t>Organisational Context</w:t>
      </w:r>
    </w:p>
    <w:p w14:paraId="7299EA6B" w14:textId="77777777" w:rsidR="00F56C4C" w:rsidRPr="001F1590" w:rsidRDefault="00F56C4C" w:rsidP="00F56C4C">
      <w:pPr>
        <w:spacing w:line="276" w:lineRule="auto"/>
        <w:jc w:val="both"/>
        <w:rPr>
          <w:rFonts w:cs="Arial"/>
          <w:color w:val="000000"/>
          <w:sz w:val="21"/>
          <w:szCs w:val="21"/>
        </w:rPr>
      </w:pPr>
      <w:r w:rsidRPr="001F1590">
        <w:rPr>
          <w:rFonts w:cs="Arial"/>
          <w:color w:val="000000"/>
          <w:sz w:val="21"/>
          <w:szCs w:val="21"/>
        </w:rPr>
        <w:t xml:space="preserve">The Commission has embraced a new strategy outlined in the Statement of Intent (SOI) 2020-2024. This outlines four strategic priorities underpinned by the three articles of Te </w:t>
      </w:r>
      <w:proofErr w:type="spellStart"/>
      <w:r w:rsidRPr="001F1590">
        <w:rPr>
          <w:rFonts w:cs="Arial"/>
          <w:color w:val="000000"/>
          <w:sz w:val="21"/>
          <w:szCs w:val="21"/>
        </w:rPr>
        <w:t>Tiriti</w:t>
      </w:r>
      <w:proofErr w:type="spellEnd"/>
      <w:r w:rsidRPr="001F1590">
        <w:rPr>
          <w:rFonts w:cs="Arial"/>
          <w:color w:val="000000"/>
          <w:sz w:val="21"/>
          <w:szCs w:val="21"/>
        </w:rPr>
        <w:t xml:space="preserve"> o Waitangi and the </w:t>
      </w:r>
      <w:proofErr w:type="spellStart"/>
      <w:r w:rsidRPr="001F1590">
        <w:rPr>
          <w:rFonts w:cs="Arial"/>
          <w:color w:val="000000"/>
          <w:sz w:val="21"/>
          <w:szCs w:val="21"/>
        </w:rPr>
        <w:t>Ritenga</w:t>
      </w:r>
      <w:proofErr w:type="spellEnd"/>
      <w:r w:rsidRPr="001F1590">
        <w:rPr>
          <w:rFonts w:cs="Arial"/>
          <w:color w:val="000000"/>
          <w:sz w:val="21"/>
          <w:szCs w:val="21"/>
        </w:rPr>
        <w:t xml:space="preserve"> Declaration:</w:t>
      </w:r>
    </w:p>
    <w:p w14:paraId="15C3109F" w14:textId="77777777" w:rsidR="00F56C4C" w:rsidRPr="001F1590" w:rsidRDefault="00F56C4C" w:rsidP="00F56C4C">
      <w:pPr>
        <w:spacing w:line="276" w:lineRule="auto"/>
        <w:jc w:val="both"/>
        <w:rPr>
          <w:rFonts w:cs="Arial"/>
          <w:color w:val="000000"/>
          <w:sz w:val="21"/>
          <w:szCs w:val="21"/>
        </w:rPr>
      </w:pPr>
    </w:p>
    <w:p w14:paraId="77616013" w14:textId="77777777" w:rsidR="00F56C4C" w:rsidRPr="001F1590" w:rsidRDefault="00F56C4C" w:rsidP="00F56C4C">
      <w:pPr>
        <w:pStyle w:val="ListParagraph"/>
        <w:numPr>
          <w:ilvl w:val="0"/>
          <w:numId w:val="18"/>
        </w:numPr>
        <w:spacing w:line="276" w:lineRule="auto"/>
        <w:rPr>
          <w:rFonts w:cs="Arial"/>
          <w:sz w:val="21"/>
          <w:szCs w:val="21"/>
        </w:rPr>
      </w:pPr>
      <w:r w:rsidRPr="001F1590">
        <w:rPr>
          <w:rFonts w:cs="Arial"/>
          <w:i/>
          <w:iCs/>
          <w:color w:val="000000"/>
          <w:sz w:val="21"/>
          <w:szCs w:val="21"/>
        </w:rPr>
        <w:t>K</w:t>
      </w:r>
      <w:r w:rsidRPr="001F1590">
        <w:rPr>
          <w:rFonts w:cs="Arial"/>
          <w:i/>
          <w:iCs/>
          <w:color w:val="000000"/>
          <w:sz w:val="21"/>
          <w:szCs w:val="21"/>
          <w:lang w:val="mi-NZ"/>
        </w:rPr>
        <w:t xml:space="preserve">āwanatanga </w:t>
      </w:r>
      <w:r w:rsidRPr="001F1590">
        <w:rPr>
          <w:rFonts w:cs="Arial"/>
          <w:color w:val="000000"/>
          <w:sz w:val="21"/>
          <w:szCs w:val="21"/>
          <w:lang w:val="mi-NZ"/>
        </w:rPr>
        <w:t xml:space="preserve">– partnering and shared decision making, informed and shaped by </w:t>
      </w:r>
      <w:proofErr w:type="spellStart"/>
      <w:r w:rsidRPr="001F1590">
        <w:rPr>
          <w:rFonts w:cs="Arial"/>
          <w:sz w:val="21"/>
          <w:szCs w:val="21"/>
        </w:rPr>
        <w:t>tangata</w:t>
      </w:r>
      <w:proofErr w:type="spellEnd"/>
      <w:r w:rsidRPr="001F1590">
        <w:rPr>
          <w:rFonts w:cs="Arial"/>
          <w:sz w:val="21"/>
          <w:szCs w:val="21"/>
        </w:rPr>
        <w:t xml:space="preserve"> whenua and </w:t>
      </w:r>
      <w:proofErr w:type="spellStart"/>
      <w:r w:rsidRPr="001F1590">
        <w:rPr>
          <w:rFonts w:cs="Arial"/>
          <w:sz w:val="21"/>
          <w:szCs w:val="21"/>
        </w:rPr>
        <w:t>tangata</w:t>
      </w:r>
      <w:proofErr w:type="spellEnd"/>
      <w:r w:rsidRPr="001F1590">
        <w:rPr>
          <w:rFonts w:cs="Arial"/>
          <w:sz w:val="21"/>
          <w:szCs w:val="21"/>
        </w:rPr>
        <w:t xml:space="preserve"> Te </w:t>
      </w:r>
      <w:proofErr w:type="spellStart"/>
      <w:r w:rsidRPr="001F1590">
        <w:rPr>
          <w:rFonts w:cs="Arial"/>
          <w:sz w:val="21"/>
          <w:szCs w:val="21"/>
        </w:rPr>
        <w:t>Tiriti</w:t>
      </w:r>
      <w:proofErr w:type="spellEnd"/>
      <w:r w:rsidRPr="001F1590">
        <w:rPr>
          <w:rFonts w:cs="Arial"/>
          <w:sz w:val="21"/>
          <w:szCs w:val="21"/>
        </w:rPr>
        <w:t xml:space="preserve"> worldviews and </w:t>
      </w:r>
      <w:proofErr w:type="gramStart"/>
      <w:r w:rsidRPr="001F1590">
        <w:rPr>
          <w:rFonts w:cs="Arial"/>
          <w:sz w:val="21"/>
          <w:szCs w:val="21"/>
        </w:rPr>
        <w:t>perspectives</w:t>
      </w:r>
      <w:proofErr w:type="gramEnd"/>
    </w:p>
    <w:p w14:paraId="6DAFC192" w14:textId="77777777" w:rsidR="00F56C4C" w:rsidRPr="001F1590" w:rsidRDefault="00F56C4C" w:rsidP="00F56C4C">
      <w:pPr>
        <w:pStyle w:val="ListParagraph"/>
        <w:numPr>
          <w:ilvl w:val="0"/>
          <w:numId w:val="18"/>
        </w:numPr>
        <w:spacing w:line="276" w:lineRule="auto"/>
        <w:rPr>
          <w:rFonts w:cs="Arial"/>
          <w:sz w:val="21"/>
          <w:szCs w:val="21"/>
        </w:rPr>
      </w:pPr>
      <w:r w:rsidRPr="001F1590">
        <w:rPr>
          <w:rFonts w:cs="Arial"/>
          <w:i/>
          <w:iCs/>
          <w:sz w:val="21"/>
          <w:szCs w:val="21"/>
        </w:rPr>
        <w:t>Tino rangatiratanga</w:t>
      </w:r>
      <w:r w:rsidRPr="001F1590">
        <w:rPr>
          <w:rFonts w:cs="Arial"/>
          <w:sz w:val="21"/>
          <w:szCs w:val="21"/>
        </w:rPr>
        <w:t xml:space="preserve"> ‒ recognising Māori authority and the importance of </w:t>
      </w:r>
      <w:proofErr w:type="spellStart"/>
      <w:r w:rsidRPr="001F1590">
        <w:rPr>
          <w:rFonts w:cs="Arial"/>
          <w:sz w:val="21"/>
          <w:szCs w:val="21"/>
        </w:rPr>
        <w:t>tangata</w:t>
      </w:r>
      <w:proofErr w:type="spellEnd"/>
      <w:r w:rsidRPr="001F1590">
        <w:rPr>
          <w:rFonts w:cs="Arial"/>
          <w:sz w:val="21"/>
          <w:szCs w:val="21"/>
        </w:rPr>
        <w:t xml:space="preserve"> whenua authority and autonomy. Also supporting </w:t>
      </w:r>
      <w:proofErr w:type="spellStart"/>
      <w:r w:rsidRPr="001F1590">
        <w:rPr>
          <w:rFonts w:cs="Arial"/>
          <w:sz w:val="21"/>
          <w:szCs w:val="21"/>
        </w:rPr>
        <w:t>tangata</w:t>
      </w:r>
      <w:proofErr w:type="spellEnd"/>
      <w:r w:rsidRPr="001F1590">
        <w:rPr>
          <w:rFonts w:cs="Arial"/>
          <w:sz w:val="21"/>
          <w:szCs w:val="21"/>
        </w:rPr>
        <w:t xml:space="preserve"> whenua led processes, actions and decision making, through shared power and resources</w:t>
      </w:r>
    </w:p>
    <w:p w14:paraId="0AA1E3DF" w14:textId="77777777" w:rsidR="00F56C4C" w:rsidRPr="001F1590" w:rsidRDefault="00F56C4C" w:rsidP="00F56C4C">
      <w:pPr>
        <w:pStyle w:val="ListParagraph"/>
        <w:numPr>
          <w:ilvl w:val="0"/>
          <w:numId w:val="18"/>
        </w:numPr>
        <w:spacing w:line="276" w:lineRule="auto"/>
        <w:rPr>
          <w:rFonts w:cs="Arial"/>
          <w:sz w:val="21"/>
          <w:szCs w:val="21"/>
        </w:rPr>
      </w:pPr>
      <w:proofErr w:type="spellStart"/>
      <w:r w:rsidRPr="001F1590">
        <w:rPr>
          <w:rFonts w:cs="Arial"/>
          <w:i/>
          <w:iCs/>
          <w:sz w:val="21"/>
          <w:szCs w:val="21"/>
        </w:rPr>
        <w:t>Ōritetanga</w:t>
      </w:r>
      <w:proofErr w:type="spellEnd"/>
      <w:r w:rsidRPr="001F1590">
        <w:rPr>
          <w:rFonts w:cs="Arial"/>
          <w:sz w:val="21"/>
          <w:szCs w:val="21"/>
        </w:rPr>
        <w:t xml:space="preserve"> ‒ equity. Undertaking specific actions to ensure equitable outcomes for </w:t>
      </w:r>
      <w:proofErr w:type="spellStart"/>
      <w:r w:rsidRPr="001F1590">
        <w:rPr>
          <w:rFonts w:cs="Arial"/>
          <w:sz w:val="21"/>
          <w:szCs w:val="21"/>
        </w:rPr>
        <w:t>tangata</w:t>
      </w:r>
      <w:proofErr w:type="spellEnd"/>
      <w:r w:rsidRPr="001F1590">
        <w:rPr>
          <w:rFonts w:cs="Arial"/>
          <w:sz w:val="21"/>
          <w:szCs w:val="21"/>
        </w:rPr>
        <w:t xml:space="preserve"> whenua and recognising that these actions can also support equitable outcomes for other </w:t>
      </w:r>
      <w:proofErr w:type="gramStart"/>
      <w:r w:rsidRPr="001F1590">
        <w:rPr>
          <w:rFonts w:cs="Arial"/>
          <w:sz w:val="21"/>
          <w:szCs w:val="21"/>
        </w:rPr>
        <w:t>groups</w:t>
      </w:r>
      <w:proofErr w:type="gramEnd"/>
    </w:p>
    <w:p w14:paraId="7FAF8FCA" w14:textId="77777777" w:rsidR="00F56C4C" w:rsidRPr="001F1590" w:rsidRDefault="00F56C4C" w:rsidP="00F56C4C">
      <w:pPr>
        <w:pStyle w:val="ListParagraph"/>
        <w:numPr>
          <w:ilvl w:val="0"/>
          <w:numId w:val="18"/>
        </w:numPr>
        <w:spacing w:line="276" w:lineRule="auto"/>
        <w:rPr>
          <w:rFonts w:cs="Arial"/>
          <w:sz w:val="21"/>
          <w:szCs w:val="21"/>
        </w:rPr>
      </w:pPr>
      <w:proofErr w:type="spellStart"/>
      <w:r w:rsidRPr="001F1590">
        <w:rPr>
          <w:rFonts w:cs="Arial"/>
          <w:i/>
          <w:iCs/>
          <w:sz w:val="21"/>
          <w:szCs w:val="21"/>
        </w:rPr>
        <w:t>Wairuatanga</w:t>
      </w:r>
      <w:proofErr w:type="spellEnd"/>
      <w:r w:rsidRPr="001F1590">
        <w:rPr>
          <w:rFonts w:cs="Arial"/>
          <w:b/>
          <w:bCs/>
          <w:i/>
          <w:iCs/>
          <w:sz w:val="21"/>
          <w:szCs w:val="21"/>
        </w:rPr>
        <w:t xml:space="preserve"> </w:t>
      </w:r>
      <w:r w:rsidRPr="001F1590">
        <w:rPr>
          <w:rFonts w:cs="Arial"/>
          <w:i/>
          <w:iCs/>
          <w:sz w:val="21"/>
          <w:szCs w:val="21"/>
        </w:rPr>
        <w:t xml:space="preserve">‒ </w:t>
      </w:r>
      <w:r w:rsidRPr="001F1590">
        <w:rPr>
          <w:rFonts w:cs="Arial"/>
          <w:sz w:val="21"/>
          <w:szCs w:val="21"/>
        </w:rPr>
        <w:t xml:space="preserve">upholding values, belief systems and worldviews. Prioritising </w:t>
      </w:r>
      <w:proofErr w:type="spellStart"/>
      <w:r w:rsidRPr="001F1590">
        <w:rPr>
          <w:rFonts w:cs="Arial"/>
          <w:sz w:val="21"/>
          <w:szCs w:val="21"/>
        </w:rPr>
        <w:t>tangata</w:t>
      </w:r>
      <w:proofErr w:type="spellEnd"/>
      <w:r w:rsidRPr="001F1590">
        <w:rPr>
          <w:rFonts w:cs="Arial"/>
          <w:sz w:val="21"/>
          <w:szCs w:val="21"/>
        </w:rPr>
        <w:t xml:space="preserve"> whenua worldviews, </w:t>
      </w:r>
      <w:proofErr w:type="gramStart"/>
      <w:r w:rsidRPr="001F1590">
        <w:rPr>
          <w:rFonts w:cs="Arial"/>
          <w:sz w:val="21"/>
          <w:szCs w:val="21"/>
        </w:rPr>
        <w:t>values</w:t>
      </w:r>
      <w:proofErr w:type="gramEnd"/>
      <w:r w:rsidRPr="001F1590">
        <w:rPr>
          <w:rFonts w:cs="Arial"/>
          <w:sz w:val="21"/>
          <w:szCs w:val="21"/>
        </w:rPr>
        <w:t xml:space="preserve"> and belief system</w:t>
      </w:r>
    </w:p>
    <w:p w14:paraId="0D2C37EA" w14:textId="77777777" w:rsidR="00F56C4C" w:rsidRPr="001F1590" w:rsidRDefault="00F56C4C" w:rsidP="00F56C4C">
      <w:pPr>
        <w:pStyle w:val="ListParagraph"/>
        <w:rPr>
          <w:rFonts w:cs="Arial"/>
          <w:sz w:val="21"/>
          <w:szCs w:val="21"/>
        </w:rPr>
      </w:pPr>
    </w:p>
    <w:p w14:paraId="7469C57A" w14:textId="77777777" w:rsidR="00F56C4C" w:rsidRPr="001F1590" w:rsidRDefault="00F56C4C" w:rsidP="00F56C4C">
      <w:pPr>
        <w:pStyle w:val="ListParagraph"/>
        <w:ind w:left="-142"/>
        <w:rPr>
          <w:rFonts w:cs="Arial"/>
          <w:sz w:val="21"/>
          <w:szCs w:val="21"/>
        </w:rPr>
      </w:pPr>
      <w:r w:rsidRPr="001F1590">
        <w:rPr>
          <w:rFonts w:cs="Arial"/>
          <w:sz w:val="21"/>
          <w:szCs w:val="21"/>
        </w:rPr>
        <w:t xml:space="preserve">   Our strategic priorities are:</w:t>
      </w:r>
    </w:p>
    <w:p w14:paraId="18C9BF60" w14:textId="77777777" w:rsidR="00F56C4C" w:rsidRPr="001F1590" w:rsidRDefault="00F56C4C" w:rsidP="00F56C4C">
      <w:pPr>
        <w:pStyle w:val="ListParagraph"/>
        <w:ind w:left="-142"/>
        <w:rPr>
          <w:rFonts w:cs="Arial"/>
          <w:sz w:val="21"/>
          <w:szCs w:val="21"/>
        </w:rPr>
      </w:pPr>
    </w:p>
    <w:p w14:paraId="0EBF88A4" w14:textId="77777777" w:rsidR="00F56C4C" w:rsidRPr="001F1590" w:rsidRDefault="00F56C4C" w:rsidP="00F56C4C">
      <w:pPr>
        <w:pStyle w:val="ListParagraph"/>
        <w:numPr>
          <w:ilvl w:val="0"/>
          <w:numId w:val="19"/>
        </w:numPr>
        <w:spacing w:line="276" w:lineRule="auto"/>
        <w:rPr>
          <w:rFonts w:cs="Arial"/>
          <w:sz w:val="21"/>
          <w:szCs w:val="21"/>
        </w:rPr>
      </w:pPr>
      <w:r w:rsidRPr="001F1590">
        <w:rPr>
          <w:rFonts w:cs="Arial"/>
          <w:i/>
          <w:iCs/>
          <w:sz w:val="21"/>
          <w:szCs w:val="21"/>
        </w:rPr>
        <w:t>Improving experience for consumers and whanau</w:t>
      </w:r>
      <w:r w:rsidRPr="001F1590">
        <w:rPr>
          <w:rFonts w:cs="Arial"/>
          <w:sz w:val="21"/>
          <w:szCs w:val="21"/>
        </w:rPr>
        <w:t xml:space="preserve">.  People and whānau are the centre of the health and disability system and partner actively in determining their </w:t>
      </w:r>
      <w:proofErr w:type="gramStart"/>
      <w:r w:rsidRPr="001F1590">
        <w:rPr>
          <w:rFonts w:cs="Arial"/>
          <w:sz w:val="21"/>
          <w:szCs w:val="21"/>
        </w:rPr>
        <w:t>care</w:t>
      </w:r>
      <w:proofErr w:type="gramEnd"/>
    </w:p>
    <w:p w14:paraId="64E9A8FC" w14:textId="77777777" w:rsidR="00F56C4C" w:rsidRPr="001F1590" w:rsidRDefault="00F56C4C" w:rsidP="00F56C4C">
      <w:pPr>
        <w:pStyle w:val="ListParagraph"/>
        <w:numPr>
          <w:ilvl w:val="0"/>
          <w:numId w:val="19"/>
        </w:numPr>
        <w:spacing w:line="276" w:lineRule="auto"/>
        <w:rPr>
          <w:rFonts w:cs="Arial"/>
          <w:sz w:val="21"/>
          <w:szCs w:val="21"/>
        </w:rPr>
      </w:pPr>
      <w:r w:rsidRPr="001F1590">
        <w:rPr>
          <w:rFonts w:cs="Arial"/>
          <w:i/>
          <w:iCs/>
          <w:sz w:val="21"/>
          <w:szCs w:val="21"/>
        </w:rPr>
        <w:t xml:space="preserve">Embedding and enacting Te </w:t>
      </w:r>
      <w:proofErr w:type="spellStart"/>
      <w:r w:rsidRPr="001F1590">
        <w:rPr>
          <w:rFonts w:cs="Arial"/>
          <w:i/>
          <w:iCs/>
          <w:sz w:val="21"/>
          <w:szCs w:val="21"/>
        </w:rPr>
        <w:t>Tiriti</w:t>
      </w:r>
      <w:proofErr w:type="spellEnd"/>
      <w:r w:rsidRPr="001F1590">
        <w:rPr>
          <w:rFonts w:cs="Arial"/>
          <w:i/>
          <w:iCs/>
          <w:sz w:val="21"/>
          <w:szCs w:val="21"/>
        </w:rPr>
        <w:t xml:space="preserve"> o Waitangi, supporting mana </w:t>
      </w:r>
      <w:proofErr w:type="spellStart"/>
      <w:r w:rsidRPr="001F1590">
        <w:rPr>
          <w:rFonts w:cs="Arial"/>
          <w:i/>
          <w:iCs/>
          <w:sz w:val="21"/>
          <w:szCs w:val="21"/>
        </w:rPr>
        <w:t>motuhake</w:t>
      </w:r>
      <w:proofErr w:type="spellEnd"/>
      <w:r w:rsidRPr="001F1590">
        <w:rPr>
          <w:rFonts w:cs="Arial"/>
          <w:sz w:val="21"/>
          <w:szCs w:val="21"/>
        </w:rPr>
        <w:t xml:space="preserve">. The health and disability system supports and partners with Māori to achieve the health outcomes that they determine as </w:t>
      </w:r>
      <w:proofErr w:type="gramStart"/>
      <w:r w:rsidRPr="001F1590">
        <w:rPr>
          <w:rFonts w:cs="Arial"/>
          <w:sz w:val="21"/>
          <w:szCs w:val="21"/>
        </w:rPr>
        <w:t>priorities</w:t>
      </w:r>
      <w:proofErr w:type="gramEnd"/>
      <w:r w:rsidRPr="001F1590">
        <w:rPr>
          <w:rFonts w:cs="Arial"/>
          <w:sz w:val="21"/>
          <w:szCs w:val="21"/>
        </w:rPr>
        <w:t xml:space="preserve"> </w:t>
      </w:r>
    </w:p>
    <w:p w14:paraId="7304A83B" w14:textId="77777777" w:rsidR="00F56C4C" w:rsidRPr="001F1590" w:rsidRDefault="00F56C4C" w:rsidP="00F56C4C">
      <w:pPr>
        <w:pStyle w:val="ListParagraph"/>
        <w:numPr>
          <w:ilvl w:val="0"/>
          <w:numId w:val="19"/>
        </w:numPr>
        <w:spacing w:line="276" w:lineRule="auto"/>
        <w:rPr>
          <w:rFonts w:cs="Arial"/>
          <w:sz w:val="21"/>
          <w:szCs w:val="21"/>
        </w:rPr>
      </w:pPr>
      <w:r w:rsidRPr="001F1590">
        <w:rPr>
          <w:rFonts w:cs="Arial"/>
          <w:i/>
          <w:iCs/>
          <w:sz w:val="21"/>
          <w:szCs w:val="21"/>
        </w:rPr>
        <w:t>Achieving health equity.</w:t>
      </w:r>
      <w:r w:rsidRPr="001F1590">
        <w:rPr>
          <w:rFonts w:cs="Arial"/>
          <w:sz w:val="21"/>
          <w:szCs w:val="21"/>
        </w:rPr>
        <w:t xml:space="preserve">  Health equity is embedded into all aspects of the health and disability system, and into the care </w:t>
      </w:r>
      <w:proofErr w:type="gramStart"/>
      <w:r w:rsidRPr="001F1590">
        <w:rPr>
          <w:rFonts w:cs="Arial"/>
          <w:sz w:val="21"/>
          <w:szCs w:val="21"/>
        </w:rPr>
        <w:t>relations</w:t>
      </w:r>
      <w:proofErr w:type="gramEnd"/>
    </w:p>
    <w:p w14:paraId="14B6D3BA" w14:textId="7D3FCA0C" w:rsidR="00F56C4C" w:rsidRDefault="00F56C4C" w:rsidP="00F56C4C">
      <w:pPr>
        <w:pStyle w:val="ListParagraph"/>
        <w:numPr>
          <w:ilvl w:val="0"/>
          <w:numId w:val="19"/>
        </w:numPr>
        <w:spacing w:line="276" w:lineRule="auto"/>
        <w:rPr>
          <w:rFonts w:cs="Arial"/>
          <w:sz w:val="21"/>
          <w:szCs w:val="21"/>
        </w:rPr>
      </w:pPr>
      <w:r w:rsidRPr="001F1590">
        <w:rPr>
          <w:rFonts w:cs="Arial"/>
          <w:i/>
          <w:iCs/>
          <w:sz w:val="21"/>
          <w:szCs w:val="21"/>
        </w:rPr>
        <w:t>Strengthening systems for quality services</w:t>
      </w:r>
      <w:r w:rsidRPr="001F1590">
        <w:rPr>
          <w:rFonts w:cs="Arial"/>
          <w:sz w:val="21"/>
          <w:szCs w:val="21"/>
        </w:rPr>
        <w:t xml:space="preserve">. A stronger health and disability system is proactive and anticipates quality and safety issues. Its leaders authentically focus on trust, partnerships and knowledge sharing </w:t>
      </w:r>
    </w:p>
    <w:p w14:paraId="6960EDC6" w14:textId="77777777" w:rsidR="00B3756C" w:rsidRDefault="00B3756C" w:rsidP="00B3756C">
      <w:pPr>
        <w:pStyle w:val="Default"/>
        <w:spacing w:line="276" w:lineRule="auto"/>
        <w:jc w:val="both"/>
        <w:rPr>
          <w:sz w:val="21"/>
          <w:szCs w:val="21"/>
        </w:rPr>
      </w:pPr>
    </w:p>
    <w:p w14:paraId="1EF05F75" w14:textId="77777777" w:rsidR="00B3756C" w:rsidRDefault="00B3756C" w:rsidP="00B3756C">
      <w:pPr>
        <w:spacing w:line="276" w:lineRule="auto"/>
        <w:rPr>
          <w:rFonts w:cs="Arial"/>
          <w:b/>
          <w:sz w:val="21"/>
          <w:szCs w:val="21"/>
        </w:rPr>
      </w:pPr>
      <w:r>
        <w:rPr>
          <w:rFonts w:cs="Arial"/>
          <w:b/>
          <w:sz w:val="21"/>
          <w:szCs w:val="21"/>
        </w:rPr>
        <w:t>Organisational values</w:t>
      </w:r>
    </w:p>
    <w:p w14:paraId="068ACBF2" w14:textId="77777777" w:rsidR="00B3756C" w:rsidRDefault="00B3756C" w:rsidP="00B3756C">
      <w:pPr>
        <w:spacing w:line="276" w:lineRule="auto"/>
        <w:rPr>
          <w:rFonts w:cs="Arial"/>
          <w:sz w:val="21"/>
          <w:szCs w:val="21"/>
          <w:lang w:val="mi-NZ"/>
        </w:rPr>
      </w:pPr>
    </w:p>
    <w:p w14:paraId="15BEBE7C" w14:textId="77777777" w:rsidR="00B3756C" w:rsidRDefault="00B3756C" w:rsidP="00B3756C">
      <w:pPr>
        <w:spacing w:line="276" w:lineRule="auto"/>
        <w:rPr>
          <w:rFonts w:cs="Arial"/>
          <w:sz w:val="21"/>
          <w:szCs w:val="21"/>
          <w:lang w:val="mi-NZ"/>
        </w:rPr>
      </w:pPr>
      <w:r>
        <w:rPr>
          <w:rFonts w:cs="Arial"/>
          <w:sz w:val="21"/>
          <w:szCs w:val="21"/>
          <w:lang w:val="mi-NZ"/>
        </w:rPr>
        <w:t xml:space="preserve">The way we work reflects our role as a national ‘leader and coordinator’ and is encapsulated in our values: </w:t>
      </w:r>
    </w:p>
    <w:p w14:paraId="519E5E08" w14:textId="77777777" w:rsidR="00B3756C" w:rsidRDefault="00B3756C" w:rsidP="00B3756C">
      <w:pPr>
        <w:spacing w:line="276" w:lineRule="auto"/>
        <w:rPr>
          <w:rFonts w:cs="Arial"/>
          <w:b/>
          <w:i/>
          <w:sz w:val="21"/>
          <w:szCs w:val="21"/>
          <w:lang w:val="mi-NZ"/>
        </w:rPr>
      </w:pPr>
    </w:p>
    <w:p w14:paraId="438A4195" w14:textId="77777777" w:rsidR="00B3756C" w:rsidRDefault="00B3756C" w:rsidP="00B3756C">
      <w:pPr>
        <w:spacing w:line="276" w:lineRule="auto"/>
        <w:rPr>
          <w:rFonts w:cs="Arial"/>
          <w:i/>
          <w:sz w:val="21"/>
          <w:szCs w:val="21"/>
          <w:lang w:val="mi-NZ"/>
        </w:rPr>
      </w:pPr>
      <w:r>
        <w:rPr>
          <w:rFonts w:cs="Arial"/>
          <w:i/>
          <w:sz w:val="21"/>
          <w:szCs w:val="21"/>
          <w:lang w:val="mi-NZ"/>
        </w:rPr>
        <w:t>It’s about people | Mō te iwi</w:t>
      </w:r>
    </w:p>
    <w:p w14:paraId="2A02C174" w14:textId="77777777" w:rsidR="00B3756C" w:rsidRDefault="00B3756C" w:rsidP="00B3756C">
      <w:pPr>
        <w:spacing w:line="276" w:lineRule="auto"/>
        <w:rPr>
          <w:rFonts w:cs="Arial"/>
          <w:sz w:val="21"/>
          <w:szCs w:val="21"/>
          <w:lang w:val="mi-NZ"/>
        </w:rPr>
      </w:pPr>
      <w:r>
        <w:rPr>
          <w:rFonts w:cs="Arial"/>
          <w:sz w:val="21"/>
          <w:szCs w:val="21"/>
          <w:lang w:val="mi-NZ"/>
        </w:rPr>
        <w:t xml:space="preserve">We are driven by what matters to patients/consumers and their families/whānau; and by what will improve the health of communities and populations. </w:t>
      </w:r>
    </w:p>
    <w:p w14:paraId="46C44E31" w14:textId="77777777" w:rsidR="00B3756C" w:rsidRDefault="00B3756C" w:rsidP="00B3756C">
      <w:pPr>
        <w:spacing w:line="276" w:lineRule="auto"/>
        <w:rPr>
          <w:rFonts w:cs="Arial"/>
          <w:i/>
          <w:sz w:val="21"/>
          <w:szCs w:val="21"/>
          <w:lang w:val="mi-NZ"/>
        </w:rPr>
      </w:pPr>
    </w:p>
    <w:p w14:paraId="73F8797A" w14:textId="77777777" w:rsidR="00B3756C" w:rsidRDefault="00B3756C" w:rsidP="00B3756C">
      <w:pPr>
        <w:spacing w:line="276" w:lineRule="auto"/>
        <w:rPr>
          <w:rFonts w:cs="Arial"/>
          <w:i/>
          <w:sz w:val="21"/>
          <w:szCs w:val="21"/>
          <w:lang w:val="mi-NZ"/>
        </w:rPr>
      </w:pPr>
      <w:r>
        <w:rPr>
          <w:rFonts w:cs="Arial"/>
          <w:i/>
          <w:sz w:val="21"/>
          <w:szCs w:val="21"/>
          <w:lang w:val="mi-NZ"/>
        </w:rPr>
        <w:t>Open | Ngākau tuwhera</w:t>
      </w:r>
    </w:p>
    <w:p w14:paraId="1E5928B2" w14:textId="77777777" w:rsidR="00B3756C" w:rsidRDefault="00B3756C" w:rsidP="00B3756C">
      <w:pPr>
        <w:spacing w:line="276" w:lineRule="auto"/>
        <w:rPr>
          <w:rFonts w:cs="Arial"/>
          <w:sz w:val="21"/>
          <w:szCs w:val="21"/>
          <w:lang w:val="mi-NZ"/>
        </w:rPr>
      </w:pPr>
      <w:r>
        <w:rPr>
          <w:rFonts w:cs="Arial"/>
          <w:sz w:val="21"/>
          <w:szCs w:val="21"/>
          <w:lang w:val="mi-NZ"/>
        </w:rPr>
        <w:t>We have an open, honest, transparent and respectful culture. We value the expertise, knowledge and experience of others and welcome creative approaches and diverse opinions.</w:t>
      </w:r>
    </w:p>
    <w:p w14:paraId="5D7AF361" w14:textId="77777777" w:rsidR="00B3756C" w:rsidRDefault="00B3756C" w:rsidP="00B3756C">
      <w:pPr>
        <w:spacing w:line="276" w:lineRule="auto"/>
        <w:rPr>
          <w:rFonts w:cs="Arial"/>
          <w:i/>
          <w:sz w:val="21"/>
          <w:szCs w:val="21"/>
          <w:lang w:val="mi-NZ"/>
        </w:rPr>
      </w:pPr>
    </w:p>
    <w:p w14:paraId="50D7AB5A" w14:textId="77777777" w:rsidR="00B3756C" w:rsidRDefault="00B3756C" w:rsidP="00B3756C">
      <w:pPr>
        <w:spacing w:line="276" w:lineRule="auto"/>
        <w:rPr>
          <w:rFonts w:cs="Arial"/>
          <w:i/>
          <w:sz w:val="21"/>
          <w:szCs w:val="21"/>
          <w:lang w:val="mi-NZ"/>
        </w:rPr>
      </w:pPr>
      <w:r>
        <w:rPr>
          <w:rFonts w:cs="Arial"/>
          <w:i/>
          <w:sz w:val="21"/>
          <w:szCs w:val="21"/>
          <w:lang w:val="mi-NZ"/>
        </w:rPr>
        <w:t>Together | Kotahitanga</w:t>
      </w:r>
    </w:p>
    <w:p w14:paraId="7CD570BC" w14:textId="77777777" w:rsidR="00B3756C" w:rsidRDefault="00B3756C" w:rsidP="00B3756C">
      <w:pPr>
        <w:spacing w:line="276" w:lineRule="auto"/>
        <w:rPr>
          <w:rFonts w:cs="Arial"/>
          <w:sz w:val="21"/>
          <w:szCs w:val="21"/>
          <w:lang w:val="mi-NZ"/>
        </w:rPr>
      </w:pPr>
      <w:r>
        <w:rPr>
          <w:rFonts w:cs="Arial"/>
          <w:sz w:val="21"/>
          <w:szCs w:val="21"/>
          <w:lang w:val="mi-NZ"/>
        </w:rPr>
        <w:t>We partner with others, and learn and share together. We use consumer experience, expert knowledge and current information to come up with new ways of thinking and better ways of doing things.</w:t>
      </w:r>
    </w:p>
    <w:p w14:paraId="2352E2B8" w14:textId="77777777" w:rsidR="00B3756C" w:rsidRDefault="00B3756C" w:rsidP="00B3756C">
      <w:pPr>
        <w:spacing w:line="276" w:lineRule="auto"/>
        <w:rPr>
          <w:rFonts w:cs="Arial"/>
          <w:sz w:val="21"/>
          <w:szCs w:val="21"/>
          <w:lang w:val="mi-NZ"/>
        </w:rPr>
      </w:pPr>
    </w:p>
    <w:p w14:paraId="3DD08197" w14:textId="77777777" w:rsidR="00B3756C" w:rsidRDefault="00B3756C" w:rsidP="00B3756C">
      <w:pPr>
        <w:spacing w:line="276" w:lineRule="auto"/>
        <w:rPr>
          <w:rFonts w:cs="Arial"/>
          <w:i/>
          <w:sz w:val="21"/>
          <w:szCs w:val="21"/>
          <w:lang w:val="mi-NZ"/>
        </w:rPr>
      </w:pPr>
      <w:r>
        <w:rPr>
          <w:rFonts w:cs="Arial"/>
          <w:i/>
          <w:sz w:val="21"/>
          <w:szCs w:val="21"/>
          <w:lang w:val="mi-NZ"/>
        </w:rPr>
        <w:t>Energising | Whakahohe</w:t>
      </w:r>
    </w:p>
    <w:p w14:paraId="0308420B" w14:textId="77777777" w:rsidR="00B3756C" w:rsidRDefault="00B3756C" w:rsidP="00B3756C">
      <w:pPr>
        <w:spacing w:line="276" w:lineRule="auto"/>
        <w:rPr>
          <w:rFonts w:cs="Arial"/>
          <w:sz w:val="21"/>
          <w:szCs w:val="21"/>
          <w:lang w:val="mi-NZ"/>
        </w:rPr>
      </w:pPr>
      <w:r>
        <w:rPr>
          <w:rFonts w:cs="Arial"/>
          <w:sz w:val="21"/>
          <w:szCs w:val="21"/>
          <w:lang w:val="mi-NZ"/>
        </w:rPr>
        <w:t>We are energised by our passion for improving health and disability support services.</w:t>
      </w:r>
    </w:p>
    <w:p w14:paraId="6EDA5EB5" w14:textId="77777777" w:rsidR="00B3756C" w:rsidRDefault="00B3756C" w:rsidP="00B3756C">
      <w:pPr>
        <w:spacing w:line="276" w:lineRule="auto"/>
        <w:rPr>
          <w:rFonts w:cs="Arial"/>
          <w:b/>
          <w:i/>
          <w:sz w:val="21"/>
          <w:szCs w:val="21"/>
          <w:lang w:val="mi-NZ"/>
        </w:rPr>
      </w:pPr>
    </w:p>
    <w:p w14:paraId="4A70473B" w14:textId="77777777" w:rsidR="00B3756C" w:rsidRDefault="00B3756C" w:rsidP="00B3756C">
      <w:pPr>
        <w:spacing w:line="276" w:lineRule="auto"/>
        <w:rPr>
          <w:rFonts w:cs="Arial"/>
          <w:i/>
          <w:sz w:val="21"/>
          <w:szCs w:val="21"/>
          <w:lang w:val="mi-NZ"/>
        </w:rPr>
      </w:pPr>
    </w:p>
    <w:p w14:paraId="50698E8E" w14:textId="77777777" w:rsidR="00B3756C" w:rsidRDefault="00B3756C" w:rsidP="00B3756C">
      <w:pPr>
        <w:spacing w:line="276" w:lineRule="auto"/>
        <w:rPr>
          <w:rFonts w:cs="Arial"/>
          <w:i/>
          <w:sz w:val="21"/>
          <w:szCs w:val="21"/>
          <w:lang w:val="mi-NZ"/>
        </w:rPr>
      </w:pPr>
      <w:r>
        <w:rPr>
          <w:rFonts w:cs="Arial"/>
          <w:i/>
          <w:sz w:val="21"/>
          <w:szCs w:val="21"/>
          <w:lang w:val="mi-NZ"/>
        </w:rPr>
        <w:t>Adding value | Te tāpiri uara</w:t>
      </w:r>
    </w:p>
    <w:p w14:paraId="44E53673" w14:textId="78641950" w:rsidR="00F56C4C" w:rsidRPr="00B3756C" w:rsidRDefault="00B3756C" w:rsidP="00B3756C">
      <w:pPr>
        <w:spacing w:line="276" w:lineRule="auto"/>
        <w:rPr>
          <w:rFonts w:cs="Arial"/>
          <w:sz w:val="21"/>
          <w:szCs w:val="21"/>
          <w:lang w:val="mi-NZ"/>
        </w:rPr>
      </w:pPr>
      <w:r>
        <w:rPr>
          <w:rFonts w:cs="Arial"/>
          <w:sz w:val="21"/>
          <w:szCs w:val="21"/>
          <w:lang w:val="mi-NZ"/>
        </w:rPr>
        <w:t>We demonstrate our value to the health and disability system and to the health of communities.</w:t>
      </w:r>
      <w:r w:rsidR="00F56C4C" w:rsidRPr="001F1590">
        <w:rPr>
          <w:sz w:val="21"/>
          <w:szCs w:val="21"/>
        </w:rPr>
        <w:t xml:space="preserve"> </w:t>
      </w:r>
    </w:p>
    <w:p w14:paraId="49A95C3C" w14:textId="77777777" w:rsidR="000E1BC6" w:rsidRPr="00EF7794" w:rsidRDefault="000E1BC6" w:rsidP="000E1BC6">
      <w:pPr>
        <w:pStyle w:val="Heading1"/>
        <w:rPr>
          <w:sz w:val="21"/>
          <w:szCs w:val="21"/>
        </w:rPr>
      </w:pPr>
      <w:r w:rsidRPr="00EF7794">
        <w:rPr>
          <w:sz w:val="21"/>
          <w:szCs w:val="21"/>
        </w:rPr>
        <w:t>Position purpose and responsibilities</w:t>
      </w:r>
    </w:p>
    <w:p w14:paraId="0B63914A" w14:textId="749F78E9" w:rsidR="00B46B65" w:rsidRPr="00EF7794" w:rsidRDefault="00B46B65" w:rsidP="00B46B65">
      <w:pPr>
        <w:rPr>
          <w:rFonts w:cs="Arial"/>
          <w:sz w:val="21"/>
          <w:szCs w:val="21"/>
        </w:rPr>
      </w:pPr>
      <w:r w:rsidRPr="00EF7794">
        <w:rPr>
          <w:rFonts w:cs="Arial"/>
          <w:sz w:val="21"/>
          <w:szCs w:val="21"/>
        </w:rPr>
        <w:t>The Health Quality Intelligence team plays a key role in the Commission’s responsibility to improve New Zealand’s health services.  Its purpose is to make the Commission stronger and more effective through being the acknowledged NZ leaders in measuring, evaluating, and commenting on the quality of health services.</w:t>
      </w:r>
    </w:p>
    <w:p w14:paraId="05C989B8" w14:textId="77777777" w:rsidR="00B46B65" w:rsidRPr="00EF7794" w:rsidRDefault="00B46B65" w:rsidP="00B46B65">
      <w:pPr>
        <w:rPr>
          <w:rFonts w:cs="Arial"/>
          <w:sz w:val="21"/>
          <w:szCs w:val="21"/>
        </w:rPr>
      </w:pPr>
    </w:p>
    <w:p w14:paraId="1FB51669" w14:textId="5A0FB805" w:rsidR="00B46B65" w:rsidRDefault="00B46B65" w:rsidP="00B46B65">
      <w:pPr>
        <w:rPr>
          <w:rFonts w:cs="Arial"/>
          <w:sz w:val="21"/>
          <w:szCs w:val="21"/>
        </w:rPr>
      </w:pPr>
      <w:r w:rsidRPr="00EF7794">
        <w:rPr>
          <w:rFonts w:cs="Arial"/>
          <w:sz w:val="21"/>
          <w:szCs w:val="21"/>
        </w:rPr>
        <w:t xml:space="preserve">Since 2012, the team has established a </w:t>
      </w:r>
      <w:r w:rsidR="00D635DC" w:rsidRPr="00EF7794">
        <w:rPr>
          <w:rFonts w:cs="Arial"/>
          <w:sz w:val="21"/>
          <w:szCs w:val="21"/>
        </w:rPr>
        <w:t xml:space="preserve">positive </w:t>
      </w:r>
      <w:r w:rsidRPr="00EF7794">
        <w:rPr>
          <w:rFonts w:cs="Arial"/>
          <w:sz w:val="21"/>
          <w:szCs w:val="21"/>
        </w:rPr>
        <w:t>reputation for the delivery of reports on the quality of health care, such as the Atlas of Healthcare Variation, Window on the Quality of New Zealand’s Health Care,</w:t>
      </w:r>
      <w:r w:rsidR="00413E97">
        <w:rPr>
          <w:rFonts w:cs="Arial"/>
          <w:sz w:val="21"/>
          <w:szCs w:val="21"/>
        </w:rPr>
        <w:t xml:space="preserve"> Quality Alerts,</w:t>
      </w:r>
      <w:r w:rsidRPr="00EF7794">
        <w:rPr>
          <w:rFonts w:cs="Arial"/>
          <w:sz w:val="21"/>
          <w:szCs w:val="21"/>
        </w:rPr>
        <w:t xml:space="preserve"> the quarterly Quality and Safety Markers</w:t>
      </w:r>
      <w:r w:rsidR="00413E97">
        <w:rPr>
          <w:rFonts w:cs="Arial"/>
          <w:sz w:val="21"/>
          <w:szCs w:val="21"/>
        </w:rPr>
        <w:t xml:space="preserve"> and patient experience surveys</w:t>
      </w:r>
      <w:r w:rsidRPr="00EF7794">
        <w:rPr>
          <w:rFonts w:cs="Arial"/>
          <w:sz w:val="21"/>
          <w:szCs w:val="21"/>
        </w:rPr>
        <w:t xml:space="preserve">.  </w:t>
      </w:r>
      <w:r w:rsidR="00FE1EAD" w:rsidRPr="00EF7794">
        <w:rPr>
          <w:rFonts w:cs="Arial"/>
          <w:sz w:val="21"/>
          <w:szCs w:val="21"/>
        </w:rPr>
        <w:t xml:space="preserve">The </w:t>
      </w:r>
      <w:r w:rsidRPr="00EF7794">
        <w:rPr>
          <w:rFonts w:cs="Arial"/>
          <w:sz w:val="21"/>
          <w:szCs w:val="21"/>
        </w:rPr>
        <w:t xml:space="preserve">team </w:t>
      </w:r>
      <w:r w:rsidR="00FE1EAD" w:rsidRPr="00EF7794">
        <w:rPr>
          <w:rFonts w:cs="Arial"/>
          <w:sz w:val="21"/>
          <w:szCs w:val="21"/>
        </w:rPr>
        <w:t xml:space="preserve">also </w:t>
      </w:r>
      <w:r w:rsidRPr="00EF7794">
        <w:rPr>
          <w:rFonts w:cs="Arial"/>
          <w:sz w:val="21"/>
          <w:szCs w:val="21"/>
        </w:rPr>
        <w:t>support</w:t>
      </w:r>
      <w:r w:rsidR="00FE1EAD" w:rsidRPr="00EF7794">
        <w:rPr>
          <w:rFonts w:cs="Arial"/>
          <w:sz w:val="21"/>
          <w:szCs w:val="21"/>
        </w:rPr>
        <w:t>s</w:t>
      </w:r>
      <w:r w:rsidRPr="00EF7794">
        <w:rPr>
          <w:rFonts w:cs="Arial"/>
          <w:sz w:val="21"/>
          <w:szCs w:val="21"/>
        </w:rPr>
        <w:t xml:space="preserve"> the </w:t>
      </w:r>
      <w:r w:rsidR="00FE1EAD" w:rsidRPr="00EF7794">
        <w:rPr>
          <w:rFonts w:cs="Arial"/>
          <w:sz w:val="21"/>
          <w:szCs w:val="21"/>
        </w:rPr>
        <w:t xml:space="preserve">health </w:t>
      </w:r>
      <w:r w:rsidRPr="00EF7794">
        <w:rPr>
          <w:rFonts w:cs="Arial"/>
          <w:sz w:val="21"/>
          <w:szCs w:val="21"/>
        </w:rPr>
        <w:t xml:space="preserve">sector to use information to improve care, and to provide advice to a wider group of stakeholders on approaches to analysing, reporting and publishing information about the quality of care. </w:t>
      </w:r>
      <w:r w:rsidR="00FE1EAD" w:rsidRPr="00EF7794">
        <w:rPr>
          <w:rFonts w:cs="Arial"/>
          <w:sz w:val="21"/>
          <w:szCs w:val="21"/>
        </w:rPr>
        <w:t>In addition, we have a range of targeted transparency projects, and provided specific targeted support to the national Mental Health and Addictions improvement programme</w:t>
      </w:r>
      <w:r w:rsidR="002F2FC5">
        <w:rPr>
          <w:rFonts w:cs="Arial"/>
          <w:sz w:val="21"/>
          <w:szCs w:val="21"/>
        </w:rPr>
        <w:t>, the National Trauma Network</w:t>
      </w:r>
      <w:r w:rsidR="00FE1EAD" w:rsidRPr="00EF7794">
        <w:rPr>
          <w:rFonts w:cs="Arial"/>
          <w:sz w:val="21"/>
          <w:szCs w:val="21"/>
        </w:rPr>
        <w:t xml:space="preserve"> and the mortality review committees</w:t>
      </w:r>
      <w:r w:rsidR="002F2FC5">
        <w:rPr>
          <w:rFonts w:cs="Arial"/>
          <w:sz w:val="21"/>
          <w:szCs w:val="21"/>
        </w:rPr>
        <w:t>.</w:t>
      </w:r>
    </w:p>
    <w:p w14:paraId="2B46D794" w14:textId="57C91DA9" w:rsidR="002F2FC5" w:rsidRDefault="002F2FC5" w:rsidP="00B46B65">
      <w:pPr>
        <w:rPr>
          <w:rFonts w:cs="Arial"/>
          <w:sz w:val="21"/>
          <w:szCs w:val="21"/>
        </w:rPr>
      </w:pPr>
    </w:p>
    <w:p w14:paraId="5983AE84" w14:textId="5544B42C" w:rsidR="002F2FC5" w:rsidRPr="00EF7794" w:rsidRDefault="002F2FC5" w:rsidP="009845AD">
      <w:pPr>
        <w:pStyle w:val="BodyText"/>
        <w:rPr>
          <w:rFonts w:cs="Arial"/>
          <w:sz w:val="21"/>
          <w:szCs w:val="21"/>
        </w:rPr>
      </w:pPr>
      <w:r w:rsidRPr="007F6189">
        <w:rPr>
          <w:rFonts w:cs="Arial"/>
          <w:sz w:val="21"/>
          <w:szCs w:val="21"/>
        </w:rPr>
        <w:t xml:space="preserve">This role will </w:t>
      </w:r>
      <w:r w:rsidR="00C83BFE" w:rsidRPr="007F6189">
        <w:rPr>
          <w:rFonts w:cs="Arial"/>
          <w:sz w:val="21"/>
          <w:szCs w:val="21"/>
        </w:rPr>
        <w:t xml:space="preserve">primarily </w:t>
      </w:r>
      <w:r w:rsidRPr="007F6189">
        <w:rPr>
          <w:rFonts w:cs="Arial"/>
          <w:sz w:val="21"/>
          <w:szCs w:val="21"/>
        </w:rPr>
        <w:t xml:space="preserve">support </w:t>
      </w:r>
      <w:r w:rsidR="00C83BFE" w:rsidRPr="007F6189">
        <w:rPr>
          <w:rFonts w:cs="Arial"/>
          <w:sz w:val="21"/>
          <w:szCs w:val="21"/>
        </w:rPr>
        <w:t>one of the</w:t>
      </w:r>
      <w:r w:rsidRPr="007F6189">
        <w:rPr>
          <w:rFonts w:cs="Arial"/>
          <w:sz w:val="21"/>
          <w:szCs w:val="21"/>
        </w:rPr>
        <w:t xml:space="preserve"> commission’s third party funded work programmes</w:t>
      </w:r>
      <w:r w:rsidR="00C83BFE" w:rsidRPr="007F6189">
        <w:rPr>
          <w:rFonts w:cs="Arial"/>
          <w:sz w:val="21"/>
          <w:szCs w:val="21"/>
        </w:rPr>
        <w:t xml:space="preserve">, Major Trauma and may contribute to the work of infection prevention and control. </w:t>
      </w:r>
      <w:r w:rsidR="00E92505" w:rsidRPr="007F6189">
        <w:rPr>
          <w:rFonts w:cs="Arial"/>
          <w:sz w:val="21"/>
          <w:szCs w:val="21"/>
        </w:rPr>
        <w:t xml:space="preserve">As a result the senior analyst will be expected to engage with external agencies including Accident Compensation Corporation, the National Trauma Network, Te </w:t>
      </w:r>
      <w:proofErr w:type="spellStart"/>
      <w:r w:rsidR="00E92505" w:rsidRPr="007F6189">
        <w:rPr>
          <w:rFonts w:cs="Arial"/>
          <w:sz w:val="21"/>
          <w:szCs w:val="21"/>
        </w:rPr>
        <w:t>Whatu</w:t>
      </w:r>
      <w:proofErr w:type="spellEnd"/>
      <w:r w:rsidR="00E92505" w:rsidRPr="007F6189">
        <w:rPr>
          <w:rFonts w:cs="Arial"/>
          <w:sz w:val="21"/>
          <w:szCs w:val="21"/>
        </w:rPr>
        <w:t xml:space="preserve"> Ora (Health New Zealand)</w:t>
      </w:r>
      <w:r w:rsidR="007F6189" w:rsidRPr="007F6189">
        <w:rPr>
          <w:rFonts w:cs="Arial"/>
          <w:sz w:val="21"/>
          <w:szCs w:val="21"/>
        </w:rPr>
        <w:t xml:space="preserve">, Te Aka </w:t>
      </w:r>
      <w:proofErr w:type="spellStart"/>
      <w:r w:rsidR="007F6189" w:rsidRPr="007F6189">
        <w:rPr>
          <w:rFonts w:cs="Arial"/>
          <w:sz w:val="21"/>
          <w:szCs w:val="21"/>
        </w:rPr>
        <w:t>Whaiora</w:t>
      </w:r>
      <w:proofErr w:type="spellEnd"/>
      <w:r w:rsidR="007F6189" w:rsidRPr="007F6189">
        <w:rPr>
          <w:rFonts w:cs="Arial"/>
          <w:sz w:val="21"/>
          <w:szCs w:val="21"/>
        </w:rPr>
        <w:t xml:space="preserve"> (Māori Health Authority)</w:t>
      </w:r>
      <w:r w:rsidR="00E92505" w:rsidRPr="007F6189">
        <w:rPr>
          <w:rFonts w:cs="Arial"/>
          <w:sz w:val="21"/>
          <w:szCs w:val="21"/>
        </w:rPr>
        <w:t xml:space="preserve"> and regional trauma networks as well as a wider national and international academic community.</w:t>
      </w:r>
    </w:p>
    <w:p w14:paraId="5B647014" w14:textId="372C9000" w:rsidR="00B6008D" w:rsidRPr="00EF7794" w:rsidRDefault="00B6008D" w:rsidP="00B46B65">
      <w:pPr>
        <w:rPr>
          <w:rFonts w:cs="Arial"/>
          <w:sz w:val="21"/>
          <w:szCs w:val="21"/>
        </w:rPr>
      </w:pPr>
    </w:p>
    <w:p w14:paraId="439D1695" w14:textId="1CC1D263" w:rsidR="00B6008D" w:rsidRPr="00EF7794" w:rsidRDefault="00B6008D" w:rsidP="00B46B65">
      <w:pPr>
        <w:rPr>
          <w:rFonts w:cs="Arial"/>
          <w:sz w:val="21"/>
          <w:szCs w:val="21"/>
        </w:rPr>
      </w:pPr>
      <w:r w:rsidRPr="00EF7794">
        <w:rPr>
          <w:rFonts w:cs="Arial"/>
          <w:sz w:val="21"/>
          <w:szCs w:val="21"/>
        </w:rPr>
        <w:t xml:space="preserve">The role of the </w:t>
      </w:r>
      <w:r w:rsidR="00104263">
        <w:rPr>
          <w:rFonts w:cs="Arial"/>
          <w:sz w:val="21"/>
          <w:szCs w:val="21"/>
        </w:rPr>
        <w:t xml:space="preserve">senior </w:t>
      </w:r>
      <w:r w:rsidR="00215C93">
        <w:rPr>
          <w:rFonts w:cs="Arial"/>
          <w:sz w:val="21"/>
          <w:szCs w:val="21"/>
        </w:rPr>
        <w:t xml:space="preserve">data </w:t>
      </w:r>
      <w:r w:rsidRPr="00EF7794">
        <w:rPr>
          <w:rFonts w:cs="Arial"/>
          <w:sz w:val="21"/>
          <w:szCs w:val="21"/>
        </w:rPr>
        <w:t>analyst is to:</w:t>
      </w:r>
    </w:p>
    <w:p w14:paraId="01298753" w14:textId="77777777" w:rsidR="00B46B65" w:rsidRPr="00EF7794" w:rsidRDefault="00B46B65" w:rsidP="00B46B65">
      <w:pPr>
        <w:rPr>
          <w:rFonts w:cs="Arial"/>
          <w:sz w:val="21"/>
          <w:szCs w:val="21"/>
        </w:rPr>
      </w:pPr>
    </w:p>
    <w:p w14:paraId="03B48AAD" w14:textId="3C78D2D6" w:rsidR="00601DD6" w:rsidRDefault="00601DD6" w:rsidP="00B6008D">
      <w:pPr>
        <w:pStyle w:val="BodyText"/>
        <w:numPr>
          <w:ilvl w:val="0"/>
          <w:numId w:val="7"/>
        </w:numPr>
        <w:tabs>
          <w:tab w:val="clear" w:pos="720"/>
          <w:tab w:val="num" w:pos="426"/>
        </w:tabs>
        <w:ind w:left="426" w:hanging="426"/>
        <w:rPr>
          <w:rFonts w:cs="Arial"/>
          <w:sz w:val="21"/>
          <w:szCs w:val="21"/>
        </w:rPr>
      </w:pPr>
      <w:r>
        <w:rPr>
          <w:rFonts w:cs="Arial"/>
          <w:sz w:val="21"/>
          <w:szCs w:val="21"/>
        </w:rPr>
        <w:t>Work on the system improvement of data processing and reporting</w:t>
      </w:r>
    </w:p>
    <w:p w14:paraId="09E7B500" w14:textId="36700D21" w:rsidR="00B6008D" w:rsidRPr="00EF7794" w:rsidRDefault="00B6008D" w:rsidP="00B6008D">
      <w:pPr>
        <w:pStyle w:val="BodyText"/>
        <w:numPr>
          <w:ilvl w:val="0"/>
          <w:numId w:val="7"/>
        </w:numPr>
        <w:tabs>
          <w:tab w:val="clear" w:pos="720"/>
          <w:tab w:val="num" w:pos="426"/>
        </w:tabs>
        <w:ind w:left="426" w:hanging="426"/>
        <w:rPr>
          <w:rFonts w:cs="Arial"/>
          <w:sz w:val="21"/>
          <w:szCs w:val="21"/>
        </w:rPr>
      </w:pPr>
      <w:r w:rsidRPr="00EF7794">
        <w:rPr>
          <w:rFonts w:cs="Arial"/>
          <w:sz w:val="21"/>
          <w:szCs w:val="21"/>
          <w:lang w:eastAsia="en-NZ" w:bidi="ar-SA"/>
        </w:rPr>
        <w:t>Provide day to day operational delivery of aspects of the Commission’s health quality and safety measurement including data management, data collection, collation, analysis, presentation, visualisation, and reporting</w:t>
      </w:r>
    </w:p>
    <w:p w14:paraId="19177CCC" w14:textId="1B2D0BC8" w:rsidR="00B6008D" w:rsidRPr="00EF7794" w:rsidRDefault="00B6008D" w:rsidP="00B6008D">
      <w:pPr>
        <w:pStyle w:val="BodyText"/>
        <w:numPr>
          <w:ilvl w:val="0"/>
          <w:numId w:val="7"/>
        </w:numPr>
        <w:tabs>
          <w:tab w:val="clear" w:pos="720"/>
          <w:tab w:val="num" w:pos="426"/>
        </w:tabs>
        <w:ind w:left="426" w:hanging="426"/>
        <w:rPr>
          <w:rFonts w:cs="Arial"/>
          <w:sz w:val="21"/>
          <w:szCs w:val="21"/>
        </w:rPr>
      </w:pPr>
      <w:r w:rsidRPr="00EF7794">
        <w:rPr>
          <w:rFonts w:cs="Arial"/>
          <w:sz w:val="21"/>
          <w:szCs w:val="21"/>
        </w:rPr>
        <w:t>Work with clinical experts and other colleagues to identify how to turn a concept about quality (whether “doing the right thing” or “getting a good outcome”</w:t>
      </w:r>
      <w:r w:rsidR="00F14490" w:rsidRPr="00EF7794">
        <w:rPr>
          <w:rFonts w:cs="Arial"/>
          <w:sz w:val="21"/>
          <w:szCs w:val="21"/>
        </w:rPr>
        <w:t>)</w:t>
      </w:r>
      <w:r w:rsidRPr="00EF7794">
        <w:rPr>
          <w:rFonts w:cs="Arial"/>
          <w:sz w:val="21"/>
          <w:szCs w:val="21"/>
        </w:rPr>
        <w:t xml:space="preserve"> into specific measures which are valid, reliable and feasible</w:t>
      </w:r>
    </w:p>
    <w:p w14:paraId="351B4FA3" w14:textId="6DA26240" w:rsidR="00B6008D" w:rsidRPr="00EF7794" w:rsidRDefault="00B6008D" w:rsidP="00B6008D">
      <w:pPr>
        <w:pStyle w:val="BodyText"/>
        <w:numPr>
          <w:ilvl w:val="0"/>
          <w:numId w:val="7"/>
        </w:numPr>
        <w:tabs>
          <w:tab w:val="clear" w:pos="720"/>
          <w:tab w:val="num" w:pos="426"/>
        </w:tabs>
        <w:ind w:left="426" w:hanging="426"/>
        <w:rPr>
          <w:rFonts w:cs="Arial"/>
          <w:sz w:val="21"/>
          <w:szCs w:val="21"/>
        </w:rPr>
      </w:pPr>
      <w:r w:rsidRPr="00EF7794">
        <w:rPr>
          <w:rFonts w:cs="Arial"/>
          <w:sz w:val="21"/>
          <w:szCs w:val="21"/>
        </w:rPr>
        <w:t xml:space="preserve">Work with expert advisory groups, senior colleagues and other stakeholders to deliver specific products </w:t>
      </w:r>
    </w:p>
    <w:p w14:paraId="4D46987D" w14:textId="5755116B" w:rsidR="00B6008D" w:rsidRPr="00EF7794" w:rsidRDefault="00B6008D" w:rsidP="00B6008D">
      <w:pPr>
        <w:pStyle w:val="BodyText"/>
        <w:numPr>
          <w:ilvl w:val="0"/>
          <w:numId w:val="7"/>
        </w:numPr>
        <w:tabs>
          <w:tab w:val="clear" w:pos="720"/>
          <w:tab w:val="num" w:pos="426"/>
        </w:tabs>
        <w:ind w:left="426" w:hanging="426"/>
        <w:rPr>
          <w:rFonts w:cs="Arial"/>
          <w:sz w:val="21"/>
          <w:szCs w:val="21"/>
        </w:rPr>
      </w:pPr>
      <w:r w:rsidRPr="00EF7794">
        <w:rPr>
          <w:rFonts w:cs="Arial"/>
          <w:sz w:val="21"/>
          <w:szCs w:val="21"/>
        </w:rPr>
        <w:t>Provide support to the health and disability sector in constructing tools that can be used to monitor quality of care</w:t>
      </w:r>
    </w:p>
    <w:p w14:paraId="39585043" w14:textId="7363AE24" w:rsidR="00AD2BD0" w:rsidRPr="009845AD" w:rsidRDefault="00B6008D" w:rsidP="009845AD">
      <w:pPr>
        <w:pStyle w:val="BodyText"/>
        <w:numPr>
          <w:ilvl w:val="0"/>
          <w:numId w:val="7"/>
        </w:numPr>
        <w:tabs>
          <w:tab w:val="clear" w:pos="720"/>
          <w:tab w:val="num" w:pos="426"/>
        </w:tabs>
        <w:ind w:left="426" w:hanging="426"/>
        <w:rPr>
          <w:rFonts w:cs="Arial"/>
          <w:sz w:val="21"/>
          <w:szCs w:val="21"/>
        </w:rPr>
      </w:pPr>
      <w:r w:rsidRPr="00EF7794">
        <w:rPr>
          <w:rFonts w:cs="Arial"/>
          <w:sz w:val="21"/>
          <w:szCs w:val="21"/>
          <w:lang w:eastAsia="en-NZ" w:bidi="ar-SA"/>
        </w:rPr>
        <w:t xml:space="preserve">Translate the results of data analysis into reports and tools designed for use </w:t>
      </w:r>
      <w:r w:rsidRPr="00A9328F">
        <w:rPr>
          <w:rFonts w:cs="Arial"/>
          <w:sz w:val="21"/>
          <w:szCs w:val="21"/>
          <w:highlight w:val="yellow"/>
          <w:lang w:eastAsia="en-NZ" w:bidi="ar-SA"/>
        </w:rPr>
        <w:t xml:space="preserve">by </w:t>
      </w:r>
      <w:r w:rsidR="00025970">
        <w:rPr>
          <w:rFonts w:cs="Arial"/>
          <w:sz w:val="21"/>
          <w:szCs w:val="21"/>
          <w:highlight w:val="yellow"/>
          <w:lang w:eastAsia="en-NZ" w:bidi="ar-SA"/>
        </w:rPr>
        <w:t xml:space="preserve">clinical, and non-clinical staff </w:t>
      </w:r>
      <w:r w:rsidRPr="00A9328F">
        <w:rPr>
          <w:rFonts w:cs="Arial"/>
          <w:sz w:val="21"/>
          <w:szCs w:val="21"/>
          <w:highlight w:val="yellow"/>
          <w:lang w:eastAsia="en-NZ" w:bidi="ar-SA"/>
        </w:rPr>
        <w:t xml:space="preserve">across </w:t>
      </w:r>
      <w:r w:rsidR="00025970">
        <w:rPr>
          <w:rFonts w:cs="Arial"/>
          <w:sz w:val="21"/>
          <w:szCs w:val="21"/>
          <w:highlight w:val="yellow"/>
          <w:lang w:eastAsia="en-NZ" w:bidi="ar-SA"/>
        </w:rPr>
        <w:t xml:space="preserve">the health sector, </w:t>
      </w:r>
      <w:r w:rsidRPr="00A9328F">
        <w:rPr>
          <w:rFonts w:cs="Arial"/>
          <w:sz w:val="21"/>
          <w:szCs w:val="21"/>
          <w:highlight w:val="yellow"/>
          <w:lang w:eastAsia="en-NZ" w:bidi="ar-SA"/>
        </w:rPr>
        <w:t>government and the public</w:t>
      </w:r>
      <w:r w:rsidRPr="00EF7794">
        <w:rPr>
          <w:rFonts w:cs="Arial"/>
          <w:sz w:val="21"/>
          <w:szCs w:val="21"/>
          <w:lang w:eastAsia="en-NZ" w:bidi="ar-SA"/>
        </w:rPr>
        <w:t xml:space="preserve">, as required by the Director, </w:t>
      </w:r>
      <w:r w:rsidRPr="00EF7794">
        <w:rPr>
          <w:rFonts w:cs="Arial"/>
          <w:sz w:val="21"/>
          <w:szCs w:val="21"/>
        </w:rPr>
        <w:t>Health Quality Intelligence and other senior colleagues</w:t>
      </w:r>
      <w:r w:rsidR="00025970">
        <w:rPr>
          <w:rFonts w:cs="Arial"/>
          <w:sz w:val="21"/>
          <w:szCs w:val="21"/>
        </w:rPr>
        <w:t xml:space="preserve"> including the National Trauma Network.</w:t>
      </w:r>
    </w:p>
    <w:p w14:paraId="163C351C" w14:textId="4D55257E" w:rsidR="008A7850" w:rsidRPr="0088087B" w:rsidRDefault="008A7850" w:rsidP="0088087B">
      <w:pPr>
        <w:keepNext/>
        <w:spacing w:before="240" w:after="120"/>
        <w:outlineLvl w:val="0"/>
        <w:rPr>
          <w:rFonts w:cs="Arial"/>
          <w:b/>
          <w:bCs/>
          <w:sz w:val="21"/>
          <w:szCs w:val="21"/>
        </w:rPr>
      </w:pPr>
      <w:r w:rsidRPr="00EF7794">
        <w:rPr>
          <w:rFonts w:cs="Arial"/>
          <w:b/>
          <w:bCs/>
          <w:sz w:val="21"/>
          <w:szCs w:val="21"/>
        </w:rPr>
        <w:t>Key relationships within the Commission</w:t>
      </w:r>
    </w:p>
    <w:p w14:paraId="1ECE3B08" w14:textId="77777777" w:rsidR="008A7850" w:rsidRPr="00EF7794" w:rsidRDefault="008A7850" w:rsidP="008A7850">
      <w:pPr>
        <w:keepNext/>
        <w:spacing w:after="120"/>
        <w:rPr>
          <w:rFonts w:cs="Arial"/>
          <w:sz w:val="21"/>
          <w:szCs w:val="21"/>
        </w:rPr>
      </w:pPr>
      <w:r w:rsidRPr="00EF7794">
        <w:rPr>
          <w:rFonts w:cs="Arial"/>
          <w:sz w:val="21"/>
          <w:szCs w:val="21"/>
        </w:rPr>
        <w:t>All Commission employees have a responsibility for managing relationships in some or all of</w:t>
      </w:r>
      <w:r w:rsidR="00581F34" w:rsidRPr="00EF7794">
        <w:rPr>
          <w:rFonts w:cs="Arial"/>
          <w:sz w:val="21"/>
          <w:szCs w:val="21"/>
        </w:rPr>
        <w:t xml:space="preserve"> the key sectors we work with. </w:t>
      </w:r>
      <w:r w:rsidRPr="00EF7794">
        <w:rPr>
          <w:rFonts w:cs="Arial"/>
          <w:sz w:val="21"/>
          <w:szCs w:val="21"/>
        </w:rPr>
        <w:t>In this role, the key relationships to be developed are as follows:</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9"/>
        <w:gridCol w:w="6387"/>
      </w:tblGrid>
      <w:tr w:rsidR="002521CE" w:rsidRPr="00EF7794" w14:paraId="224CE3FF" w14:textId="77777777" w:rsidTr="002A555C">
        <w:tc>
          <w:tcPr>
            <w:tcW w:w="2289" w:type="dxa"/>
            <w:shd w:val="clear" w:color="auto" w:fill="D9D9D9"/>
          </w:tcPr>
          <w:p w14:paraId="68BB5CCC" w14:textId="77777777" w:rsidR="002521CE" w:rsidRPr="00EF7794" w:rsidRDefault="002521CE" w:rsidP="002521CE">
            <w:pPr>
              <w:pStyle w:val="TableText"/>
              <w:keepNext/>
              <w:rPr>
                <w:rFonts w:cs="Arial"/>
                <w:b/>
                <w:sz w:val="21"/>
                <w:szCs w:val="21"/>
              </w:rPr>
            </w:pPr>
            <w:r w:rsidRPr="00EF7794">
              <w:rPr>
                <w:rFonts w:cs="Arial"/>
                <w:b/>
                <w:sz w:val="21"/>
                <w:szCs w:val="21"/>
              </w:rPr>
              <w:t>Reports to:</w:t>
            </w:r>
          </w:p>
        </w:tc>
        <w:tc>
          <w:tcPr>
            <w:tcW w:w="6387" w:type="dxa"/>
          </w:tcPr>
          <w:p w14:paraId="76E3F578" w14:textId="50DE735D" w:rsidR="002521CE" w:rsidRPr="00EF7794" w:rsidRDefault="00B6008D" w:rsidP="002521CE">
            <w:pPr>
              <w:rPr>
                <w:rFonts w:cs="Arial"/>
                <w:sz w:val="21"/>
                <w:szCs w:val="21"/>
              </w:rPr>
            </w:pPr>
            <w:r w:rsidRPr="00EF7794">
              <w:rPr>
                <w:rFonts w:cs="Arial"/>
                <w:sz w:val="21"/>
                <w:szCs w:val="21"/>
              </w:rPr>
              <w:t>tbc</w:t>
            </w:r>
          </w:p>
        </w:tc>
      </w:tr>
      <w:tr w:rsidR="002521CE" w:rsidRPr="00EF7794" w14:paraId="4FA5D878" w14:textId="77777777" w:rsidTr="002A555C">
        <w:tc>
          <w:tcPr>
            <w:tcW w:w="2289" w:type="dxa"/>
            <w:shd w:val="clear" w:color="auto" w:fill="D9D9D9"/>
          </w:tcPr>
          <w:p w14:paraId="7AD37A96" w14:textId="77777777" w:rsidR="002521CE" w:rsidRPr="00EF7794" w:rsidRDefault="002521CE" w:rsidP="002521CE">
            <w:pPr>
              <w:pStyle w:val="TableText"/>
              <w:rPr>
                <w:rFonts w:cs="Arial"/>
                <w:b/>
                <w:sz w:val="21"/>
                <w:szCs w:val="21"/>
              </w:rPr>
            </w:pPr>
            <w:r w:rsidRPr="00EF7794">
              <w:rPr>
                <w:rFonts w:cs="Arial"/>
                <w:b/>
                <w:sz w:val="21"/>
                <w:szCs w:val="21"/>
              </w:rPr>
              <w:t>Responsible for:</w:t>
            </w:r>
          </w:p>
        </w:tc>
        <w:tc>
          <w:tcPr>
            <w:tcW w:w="6387" w:type="dxa"/>
          </w:tcPr>
          <w:p w14:paraId="1E12BB3D" w14:textId="61E2A0CF" w:rsidR="002521CE" w:rsidRPr="00EF7794" w:rsidRDefault="002521CE" w:rsidP="002521CE">
            <w:pPr>
              <w:pStyle w:val="TableText"/>
              <w:rPr>
                <w:rFonts w:cs="Arial"/>
                <w:sz w:val="21"/>
                <w:szCs w:val="21"/>
              </w:rPr>
            </w:pPr>
            <w:r w:rsidRPr="00EF7794">
              <w:rPr>
                <w:rFonts w:cs="Arial"/>
                <w:sz w:val="21"/>
                <w:szCs w:val="21"/>
              </w:rPr>
              <w:t>NA</w:t>
            </w:r>
          </w:p>
        </w:tc>
      </w:tr>
      <w:tr w:rsidR="00096D49" w:rsidRPr="00EF7794" w14:paraId="54E5050B" w14:textId="77777777" w:rsidTr="002A555C">
        <w:tc>
          <w:tcPr>
            <w:tcW w:w="2289" w:type="dxa"/>
            <w:shd w:val="clear" w:color="auto" w:fill="D9D9D9"/>
          </w:tcPr>
          <w:p w14:paraId="286E4E1C" w14:textId="77777777" w:rsidR="00096D49" w:rsidRPr="00EF7794" w:rsidRDefault="00096D49" w:rsidP="001E62B6">
            <w:pPr>
              <w:pStyle w:val="TableText"/>
              <w:rPr>
                <w:rFonts w:cs="Arial"/>
                <w:b/>
                <w:sz w:val="21"/>
                <w:szCs w:val="21"/>
              </w:rPr>
            </w:pPr>
            <w:r w:rsidRPr="00EF7794">
              <w:rPr>
                <w:rFonts w:cs="Arial"/>
                <w:b/>
                <w:sz w:val="21"/>
                <w:szCs w:val="21"/>
              </w:rPr>
              <w:lastRenderedPageBreak/>
              <w:t>Relationships with:</w:t>
            </w:r>
          </w:p>
        </w:tc>
        <w:tc>
          <w:tcPr>
            <w:tcW w:w="6387" w:type="dxa"/>
            <w:shd w:val="clear" w:color="auto" w:fill="BFBFBF" w:themeFill="background1" w:themeFillShade="BF"/>
          </w:tcPr>
          <w:p w14:paraId="2AB74BD5" w14:textId="77777777" w:rsidR="00096D49" w:rsidRPr="00EF7794" w:rsidRDefault="00096D49" w:rsidP="001E62B6">
            <w:pPr>
              <w:pStyle w:val="TableText"/>
              <w:rPr>
                <w:rFonts w:cs="Arial"/>
                <w:sz w:val="21"/>
                <w:szCs w:val="21"/>
              </w:rPr>
            </w:pPr>
          </w:p>
        </w:tc>
      </w:tr>
      <w:tr w:rsidR="007576D7" w:rsidRPr="00EF7794" w14:paraId="59178B6B" w14:textId="77777777" w:rsidTr="002A555C">
        <w:tc>
          <w:tcPr>
            <w:tcW w:w="2289" w:type="dxa"/>
            <w:shd w:val="clear" w:color="auto" w:fill="D9D9D9"/>
          </w:tcPr>
          <w:p w14:paraId="70FF4897" w14:textId="77777777" w:rsidR="007576D7" w:rsidRPr="00EF7794" w:rsidRDefault="007576D7" w:rsidP="00096D49">
            <w:pPr>
              <w:pStyle w:val="TableText"/>
              <w:rPr>
                <w:rFonts w:cs="Arial"/>
                <w:b/>
                <w:sz w:val="21"/>
                <w:szCs w:val="21"/>
              </w:rPr>
            </w:pPr>
            <w:r w:rsidRPr="00EF7794">
              <w:rPr>
                <w:rFonts w:cs="Arial"/>
                <w:b/>
                <w:sz w:val="21"/>
                <w:szCs w:val="21"/>
              </w:rPr>
              <w:t xml:space="preserve">Internal </w:t>
            </w:r>
          </w:p>
        </w:tc>
        <w:tc>
          <w:tcPr>
            <w:tcW w:w="6387" w:type="dxa"/>
          </w:tcPr>
          <w:p w14:paraId="56EEDCD1" w14:textId="2A7E5CEA" w:rsidR="002433B7" w:rsidRDefault="00295FF4" w:rsidP="00581F34">
            <w:pPr>
              <w:rPr>
                <w:rFonts w:cs="Arial"/>
                <w:sz w:val="21"/>
                <w:szCs w:val="21"/>
              </w:rPr>
            </w:pPr>
            <w:r w:rsidRPr="00EF7794">
              <w:rPr>
                <w:rFonts w:cs="Arial"/>
                <w:sz w:val="21"/>
                <w:szCs w:val="21"/>
              </w:rPr>
              <w:t xml:space="preserve">Health Quality Intelligence </w:t>
            </w:r>
            <w:r w:rsidR="002433B7" w:rsidRPr="00EF7794">
              <w:rPr>
                <w:rFonts w:cs="Arial"/>
                <w:sz w:val="21"/>
                <w:szCs w:val="21"/>
              </w:rPr>
              <w:t>team</w:t>
            </w:r>
          </w:p>
          <w:p w14:paraId="4CBF58B8" w14:textId="4EFDB51E" w:rsidR="007F6189" w:rsidRDefault="007F6189" w:rsidP="00581F34">
            <w:pPr>
              <w:rPr>
                <w:rFonts w:cs="Arial"/>
                <w:sz w:val="21"/>
                <w:szCs w:val="21"/>
              </w:rPr>
            </w:pPr>
            <w:r>
              <w:rPr>
                <w:rFonts w:cs="Arial"/>
                <w:sz w:val="21"/>
                <w:szCs w:val="21"/>
              </w:rPr>
              <w:t>Major trauma programme team</w:t>
            </w:r>
          </w:p>
          <w:p w14:paraId="6BF8F325" w14:textId="0F2FDDF3" w:rsidR="005A78E8" w:rsidRDefault="00C5127F" w:rsidP="00581F34">
            <w:pPr>
              <w:rPr>
                <w:rFonts w:cs="Arial"/>
                <w:sz w:val="21"/>
                <w:szCs w:val="21"/>
              </w:rPr>
            </w:pPr>
            <w:r>
              <w:rPr>
                <w:rFonts w:cs="Arial"/>
                <w:sz w:val="21"/>
                <w:szCs w:val="21"/>
              </w:rPr>
              <w:t>Quality system team</w:t>
            </w:r>
          </w:p>
          <w:p w14:paraId="6EE2FC67" w14:textId="43AA0119" w:rsidR="00C5127F" w:rsidRPr="00EF7794" w:rsidRDefault="00C5127F" w:rsidP="00581F34">
            <w:pPr>
              <w:rPr>
                <w:rFonts w:cs="Arial"/>
                <w:sz w:val="21"/>
                <w:szCs w:val="21"/>
              </w:rPr>
            </w:pPr>
            <w:r>
              <w:rPr>
                <w:rFonts w:cs="Arial"/>
                <w:sz w:val="21"/>
                <w:szCs w:val="21"/>
              </w:rPr>
              <w:t>Patient safety &amp; capability team</w:t>
            </w:r>
          </w:p>
          <w:p w14:paraId="060E2CB1" w14:textId="23E3EF35" w:rsidR="00206B80" w:rsidRPr="00EF7794" w:rsidRDefault="00206B80" w:rsidP="00581F34">
            <w:pPr>
              <w:rPr>
                <w:rFonts w:cs="Arial"/>
                <w:sz w:val="21"/>
                <w:szCs w:val="21"/>
              </w:rPr>
            </w:pPr>
            <w:r w:rsidRPr="00EF7794">
              <w:rPr>
                <w:rFonts w:cs="Arial"/>
                <w:sz w:val="21"/>
                <w:szCs w:val="21"/>
              </w:rPr>
              <w:t xml:space="preserve">Māori Health Outcomes </w:t>
            </w:r>
            <w:r w:rsidR="005A78E8">
              <w:rPr>
                <w:rFonts w:cs="Arial"/>
                <w:sz w:val="21"/>
                <w:szCs w:val="21"/>
              </w:rPr>
              <w:t>t</w:t>
            </w:r>
            <w:r w:rsidRPr="00EF7794">
              <w:rPr>
                <w:rFonts w:cs="Arial"/>
                <w:sz w:val="21"/>
                <w:szCs w:val="21"/>
              </w:rPr>
              <w:t>eam</w:t>
            </w:r>
          </w:p>
          <w:p w14:paraId="249A336A" w14:textId="77777777" w:rsidR="007576D7" w:rsidRPr="00EF7794" w:rsidRDefault="007576D7" w:rsidP="00581F34">
            <w:pPr>
              <w:rPr>
                <w:rFonts w:cs="Arial"/>
                <w:sz w:val="21"/>
                <w:szCs w:val="21"/>
              </w:rPr>
            </w:pPr>
            <w:r w:rsidRPr="00EF7794">
              <w:rPr>
                <w:rFonts w:cs="Arial"/>
                <w:sz w:val="21"/>
                <w:szCs w:val="21"/>
              </w:rPr>
              <w:t xml:space="preserve">Other HQSC </w:t>
            </w:r>
            <w:r w:rsidR="00932C28" w:rsidRPr="00EF7794">
              <w:rPr>
                <w:rFonts w:cs="Arial"/>
                <w:sz w:val="21"/>
                <w:szCs w:val="21"/>
              </w:rPr>
              <w:t>s</w:t>
            </w:r>
            <w:r w:rsidRPr="00EF7794">
              <w:rPr>
                <w:rFonts w:cs="Arial"/>
                <w:sz w:val="21"/>
                <w:szCs w:val="21"/>
              </w:rPr>
              <w:t>taff</w:t>
            </w:r>
          </w:p>
          <w:p w14:paraId="772D9A4C" w14:textId="77777777" w:rsidR="007576D7" w:rsidRPr="00EF7794" w:rsidRDefault="007576D7" w:rsidP="00581F34">
            <w:pPr>
              <w:rPr>
                <w:rFonts w:cs="Arial"/>
                <w:sz w:val="21"/>
                <w:szCs w:val="21"/>
              </w:rPr>
            </w:pPr>
            <w:r w:rsidRPr="00EF7794">
              <w:rPr>
                <w:rFonts w:cs="Arial"/>
                <w:sz w:val="21"/>
                <w:szCs w:val="21"/>
              </w:rPr>
              <w:t>HQSC Board</w:t>
            </w:r>
          </w:p>
          <w:p w14:paraId="4AB33C27" w14:textId="75E621EA" w:rsidR="00B6008D" w:rsidRPr="00EF7794" w:rsidRDefault="00B6008D" w:rsidP="00581F34">
            <w:pPr>
              <w:rPr>
                <w:rFonts w:cs="Arial"/>
                <w:sz w:val="21"/>
                <w:szCs w:val="21"/>
              </w:rPr>
            </w:pPr>
            <w:r w:rsidRPr="00EF7794">
              <w:rPr>
                <w:rFonts w:cs="Arial"/>
                <w:sz w:val="21"/>
                <w:szCs w:val="21"/>
              </w:rPr>
              <w:t>Expert advisory groups</w:t>
            </w:r>
          </w:p>
        </w:tc>
      </w:tr>
      <w:tr w:rsidR="00764D07" w:rsidRPr="00EF7794" w14:paraId="301655F0" w14:textId="77777777" w:rsidTr="002A555C">
        <w:tc>
          <w:tcPr>
            <w:tcW w:w="2289" w:type="dxa"/>
            <w:shd w:val="clear" w:color="auto" w:fill="D9D9D9"/>
          </w:tcPr>
          <w:p w14:paraId="774C6D3F" w14:textId="77777777" w:rsidR="00764D07" w:rsidRPr="00EF7794" w:rsidRDefault="00764D07" w:rsidP="00096D49">
            <w:pPr>
              <w:pStyle w:val="TableText"/>
              <w:rPr>
                <w:rFonts w:cs="Arial"/>
                <w:b/>
                <w:sz w:val="21"/>
                <w:szCs w:val="21"/>
              </w:rPr>
            </w:pPr>
            <w:r w:rsidRPr="00EF7794">
              <w:rPr>
                <w:rFonts w:cs="Arial"/>
                <w:b/>
                <w:sz w:val="21"/>
                <w:szCs w:val="21"/>
              </w:rPr>
              <w:t>Health and disability sector:</w:t>
            </w:r>
          </w:p>
        </w:tc>
        <w:tc>
          <w:tcPr>
            <w:tcW w:w="6387" w:type="dxa"/>
          </w:tcPr>
          <w:p w14:paraId="693531D8" w14:textId="1A124A79" w:rsidR="007F6189" w:rsidRDefault="007F6189" w:rsidP="002521CE">
            <w:pPr>
              <w:pStyle w:val="TableText"/>
              <w:rPr>
                <w:rFonts w:cs="Arial"/>
                <w:sz w:val="21"/>
                <w:szCs w:val="21"/>
              </w:rPr>
            </w:pPr>
            <w:r>
              <w:rPr>
                <w:rFonts w:cs="Arial"/>
                <w:sz w:val="21"/>
                <w:szCs w:val="21"/>
              </w:rPr>
              <w:t xml:space="preserve">Te </w:t>
            </w:r>
            <w:proofErr w:type="spellStart"/>
            <w:r>
              <w:rPr>
                <w:rFonts w:cs="Arial"/>
                <w:sz w:val="21"/>
                <w:szCs w:val="21"/>
              </w:rPr>
              <w:t>Whatu</w:t>
            </w:r>
            <w:proofErr w:type="spellEnd"/>
            <w:r>
              <w:rPr>
                <w:rFonts w:cs="Arial"/>
                <w:sz w:val="21"/>
                <w:szCs w:val="21"/>
              </w:rPr>
              <w:t xml:space="preserve"> Ora - Regions and districts </w:t>
            </w:r>
          </w:p>
          <w:p w14:paraId="21A3A3E8" w14:textId="77777777" w:rsidR="00764D07" w:rsidRDefault="007F6189" w:rsidP="002521CE">
            <w:pPr>
              <w:pStyle w:val="TableText"/>
              <w:rPr>
                <w:rFonts w:cs="Arial"/>
                <w:sz w:val="21"/>
                <w:szCs w:val="21"/>
              </w:rPr>
            </w:pPr>
            <w:r>
              <w:rPr>
                <w:rFonts w:cs="Arial"/>
                <w:sz w:val="21"/>
                <w:szCs w:val="21"/>
              </w:rPr>
              <w:t xml:space="preserve">Te Aka </w:t>
            </w:r>
            <w:proofErr w:type="spellStart"/>
            <w:r>
              <w:rPr>
                <w:rFonts w:cs="Arial"/>
                <w:sz w:val="21"/>
                <w:szCs w:val="21"/>
              </w:rPr>
              <w:t>Whai</w:t>
            </w:r>
            <w:proofErr w:type="spellEnd"/>
            <w:r>
              <w:rPr>
                <w:rFonts w:cs="Arial"/>
                <w:sz w:val="21"/>
                <w:szCs w:val="21"/>
              </w:rPr>
              <w:t xml:space="preserve"> Ora</w:t>
            </w:r>
          </w:p>
          <w:p w14:paraId="4A0800DF" w14:textId="24ACB182" w:rsidR="007F6189" w:rsidRPr="00EF7794" w:rsidRDefault="007F6189" w:rsidP="002521CE">
            <w:pPr>
              <w:pStyle w:val="TableText"/>
              <w:rPr>
                <w:rFonts w:cs="Arial"/>
                <w:sz w:val="21"/>
                <w:szCs w:val="21"/>
              </w:rPr>
            </w:pPr>
            <w:r>
              <w:rPr>
                <w:rFonts w:cs="Arial"/>
                <w:sz w:val="21"/>
                <w:szCs w:val="21"/>
              </w:rPr>
              <w:t>ACC, National Trauma Network</w:t>
            </w:r>
          </w:p>
        </w:tc>
      </w:tr>
      <w:tr w:rsidR="00764D07" w:rsidRPr="00EF7794" w14:paraId="140C5217" w14:textId="77777777" w:rsidTr="002A555C">
        <w:tc>
          <w:tcPr>
            <w:tcW w:w="2289" w:type="dxa"/>
            <w:shd w:val="clear" w:color="auto" w:fill="D9D9D9"/>
          </w:tcPr>
          <w:p w14:paraId="63EB9361" w14:textId="77777777" w:rsidR="00764D07" w:rsidRPr="00EF7794" w:rsidRDefault="00764D07" w:rsidP="00096D49">
            <w:pPr>
              <w:pStyle w:val="TableText"/>
              <w:rPr>
                <w:rFonts w:cs="Arial"/>
                <w:b/>
                <w:sz w:val="21"/>
                <w:szCs w:val="21"/>
              </w:rPr>
            </w:pPr>
            <w:r w:rsidRPr="00EF7794">
              <w:rPr>
                <w:rFonts w:cs="Arial"/>
                <w:b/>
                <w:sz w:val="21"/>
                <w:szCs w:val="21"/>
              </w:rPr>
              <w:t>Public sector:</w:t>
            </w:r>
          </w:p>
        </w:tc>
        <w:tc>
          <w:tcPr>
            <w:tcW w:w="6387" w:type="dxa"/>
          </w:tcPr>
          <w:p w14:paraId="5F81DD1C" w14:textId="29312A80" w:rsidR="00764D07" w:rsidRPr="00EF7794" w:rsidRDefault="007F6189" w:rsidP="002521CE">
            <w:pPr>
              <w:pStyle w:val="TableText"/>
              <w:rPr>
                <w:rFonts w:cs="Arial"/>
                <w:sz w:val="21"/>
                <w:szCs w:val="21"/>
              </w:rPr>
            </w:pPr>
            <w:r>
              <w:rPr>
                <w:rFonts w:cs="Arial"/>
                <w:sz w:val="21"/>
                <w:szCs w:val="21"/>
              </w:rPr>
              <w:t xml:space="preserve">As above, plus - </w:t>
            </w:r>
            <w:r w:rsidR="00764D07" w:rsidRPr="00EF7794">
              <w:rPr>
                <w:rFonts w:cs="Arial"/>
                <w:sz w:val="21"/>
                <w:szCs w:val="21"/>
              </w:rPr>
              <w:t xml:space="preserve">Ministry of Health, </w:t>
            </w:r>
            <w:r w:rsidR="00096D49" w:rsidRPr="00EF7794">
              <w:rPr>
                <w:rFonts w:cs="Arial"/>
                <w:sz w:val="21"/>
                <w:szCs w:val="21"/>
              </w:rPr>
              <w:t>ACC</w:t>
            </w:r>
            <w:r w:rsidR="002521CE" w:rsidRPr="00EF7794">
              <w:rPr>
                <w:rFonts w:cs="Arial"/>
                <w:sz w:val="21"/>
                <w:szCs w:val="21"/>
              </w:rPr>
              <w:t xml:space="preserve">, Health and Disability Commissioner, PHARMAC </w:t>
            </w:r>
            <w:r w:rsidR="00096D49" w:rsidRPr="00EF7794">
              <w:rPr>
                <w:rFonts w:cs="Arial"/>
                <w:sz w:val="21"/>
                <w:szCs w:val="21"/>
              </w:rPr>
              <w:t xml:space="preserve">and </w:t>
            </w:r>
            <w:r w:rsidR="00764D07" w:rsidRPr="00EF7794">
              <w:rPr>
                <w:rFonts w:cs="Arial"/>
                <w:sz w:val="21"/>
                <w:szCs w:val="21"/>
              </w:rPr>
              <w:t>other government agencies (as required)</w:t>
            </w:r>
            <w:r w:rsidR="002521CE" w:rsidRPr="00EF7794">
              <w:rPr>
                <w:rFonts w:cs="Arial"/>
                <w:sz w:val="21"/>
                <w:szCs w:val="21"/>
              </w:rPr>
              <w:t>, Universities</w:t>
            </w:r>
          </w:p>
        </w:tc>
      </w:tr>
      <w:tr w:rsidR="00764D07" w:rsidRPr="00EF7794" w14:paraId="11AE04C1" w14:textId="77777777" w:rsidTr="002A555C">
        <w:tc>
          <w:tcPr>
            <w:tcW w:w="2289" w:type="dxa"/>
            <w:shd w:val="clear" w:color="auto" w:fill="D9D9D9"/>
          </w:tcPr>
          <w:p w14:paraId="37B60ACE" w14:textId="77777777" w:rsidR="00764D07" w:rsidRPr="00EF7794" w:rsidRDefault="00764D07" w:rsidP="001E62B6">
            <w:pPr>
              <w:pStyle w:val="TableText"/>
              <w:rPr>
                <w:rFonts w:cs="Arial"/>
                <w:b/>
                <w:sz w:val="21"/>
                <w:szCs w:val="21"/>
              </w:rPr>
            </w:pPr>
            <w:r w:rsidRPr="00EF7794">
              <w:rPr>
                <w:rFonts w:cs="Arial"/>
                <w:b/>
                <w:sz w:val="21"/>
                <w:szCs w:val="21"/>
              </w:rPr>
              <w:t>Private sector:</w:t>
            </w:r>
          </w:p>
        </w:tc>
        <w:tc>
          <w:tcPr>
            <w:tcW w:w="6387" w:type="dxa"/>
          </w:tcPr>
          <w:p w14:paraId="5DC9617E" w14:textId="5ACA57B9" w:rsidR="00764D07" w:rsidRPr="00EF7794" w:rsidRDefault="00932C28" w:rsidP="00581F34">
            <w:pPr>
              <w:rPr>
                <w:rFonts w:cs="Arial"/>
                <w:sz w:val="21"/>
                <w:szCs w:val="21"/>
              </w:rPr>
            </w:pPr>
            <w:r w:rsidRPr="00EF7794">
              <w:rPr>
                <w:rFonts w:cs="Arial"/>
                <w:sz w:val="21"/>
                <w:szCs w:val="21"/>
              </w:rPr>
              <w:t xml:space="preserve">Private </w:t>
            </w:r>
            <w:r w:rsidR="002521CE" w:rsidRPr="00EF7794">
              <w:rPr>
                <w:rFonts w:cs="Arial"/>
                <w:sz w:val="21"/>
                <w:szCs w:val="21"/>
              </w:rPr>
              <w:t>sector suppliers</w:t>
            </w:r>
            <w:r w:rsidR="007F6189">
              <w:rPr>
                <w:rFonts w:cs="Arial"/>
                <w:sz w:val="21"/>
                <w:szCs w:val="21"/>
              </w:rPr>
              <w:t>, rehabilitation providers</w:t>
            </w:r>
          </w:p>
        </w:tc>
      </w:tr>
      <w:tr w:rsidR="00764D07" w:rsidRPr="00EF7794" w14:paraId="747F7F83" w14:textId="77777777" w:rsidTr="002A555C">
        <w:tc>
          <w:tcPr>
            <w:tcW w:w="2289" w:type="dxa"/>
            <w:shd w:val="clear" w:color="auto" w:fill="D9D9D9"/>
          </w:tcPr>
          <w:p w14:paraId="5BF91BC1" w14:textId="77777777" w:rsidR="00764D07" w:rsidRPr="00EF7794" w:rsidRDefault="00764D07" w:rsidP="001E62B6">
            <w:pPr>
              <w:pStyle w:val="TableText"/>
              <w:rPr>
                <w:rFonts w:cs="Arial"/>
                <w:b/>
                <w:sz w:val="21"/>
                <w:szCs w:val="21"/>
              </w:rPr>
            </w:pPr>
            <w:r w:rsidRPr="00EF7794">
              <w:rPr>
                <w:rFonts w:cs="Arial"/>
                <w:b/>
                <w:sz w:val="21"/>
                <w:szCs w:val="21"/>
              </w:rPr>
              <w:t>Communities and the public:</w:t>
            </w:r>
          </w:p>
        </w:tc>
        <w:tc>
          <w:tcPr>
            <w:tcW w:w="6387" w:type="dxa"/>
          </w:tcPr>
          <w:p w14:paraId="7EAAAB6D" w14:textId="567EE961" w:rsidR="00764D07" w:rsidRPr="00EF7794" w:rsidRDefault="00764D07" w:rsidP="00581F34">
            <w:pPr>
              <w:rPr>
                <w:rFonts w:cs="Arial"/>
                <w:sz w:val="21"/>
                <w:szCs w:val="21"/>
              </w:rPr>
            </w:pPr>
            <w:r w:rsidRPr="00EF7794">
              <w:rPr>
                <w:rFonts w:cs="Arial"/>
                <w:sz w:val="21"/>
                <w:szCs w:val="21"/>
              </w:rPr>
              <w:t>Key stakeholders</w:t>
            </w:r>
            <w:r w:rsidR="007F6189">
              <w:rPr>
                <w:rFonts w:cs="Arial"/>
                <w:sz w:val="21"/>
                <w:szCs w:val="21"/>
              </w:rPr>
              <w:t>, consumer groups</w:t>
            </w:r>
          </w:p>
        </w:tc>
      </w:tr>
    </w:tbl>
    <w:p w14:paraId="4F5EBE56" w14:textId="77777777" w:rsidR="00EF7794" w:rsidRPr="00EF7794" w:rsidRDefault="00EF7794" w:rsidP="009959A3">
      <w:pPr>
        <w:spacing w:after="120"/>
        <w:rPr>
          <w:rFonts w:cs="Arial"/>
          <w:b/>
          <w:sz w:val="21"/>
          <w:szCs w:val="21"/>
        </w:rPr>
      </w:pPr>
    </w:p>
    <w:p w14:paraId="68855878" w14:textId="20A404F4" w:rsidR="009959A3" w:rsidRPr="00EF7794" w:rsidRDefault="009959A3" w:rsidP="009959A3">
      <w:pPr>
        <w:spacing w:after="120"/>
        <w:rPr>
          <w:rFonts w:cs="Arial"/>
          <w:sz w:val="21"/>
          <w:szCs w:val="21"/>
        </w:rPr>
      </w:pPr>
      <w:r w:rsidRPr="00EF7794">
        <w:rPr>
          <w:rFonts w:cs="Arial"/>
          <w:b/>
          <w:sz w:val="21"/>
          <w:szCs w:val="21"/>
        </w:rPr>
        <w:t>Key responsibilities and expectations</w:t>
      </w:r>
      <w:r w:rsidRPr="00EF7794">
        <w:rPr>
          <w:rFonts w:cs="Arial"/>
          <w:sz w:val="21"/>
          <w:szCs w:val="21"/>
        </w:rPr>
        <w:t xml:space="preserve"> include but are not limited to:</w:t>
      </w:r>
    </w:p>
    <w:p w14:paraId="4C2740B0" w14:textId="18E98E9C" w:rsidR="00B6008D" w:rsidRPr="00EF7794" w:rsidRDefault="00B6008D" w:rsidP="009959A3">
      <w:pPr>
        <w:spacing w:after="120"/>
        <w:rPr>
          <w:rFonts w:cs="Arial"/>
          <w:sz w:val="21"/>
          <w:szCs w:val="21"/>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5982"/>
      </w:tblGrid>
      <w:tr w:rsidR="00B6008D" w:rsidRPr="00EF7794" w14:paraId="189CEB38" w14:textId="77777777" w:rsidTr="00B6008D">
        <w:trPr>
          <w:cantSplit/>
          <w:tblHeader/>
        </w:trPr>
        <w:tc>
          <w:tcPr>
            <w:tcW w:w="2694" w:type="dxa"/>
            <w:shd w:val="clear" w:color="auto" w:fill="D9D9D9"/>
          </w:tcPr>
          <w:p w14:paraId="687353A3" w14:textId="77777777" w:rsidR="00B6008D" w:rsidRPr="00EF7794" w:rsidRDefault="00B6008D" w:rsidP="00452C85">
            <w:pPr>
              <w:pStyle w:val="TableText"/>
              <w:rPr>
                <w:rFonts w:cs="Arial"/>
                <w:b/>
                <w:sz w:val="21"/>
                <w:szCs w:val="21"/>
              </w:rPr>
            </w:pPr>
            <w:r w:rsidRPr="00EF7794">
              <w:rPr>
                <w:rFonts w:cs="Arial"/>
                <w:b/>
                <w:sz w:val="21"/>
                <w:szCs w:val="21"/>
              </w:rPr>
              <w:t>Key responsibilities</w:t>
            </w:r>
          </w:p>
        </w:tc>
        <w:tc>
          <w:tcPr>
            <w:tcW w:w="5982" w:type="dxa"/>
            <w:shd w:val="clear" w:color="auto" w:fill="D9D9D9"/>
          </w:tcPr>
          <w:p w14:paraId="2B5C8D13" w14:textId="77777777" w:rsidR="00B6008D" w:rsidRPr="00EF7794" w:rsidRDefault="00B6008D" w:rsidP="00452C85">
            <w:pPr>
              <w:pStyle w:val="TableText"/>
              <w:rPr>
                <w:rFonts w:cs="Arial"/>
                <w:b/>
                <w:sz w:val="21"/>
                <w:szCs w:val="21"/>
                <w:highlight w:val="yellow"/>
              </w:rPr>
            </w:pPr>
            <w:r w:rsidRPr="00EF7794">
              <w:rPr>
                <w:rFonts w:cs="Arial"/>
                <w:b/>
                <w:sz w:val="21"/>
                <w:szCs w:val="21"/>
              </w:rPr>
              <w:t>Performance expectations</w:t>
            </w:r>
          </w:p>
        </w:tc>
      </w:tr>
      <w:tr w:rsidR="00B6008D" w:rsidRPr="00EF7794" w14:paraId="16D52CB9" w14:textId="77777777" w:rsidTr="00B6008D">
        <w:trPr>
          <w:cantSplit/>
        </w:trPr>
        <w:tc>
          <w:tcPr>
            <w:tcW w:w="2694" w:type="dxa"/>
            <w:shd w:val="clear" w:color="auto" w:fill="auto"/>
          </w:tcPr>
          <w:p w14:paraId="56F88A99" w14:textId="77777777" w:rsidR="00B6008D" w:rsidRPr="00EF7794" w:rsidRDefault="00B6008D" w:rsidP="00452C85">
            <w:pPr>
              <w:rPr>
                <w:rFonts w:cs="Arial"/>
                <w:sz w:val="21"/>
                <w:szCs w:val="21"/>
              </w:rPr>
            </w:pPr>
            <w:r w:rsidRPr="00EF7794">
              <w:rPr>
                <w:rFonts w:cs="Arial"/>
                <w:sz w:val="21"/>
                <w:szCs w:val="21"/>
              </w:rPr>
              <w:t>Measurement and evaluation</w:t>
            </w:r>
          </w:p>
          <w:p w14:paraId="17EA05D2" w14:textId="77777777" w:rsidR="00B6008D" w:rsidRPr="00EF7794" w:rsidRDefault="00B6008D" w:rsidP="00452C85">
            <w:pPr>
              <w:rPr>
                <w:rFonts w:cs="Arial"/>
                <w:sz w:val="21"/>
                <w:szCs w:val="21"/>
              </w:rPr>
            </w:pPr>
          </w:p>
        </w:tc>
        <w:tc>
          <w:tcPr>
            <w:tcW w:w="5982" w:type="dxa"/>
            <w:shd w:val="clear" w:color="auto" w:fill="auto"/>
          </w:tcPr>
          <w:p w14:paraId="7665654D" w14:textId="79AC5837" w:rsidR="00BB5F93" w:rsidRPr="009F567E" w:rsidRDefault="00E138BF" w:rsidP="00B6008D">
            <w:pPr>
              <w:pStyle w:val="Header"/>
              <w:numPr>
                <w:ilvl w:val="0"/>
                <w:numId w:val="8"/>
              </w:numPr>
              <w:tabs>
                <w:tab w:val="clear" w:pos="4153"/>
                <w:tab w:val="clear" w:pos="8306"/>
                <w:tab w:val="center" w:pos="4320"/>
                <w:tab w:val="right" w:pos="8640"/>
              </w:tabs>
              <w:rPr>
                <w:rFonts w:ascii="Arial" w:hAnsi="Arial" w:cs="Arial"/>
                <w:sz w:val="21"/>
                <w:szCs w:val="21"/>
              </w:rPr>
            </w:pPr>
            <w:r w:rsidRPr="009F567E">
              <w:rPr>
                <w:rFonts w:ascii="Arial" w:hAnsi="Arial" w:cs="Arial"/>
                <w:sz w:val="21"/>
                <w:szCs w:val="21"/>
              </w:rPr>
              <w:t xml:space="preserve">Delivery of appropriate analysis and </w:t>
            </w:r>
            <w:r w:rsidR="00987499" w:rsidRPr="009F567E">
              <w:rPr>
                <w:rFonts w:ascii="Arial" w:hAnsi="Arial" w:cs="Arial"/>
                <w:sz w:val="21"/>
                <w:szCs w:val="21"/>
              </w:rPr>
              <w:t xml:space="preserve">data visualisation to support </w:t>
            </w:r>
            <w:r w:rsidR="0098193B" w:rsidRPr="009F567E">
              <w:rPr>
                <w:rFonts w:ascii="Arial" w:hAnsi="Arial" w:cs="Arial"/>
                <w:sz w:val="21"/>
                <w:szCs w:val="21"/>
              </w:rPr>
              <w:t xml:space="preserve">the Commission’s core responsibilities and </w:t>
            </w:r>
            <w:r w:rsidR="009F567E" w:rsidRPr="009F567E">
              <w:rPr>
                <w:rFonts w:ascii="Arial" w:hAnsi="Arial" w:cs="Arial"/>
                <w:sz w:val="21"/>
                <w:szCs w:val="21"/>
              </w:rPr>
              <w:t xml:space="preserve">third party funded </w:t>
            </w:r>
            <w:proofErr w:type="gramStart"/>
            <w:r w:rsidR="009F567E" w:rsidRPr="009F567E">
              <w:rPr>
                <w:rFonts w:ascii="Arial" w:hAnsi="Arial" w:cs="Arial"/>
                <w:sz w:val="21"/>
                <w:szCs w:val="21"/>
              </w:rPr>
              <w:t>programmes</w:t>
            </w:r>
            <w:proofErr w:type="gramEnd"/>
          </w:p>
          <w:p w14:paraId="278F9977" w14:textId="73CE528C" w:rsidR="00BB5F93" w:rsidRPr="009F567E" w:rsidRDefault="009F567E" w:rsidP="00B6008D">
            <w:pPr>
              <w:pStyle w:val="Header"/>
              <w:numPr>
                <w:ilvl w:val="0"/>
                <w:numId w:val="8"/>
              </w:numPr>
              <w:tabs>
                <w:tab w:val="clear" w:pos="4153"/>
                <w:tab w:val="clear" w:pos="8306"/>
                <w:tab w:val="center" w:pos="4320"/>
                <w:tab w:val="right" w:pos="8640"/>
              </w:tabs>
              <w:rPr>
                <w:rFonts w:ascii="Arial" w:hAnsi="Arial" w:cs="Arial"/>
                <w:sz w:val="21"/>
                <w:szCs w:val="21"/>
              </w:rPr>
            </w:pPr>
            <w:r w:rsidRPr="009F567E">
              <w:rPr>
                <w:rFonts w:ascii="Arial" w:hAnsi="Arial" w:cs="Arial"/>
                <w:sz w:val="21"/>
                <w:szCs w:val="21"/>
              </w:rPr>
              <w:t xml:space="preserve">Support to DHBs and other stakeholders in using Commission analytic </w:t>
            </w:r>
            <w:proofErr w:type="gramStart"/>
            <w:r w:rsidRPr="009F567E">
              <w:rPr>
                <w:rFonts w:ascii="Arial" w:hAnsi="Arial" w:cs="Arial"/>
                <w:sz w:val="21"/>
                <w:szCs w:val="21"/>
              </w:rPr>
              <w:t>tools</w:t>
            </w:r>
            <w:proofErr w:type="gramEnd"/>
          </w:p>
          <w:p w14:paraId="6219E78E" w14:textId="3EC49B00" w:rsidR="00B6008D" w:rsidRPr="007F6189" w:rsidRDefault="00BB5F93" w:rsidP="007F6189">
            <w:pPr>
              <w:pStyle w:val="Header"/>
              <w:numPr>
                <w:ilvl w:val="0"/>
                <w:numId w:val="8"/>
              </w:numPr>
              <w:tabs>
                <w:tab w:val="clear" w:pos="4153"/>
                <w:tab w:val="clear" w:pos="8306"/>
                <w:tab w:val="center" w:pos="4320"/>
                <w:tab w:val="right" w:pos="8640"/>
              </w:tabs>
              <w:rPr>
                <w:rFonts w:ascii="Arial" w:hAnsi="Arial" w:cs="Arial"/>
                <w:sz w:val="21"/>
                <w:szCs w:val="21"/>
              </w:rPr>
            </w:pPr>
            <w:r w:rsidRPr="009F567E">
              <w:rPr>
                <w:rFonts w:ascii="Arial" w:hAnsi="Arial" w:cs="Arial"/>
                <w:sz w:val="21"/>
                <w:szCs w:val="21"/>
              </w:rPr>
              <w:t>Other d</w:t>
            </w:r>
            <w:r w:rsidR="00C91BA6" w:rsidRPr="009F567E">
              <w:rPr>
                <w:rFonts w:ascii="Arial" w:hAnsi="Arial" w:cs="Arial"/>
                <w:sz w:val="21"/>
                <w:szCs w:val="21"/>
              </w:rPr>
              <w:t xml:space="preserve">evelopment </w:t>
            </w:r>
            <w:r w:rsidRPr="009F567E">
              <w:rPr>
                <w:rFonts w:ascii="Arial" w:hAnsi="Arial" w:cs="Arial"/>
                <w:sz w:val="21"/>
                <w:szCs w:val="21"/>
              </w:rPr>
              <w:t xml:space="preserve">and delivery of analysis as required </w:t>
            </w:r>
          </w:p>
        </w:tc>
      </w:tr>
      <w:tr w:rsidR="00B6008D" w:rsidRPr="00EF7794" w14:paraId="215DA920" w14:textId="77777777" w:rsidTr="00B6008D">
        <w:trPr>
          <w:cantSplit/>
        </w:trPr>
        <w:tc>
          <w:tcPr>
            <w:tcW w:w="2694" w:type="dxa"/>
            <w:shd w:val="clear" w:color="auto" w:fill="auto"/>
          </w:tcPr>
          <w:p w14:paraId="0B216B89" w14:textId="77777777" w:rsidR="00B6008D" w:rsidRPr="00EF7794" w:rsidRDefault="00B6008D" w:rsidP="00452C85">
            <w:pPr>
              <w:rPr>
                <w:rFonts w:cs="Arial"/>
                <w:sz w:val="21"/>
                <w:szCs w:val="21"/>
              </w:rPr>
            </w:pPr>
            <w:r w:rsidRPr="00EF7794">
              <w:rPr>
                <w:rFonts w:cs="Arial"/>
                <w:sz w:val="21"/>
                <w:szCs w:val="21"/>
              </w:rPr>
              <w:t xml:space="preserve">Data Management </w:t>
            </w:r>
          </w:p>
        </w:tc>
        <w:tc>
          <w:tcPr>
            <w:tcW w:w="5982" w:type="dxa"/>
            <w:shd w:val="clear" w:color="auto" w:fill="auto"/>
          </w:tcPr>
          <w:p w14:paraId="0E1B25BD" w14:textId="3A6241F0" w:rsidR="00B6008D" w:rsidRPr="00EF7794" w:rsidRDefault="00B6008D" w:rsidP="00B6008D">
            <w:pPr>
              <w:pStyle w:val="Header"/>
              <w:numPr>
                <w:ilvl w:val="0"/>
                <w:numId w:val="8"/>
              </w:numPr>
              <w:tabs>
                <w:tab w:val="clear" w:pos="4153"/>
                <w:tab w:val="clear" w:pos="8306"/>
                <w:tab w:val="center" w:pos="4320"/>
                <w:tab w:val="right" w:pos="8640"/>
              </w:tabs>
              <w:rPr>
                <w:rFonts w:ascii="Arial" w:hAnsi="Arial" w:cs="Arial"/>
                <w:sz w:val="21"/>
                <w:szCs w:val="21"/>
              </w:rPr>
            </w:pPr>
            <w:r w:rsidRPr="00EF7794">
              <w:rPr>
                <w:rFonts w:ascii="Arial" w:hAnsi="Arial" w:cs="Arial"/>
                <w:sz w:val="21"/>
                <w:szCs w:val="21"/>
              </w:rPr>
              <w:t>Ensure quality and integrity of data sets by following legal obligations</w:t>
            </w:r>
            <w:r w:rsidR="00C91BA6" w:rsidRPr="00EF7794">
              <w:rPr>
                <w:rFonts w:ascii="Arial" w:hAnsi="Arial" w:cs="Arial"/>
                <w:sz w:val="21"/>
                <w:szCs w:val="21"/>
              </w:rPr>
              <w:t>, the principles of M</w:t>
            </w:r>
            <w:r w:rsidR="004850CF" w:rsidRPr="00EF7794">
              <w:rPr>
                <w:rFonts w:ascii="Arial" w:hAnsi="Arial" w:cs="Arial"/>
                <w:sz w:val="21"/>
                <w:szCs w:val="21"/>
              </w:rPr>
              <w:t>ā</w:t>
            </w:r>
            <w:r w:rsidR="00C91BA6" w:rsidRPr="00EF7794">
              <w:rPr>
                <w:rFonts w:ascii="Arial" w:hAnsi="Arial" w:cs="Arial"/>
                <w:sz w:val="21"/>
                <w:szCs w:val="21"/>
              </w:rPr>
              <w:t>ori data governance and sovereignty,</w:t>
            </w:r>
            <w:r w:rsidRPr="00EF7794">
              <w:rPr>
                <w:rFonts w:ascii="Arial" w:hAnsi="Arial" w:cs="Arial"/>
                <w:sz w:val="21"/>
                <w:szCs w:val="21"/>
              </w:rPr>
              <w:t xml:space="preserve"> and good data practice in the handling of large data sets</w:t>
            </w:r>
          </w:p>
          <w:p w14:paraId="1C270E56" w14:textId="603583BC" w:rsidR="003F7247" w:rsidRPr="00EF7794" w:rsidRDefault="003F7247" w:rsidP="00B6008D">
            <w:pPr>
              <w:pStyle w:val="Header"/>
              <w:numPr>
                <w:ilvl w:val="0"/>
                <w:numId w:val="8"/>
              </w:numPr>
              <w:tabs>
                <w:tab w:val="clear" w:pos="4153"/>
                <w:tab w:val="clear" w:pos="8306"/>
                <w:tab w:val="center" w:pos="4320"/>
                <w:tab w:val="right" w:pos="8640"/>
              </w:tabs>
              <w:rPr>
                <w:rFonts w:ascii="Arial" w:hAnsi="Arial" w:cs="Arial"/>
                <w:sz w:val="21"/>
                <w:szCs w:val="21"/>
              </w:rPr>
            </w:pPr>
            <w:r w:rsidRPr="00EF7794">
              <w:rPr>
                <w:rFonts w:ascii="Arial" w:hAnsi="Arial" w:cs="Arial"/>
                <w:sz w:val="21"/>
                <w:szCs w:val="21"/>
              </w:rPr>
              <w:t>Ensures information security</w:t>
            </w:r>
          </w:p>
        </w:tc>
      </w:tr>
      <w:tr w:rsidR="00B6008D" w:rsidRPr="00EF7794" w14:paraId="094A5177" w14:textId="77777777" w:rsidTr="00B6008D">
        <w:trPr>
          <w:cantSplit/>
        </w:trPr>
        <w:tc>
          <w:tcPr>
            <w:tcW w:w="2694" w:type="dxa"/>
            <w:shd w:val="clear" w:color="auto" w:fill="auto"/>
          </w:tcPr>
          <w:p w14:paraId="212DE6BA" w14:textId="77777777" w:rsidR="00B6008D" w:rsidRPr="00EF7794" w:rsidRDefault="00B6008D" w:rsidP="00452C85">
            <w:pPr>
              <w:rPr>
                <w:rFonts w:cs="Arial"/>
                <w:sz w:val="21"/>
                <w:szCs w:val="21"/>
              </w:rPr>
            </w:pPr>
            <w:r w:rsidRPr="00EF7794">
              <w:rPr>
                <w:rFonts w:cs="Arial"/>
                <w:sz w:val="21"/>
                <w:szCs w:val="21"/>
              </w:rPr>
              <w:t>Report writing and presentation</w:t>
            </w:r>
          </w:p>
        </w:tc>
        <w:tc>
          <w:tcPr>
            <w:tcW w:w="5982" w:type="dxa"/>
            <w:shd w:val="clear" w:color="auto" w:fill="auto"/>
          </w:tcPr>
          <w:p w14:paraId="78F92696" w14:textId="77777777" w:rsidR="00B6008D" w:rsidRPr="00EF7794" w:rsidRDefault="00B6008D" w:rsidP="00B6008D">
            <w:pPr>
              <w:pStyle w:val="Header"/>
              <w:numPr>
                <w:ilvl w:val="0"/>
                <w:numId w:val="8"/>
              </w:numPr>
              <w:tabs>
                <w:tab w:val="clear" w:pos="4153"/>
                <w:tab w:val="clear" w:pos="8306"/>
                <w:tab w:val="center" w:pos="4320"/>
                <w:tab w:val="right" w:pos="8640"/>
              </w:tabs>
              <w:rPr>
                <w:rFonts w:ascii="Arial" w:hAnsi="Arial" w:cs="Arial"/>
                <w:sz w:val="21"/>
                <w:szCs w:val="21"/>
              </w:rPr>
            </w:pPr>
            <w:r w:rsidRPr="00EF7794">
              <w:rPr>
                <w:rFonts w:ascii="Arial" w:hAnsi="Arial" w:cs="Arial"/>
                <w:sz w:val="21"/>
                <w:szCs w:val="21"/>
              </w:rPr>
              <w:t xml:space="preserve">Produce well-written, </w:t>
            </w:r>
            <w:proofErr w:type="gramStart"/>
            <w:r w:rsidRPr="00EF7794">
              <w:rPr>
                <w:rFonts w:ascii="Arial" w:hAnsi="Arial" w:cs="Arial"/>
                <w:sz w:val="21"/>
                <w:szCs w:val="21"/>
              </w:rPr>
              <w:t>clear</w:t>
            </w:r>
            <w:proofErr w:type="gramEnd"/>
            <w:r w:rsidRPr="00EF7794">
              <w:rPr>
                <w:rFonts w:ascii="Arial" w:hAnsi="Arial" w:cs="Arial"/>
                <w:sz w:val="21"/>
                <w:szCs w:val="21"/>
              </w:rPr>
              <w:t xml:space="preserve"> and accurate reports based upon analysis to demonstrate results and draw conclusions</w:t>
            </w:r>
          </w:p>
        </w:tc>
      </w:tr>
      <w:tr w:rsidR="00B6008D" w:rsidRPr="00EF7794" w14:paraId="3FFBCB32" w14:textId="77777777" w:rsidTr="00B6008D">
        <w:trPr>
          <w:cantSplit/>
        </w:trPr>
        <w:tc>
          <w:tcPr>
            <w:tcW w:w="2694" w:type="dxa"/>
            <w:shd w:val="clear" w:color="auto" w:fill="auto"/>
          </w:tcPr>
          <w:p w14:paraId="0323F735" w14:textId="77777777" w:rsidR="00B6008D" w:rsidRPr="00EF7794" w:rsidRDefault="00B6008D" w:rsidP="00452C85">
            <w:pPr>
              <w:rPr>
                <w:rFonts w:cs="Arial"/>
                <w:sz w:val="21"/>
                <w:szCs w:val="21"/>
              </w:rPr>
            </w:pPr>
            <w:r w:rsidRPr="00EF7794">
              <w:rPr>
                <w:rFonts w:cs="Arial"/>
                <w:sz w:val="21"/>
                <w:szCs w:val="21"/>
              </w:rPr>
              <w:t>Stakeholder management</w:t>
            </w:r>
          </w:p>
        </w:tc>
        <w:tc>
          <w:tcPr>
            <w:tcW w:w="5982" w:type="dxa"/>
            <w:shd w:val="clear" w:color="auto" w:fill="auto"/>
          </w:tcPr>
          <w:p w14:paraId="15CF6FD8" w14:textId="66885C57" w:rsidR="00B6008D" w:rsidRPr="00EF7794" w:rsidRDefault="00B6008D" w:rsidP="00B6008D">
            <w:pPr>
              <w:pStyle w:val="Header"/>
              <w:numPr>
                <w:ilvl w:val="0"/>
                <w:numId w:val="8"/>
              </w:numPr>
              <w:tabs>
                <w:tab w:val="clear" w:pos="4153"/>
                <w:tab w:val="clear" w:pos="8306"/>
                <w:tab w:val="center" w:pos="4320"/>
                <w:tab w:val="right" w:pos="8640"/>
              </w:tabs>
              <w:rPr>
                <w:rFonts w:ascii="Arial" w:hAnsi="Arial" w:cs="Arial"/>
                <w:sz w:val="21"/>
                <w:szCs w:val="21"/>
              </w:rPr>
            </w:pPr>
            <w:r w:rsidRPr="00EF7794">
              <w:rPr>
                <w:rFonts w:ascii="Arial" w:hAnsi="Arial" w:cs="Arial"/>
                <w:sz w:val="21"/>
                <w:szCs w:val="21"/>
              </w:rPr>
              <w:t>Work with expert stakeholders in the development of measures and reports.  Able to represent the commission and its work credibly and harness expertise and enthusiasm.</w:t>
            </w:r>
          </w:p>
          <w:p w14:paraId="184B72BD" w14:textId="06A45E42" w:rsidR="004850CF" w:rsidRPr="00EF7794" w:rsidRDefault="00400364" w:rsidP="00B6008D">
            <w:pPr>
              <w:pStyle w:val="Header"/>
              <w:numPr>
                <w:ilvl w:val="0"/>
                <w:numId w:val="8"/>
              </w:numPr>
              <w:tabs>
                <w:tab w:val="clear" w:pos="4153"/>
                <w:tab w:val="clear" w:pos="8306"/>
                <w:tab w:val="center" w:pos="4320"/>
                <w:tab w:val="right" w:pos="8640"/>
              </w:tabs>
              <w:rPr>
                <w:rFonts w:ascii="Arial" w:hAnsi="Arial" w:cs="Arial"/>
                <w:sz w:val="21"/>
                <w:szCs w:val="21"/>
              </w:rPr>
            </w:pPr>
            <w:r w:rsidRPr="00EF7794">
              <w:rPr>
                <w:rFonts w:ascii="Arial" w:hAnsi="Arial" w:cs="Arial"/>
                <w:sz w:val="21"/>
                <w:szCs w:val="21"/>
              </w:rPr>
              <w:t>Build and maintain relationships with key stakeholders in NHC</w:t>
            </w:r>
            <w:r w:rsidR="002B4EA9" w:rsidRPr="00EF7794">
              <w:rPr>
                <w:rFonts w:ascii="Arial" w:hAnsi="Arial" w:cs="Arial"/>
                <w:sz w:val="21"/>
                <w:szCs w:val="21"/>
              </w:rPr>
              <w:t>, other PHOs, DHBs and MoH</w:t>
            </w:r>
          </w:p>
          <w:p w14:paraId="52025ECD" w14:textId="77777777" w:rsidR="00B6008D" w:rsidRPr="00EF7794" w:rsidRDefault="00B6008D" w:rsidP="00B6008D">
            <w:pPr>
              <w:pStyle w:val="Header"/>
              <w:numPr>
                <w:ilvl w:val="0"/>
                <w:numId w:val="8"/>
              </w:numPr>
              <w:tabs>
                <w:tab w:val="clear" w:pos="4153"/>
                <w:tab w:val="clear" w:pos="8306"/>
                <w:tab w:val="center" w:pos="4320"/>
                <w:tab w:val="right" w:pos="8640"/>
              </w:tabs>
              <w:rPr>
                <w:rFonts w:ascii="Arial" w:hAnsi="Arial" w:cs="Arial"/>
                <w:sz w:val="21"/>
                <w:szCs w:val="21"/>
              </w:rPr>
            </w:pPr>
            <w:r w:rsidRPr="00EF7794">
              <w:rPr>
                <w:rFonts w:ascii="Arial" w:hAnsi="Arial" w:cs="Arial"/>
                <w:sz w:val="21"/>
                <w:szCs w:val="21"/>
              </w:rPr>
              <w:t>Deal professionally and effectively with internal and external stakeholders including identifying potential explanations required and ensuring the flow of high quality data</w:t>
            </w:r>
          </w:p>
        </w:tc>
      </w:tr>
      <w:tr w:rsidR="00B6008D" w:rsidRPr="00EF7794" w14:paraId="27254843" w14:textId="77777777" w:rsidTr="00B6008D">
        <w:trPr>
          <w:cantSplit/>
        </w:trPr>
        <w:tc>
          <w:tcPr>
            <w:tcW w:w="2694" w:type="dxa"/>
            <w:shd w:val="clear" w:color="auto" w:fill="auto"/>
          </w:tcPr>
          <w:p w14:paraId="39AF0625" w14:textId="77777777" w:rsidR="00B6008D" w:rsidRPr="00EF7794" w:rsidRDefault="00B6008D" w:rsidP="00452C85">
            <w:pPr>
              <w:rPr>
                <w:rFonts w:cs="Arial"/>
                <w:sz w:val="21"/>
                <w:szCs w:val="21"/>
              </w:rPr>
            </w:pPr>
            <w:r w:rsidRPr="00EF7794">
              <w:rPr>
                <w:rFonts w:cs="Arial"/>
                <w:sz w:val="21"/>
                <w:szCs w:val="21"/>
              </w:rPr>
              <w:t>Team Membership</w:t>
            </w:r>
          </w:p>
        </w:tc>
        <w:tc>
          <w:tcPr>
            <w:tcW w:w="5982" w:type="dxa"/>
            <w:shd w:val="clear" w:color="auto" w:fill="auto"/>
          </w:tcPr>
          <w:p w14:paraId="0A8B9023" w14:textId="77777777" w:rsidR="00B6008D" w:rsidRPr="00EF7794" w:rsidRDefault="00B6008D" w:rsidP="00B6008D">
            <w:pPr>
              <w:pStyle w:val="Header"/>
              <w:numPr>
                <w:ilvl w:val="0"/>
                <w:numId w:val="8"/>
              </w:numPr>
              <w:tabs>
                <w:tab w:val="clear" w:pos="4153"/>
                <w:tab w:val="clear" w:pos="8306"/>
                <w:tab w:val="center" w:pos="4320"/>
                <w:tab w:val="right" w:pos="8640"/>
              </w:tabs>
              <w:rPr>
                <w:rFonts w:ascii="Arial" w:hAnsi="Arial" w:cs="Arial"/>
                <w:sz w:val="21"/>
                <w:szCs w:val="21"/>
              </w:rPr>
            </w:pPr>
            <w:r w:rsidRPr="00EF7794">
              <w:rPr>
                <w:rFonts w:ascii="Arial" w:hAnsi="Arial" w:cs="Arial"/>
                <w:sz w:val="21"/>
                <w:szCs w:val="21"/>
              </w:rPr>
              <w:t>Contributes to the functioning of the HQSC to ensure the development and implementation of integrated strategies and services that meet the overall objectives of the Commission</w:t>
            </w:r>
          </w:p>
        </w:tc>
      </w:tr>
      <w:tr w:rsidR="00296EEE" w:rsidRPr="00EF7794" w14:paraId="64D626E9" w14:textId="77777777" w:rsidTr="00B6008D">
        <w:trPr>
          <w:cantSplit/>
        </w:trPr>
        <w:tc>
          <w:tcPr>
            <w:tcW w:w="2694" w:type="dxa"/>
            <w:shd w:val="clear" w:color="auto" w:fill="auto"/>
          </w:tcPr>
          <w:p w14:paraId="3DE43208" w14:textId="5DAAB1FF" w:rsidR="00296EEE" w:rsidRPr="00EF7794" w:rsidRDefault="00296EEE" w:rsidP="00296EEE">
            <w:pPr>
              <w:rPr>
                <w:rFonts w:cs="Arial"/>
                <w:sz w:val="21"/>
                <w:szCs w:val="21"/>
              </w:rPr>
            </w:pPr>
            <w:r w:rsidRPr="00EF7794">
              <w:rPr>
                <w:rFonts w:cs="Arial"/>
                <w:sz w:val="21"/>
                <w:szCs w:val="21"/>
              </w:rPr>
              <w:lastRenderedPageBreak/>
              <w:t>Cultural Competency</w:t>
            </w:r>
          </w:p>
        </w:tc>
        <w:tc>
          <w:tcPr>
            <w:tcW w:w="5982" w:type="dxa"/>
            <w:shd w:val="clear" w:color="auto" w:fill="auto"/>
          </w:tcPr>
          <w:p w14:paraId="379C6E0C" w14:textId="77777777" w:rsidR="00296EEE" w:rsidRPr="00A15B3A" w:rsidRDefault="00296EEE" w:rsidP="00296EEE">
            <w:pPr>
              <w:pStyle w:val="Header"/>
              <w:numPr>
                <w:ilvl w:val="0"/>
                <w:numId w:val="20"/>
              </w:numPr>
              <w:tabs>
                <w:tab w:val="clear" w:pos="4153"/>
                <w:tab w:val="clear" w:pos="8306"/>
                <w:tab w:val="center" w:pos="4320"/>
                <w:tab w:val="right" w:pos="8640"/>
              </w:tabs>
              <w:rPr>
                <w:sz w:val="22"/>
                <w:szCs w:val="22"/>
              </w:rPr>
            </w:pPr>
            <w:r w:rsidRPr="00A15B3A">
              <w:rPr>
                <w:sz w:val="22"/>
                <w:szCs w:val="22"/>
              </w:rPr>
              <w:t xml:space="preserve">Apply the principles of cultural safety to the projects being </w:t>
            </w:r>
            <w:proofErr w:type="gramStart"/>
            <w:r w:rsidRPr="00A15B3A">
              <w:rPr>
                <w:sz w:val="22"/>
                <w:szCs w:val="22"/>
              </w:rPr>
              <w:t>managed</w:t>
            </w:r>
            <w:proofErr w:type="gramEnd"/>
          </w:p>
          <w:p w14:paraId="07369CCD" w14:textId="77777777" w:rsidR="00296EEE" w:rsidRPr="00A15B3A" w:rsidRDefault="00296EEE" w:rsidP="00296EEE">
            <w:pPr>
              <w:pStyle w:val="Header"/>
              <w:numPr>
                <w:ilvl w:val="0"/>
                <w:numId w:val="20"/>
              </w:numPr>
              <w:tabs>
                <w:tab w:val="clear" w:pos="4153"/>
                <w:tab w:val="clear" w:pos="8306"/>
                <w:tab w:val="center" w:pos="4320"/>
                <w:tab w:val="right" w:pos="8640"/>
              </w:tabs>
              <w:rPr>
                <w:sz w:val="22"/>
                <w:szCs w:val="22"/>
              </w:rPr>
            </w:pPr>
            <w:r w:rsidRPr="00A15B3A">
              <w:rPr>
                <w:sz w:val="22"/>
                <w:szCs w:val="22"/>
              </w:rPr>
              <w:t xml:space="preserve">Display respect, sensitivity and cultural awareness in interpersonal </w:t>
            </w:r>
            <w:proofErr w:type="gramStart"/>
            <w:r w:rsidRPr="00A15B3A">
              <w:rPr>
                <w:sz w:val="22"/>
                <w:szCs w:val="22"/>
              </w:rPr>
              <w:t>relationships</w:t>
            </w:r>
            <w:proofErr w:type="gramEnd"/>
          </w:p>
          <w:p w14:paraId="76603B76" w14:textId="552A212A" w:rsidR="00296EEE" w:rsidRPr="00EF7794" w:rsidRDefault="00296EEE" w:rsidP="00296EEE">
            <w:pPr>
              <w:pStyle w:val="Header"/>
              <w:numPr>
                <w:ilvl w:val="0"/>
                <w:numId w:val="8"/>
              </w:numPr>
              <w:tabs>
                <w:tab w:val="clear" w:pos="4153"/>
                <w:tab w:val="clear" w:pos="8306"/>
                <w:tab w:val="center" w:pos="4320"/>
                <w:tab w:val="right" w:pos="8640"/>
              </w:tabs>
              <w:rPr>
                <w:rFonts w:ascii="Arial" w:hAnsi="Arial" w:cs="Arial"/>
                <w:sz w:val="21"/>
                <w:szCs w:val="21"/>
              </w:rPr>
            </w:pPr>
            <w:r>
              <w:rPr>
                <w:snapToGrid w:val="0"/>
                <w:sz w:val="22"/>
                <w:szCs w:val="22"/>
              </w:rPr>
              <w:t>acknowledge cultural differences by respecting spiritual beliefs, cultural practices, diversity of sexualities and gender and lifestyle choices</w:t>
            </w:r>
          </w:p>
        </w:tc>
      </w:tr>
      <w:tr w:rsidR="00296EEE" w:rsidRPr="00EF7794" w14:paraId="40E17132" w14:textId="77777777" w:rsidTr="00B6008D">
        <w:trPr>
          <w:cantSplit/>
        </w:trPr>
        <w:tc>
          <w:tcPr>
            <w:tcW w:w="2694" w:type="dxa"/>
            <w:shd w:val="clear" w:color="auto" w:fill="auto"/>
          </w:tcPr>
          <w:p w14:paraId="1B262EFC" w14:textId="529B4234" w:rsidR="00296EEE" w:rsidRPr="00EF7794" w:rsidRDefault="00296EEE" w:rsidP="00296EEE">
            <w:pPr>
              <w:rPr>
                <w:rFonts w:cs="Arial"/>
                <w:sz w:val="21"/>
                <w:szCs w:val="21"/>
              </w:rPr>
            </w:pPr>
            <w:r w:rsidRPr="00EF7794">
              <w:rPr>
                <w:rFonts w:cs="Arial"/>
                <w:sz w:val="21"/>
                <w:szCs w:val="21"/>
              </w:rPr>
              <w:t>Health and Safety</w:t>
            </w:r>
          </w:p>
        </w:tc>
        <w:tc>
          <w:tcPr>
            <w:tcW w:w="5982" w:type="dxa"/>
            <w:shd w:val="clear" w:color="auto" w:fill="auto"/>
          </w:tcPr>
          <w:p w14:paraId="25441B8B" w14:textId="2947B609" w:rsidR="00296EEE" w:rsidRPr="00EF7794" w:rsidRDefault="00296EEE" w:rsidP="00296EEE">
            <w:pPr>
              <w:pStyle w:val="ListParagraph"/>
              <w:numPr>
                <w:ilvl w:val="0"/>
                <w:numId w:val="11"/>
              </w:numPr>
              <w:rPr>
                <w:rFonts w:cs="Arial"/>
                <w:sz w:val="21"/>
                <w:szCs w:val="21"/>
              </w:rPr>
            </w:pPr>
            <w:r w:rsidRPr="00EF7794">
              <w:rPr>
                <w:rFonts w:cs="Arial"/>
                <w:sz w:val="21"/>
                <w:szCs w:val="21"/>
              </w:rPr>
              <w:t xml:space="preserve">Take responsibility for meeting the Commission’s obligations in workplace health and safety. </w:t>
            </w:r>
          </w:p>
        </w:tc>
      </w:tr>
      <w:tr w:rsidR="00296EEE" w:rsidRPr="00EF7794" w14:paraId="68FD56C3" w14:textId="77777777" w:rsidTr="00B6008D">
        <w:trPr>
          <w:cantSplit/>
        </w:trPr>
        <w:tc>
          <w:tcPr>
            <w:tcW w:w="2694" w:type="dxa"/>
            <w:shd w:val="clear" w:color="auto" w:fill="auto"/>
          </w:tcPr>
          <w:p w14:paraId="1D629493" w14:textId="5735FFDF" w:rsidR="00296EEE" w:rsidRPr="00EF7794" w:rsidRDefault="00296EEE" w:rsidP="00296EEE">
            <w:pPr>
              <w:rPr>
                <w:rFonts w:cs="Arial"/>
                <w:sz w:val="21"/>
                <w:szCs w:val="21"/>
              </w:rPr>
            </w:pPr>
            <w:r w:rsidRPr="00EF7794">
              <w:rPr>
                <w:rFonts w:eastAsia="SimSun" w:cs="Arial"/>
                <w:sz w:val="21"/>
                <w:szCs w:val="21"/>
                <w:lang w:eastAsia="en-NZ"/>
              </w:rPr>
              <w:t>Risk Management (including Health &amp; Safety in Employment Act</w:t>
            </w:r>
          </w:p>
        </w:tc>
        <w:tc>
          <w:tcPr>
            <w:tcW w:w="5982" w:type="dxa"/>
            <w:shd w:val="clear" w:color="auto" w:fill="auto"/>
          </w:tcPr>
          <w:p w14:paraId="3CAEA6FD" w14:textId="77777777" w:rsidR="00296EEE" w:rsidRPr="00A15B3A" w:rsidRDefault="00296EEE" w:rsidP="00296EEE">
            <w:pPr>
              <w:pStyle w:val="Header"/>
              <w:numPr>
                <w:ilvl w:val="0"/>
                <w:numId w:val="20"/>
              </w:numPr>
              <w:tabs>
                <w:tab w:val="clear" w:pos="4153"/>
                <w:tab w:val="clear" w:pos="8306"/>
                <w:tab w:val="center" w:pos="4320"/>
                <w:tab w:val="right" w:pos="8640"/>
              </w:tabs>
              <w:rPr>
                <w:sz w:val="22"/>
                <w:szCs w:val="22"/>
              </w:rPr>
            </w:pPr>
            <w:r w:rsidRPr="00A15B3A">
              <w:rPr>
                <w:sz w:val="22"/>
                <w:szCs w:val="22"/>
              </w:rPr>
              <w:t xml:space="preserve">Take responsibility for meeting the Commission’s obligations in workplace health and </w:t>
            </w:r>
            <w:proofErr w:type="gramStart"/>
            <w:r w:rsidRPr="00A15B3A">
              <w:rPr>
                <w:sz w:val="22"/>
                <w:szCs w:val="22"/>
              </w:rPr>
              <w:t>safety</w:t>
            </w:r>
            <w:proofErr w:type="gramEnd"/>
          </w:p>
          <w:p w14:paraId="69EA9FB2" w14:textId="7657579E" w:rsidR="00296EEE" w:rsidRPr="00EF7794" w:rsidRDefault="00296EEE" w:rsidP="00F56C4C">
            <w:pPr>
              <w:pStyle w:val="Header"/>
              <w:numPr>
                <w:ilvl w:val="0"/>
                <w:numId w:val="20"/>
              </w:numPr>
              <w:tabs>
                <w:tab w:val="clear" w:pos="4153"/>
                <w:tab w:val="clear" w:pos="8306"/>
                <w:tab w:val="center" w:pos="4320"/>
                <w:tab w:val="right" w:pos="8640"/>
              </w:tabs>
              <w:rPr>
                <w:rFonts w:cs="Arial"/>
                <w:sz w:val="21"/>
                <w:szCs w:val="21"/>
              </w:rPr>
            </w:pPr>
            <w:r w:rsidRPr="00A15B3A">
              <w:rPr>
                <w:sz w:val="22"/>
                <w:szCs w:val="22"/>
              </w:rPr>
              <w:t>Contribute to a healthy and safety working environment and healthy and safe working practices</w:t>
            </w:r>
            <w:r w:rsidRPr="00EF7794">
              <w:rPr>
                <w:rFonts w:cs="Arial"/>
                <w:sz w:val="21"/>
                <w:szCs w:val="21"/>
              </w:rPr>
              <w:t xml:space="preserve"> </w:t>
            </w:r>
          </w:p>
        </w:tc>
      </w:tr>
    </w:tbl>
    <w:p w14:paraId="1287507B" w14:textId="77777777" w:rsidR="00B6008D" w:rsidRPr="00EF7794" w:rsidRDefault="00B6008D" w:rsidP="009959A3">
      <w:pPr>
        <w:pStyle w:val="Heading1"/>
        <w:rPr>
          <w:sz w:val="21"/>
          <w:szCs w:val="21"/>
        </w:rPr>
      </w:pPr>
    </w:p>
    <w:p w14:paraId="606D4757" w14:textId="77777777" w:rsidR="00296EEE" w:rsidRPr="00EF7794" w:rsidRDefault="00B6008D">
      <w:pPr>
        <w:rPr>
          <w:rFonts w:cs="Arial"/>
          <w:b/>
          <w:bCs/>
          <w:sz w:val="21"/>
          <w:szCs w:val="21"/>
        </w:rPr>
      </w:pPr>
      <w:r w:rsidRPr="00EF7794">
        <w:rPr>
          <w:rFonts w:cs="Arial"/>
          <w:sz w:val="21"/>
          <w:szCs w:val="21"/>
        </w:rPr>
        <w:br w:type="page"/>
      </w:r>
    </w:p>
    <w:p w14:paraId="36DBF19F" w14:textId="6C2748C9" w:rsidR="009959A3" w:rsidRPr="00EF7794" w:rsidRDefault="009959A3" w:rsidP="009959A3">
      <w:pPr>
        <w:pStyle w:val="Heading1"/>
        <w:rPr>
          <w:sz w:val="21"/>
          <w:szCs w:val="21"/>
        </w:rPr>
      </w:pPr>
      <w:r w:rsidRPr="00EF7794">
        <w:rPr>
          <w:sz w:val="21"/>
          <w:szCs w:val="21"/>
        </w:rPr>
        <w:lastRenderedPageBreak/>
        <w:t>Key Selection Criteria</w:t>
      </w:r>
    </w:p>
    <w:p w14:paraId="2ED13429" w14:textId="77777777" w:rsidR="009959A3" w:rsidRPr="00EF7794" w:rsidRDefault="009959A3" w:rsidP="009959A3">
      <w:pPr>
        <w:rPr>
          <w:rFonts w:cs="Arial"/>
          <w:sz w:val="21"/>
          <w:szCs w:val="21"/>
        </w:rPr>
      </w:pPr>
      <w:r w:rsidRPr="00EF7794">
        <w:rPr>
          <w:rFonts w:cs="Arial"/>
          <w:sz w:val="21"/>
          <w:szCs w:val="21"/>
        </w:rPr>
        <w:t>To be considered for this role, the ideal person will need to demonstrate:</w:t>
      </w:r>
    </w:p>
    <w:p w14:paraId="2ACAC2BE" w14:textId="77777777" w:rsidR="009959A3" w:rsidRPr="00EF7794" w:rsidRDefault="009959A3" w:rsidP="009959A3">
      <w:pPr>
        <w:pStyle w:val="Heading1"/>
        <w:rPr>
          <w:rFonts w:eastAsia="MS Mincho"/>
          <w:sz w:val="21"/>
          <w:szCs w:val="21"/>
        </w:rPr>
      </w:pPr>
      <w:r w:rsidRPr="00EF7794">
        <w:rPr>
          <w:rFonts w:eastAsia="MS Mincho"/>
          <w:sz w:val="21"/>
          <w:szCs w:val="21"/>
        </w:rPr>
        <w:t xml:space="preserve">Essential experience, </w:t>
      </w:r>
      <w:proofErr w:type="gramStart"/>
      <w:r w:rsidRPr="00EF7794">
        <w:rPr>
          <w:rFonts w:eastAsia="MS Mincho"/>
          <w:sz w:val="21"/>
          <w:szCs w:val="21"/>
        </w:rPr>
        <w:t>skills</w:t>
      </w:r>
      <w:proofErr w:type="gramEnd"/>
      <w:r w:rsidRPr="00EF7794">
        <w:rPr>
          <w:rFonts w:eastAsia="MS Mincho"/>
          <w:sz w:val="21"/>
          <w:szCs w:val="21"/>
        </w:rPr>
        <w:t xml:space="preserve"> and qualities</w:t>
      </w:r>
    </w:p>
    <w:p w14:paraId="2538BC8E" w14:textId="77777777" w:rsidR="00F822A9" w:rsidRPr="00EF7794" w:rsidRDefault="00F822A9" w:rsidP="00F822A9">
      <w:pPr>
        <w:numPr>
          <w:ilvl w:val="0"/>
          <w:numId w:val="12"/>
        </w:numPr>
        <w:spacing w:before="60" w:after="60"/>
        <w:rPr>
          <w:rFonts w:cs="Arial"/>
          <w:sz w:val="21"/>
          <w:szCs w:val="21"/>
        </w:rPr>
      </w:pPr>
      <w:r w:rsidRPr="00EF7794">
        <w:rPr>
          <w:rFonts w:cs="Arial"/>
          <w:sz w:val="21"/>
          <w:szCs w:val="21"/>
        </w:rPr>
        <w:t xml:space="preserve">Interest in and understanding of the complexities of measuring quality in </w:t>
      </w:r>
      <w:proofErr w:type="gramStart"/>
      <w:r w:rsidRPr="00EF7794">
        <w:rPr>
          <w:rFonts w:cs="Arial"/>
          <w:sz w:val="21"/>
          <w:szCs w:val="21"/>
        </w:rPr>
        <w:t>healthcare</w:t>
      </w:r>
      <w:proofErr w:type="gramEnd"/>
    </w:p>
    <w:p w14:paraId="0CA66124" w14:textId="50FC24DB" w:rsidR="00F822A9" w:rsidRPr="00EF7794" w:rsidRDefault="00F822A9" w:rsidP="00F822A9">
      <w:pPr>
        <w:numPr>
          <w:ilvl w:val="0"/>
          <w:numId w:val="12"/>
        </w:numPr>
        <w:spacing w:before="60" w:after="60"/>
        <w:rPr>
          <w:rFonts w:cs="Arial"/>
          <w:sz w:val="21"/>
          <w:szCs w:val="21"/>
        </w:rPr>
      </w:pPr>
      <w:r w:rsidRPr="00EF7794">
        <w:rPr>
          <w:rFonts w:cs="Arial"/>
          <w:sz w:val="21"/>
          <w:szCs w:val="21"/>
        </w:rPr>
        <w:t>Proven strong analytical skills and a comfort in working with large</w:t>
      </w:r>
      <w:r w:rsidR="00025970">
        <w:rPr>
          <w:rFonts w:cs="Arial"/>
          <w:sz w:val="21"/>
          <w:szCs w:val="21"/>
        </w:rPr>
        <w:t>, and complex,</w:t>
      </w:r>
      <w:r w:rsidRPr="00EF7794">
        <w:rPr>
          <w:rFonts w:cs="Arial"/>
          <w:sz w:val="21"/>
          <w:szCs w:val="21"/>
        </w:rPr>
        <w:t xml:space="preserve"> data </w:t>
      </w:r>
      <w:proofErr w:type="gramStart"/>
      <w:r w:rsidRPr="00EF7794">
        <w:rPr>
          <w:rFonts w:cs="Arial"/>
          <w:sz w:val="21"/>
          <w:szCs w:val="21"/>
        </w:rPr>
        <w:t>sets</w:t>
      </w:r>
      <w:proofErr w:type="gramEnd"/>
    </w:p>
    <w:p w14:paraId="2F549E91" w14:textId="6D0B23DC" w:rsidR="00F822A9" w:rsidRPr="00EF7794" w:rsidRDefault="00F822A9" w:rsidP="00F822A9">
      <w:pPr>
        <w:numPr>
          <w:ilvl w:val="0"/>
          <w:numId w:val="12"/>
        </w:numPr>
        <w:spacing w:before="60" w:after="60"/>
        <w:rPr>
          <w:rFonts w:cs="Arial"/>
          <w:sz w:val="21"/>
          <w:szCs w:val="21"/>
        </w:rPr>
      </w:pPr>
      <w:r w:rsidRPr="00EF7794">
        <w:rPr>
          <w:rFonts w:cs="Arial"/>
          <w:sz w:val="21"/>
          <w:szCs w:val="21"/>
        </w:rPr>
        <w:t xml:space="preserve">Excellent </w:t>
      </w:r>
      <w:r w:rsidR="00604923">
        <w:rPr>
          <w:rFonts w:cs="Arial"/>
          <w:sz w:val="21"/>
          <w:szCs w:val="21"/>
        </w:rPr>
        <w:t xml:space="preserve">understanding of </w:t>
      </w:r>
      <w:r w:rsidRPr="00EF7794">
        <w:rPr>
          <w:rFonts w:cs="Arial"/>
          <w:sz w:val="21"/>
          <w:szCs w:val="21"/>
        </w:rPr>
        <w:t xml:space="preserve">statistical </w:t>
      </w:r>
      <w:r w:rsidR="00604923">
        <w:rPr>
          <w:rFonts w:cs="Arial"/>
          <w:sz w:val="21"/>
          <w:szCs w:val="21"/>
        </w:rPr>
        <w:t>methods</w:t>
      </w:r>
    </w:p>
    <w:p w14:paraId="45B9D05F" w14:textId="2F83C3C1" w:rsidR="00F822A9" w:rsidRPr="00EF7794" w:rsidRDefault="00F822A9" w:rsidP="00F822A9">
      <w:pPr>
        <w:numPr>
          <w:ilvl w:val="0"/>
          <w:numId w:val="12"/>
        </w:numPr>
        <w:spacing w:before="60" w:after="60"/>
        <w:rPr>
          <w:rFonts w:cs="Arial"/>
          <w:sz w:val="21"/>
          <w:szCs w:val="21"/>
        </w:rPr>
      </w:pPr>
      <w:r w:rsidRPr="00EF7794">
        <w:rPr>
          <w:rFonts w:cs="Arial"/>
          <w:sz w:val="21"/>
          <w:szCs w:val="21"/>
        </w:rPr>
        <w:t>A tertiary qualification in a relevant discipline o</w:t>
      </w:r>
      <w:r w:rsidR="002F5DC7" w:rsidRPr="00EF7794">
        <w:rPr>
          <w:rFonts w:cs="Arial"/>
          <w:sz w:val="21"/>
          <w:szCs w:val="21"/>
        </w:rPr>
        <w:t>r</w:t>
      </w:r>
      <w:r w:rsidRPr="00EF7794">
        <w:rPr>
          <w:rFonts w:cs="Arial"/>
          <w:sz w:val="21"/>
          <w:szCs w:val="21"/>
        </w:rPr>
        <w:t xml:space="preserve"> commensurate professional experience</w:t>
      </w:r>
    </w:p>
    <w:p w14:paraId="708A2F91" w14:textId="15BDDD64" w:rsidR="00F822A9" w:rsidRPr="00EF7794" w:rsidRDefault="00F822A9" w:rsidP="00F822A9">
      <w:pPr>
        <w:numPr>
          <w:ilvl w:val="0"/>
          <w:numId w:val="12"/>
        </w:numPr>
        <w:spacing w:before="60" w:after="60"/>
        <w:rPr>
          <w:rFonts w:cs="Arial"/>
          <w:sz w:val="21"/>
          <w:szCs w:val="21"/>
        </w:rPr>
      </w:pPr>
      <w:r w:rsidRPr="00EF7794">
        <w:rPr>
          <w:rFonts w:cs="Arial"/>
          <w:sz w:val="21"/>
          <w:szCs w:val="21"/>
        </w:rPr>
        <w:t xml:space="preserve">Strong programming skills including experience of at least some of </w:t>
      </w:r>
      <w:r w:rsidR="006474BA">
        <w:rPr>
          <w:rFonts w:cs="Arial"/>
          <w:sz w:val="21"/>
          <w:szCs w:val="21"/>
        </w:rPr>
        <w:t xml:space="preserve">R, </w:t>
      </w:r>
      <w:r w:rsidRPr="00EF7794">
        <w:rPr>
          <w:rFonts w:cs="Arial"/>
          <w:sz w:val="21"/>
          <w:szCs w:val="21"/>
        </w:rPr>
        <w:t>SAS, SQL, Python</w:t>
      </w:r>
    </w:p>
    <w:p w14:paraId="6E99DDA4" w14:textId="068284A0" w:rsidR="00F822A9" w:rsidRPr="00EF7794" w:rsidRDefault="00F822A9" w:rsidP="00F822A9">
      <w:pPr>
        <w:numPr>
          <w:ilvl w:val="0"/>
          <w:numId w:val="12"/>
        </w:numPr>
        <w:spacing w:before="60" w:after="60"/>
        <w:rPr>
          <w:rFonts w:cs="Arial"/>
          <w:sz w:val="21"/>
          <w:szCs w:val="21"/>
        </w:rPr>
      </w:pPr>
      <w:r w:rsidRPr="00EF7794">
        <w:rPr>
          <w:rFonts w:cs="Arial"/>
          <w:sz w:val="21"/>
          <w:szCs w:val="21"/>
        </w:rPr>
        <w:t>Strong data visualisation skills</w:t>
      </w:r>
    </w:p>
    <w:p w14:paraId="43811A63" w14:textId="6CF9A26B" w:rsidR="00F822A9" w:rsidRPr="00EF7794" w:rsidRDefault="00F822A9" w:rsidP="00F822A9">
      <w:pPr>
        <w:numPr>
          <w:ilvl w:val="0"/>
          <w:numId w:val="12"/>
        </w:numPr>
        <w:spacing w:before="60" w:after="60"/>
        <w:rPr>
          <w:rFonts w:cs="Arial"/>
          <w:sz w:val="21"/>
          <w:szCs w:val="21"/>
        </w:rPr>
      </w:pPr>
      <w:r w:rsidRPr="00EF7794">
        <w:rPr>
          <w:rFonts w:cs="Arial"/>
          <w:sz w:val="21"/>
          <w:szCs w:val="21"/>
        </w:rPr>
        <w:t xml:space="preserve">Excellent stakeholder management skills: credible, engaging and </w:t>
      </w:r>
      <w:proofErr w:type="gramStart"/>
      <w:r w:rsidRPr="00EF7794">
        <w:rPr>
          <w:rFonts w:cs="Arial"/>
          <w:sz w:val="21"/>
          <w:szCs w:val="21"/>
        </w:rPr>
        <w:t>collaborative</w:t>
      </w:r>
      <w:proofErr w:type="gramEnd"/>
    </w:p>
    <w:p w14:paraId="4750872C" w14:textId="24C7D917" w:rsidR="00F822A9" w:rsidRPr="00EF7794" w:rsidRDefault="00F822A9" w:rsidP="00F822A9">
      <w:pPr>
        <w:numPr>
          <w:ilvl w:val="0"/>
          <w:numId w:val="12"/>
        </w:numPr>
        <w:spacing w:before="60" w:after="60"/>
        <w:rPr>
          <w:rFonts w:cs="Arial"/>
          <w:sz w:val="21"/>
          <w:szCs w:val="21"/>
        </w:rPr>
      </w:pPr>
      <w:r w:rsidRPr="00EF7794">
        <w:rPr>
          <w:rFonts w:cs="Arial"/>
          <w:sz w:val="21"/>
          <w:szCs w:val="21"/>
        </w:rPr>
        <w:t xml:space="preserve">Able to communicate complex data clearly, concisely and in plain language – telling a story with numbers – especially for non-specialist audiences </w:t>
      </w:r>
    </w:p>
    <w:p w14:paraId="775E7241" w14:textId="77777777" w:rsidR="00F822A9" w:rsidRPr="00EF7794" w:rsidRDefault="00F822A9" w:rsidP="00F822A9">
      <w:pPr>
        <w:numPr>
          <w:ilvl w:val="0"/>
          <w:numId w:val="12"/>
        </w:numPr>
        <w:spacing w:before="60" w:after="60"/>
        <w:rPr>
          <w:rFonts w:cs="Arial"/>
          <w:sz w:val="21"/>
          <w:szCs w:val="21"/>
        </w:rPr>
      </w:pPr>
      <w:r w:rsidRPr="00EF7794">
        <w:rPr>
          <w:rFonts w:cs="Arial"/>
          <w:sz w:val="21"/>
          <w:szCs w:val="21"/>
        </w:rPr>
        <w:t xml:space="preserve">Attention to </w:t>
      </w:r>
      <w:proofErr w:type="gramStart"/>
      <w:r w:rsidRPr="00EF7794">
        <w:rPr>
          <w:rFonts w:cs="Arial"/>
          <w:sz w:val="21"/>
          <w:szCs w:val="21"/>
        </w:rPr>
        <w:t>detail</w:t>
      </w:r>
      <w:proofErr w:type="gramEnd"/>
    </w:p>
    <w:p w14:paraId="7D522E8E" w14:textId="77777777" w:rsidR="00F822A9" w:rsidRPr="00EF7794" w:rsidRDefault="00F822A9" w:rsidP="00F822A9">
      <w:pPr>
        <w:numPr>
          <w:ilvl w:val="0"/>
          <w:numId w:val="12"/>
        </w:numPr>
        <w:spacing w:before="60" w:after="60"/>
        <w:rPr>
          <w:rFonts w:cs="Arial"/>
          <w:sz w:val="21"/>
          <w:szCs w:val="21"/>
        </w:rPr>
      </w:pPr>
      <w:r w:rsidRPr="00EF7794">
        <w:rPr>
          <w:rFonts w:cs="Arial"/>
          <w:sz w:val="21"/>
          <w:szCs w:val="21"/>
        </w:rPr>
        <w:t xml:space="preserve">Ability to manage competing </w:t>
      </w:r>
      <w:proofErr w:type="gramStart"/>
      <w:r w:rsidRPr="00EF7794">
        <w:rPr>
          <w:rFonts w:cs="Arial"/>
          <w:sz w:val="21"/>
          <w:szCs w:val="21"/>
        </w:rPr>
        <w:t>priorities</w:t>
      </w:r>
      <w:proofErr w:type="gramEnd"/>
    </w:p>
    <w:p w14:paraId="54D10308" w14:textId="77777777" w:rsidR="00F822A9" w:rsidRPr="00EF7794" w:rsidRDefault="00F822A9" w:rsidP="00F822A9">
      <w:pPr>
        <w:numPr>
          <w:ilvl w:val="0"/>
          <w:numId w:val="12"/>
        </w:numPr>
        <w:spacing w:before="60" w:after="60"/>
        <w:rPr>
          <w:rFonts w:cs="Arial"/>
          <w:sz w:val="21"/>
          <w:szCs w:val="21"/>
        </w:rPr>
      </w:pPr>
      <w:r w:rsidRPr="00EF7794">
        <w:rPr>
          <w:rFonts w:cs="Arial"/>
          <w:sz w:val="21"/>
          <w:szCs w:val="21"/>
        </w:rPr>
        <w:t xml:space="preserve">Ability to find, assess, précis and act on scientific </w:t>
      </w:r>
      <w:proofErr w:type="gramStart"/>
      <w:r w:rsidRPr="00EF7794">
        <w:rPr>
          <w:rFonts w:cs="Arial"/>
          <w:sz w:val="21"/>
          <w:szCs w:val="21"/>
        </w:rPr>
        <w:t>evidence</w:t>
      </w:r>
      <w:proofErr w:type="gramEnd"/>
    </w:p>
    <w:p w14:paraId="716E3713" w14:textId="08C80736" w:rsidR="00F822A9" w:rsidRPr="00EF7794" w:rsidRDefault="00F822A9" w:rsidP="00F822A9">
      <w:pPr>
        <w:numPr>
          <w:ilvl w:val="0"/>
          <w:numId w:val="12"/>
        </w:numPr>
        <w:spacing w:before="60" w:after="60"/>
        <w:rPr>
          <w:rFonts w:cs="Arial"/>
          <w:sz w:val="21"/>
          <w:szCs w:val="21"/>
        </w:rPr>
      </w:pPr>
      <w:r w:rsidRPr="00EF7794">
        <w:rPr>
          <w:rFonts w:cs="Arial"/>
          <w:sz w:val="21"/>
          <w:szCs w:val="21"/>
        </w:rPr>
        <w:t xml:space="preserve">Sound judgement, discretion, drive to achieve and proven ability to work under </w:t>
      </w:r>
      <w:proofErr w:type="gramStart"/>
      <w:r w:rsidRPr="00EF7794">
        <w:rPr>
          <w:rFonts w:cs="Arial"/>
          <w:sz w:val="21"/>
          <w:szCs w:val="21"/>
        </w:rPr>
        <w:t>pressure</w:t>
      </w:r>
      <w:proofErr w:type="gramEnd"/>
      <w:r w:rsidRPr="00EF7794">
        <w:rPr>
          <w:rFonts w:cs="Arial"/>
          <w:sz w:val="21"/>
          <w:szCs w:val="21"/>
        </w:rPr>
        <w:t xml:space="preserve"> </w:t>
      </w:r>
    </w:p>
    <w:p w14:paraId="3B5CC824" w14:textId="77777777" w:rsidR="002521CE" w:rsidRPr="00EF7794" w:rsidRDefault="002521CE" w:rsidP="002521CE">
      <w:pPr>
        <w:ind w:left="360"/>
        <w:rPr>
          <w:rFonts w:cs="Arial"/>
          <w:sz w:val="21"/>
          <w:szCs w:val="21"/>
        </w:rPr>
      </w:pPr>
    </w:p>
    <w:p w14:paraId="53340978" w14:textId="77777777" w:rsidR="007202D3" w:rsidRPr="00EF7794" w:rsidRDefault="007202D3" w:rsidP="00581F34">
      <w:pPr>
        <w:pStyle w:val="ListParagraph"/>
        <w:rPr>
          <w:rFonts w:cs="Arial"/>
          <w:sz w:val="21"/>
          <w:szCs w:val="21"/>
        </w:rPr>
      </w:pPr>
    </w:p>
    <w:p w14:paraId="0E5C1EEF" w14:textId="77777777" w:rsidR="009959A3" w:rsidRPr="00EF7794" w:rsidRDefault="009959A3" w:rsidP="007202D3">
      <w:pPr>
        <w:pStyle w:val="BodyText2"/>
        <w:ind w:left="3"/>
        <w:rPr>
          <w:rFonts w:ascii="Arial" w:eastAsia="MS Mincho" w:hAnsi="Arial" w:cs="Arial"/>
          <w:sz w:val="21"/>
          <w:szCs w:val="21"/>
          <w:lang w:val="en-NZ" w:bidi="th-TH"/>
        </w:rPr>
      </w:pPr>
      <w:r w:rsidRPr="00EF7794">
        <w:rPr>
          <w:rFonts w:ascii="Arial" w:eastAsia="MS Mincho" w:hAnsi="Arial" w:cs="Arial"/>
          <w:sz w:val="21"/>
          <w:szCs w:val="21"/>
          <w:lang w:val="en-NZ" w:bidi="th-TH"/>
        </w:rPr>
        <w:t xml:space="preserve">Desirable experience, </w:t>
      </w:r>
      <w:proofErr w:type="gramStart"/>
      <w:r w:rsidRPr="00EF7794">
        <w:rPr>
          <w:rFonts w:ascii="Arial" w:eastAsia="MS Mincho" w:hAnsi="Arial" w:cs="Arial"/>
          <w:sz w:val="21"/>
          <w:szCs w:val="21"/>
          <w:lang w:val="en-NZ" w:bidi="th-TH"/>
        </w:rPr>
        <w:t>skills</w:t>
      </w:r>
      <w:proofErr w:type="gramEnd"/>
      <w:r w:rsidRPr="00EF7794">
        <w:rPr>
          <w:rFonts w:ascii="Arial" w:eastAsia="MS Mincho" w:hAnsi="Arial" w:cs="Arial"/>
          <w:sz w:val="21"/>
          <w:szCs w:val="21"/>
          <w:lang w:val="en-NZ" w:bidi="th-TH"/>
        </w:rPr>
        <w:t xml:space="preserve"> and qualities</w:t>
      </w:r>
    </w:p>
    <w:p w14:paraId="4C40C2F4" w14:textId="376A04B9" w:rsidR="00F822A9" w:rsidRPr="00EF7794" w:rsidRDefault="00F822A9" w:rsidP="00F822A9">
      <w:pPr>
        <w:numPr>
          <w:ilvl w:val="0"/>
          <w:numId w:val="12"/>
        </w:numPr>
        <w:spacing w:before="60" w:after="60"/>
        <w:rPr>
          <w:rFonts w:cs="Arial"/>
          <w:sz w:val="21"/>
          <w:szCs w:val="21"/>
        </w:rPr>
      </w:pPr>
      <w:r w:rsidRPr="00EF7794">
        <w:rPr>
          <w:rFonts w:cs="Arial"/>
          <w:sz w:val="21"/>
          <w:szCs w:val="21"/>
        </w:rPr>
        <w:t xml:space="preserve">A </w:t>
      </w:r>
      <w:r w:rsidR="006474BA" w:rsidRPr="00EF7794">
        <w:rPr>
          <w:rFonts w:cs="Arial"/>
          <w:sz w:val="21"/>
          <w:szCs w:val="21"/>
        </w:rPr>
        <w:t>higher-level</w:t>
      </w:r>
      <w:r w:rsidRPr="00EF7794">
        <w:rPr>
          <w:rFonts w:cs="Arial"/>
          <w:sz w:val="21"/>
          <w:szCs w:val="21"/>
        </w:rPr>
        <w:t xml:space="preserve"> degree in a quantitative subject such as health sciences, social sciences, maths and stats, or economics </w:t>
      </w:r>
    </w:p>
    <w:p w14:paraId="6846862D" w14:textId="3EF83588" w:rsidR="00F822A9" w:rsidRDefault="00F822A9" w:rsidP="00F822A9">
      <w:pPr>
        <w:numPr>
          <w:ilvl w:val="0"/>
          <w:numId w:val="12"/>
        </w:numPr>
        <w:spacing w:before="60" w:after="60"/>
        <w:rPr>
          <w:rFonts w:cs="Arial"/>
          <w:sz w:val="21"/>
          <w:szCs w:val="21"/>
        </w:rPr>
      </w:pPr>
      <w:r w:rsidRPr="00EF7794">
        <w:rPr>
          <w:rFonts w:cs="Arial"/>
          <w:sz w:val="21"/>
          <w:szCs w:val="21"/>
        </w:rPr>
        <w:t>Experience of working with healthcare data, including large data sets such as national collections, registries or clinical audit sets</w:t>
      </w:r>
    </w:p>
    <w:p w14:paraId="532A78F3" w14:textId="08781631" w:rsidR="00025970" w:rsidRPr="00EF7794" w:rsidRDefault="00025970" w:rsidP="00F822A9">
      <w:pPr>
        <w:numPr>
          <w:ilvl w:val="0"/>
          <w:numId w:val="12"/>
        </w:numPr>
        <w:spacing w:before="60" w:after="60"/>
        <w:rPr>
          <w:rFonts w:cs="Arial"/>
          <w:sz w:val="21"/>
          <w:szCs w:val="21"/>
        </w:rPr>
      </w:pPr>
      <w:r>
        <w:rPr>
          <w:rFonts w:cs="Arial"/>
          <w:sz w:val="21"/>
          <w:szCs w:val="21"/>
        </w:rPr>
        <w:t>Experience working with patient reported outcomes measures (PROMS), such as EQ-5D or WHO-DAS.</w:t>
      </w:r>
    </w:p>
    <w:p w14:paraId="5FEF61A3" w14:textId="521EF501" w:rsidR="00F822A9" w:rsidRPr="00EF7794" w:rsidRDefault="00F822A9" w:rsidP="00F822A9">
      <w:pPr>
        <w:numPr>
          <w:ilvl w:val="0"/>
          <w:numId w:val="12"/>
        </w:numPr>
        <w:spacing w:before="60" w:after="60"/>
        <w:rPr>
          <w:rFonts w:cs="Arial"/>
          <w:sz w:val="21"/>
          <w:szCs w:val="21"/>
        </w:rPr>
      </w:pPr>
      <w:r w:rsidRPr="00EF7794">
        <w:rPr>
          <w:rFonts w:cs="Arial"/>
          <w:sz w:val="21"/>
          <w:szCs w:val="21"/>
        </w:rPr>
        <w:t>Experience of presenting data using</w:t>
      </w:r>
      <w:r w:rsidR="00025970">
        <w:rPr>
          <w:rFonts w:cs="Arial"/>
          <w:sz w:val="21"/>
          <w:szCs w:val="21"/>
        </w:rPr>
        <w:t xml:space="preserve"> R-shiny, tableau or other data visualisation tools.</w:t>
      </w:r>
    </w:p>
    <w:p w14:paraId="55ACFBD9" w14:textId="77777777" w:rsidR="00F822A9" w:rsidRPr="00EF7794" w:rsidRDefault="00F822A9" w:rsidP="00F822A9">
      <w:pPr>
        <w:spacing w:before="60" w:after="60"/>
        <w:ind w:left="360"/>
        <w:rPr>
          <w:rFonts w:cs="Arial"/>
          <w:sz w:val="21"/>
          <w:szCs w:val="21"/>
        </w:rPr>
      </w:pPr>
    </w:p>
    <w:p w14:paraId="58BA0A0B" w14:textId="5BCC6B64" w:rsidR="009959A3" w:rsidRPr="00EF7794" w:rsidRDefault="009959A3" w:rsidP="00F822A9">
      <w:pPr>
        <w:rPr>
          <w:rFonts w:cs="Arial"/>
          <w:sz w:val="21"/>
          <w:szCs w:val="21"/>
        </w:rPr>
      </w:pPr>
    </w:p>
    <w:sectPr w:rsidR="009959A3" w:rsidRPr="00EF7794" w:rsidSect="008D4D7F">
      <w:headerReference w:type="even" r:id="rId15"/>
      <w:headerReference w:type="default" r:id="rId16"/>
      <w:footerReference w:type="even" r:id="rId17"/>
      <w:footerReference w:type="default" r:id="rId18"/>
      <w:headerReference w:type="first" r:id="rId19"/>
      <w:footerReference w:type="first" r:id="rId20"/>
      <w:pgSz w:w="11899" w:h="16838"/>
      <w:pgMar w:top="709" w:right="1976" w:bottom="1276"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5721" w14:textId="77777777" w:rsidR="000C36AF" w:rsidRDefault="000C36AF" w:rsidP="00041D20">
      <w:r>
        <w:separator/>
      </w:r>
    </w:p>
  </w:endnote>
  <w:endnote w:type="continuationSeparator" w:id="0">
    <w:p w14:paraId="4D578BEA" w14:textId="77777777" w:rsidR="000C36AF" w:rsidRDefault="000C36AF" w:rsidP="0004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sto MT Mäori">
    <w:altName w:val="Book Antiqu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M">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006A" w14:textId="77777777" w:rsidR="002E7036" w:rsidRDefault="002E7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108703"/>
      <w:docPartObj>
        <w:docPartGallery w:val="Page Numbers (Bottom of Page)"/>
        <w:docPartUnique/>
      </w:docPartObj>
    </w:sdtPr>
    <w:sdtEndPr>
      <w:rPr>
        <w:noProof/>
      </w:rPr>
    </w:sdtEndPr>
    <w:sdtContent>
      <w:p w14:paraId="6438B678" w14:textId="123574D8" w:rsidR="00041D20" w:rsidRDefault="00041D20">
        <w:pPr>
          <w:pStyle w:val="Footer"/>
          <w:jc w:val="right"/>
        </w:pPr>
        <w:r>
          <w:fldChar w:fldCharType="begin"/>
        </w:r>
        <w:r>
          <w:instrText xml:space="preserve"> PAGE   \* MERGEFORMAT </w:instrText>
        </w:r>
        <w:r>
          <w:fldChar w:fldCharType="separate"/>
        </w:r>
        <w:r w:rsidR="009F038D">
          <w:rPr>
            <w:noProof/>
          </w:rPr>
          <w:t>5</w:t>
        </w:r>
        <w:r>
          <w:rPr>
            <w:noProof/>
          </w:rPr>
          <w:fldChar w:fldCharType="end"/>
        </w:r>
      </w:p>
    </w:sdtContent>
  </w:sdt>
  <w:p w14:paraId="6EBD0E68" w14:textId="77777777" w:rsidR="00041D20" w:rsidRDefault="00041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0B1C" w14:textId="77777777" w:rsidR="002E7036" w:rsidRDefault="002E7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7602" w14:textId="77777777" w:rsidR="000C36AF" w:rsidRDefault="000C36AF" w:rsidP="00041D20">
      <w:r>
        <w:separator/>
      </w:r>
    </w:p>
  </w:footnote>
  <w:footnote w:type="continuationSeparator" w:id="0">
    <w:p w14:paraId="1BD3C112" w14:textId="77777777" w:rsidR="000C36AF" w:rsidRDefault="000C36AF" w:rsidP="00041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53E4" w14:textId="77777777" w:rsidR="002E7036" w:rsidRDefault="002E7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AB10" w14:textId="5FB28C8B" w:rsidR="002E7036" w:rsidRDefault="002E7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899E" w14:textId="77777777" w:rsidR="002E7036" w:rsidRDefault="002E7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C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90890"/>
    <w:multiLevelType w:val="hybridMultilevel"/>
    <w:tmpl w:val="7FE01CEE"/>
    <w:lvl w:ilvl="0" w:tplc="FFFFFFFF">
      <w:start w:val="1"/>
      <w:numFmt w:val="bullet"/>
      <w:lvlText w:val="•"/>
      <w:lvlJc w:val="left"/>
      <w:pPr>
        <w:tabs>
          <w:tab w:val="num" w:pos="360"/>
        </w:tabs>
        <w:ind w:left="360" w:hanging="360"/>
      </w:pPr>
      <w:rPr>
        <w:rFonts w:ascii="Verdana" w:hAnsi="Verdana" w:hint="default"/>
        <w:color w:val="auto"/>
        <w:sz w:val="18"/>
      </w:rPr>
    </w:lvl>
    <w:lvl w:ilvl="1" w:tplc="04090003" w:tentative="1">
      <w:start w:val="1"/>
      <w:numFmt w:val="bullet"/>
      <w:lvlText w:val="o"/>
      <w:lvlJc w:val="left"/>
      <w:pPr>
        <w:tabs>
          <w:tab w:val="num" w:pos="1440"/>
        </w:tabs>
        <w:ind w:left="1440" w:hanging="360"/>
      </w:pPr>
      <w:rPr>
        <w:rFonts w:ascii="Courier New" w:hAnsi="Courier New" w:cs="Arial Mäo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Mäo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Mäo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56B72"/>
    <w:multiLevelType w:val="hybridMultilevel"/>
    <w:tmpl w:val="AA6C6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E97011"/>
    <w:multiLevelType w:val="hybridMultilevel"/>
    <w:tmpl w:val="0BB6B1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4E770D"/>
    <w:multiLevelType w:val="hybridMultilevel"/>
    <w:tmpl w:val="1C0AFEAE"/>
    <w:lvl w:ilvl="0" w:tplc="1409000F">
      <w:start w:val="1"/>
      <w:numFmt w:val="decimal"/>
      <w:lvlText w:val="%1."/>
      <w:lvlJc w:val="left"/>
      <w:pPr>
        <w:ind w:left="578" w:hanging="360"/>
      </w:pPr>
    </w:lvl>
    <w:lvl w:ilvl="1" w:tplc="14090019">
      <w:start w:val="1"/>
      <w:numFmt w:val="lowerLetter"/>
      <w:lvlText w:val="%2."/>
      <w:lvlJc w:val="left"/>
      <w:pPr>
        <w:ind w:left="1298" w:hanging="360"/>
      </w:pPr>
    </w:lvl>
    <w:lvl w:ilvl="2" w:tplc="1409001B">
      <w:start w:val="1"/>
      <w:numFmt w:val="lowerRoman"/>
      <w:lvlText w:val="%3."/>
      <w:lvlJc w:val="right"/>
      <w:pPr>
        <w:ind w:left="2018" w:hanging="180"/>
      </w:pPr>
    </w:lvl>
    <w:lvl w:ilvl="3" w:tplc="1409000F">
      <w:start w:val="1"/>
      <w:numFmt w:val="decimal"/>
      <w:lvlText w:val="%4."/>
      <w:lvlJc w:val="left"/>
      <w:pPr>
        <w:ind w:left="2738" w:hanging="360"/>
      </w:pPr>
    </w:lvl>
    <w:lvl w:ilvl="4" w:tplc="14090019">
      <w:start w:val="1"/>
      <w:numFmt w:val="lowerLetter"/>
      <w:lvlText w:val="%5."/>
      <w:lvlJc w:val="left"/>
      <w:pPr>
        <w:ind w:left="3458" w:hanging="360"/>
      </w:pPr>
    </w:lvl>
    <w:lvl w:ilvl="5" w:tplc="1409001B">
      <w:start w:val="1"/>
      <w:numFmt w:val="lowerRoman"/>
      <w:lvlText w:val="%6."/>
      <w:lvlJc w:val="right"/>
      <w:pPr>
        <w:ind w:left="4178" w:hanging="180"/>
      </w:pPr>
    </w:lvl>
    <w:lvl w:ilvl="6" w:tplc="1409000F">
      <w:start w:val="1"/>
      <w:numFmt w:val="decimal"/>
      <w:lvlText w:val="%7."/>
      <w:lvlJc w:val="left"/>
      <w:pPr>
        <w:ind w:left="4898" w:hanging="360"/>
      </w:pPr>
    </w:lvl>
    <w:lvl w:ilvl="7" w:tplc="14090019">
      <w:start w:val="1"/>
      <w:numFmt w:val="lowerLetter"/>
      <w:lvlText w:val="%8."/>
      <w:lvlJc w:val="left"/>
      <w:pPr>
        <w:ind w:left="5618" w:hanging="360"/>
      </w:pPr>
    </w:lvl>
    <w:lvl w:ilvl="8" w:tplc="1409001B">
      <w:start w:val="1"/>
      <w:numFmt w:val="lowerRoman"/>
      <w:lvlText w:val="%9."/>
      <w:lvlJc w:val="right"/>
      <w:pPr>
        <w:ind w:left="6338" w:hanging="180"/>
      </w:pPr>
    </w:lvl>
  </w:abstractNum>
  <w:abstractNum w:abstractNumId="5" w15:restartNumberingAfterBreak="0">
    <w:nsid w:val="10316DE6"/>
    <w:multiLevelType w:val="hybridMultilevel"/>
    <w:tmpl w:val="9D44BF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C1752B7"/>
    <w:multiLevelType w:val="hybridMultilevel"/>
    <w:tmpl w:val="E88E3E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6013C06"/>
    <w:multiLevelType w:val="hybridMultilevel"/>
    <w:tmpl w:val="F72015D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60499F"/>
    <w:multiLevelType w:val="hybridMultilevel"/>
    <w:tmpl w:val="350C6CE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C912ED"/>
    <w:multiLevelType w:val="hybridMultilevel"/>
    <w:tmpl w:val="652816BA"/>
    <w:lvl w:ilvl="0" w:tplc="34F02AA4">
      <w:start w:val="1"/>
      <w:numFmt w:val="bullet"/>
      <w:pStyle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428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2815F7"/>
    <w:multiLevelType w:val="hybridMultilevel"/>
    <w:tmpl w:val="B31003DC"/>
    <w:lvl w:ilvl="0" w:tplc="1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C46C46"/>
    <w:multiLevelType w:val="hybridMultilevel"/>
    <w:tmpl w:val="FC20F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E341189"/>
    <w:multiLevelType w:val="hybridMultilevel"/>
    <w:tmpl w:val="BC0A4E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9370D6"/>
    <w:multiLevelType w:val="hybridMultilevel"/>
    <w:tmpl w:val="FAB224CC"/>
    <w:lvl w:ilvl="0" w:tplc="1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A006EAC"/>
    <w:multiLevelType w:val="hybridMultilevel"/>
    <w:tmpl w:val="0E1EDAF4"/>
    <w:lvl w:ilvl="0" w:tplc="1B94426C">
      <w:start w:val="1"/>
      <w:numFmt w:val="bullet"/>
      <w:pStyle w:val="TableBullet"/>
      <w:lvlText w:val=""/>
      <w:lvlJc w:val="left"/>
      <w:pPr>
        <w:tabs>
          <w:tab w:val="num" w:pos="284"/>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1C6A5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60D555B"/>
    <w:multiLevelType w:val="hybridMultilevel"/>
    <w:tmpl w:val="7ED88B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3221F85"/>
    <w:multiLevelType w:val="hybridMultilevel"/>
    <w:tmpl w:val="AC2ED89C"/>
    <w:lvl w:ilvl="0" w:tplc="78AA832C">
      <w:start w:val="1"/>
      <w:numFmt w:val="bullet"/>
      <w:lvlText w:val="•"/>
      <w:lvlJc w:val="left"/>
      <w:pPr>
        <w:tabs>
          <w:tab w:val="num" w:pos="720"/>
        </w:tabs>
        <w:ind w:left="720" w:hanging="360"/>
      </w:pPr>
      <w:rPr>
        <w:rFonts w:ascii="Times New Roman" w:hAnsi="Times New Roman" w:cs="Times New Roman" w:hint="default"/>
      </w:rPr>
    </w:lvl>
    <w:lvl w:ilvl="1" w:tplc="BC6882AC">
      <w:start w:val="1"/>
      <w:numFmt w:val="bullet"/>
      <w:lvlText w:val="•"/>
      <w:lvlJc w:val="left"/>
      <w:pPr>
        <w:tabs>
          <w:tab w:val="num" w:pos="1440"/>
        </w:tabs>
        <w:ind w:left="1440" w:hanging="360"/>
      </w:pPr>
      <w:rPr>
        <w:rFonts w:ascii="Times New Roman" w:hAnsi="Times New Roman" w:cs="Times New Roman" w:hint="default"/>
      </w:rPr>
    </w:lvl>
    <w:lvl w:ilvl="2" w:tplc="7A8CB8F8">
      <w:start w:val="1"/>
      <w:numFmt w:val="bullet"/>
      <w:lvlText w:val="•"/>
      <w:lvlJc w:val="left"/>
      <w:pPr>
        <w:tabs>
          <w:tab w:val="num" w:pos="2160"/>
        </w:tabs>
        <w:ind w:left="2160" w:hanging="360"/>
      </w:pPr>
      <w:rPr>
        <w:rFonts w:ascii="Times New Roman" w:hAnsi="Times New Roman" w:cs="Times New Roman" w:hint="default"/>
      </w:rPr>
    </w:lvl>
    <w:lvl w:ilvl="3" w:tplc="789A4A40">
      <w:start w:val="1"/>
      <w:numFmt w:val="bullet"/>
      <w:lvlText w:val="•"/>
      <w:lvlJc w:val="left"/>
      <w:pPr>
        <w:tabs>
          <w:tab w:val="num" w:pos="2880"/>
        </w:tabs>
        <w:ind w:left="2880" w:hanging="360"/>
      </w:pPr>
      <w:rPr>
        <w:rFonts w:ascii="Times New Roman" w:hAnsi="Times New Roman" w:cs="Times New Roman" w:hint="default"/>
      </w:rPr>
    </w:lvl>
    <w:lvl w:ilvl="4" w:tplc="EBD28E0A">
      <w:start w:val="1"/>
      <w:numFmt w:val="bullet"/>
      <w:lvlText w:val="•"/>
      <w:lvlJc w:val="left"/>
      <w:pPr>
        <w:tabs>
          <w:tab w:val="num" w:pos="3600"/>
        </w:tabs>
        <w:ind w:left="3600" w:hanging="360"/>
      </w:pPr>
      <w:rPr>
        <w:rFonts w:ascii="Times New Roman" w:hAnsi="Times New Roman" w:cs="Times New Roman" w:hint="default"/>
      </w:rPr>
    </w:lvl>
    <w:lvl w:ilvl="5" w:tplc="90044E86">
      <w:start w:val="1"/>
      <w:numFmt w:val="bullet"/>
      <w:lvlText w:val="•"/>
      <w:lvlJc w:val="left"/>
      <w:pPr>
        <w:tabs>
          <w:tab w:val="num" w:pos="4320"/>
        </w:tabs>
        <w:ind w:left="4320" w:hanging="360"/>
      </w:pPr>
      <w:rPr>
        <w:rFonts w:ascii="Times New Roman" w:hAnsi="Times New Roman" w:cs="Times New Roman" w:hint="default"/>
      </w:rPr>
    </w:lvl>
    <w:lvl w:ilvl="6" w:tplc="BC2EAEBC">
      <w:start w:val="1"/>
      <w:numFmt w:val="bullet"/>
      <w:lvlText w:val="•"/>
      <w:lvlJc w:val="left"/>
      <w:pPr>
        <w:tabs>
          <w:tab w:val="num" w:pos="5040"/>
        </w:tabs>
        <w:ind w:left="5040" w:hanging="360"/>
      </w:pPr>
      <w:rPr>
        <w:rFonts w:ascii="Times New Roman" w:hAnsi="Times New Roman" w:cs="Times New Roman" w:hint="default"/>
      </w:rPr>
    </w:lvl>
    <w:lvl w:ilvl="7" w:tplc="193A286E">
      <w:start w:val="1"/>
      <w:numFmt w:val="bullet"/>
      <w:lvlText w:val="•"/>
      <w:lvlJc w:val="left"/>
      <w:pPr>
        <w:tabs>
          <w:tab w:val="num" w:pos="5760"/>
        </w:tabs>
        <w:ind w:left="5760" w:hanging="360"/>
      </w:pPr>
      <w:rPr>
        <w:rFonts w:ascii="Times New Roman" w:hAnsi="Times New Roman" w:cs="Times New Roman" w:hint="default"/>
      </w:rPr>
    </w:lvl>
    <w:lvl w:ilvl="8" w:tplc="5CEC5B24">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7ACF33EA"/>
    <w:multiLevelType w:val="hybridMultilevel"/>
    <w:tmpl w:val="855ED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0766806">
    <w:abstractNumId w:val="9"/>
  </w:num>
  <w:num w:numId="2" w16cid:durableId="1276132824">
    <w:abstractNumId w:val="15"/>
  </w:num>
  <w:num w:numId="3" w16cid:durableId="794103808">
    <w:abstractNumId w:val="19"/>
  </w:num>
  <w:num w:numId="4" w16cid:durableId="233974907">
    <w:abstractNumId w:val="3"/>
  </w:num>
  <w:num w:numId="5" w16cid:durableId="493424340">
    <w:abstractNumId w:val="13"/>
  </w:num>
  <w:num w:numId="6" w16cid:durableId="772552114">
    <w:abstractNumId w:val="2"/>
  </w:num>
  <w:num w:numId="7" w16cid:durableId="130565764">
    <w:abstractNumId w:val="14"/>
  </w:num>
  <w:num w:numId="8" w16cid:durableId="670840973">
    <w:abstractNumId w:val="0"/>
  </w:num>
  <w:num w:numId="9" w16cid:durableId="646015239">
    <w:abstractNumId w:val="10"/>
  </w:num>
  <w:num w:numId="10" w16cid:durableId="887842251">
    <w:abstractNumId w:val="16"/>
  </w:num>
  <w:num w:numId="11" w16cid:durableId="900142439">
    <w:abstractNumId w:val="6"/>
  </w:num>
  <w:num w:numId="12" w16cid:durableId="8068553">
    <w:abstractNumId w:val="1"/>
  </w:num>
  <w:num w:numId="13" w16cid:durableId="1589003073">
    <w:abstractNumId w:val="8"/>
  </w:num>
  <w:num w:numId="14" w16cid:durableId="674847991">
    <w:abstractNumId w:val="7"/>
  </w:num>
  <w:num w:numId="15" w16cid:durableId="910310185">
    <w:abstractNumId w:val="17"/>
  </w:num>
  <w:num w:numId="16" w16cid:durableId="827015682">
    <w:abstractNumId w:val="5"/>
  </w:num>
  <w:num w:numId="17" w16cid:durableId="585190966">
    <w:abstractNumId w:val="12"/>
  </w:num>
  <w:num w:numId="18" w16cid:durableId="1106313961">
    <w:abstractNumId w:val="18"/>
  </w:num>
  <w:num w:numId="19" w16cid:durableId="9663967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783430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7F0"/>
    <w:rsid w:val="000043DA"/>
    <w:rsid w:val="00020184"/>
    <w:rsid w:val="00025970"/>
    <w:rsid w:val="00040E2F"/>
    <w:rsid w:val="00041D20"/>
    <w:rsid w:val="000475C8"/>
    <w:rsid w:val="00060CEF"/>
    <w:rsid w:val="00096D49"/>
    <w:rsid w:val="000B2D56"/>
    <w:rsid w:val="000C36AF"/>
    <w:rsid w:val="000C5138"/>
    <w:rsid w:val="000D5B62"/>
    <w:rsid w:val="000E1BC6"/>
    <w:rsid w:val="000F0DC0"/>
    <w:rsid w:val="00104263"/>
    <w:rsid w:val="0011044B"/>
    <w:rsid w:val="00114F13"/>
    <w:rsid w:val="001239A5"/>
    <w:rsid w:val="00126C8E"/>
    <w:rsid w:val="00170DC2"/>
    <w:rsid w:val="00171A2D"/>
    <w:rsid w:val="001761D1"/>
    <w:rsid w:val="001B361B"/>
    <w:rsid w:val="001D3B4D"/>
    <w:rsid w:val="001F0EE9"/>
    <w:rsid w:val="001F6282"/>
    <w:rsid w:val="00201E31"/>
    <w:rsid w:val="00206B80"/>
    <w:rsid w:val="0021363A"/>
    <w:rsid w:val="00215C93"/>
    <w:rsid w:val="002276FD"/>
    <w:rsid w:val="002357DD"/>
    <w:rsid w:val="002433B7"/>
    <w:rsid w:val="00246E50"/>
    <w:rsid w:val="002521CE"/>
    <w:rsid w:val="00271540"/>
    <w:rsid w:val="0027590E"/>
    <w:rsid w:val="002803CA"/>
    <w:rsid w:val="002817AA"/>
    <w:rsid w:val="00290B36"/>
    <w:rsid w:val="00295FF4"/>
    <w:rsid w:val="00296EEE"/>
    <w:rsid w:val="002A555C"/>
    <w:rsid w:val="002B027E"/>
    <w:rsid w:val="002B4EA9"/>
    <w:rsid w:val="002C216C"/>
    <w:rsid w:val="002D758F"/>
    <w:rsid w:val="002E7036"/>
    <w:rsid w:val="002F2FC5"/>
    <w:rsid w:val="002F5DC7"/>
    <w:rsid w:val="0032058E"/>
    <w:rsid w:val="00324D31"/>
    <w:rsid w:val="00330628"/>
    <w:rsid w:val="0034789F"/>
    <w:rsid w:val="00354AA2"/>
    <w:rsid w:val="0035529C"/>
    <w:rsid w:val="00381026"/>
    <w:rsid w:val="00384D37"/>
    <w:rsid w:val="00396BCB"/>
    <w:rsid w:val="003C29AC"/>
    <w:rsid w:val="003C6575"/>
    <w:rsid w:val="003D5914"/>
    <w:rsid w:val="003E3FA6"/>
    <w:rsid w:val="003F7247"/>
    <w:rsid w:val="00400364"/>
    <w:rsid w:val="00413E97"/>
    <w:rsid w:val="00423C4A"/>
    <w:rsid w:val="00426E4D"/>
    <w:rsid w:val="0046280E"/>
    <w:rsid w:val="00482487"/>
    <w:rsid w:val="004850CF"/>
    <w:rsid w:val="004C30F7"/>
    <w:rsid w:val="004C37F0"/>
    <w:rsid w:val="004C6DF5"/>
    <w:rsid w:val="004D5074"/>
    <w:rsid w:val="004F134B"/>
    <w:rsid w:val="004F7B9D"/>
    <w:rsid w:val="00514805"/>
    <w:rsid w:val="00521E43"/>
    <w:rsid w:val="00524EB5"/>
    <w:rsid w:val="00525356"/>
    <w:rsid w:val="00532CE2"/>
    <w:rsid w:val="005466BF"/>
    <w:rsid w:val="00563A53"/>
    <w:rsid w:val="00581F34"/>
    <w:rsid w:val="005A5DE1"/>
    <w:rsid w:val="005A78E8"/>
    <w:rsid w:val="005B3C0A"/>
    <w:rsid w:val="005D3D28"/>
    <w:rsid w:val="005D4E7F"/>
    <w:rsid w:val="005D5F98"/>
    <w:rsid w:val="00601AD5"/>
    <w:rsid w:val="00601DD6"/>
    <w:rsid w:val="00604923"/>
    <w:rsid w:val="0064724C"/>
    <w:rsid w:val="006474BA"/>
    <w:rsid w:val="00680C71"/>
    <w:rsid w:val="00681081"/>
    <w:rsid w:val="006A5E91"/>
    <w:rsid w:val="006B771C"/>
    <w:rsid w:val="006D6900"/>
    <w:rsid w:val="00702E05"/>
    <w:rsid w:val="007119DC"/>
    <w:rsid w:val="007121F6"/>
    <w:rsid w:val="007202D3"/>
    <w:rsid w:val="00733634"/>
    <w:rsid w:val="00735CE7"/>
    <w:rsid w:val="007576D7"/>
    <w:rsid w:val="00764D07"/>
    <w:rsid w:val="00770571"/>
    <w:rsid w:val="0077486F"/>
    <w:rsid w:val="0078518C"/>
    <w:rsid w:val="007946AD"/>
    <w:rsid w:val="007B36E4"/>
    <w:rsid w:val="007B48EC"/>
    <w:rsid w:val="007D19A4"/>
    <w:rsid w:val="007F6189"/>
    <w:rsid w:val="0080620B"/>
    <w:rsid w:val="008176FB"/>
    <w:rsid w:val="008239AF"/>
    <w:rsid w:val="008320A0"/>
    <w:rsid w:val="00850F36"/>
    <w:rsid w:val="0088087B"/>
    <w:rsid w:val="00883F2F"/>
    <w:rsid w:val="008947C5"/>
    <w:rsid w:val="008958B5"/>
    <w:rsid w:val="008A210C"/>
    <w:rsid w:val="008A7850"/>
    <w:rsid w:val="008B1DB8"/>
    <w:rsid w:val="008C71A9"/>
    <w:rsid w:val="008D4D7F"/>
    <w:rsid w:val="008E283B"/>
    <w:rsid w:val="00932C28"/>
    <w:rsid w:val="0097163E"/>
    <w:rsid w:val="0098193B"/>
    <w:rsid w:val="00982E18"/>
    <w:rsid w:val="009845AD"/>
    <w:rsid w:val="00987499"/>
    <w:rsid w:val="009959A3"/>
    <w:rsid w:val="009A3804"/>
    <w:rsid w:val="009A54EA"/>
    <w:rsid w:val="009C6896"/>
    <w:rsid w:val="009F038D"/>
    <w:rsid w:val="009F0ACF"/>
    <w:rsid w:val="009F2061"/>
    <w:rsid w:val="009F567E"/>
    <w:rsid w:val="00A0436E"/>
    <w:rsid w:val="00A25D66"/>
    <w:rsid w:val="00A371EA"/>
    <w:rsid w:val="00A61BED"/>
    <w:rsid w:val="00A86103"/>
    <w:rsid w:val="00A9328F"/>
    <w:rsid w:val="00AC1D02"/>
    <w:rsid w:val="00AD2BD0"/>
    <w:rsid w:val="00B126DD"/>
    <w:rsid w:val="00B3756C"/>
    <w:rsid w:val="00B431A7"/>
    <w:rsid w:val="00B45545"/>
    <w:rsid w:val="00B46B65"/>
    <w:rsid w:val="00B6008D"/>
    <w:rsid w:val="00B653FC"/>
    <w:rsid w:val="00B70A27"/>
    <w:rsid w:val="00B867DC"/>
    <w:rsid w:val="00BA3BF3"/>
    <w:rsid w:val="00BA46A3"/>
    <w:rsid w:val="00BA515F"/>
    <w:rsid w:val="00BA60D1"/>
    <w:rsid w:val="00BB5F93"/>
    <w:rsid w:val="00C202C6"/>
    <w:rsid w:val="00C31542"/>
    <w:rsid w:val="00C34F50"/>
    <w:rsid w:val="00C5127F"/>
    <w:rsid w:val="00C61837"/>
    <w:rsid w:val="00C62B23"/>
    <w:rsid w:val="00C71AED"/>
    <w:rsid w:val="00C83BFE"/>
    <w:rsid w:val="00C91BA6"/>
    <w:rsid w:val="00CA43FF"/>
    <w:rsid w:val="00CA6937"/>
    <w:rsid w:val="00CD1645"/>
    <w:rsid w:val="00D22758"/>
    <w:rsid w:val="00D2676C"/>
    <w:rsid w:val="00D3743C"/>
    <w:rsid w:val="00D54BD2"/>
    <w:rsid w:val="00D635DC"/>
    <w:rsid w:val="00D65A29"/>
    <w:rsid w:val="00D731F8"/>
    <w:rsid w:val="00D80452"/>
    <w:rsid w:val="00D835EE"/>
    <w:rsid w:val="00DB1904"/>
    <w:rsid w:val="00E138BF"/>
    <w:rsid w:val="00E1687D"/>
    <w:rsid w:val="00E606B9"/>
    <w:rsid w:val="00E60B5E"/>
    <w:rsid w:val="00E92505"/>
    <w:rsid w:val="00EC7244"/>
    <w:rsid w:val="00EE46C9"/>
    <w:rsid w:val="00EE76A8"/>
    <w:rsid w:val="00EF7794"/>
    <w:rsid w:val="00F14490"/>
    <w:rsid w:val="00F33661"/>
    <w:rsid w:val="00F56C4C"/>
    <w:rsid w:val="00F5792E"/>
    <w:rsid w:val="00F768F4"/>
    <w:rsid w:val="00F77BAD"/>
    <w:rsid w:val="00F822A9"/>
    <w:rsid w:val="00F9475C"/>
    <w:rsid w:val="00FD76E5"/>
    <w:rsid w:val="00FE1EAD"/>
    <w:rsid w:val="00FE59F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1000609"/>
  <w15:docId w15:val="{33AE29F1-8417-471C-86FF-D04B0C18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6D7"/>
    <w:rPr>
      <w:rFonts w:ascii="Arial" w:eastAsia="Times New Roman" w:hAnsi="Arial" w:cs="Angsana New"/>
      <w:szCs w:val="24"/>
      <w:lang w:eastAsia="en-US" w:bidi="th-TH"/>
    </w:rPr>
  </w:style>
  <w:style w:type="paragraph" w:styleId="Heading1">
    <w:name w:val="heading 1"/>
    <w:basedOn w:val="Normal"/>
    <w:next w:val="Normal"/>
    <w:link w:val="Heading1Char"/>
    <w:qFormat/>
    <w:rsid w:val="004C37F0"/>
    <w:pPr>
      <w:keepNext/>
      <w:spacing w:before="240" w:after="120"/>
      <w:outlineLvl w:val="0"/>
    </w:pPr>
    <w:rPr>
      <w:rFonts w:cs="Arial"/>
      <w:b/>
      <w:bCs/>
      <w:sz w:val="24"/>
    </w:rPr>
  </w:style>
  <w:style w:type="paragraph" w:styleId="Heading2">
    <w:name w:val="heading 2"/>
    <w:basedOn w:val="Normal"/>
    <w:next w:val="Normal"/>
    <w:link w:val="Heading2Char"/>
    <w:qFormat/>
    <w:rsid w:val="004C37F0"/>
    <w:pPr>
      <w:keepNext/>
      <w:overflowPunct w:val="0"/>
      <w:autoSpaceDE w:val="0"/>
      <w:autoSpaceDN w:val="0"/>
      <w:adjustRightInd w:val="0"/>
      <w:spacing w:before="120"/>
      <w:jc w:val="both"/>
      <w:textAlignment w:val="baseline"/>
      <w:outlineLvl w:val="1"/>
    </w:pPr>
    <w:rPr>
      <w:rFonts w:ascii="Calisto MT Mäori" w:hAnsi="Calisto MT Mäori" w:cs="Times New Roman"/>
      <w:b/>
      <w:bCs/>
      <w:szCs w:val="20"/>
      <w:lang w:val="en-GB" w:bidi="ar-SA"/>
    </w:rPr>
  </w:style>
  <w:style w:type="paragraph" w:styleId="Heading3">
    <w:name w:val="heading 3"/>
    <w:basedOn w:val="Normal"/>
    <w:next w:val="Normal"/>
    <w:link w:val="Heading3Char"/>
    <w:uiPriority w:val="9"/>
    <w:semiHidden/>
    <w:unhideWhenUsed/>
    <w:qFormat/>
    <w:rsid w:val="00B6008D"/>
    <w:pPr>
      <w:keepNext/>
      <w:keepLines/>
      <w:spacing w:before="40"/>
      <w:outlineLvl w:val="2"/>
    </w:pPr>
    <w:rPr>
      <w:rFonts w:asciiTheme="majorHAnsi" w:eastAsiaTheme="majorEastAsia" w:hAnsiTheme="majorHAnsi"/>
      <w:color w:val="243F60"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37F0"/>
    <w:rPr>
      <w:rFonts w:ascii="Arial" w:eastAsia="Times New Roman" w:hAnsi="Arial" w:cs="Arial"/>
      <w:b/>
      <w:bCs/>
      <w:sz w:val="24"/>
      <w:szCs w:val="24"/>
      <w:lang w:val="en-NZ" w:bidi="th-TH"/>
    </w:rPr>
  </w:style>
  <w:style w:type="character" w:customStyle="1" w:styleId="Heading2Char">
    <w:name w:val="Heading 2 Char"/>
    <w:link w:val="Heading2"/>
    <w:rsid w:val="004C37F0"/>
    <w:rPr>
      <w:rFonts w:ascii="Calisto MT Mäori" w:eastAsia="Times New Roman" w:hAnsi="Calisto MT Mäori" w:cs="Times New Roman"/>
      <w:b/>
      <w:bCs/>
      <w:lang w:val="en-GB"/>
    </w:rPr>
  </w:style>
  <w:style w:type="paragraph" w:styleId="Footer">
    <w:name w:val="footer"/>
    <w:basedOn w:val="Normal"/>
    <w:link w:val="FooterChar"/>
    <w:uiPriority w:val="99"/>
    <w:rsid w:val="004C37F0"/>
    <w:pPr>
      <w:tabs>
        <w:tab w:val="right" w:pos="9639"/>
        <w:tab w:val="right" w:pos="10206"/>
      </w:tabs>
    </w:pPr>
    <w:rPr>
      <w:sz w:val="18"/>
    </w:rPr>
  </w:style>
  <w:style w:type="character" w:customStyle="1" w:styleId="FooterChar">
    <w:name w:val="Footer Char"/>
    <w:link w:val="Footer"/>
    <w:uiPriority w:val="99"/>
    <w:rsid w:val="004C37F0"/>
    <w:rPr>
      <w:rFonts w:ascii="Arial" w:eastAsia="Times New Roman" w:hAnsi="Arial" w:cs="Angsana New"/>
      <w:sz w:val="18"/>
      <w:szCs w:val="24"/>
      <w:lang w:val="en-NZ" w:bidi="th-TH"/>
    </w:rPr>
  </w:style>
  <w:style w:type="paragraph" w:styleId="Header">
    <w:name w:val="header"/>
    <w:basedOn w:val="Normal"/>
    <w:link w:val="HeaderChar"/>
    <w:rsid w:val="004C37F0"/>
    <w:pPr>
      <w:tabs>
        <w:tab w:val="center" w:pos="4153"/>
        <w:tab w:val="right" w:pos="8306"/>
      </w:tabs>
    </w:pPr>
    <w:rPr>
      <w:rFonts w:ascii="Arial Mäori" w:hAnsi="Arial Mäori" w:cs="Times New Roman"/>
      <w:lang w:bidi="ar-SA"/>
    </w:rPr>
  </w:style>
  <w:style w:type="character" w:customStyle="1" w:styleId="HeaderChar">
    <w:name w:val="Header Char"/>
    <w:link w:val="Header"/>
    <w:rsid w:val="004C37F0"/>
    <w:rPr>
      <w:rFonts w:ascii="Arial Mäori" w:eastAsia="Times New Roman" w:hAnsi="Arial Mäori" w:cs="Times New Roman"/>
      <w:szCs w:val="24"/>
      <w:lang w:val="en-NZ"/>
    </w:rPr>
  </w:style>
  <w:style w:type="paragraph" w:customStyle="1" w:styleId="TableText">
    <w:name w:val="TableText"/>
    <w:basedOn w:val="Normal"/>
    <w:rsid w:val="004C37F0"/>
    <w:pPr>
      <w:spacing w:before="80" w:after="80"/>
    </w:pPr>
  </w:style>
  <w:style w:type="paragraph" w:customStyle="1" w:styleId="Bullet">
    <w:name w:val="Bullet"/>
    <w:basedOn w:val="Normal"/>
    <w:rsid w:val="004C37F0"/>
    <w:pPr>
      <w:numPr>
        <w:numId w:val="1"/>
      </w:numPr>
      <w:spacing w:before="120"/>
    </w:pPr>
  </w:style>
  <w:style w:type="paragraph" w:customStyle="1" w:styleId="TableBullet">
    <w:name w:val="TableBullet"/>
    <w:basedOn w:val="TableText"/>
    <w:rsid w:val="004C37F0"/>
    <w:pPr>
      <w:numPr>
        <w:numId w:val="2"/>
      </w:numPr>
    </w:pPr>
  </w:style>
  <w:style w:type="character" w:styleId="PageNumber">
    <w:name w:val="page number"/>
    <w:basedOn w:val="DefaultParagraphFont"/>
    <w:rsid w:val="004C37F0"/>
  </w:style>
  <w:style w:type="paragraph" w:styleId="BalloonText">
    <w:name w:val="Balloon Text"/>
    <w:basedOn w:val="Normal"/>
    <w:link w:val="BalloonTextChar"/>
    <w:uiPriority w:val="99"/>
    <w:semiHidden/>
    <w:rsid w:val="004C37F0"/>
    <w:rPr>
      <w:rFonts w:ascii="Tahoma" w:hAnsi="Tahoma" w:cs="Tahoma"/>
      <w:sz w:val="16"/>
      <w:szCs w:val="16"/>
    </w:rPr>
  </w:style>
  <w:style w:type="character" w:customStyle="1" w:styleId="BalloonTextChar">
    <w:name w:val="Balloon Text Char"/>
    <w:link w:val="BalloonText"/>
    <w:uiPriority w:val="99"/>
    <w:semiHidden/>
    <w:rsid w:val="004C37F0"/>
    <w:rPr>
      <w:rFonts w:ascii="Tahoma" w:eastAsia="Times New Roman" w:hAnsi="Tahoma" w:cs="Tahoma"/>
      <w:sz w:val="16"/>
      <w:szCs w:val="16"/>
      <w:lang w:val="en-NZ" w:bidi="th-TH"/>
    </w:rPr>
  </w:style>
  <w:style w:type="paragraph" w:styleId="BodyText2">
    <w:name w:val="Body Text 2"/>
    <w:basedOn w:val="Normal"/>
    <w:link w:val="BodyText2Char"/>
    <w:rsid w:val="004C37F0"/>
    <w:pPr>
      <w:overflowPunct w:val="0"/>
      <w:autoSpaceDE w:val="0"/>
      <w:autoSpaceDN w:val="0"/>
      <w:adjustRightInd w:val="0"/>
      <w:jc w:val="both"/>
      <w:textAlignment w:val="baseline"/>
    </w:pPr>
    <w:rPr>
      <w:rFonts w:ascii="Calisto MT Mäori" w:hAnsi="Calisto MT Mäori" w:cs="Times New Roman"/>
      <w:b/>
      <w:bCs/>
      <w:sz w:val="22"/>
      <w:szCs w:val="20"/>
      <w:lang w:val="en-GB" w:bidi="ar-SA"/>
    </w:rPr>
  </w:style>
  <w:style w:type="character" w:customStyle="1" w:styleId="BodyText2Char">
    <w:name w:val="Body Text 2 Char"/>
    <w:link w:val="BodyText2"/>
    <w:rsid w:val="004C37F0"/>
    <w:rPr>
      <w:rFonts w:ascii="Calisto MT Mäori" w:eastAsia="Times New Roman" w:hAnsi="Calisto MT Mäori" w:cs="Times New Roman"/>
      <w:b/>
      <w:bCs/>
      <w:sz w:val="22"/>
      <w:lang w:val="en-GB"/>
    </w:rPr>
  </w:style>
  <w:style w:type="paragraph" w:styleId="BodyTextIndent">
    <w:name w:val="Body Text Indent"/>
    <w:basedOn w:val="Normal"/>
    <w:link w:val="BodyTextIndentChar"/>
    <w:rsid w:val="004C37F0"/>
    <w:pPr>
      <w:spacing w:after="120"/>
      <w:ind w:left="283"/>
    </w:pPr>
  </w:style>
  <w:style w:type="character" w:customStyle="1" w:styleId="BodyTextIndentChar">
    <w:name w:val="Body Text Indent Char"/>
    <w:link w:val="BodyTextIndent"/>
    <w:rsid w:val="004C37F0"/>
    <w:rPr>
      <w:rFonts w:ascii="Arial" w:eastAsia="Times New Roman" w:hAnsi="Arial" w:cs="Angsana New"/>
      <w:szCs w:val="24"/>
      <w:lang w:val="en-NZ" w:bidi="th-TH"/>
    </w:rPr>
  </w:style>
  <w:style w:type="paragraph" w:customStyle="1" w:styleId="CharChar">
    <w:name w:val="Char Char"/>
    <w:basedOn w:val="Normal"/>
    <w:rsid w:val="004C37F0"/>
    <w:pPr>
      <w:spacing w:after="160" w:line="240" w:lineRule="exact"/>
    </w:pPr>
    <w:rPr>
      <w:rFonts w:cs="Times New Roman"/>
      <w:szCs w:val="20"/>
      <w:lang w:val="en-US" w:bidi="ar-SA"/>
    </w:rPr>
  </w:style>
  <w:style w:type="paragraph" w:styleId="BodyText">
    <w:name w:val="Body Text"/>
    <w:basedOn w:val="Normal"/>
    <w:link w:val="BodyTextChar"/>
    <w:rsid w:val="004C37F0"/>
    <w:pPr>
      <w:spacing w:after="120"/>
    </w:pPr>
  </w:style>
  <w:style w:type="character" w:customStyle="1" w:styleId="BodyTextChar">
    <w:name w:val="Body Text Char"/>
    <w:link w:val="BodyText"/>
    <w:rsid w:val="004C37F0"/>
    <w:rPr>
      <w:rFonts w:ascii="Arial" w:eastAsia="Times New Roman" w:hAnsi="Arial" w:cs="Angsana New"/>
      <w:szCs w:val="24"/>
      <w:lang w:val="en-NZ" w:bidi="th-TH"/>
    </w:rPr>
  </w:style>
  <w:style w:type="paragraph" w:customStyle="1" w:styleId="4thlevel">
    <w:name w:val="4th level"/>
    <w:basedOn w:val="Normal"/>
    <w:rsid w:val="004C37F0"/>
    <w:pPr>
      <w:autoSpaceDE w:val="0"/>
      <w:autoSpaceDN w:val="0"/>
      <w:adjustRightInd w:val="0"/>
      <w:spacing w:line="240" w:lineRule="atLeast"/>
      <w:jc w:val="both"/>
    </w:pPr>
    <w:rPr>
      <w:rFonts w:ascii="Times New Roman M" w:hAnsi="Times New Roman M" w:cs="Times New Roman"/>
      <w:i/>
      <w:iCs/>
      <w:color w:val="000000"/>
      <w:sz w:val="24"/>
      <w:lang w:val="en-US" w:bidi="ar-SA"/>
    </w:rPr>
  </w:style>
  <w:style w:type="character" w:styleId="CommentReference">
    <w:name w:val="annotation reference"/>
    <w:basedOn w:val="DefaultParagraphFont"/>
    <w:uiPriority w:val="99"/>
    <w:semiHidden/>
    <w:unhideWhenUsed/>
    <w:rsid w:val="008A7850"/>
    <w:rPr>
      <w:sz w:val="16"/>
      <w:szCs w:val="16"/>
    </w:rPr>
  </w:style>
  <w:style w:type="paragraph" w:styleId="CommentText">
    <w:name w:val="annotation text"/>
    <w:basedOn w:val="Normal"/>
    <w:link w:val="CommentTextChar"/>
    <w:uiPriority w:val="99"/>
    <w:unhideWhenUsed/>
    <w:rsid w:val="008A7850"/>
    <w:rPr>
      <w:szCs w:val="25"/>
    </w:rPr>
  </w:style>
  <w:style w:type="character" w:customStyle="1" w:styleId="CommentTextChar">
    <w:name w:val="Comment Text Char"/>
    <w:basedOn w:val="DefaultParagraphFont"/>
    <w:link w:val="CommentText"/>
    <w:uiPriority w:val="99"/>
    <w:rsid w:val="008A7850"/>
    <w:rPr>
      <w:rFonts w:ascii="Arial" w:eastAsia="Times New Roman" w:hAnsi="Arial" w:cs="Angsana New"/>
      <w:szCs w:val="25"/>
      <w:lang w:eastAsia="en-US" w:bidi="th-TH"/>
    </w:rPr>
  </w:style>
  <w:style w:type="paragraph" w:styleId="CommentSubject">
    <w:name w:val="annotation subject"/>
    <w:basedOn w:val="CommentText"/>
    <w:next w:val="CommentText"/>
    <w:link w:val="CommentSubjectChar"/>
    <w:uiPriority w:val="99"/>
    <w:semiHidden/>
    <w:unhideWhenUsed/>
    <w:rsid w:val="008A7850"/>
    <w:rPr>
      <w:b/>
      <w:bCs/>
    </w:rPr>
  </w:style>
  <w:style w:type="character" w:customStyle="1" w:styleId="CommentSubjectChar">
    <w:name w:val="Comment Subject Char"/>
    <w:basedOn w:val="CommentTextChar"/>
    <w:link w:val="CommentSubject"/>
    <w:uiPriority w:val="99"/>
    <w:semiHidden/>
    <w:rsid w:val="008A7850"/>
    <w:rPr>
      <w:rFonts w:ascii="Arial" w:eastAsia="Times New Roman" w:hAnsi="Arial" w:cs="Angsana New"/>
      <w:b/>
      <w:bCs/>
      <w:szCs w:val="25"/>
      <w:lang w:eastAsia="en-US" w:bidi="th-TH"/>
    </w:rPr>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8A210C"/>
    <w:pPr>
      <w:ind w:left="720"/>
      <w:contextualSpacing/>
    </w:pPr>
  </w:style>
  <w:style w:type="paragraph" w:styleId="Revision">
    <w:name w:val="Revision"/>
    <w:hidden/>
    <w:uiPriority w:val="99"/>
    <w:semiHidden/>
    <w:rsid w:val="00B45545"/>
    <w:rPr>
      <w:rFonts w:ascii="Arial" w:eastAsia="Times New Roman" w:hAnsi="Arial" w:cs="Angsana New"/>
      <w:szCs w:val="24"/>
      <w:lang w:eastAsia="en-US" w:bidi="th-TH"/>
    </w:rPr>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basedOn w:val="DefaultParagraphFont"/>
    <w:link w:val="ListParagraph"/>
    <w:uiPriority w:val="34"/>
    <w:locked/>
    <w:rsid w:val="00581F34"/>
    <w:rPr>
      <w:rFonts w:ascii="Arial" w:eastAsia="Times New Roman" w:hAnsi="Arial" w:cs="Angsana New"/>
      <w:szCs w:val="24"/>
      <w:lang w:eastAsia="en-US" w:bidi="th-TH"/>
    </w:rPr>
  </w:style>
  <w:style w:type="character" w:customStyle="1" w:styleId="BTBodyTextChar">
    <w:name w:val="BT Body Text Char"/>
    <w:link w:val="BTBodyText"/>
    <w:uiPriority w:val="2"/>
    <w:locked/>
    <w:rsid w:val="008D4D7F"/>
    <w:rPr>
      <w:rFonts w:ascii="Arial" w:hAnsi="Arial" w:cs="Arial"/>
      <w:sz w:val="24"/>
    </w:rPr>
  </w:style>
  <w:style w:type="paragraph" w:customStyle="1" w:styleId="BTBodyText">
    <w:name w:val="BT Body Text"/>
    <w:basedOn w:val="Normal"/>
    <w:link w:val="BTBodyTextChar"/>
    <w:uiPriority w:val="2"/>
    <w:qFormat/>
    <w:rsid w:val="008D4D7F"/>
    <w:pPr>
      <w:spacing w:before="240" w:after="200" w:line="276" w:lineRule="auto"/>
    </w:pPr>
    <w:rPr>
      <w:rFonts w:eastAsia="Cambria" w:cs="Arial"/>
      <w:sz w:val="24"/>
      <w:szCs w:val="20"/>
      <w:lang w:eastAsia="en-NZ" w:bidi="ar-SA"/>
    </w:rPr>
  </w:style>
  <w:style w:type="paragraph" w:styleId="NormalWeb">
    <w:name w:val="Normal (Web)"/>
    <w:basedOn w:val="Normal"/>
    <w:uiPriority w:val="99"/>
    <w:semiHidden/>
    <w:unhideWhenUsed/>
    <w:rsid w:val="00735CE7"/>
    <w:pPr>
      <w:spacing w:before="100" w:beforeAutospacing="1" w:after="100" w:afterAutospacing="1"/>
    </w:pPr>
    <w:rPr>
      <w:rFonts w:ascii="Times New Roman" w:eastAsiaTheme="minorEastAsia" w:hAnsi="Times New Roman" w:cs="Times New Roman"/>
      <w:sz w:val="24"/>
      <w:lang w:eastAsia="en-NZ" w:bidi="ar-SA"/>
    </w:rPr>
  </w:style>
  <w:style w:type="character" w:customStyle="1" w:styleId="Heading3Char">
    <w:name w:val="Heading 3 Char"/>
    <w:basedOn w:val="DefaultParagraphFont"/>
    <w:link w:val="Heading3"/>
    <w:uiPriority w:val="9"/>
    <w:semiHidden/>
    <w:rsid w:val="00B6008D"/>
    <w:rPr>
      <w:rFonts w:asciiTheme="majorHAnsi" w:eastAsiaTheme="majorEastAsia" w:hAnsiTheme="majorHAnsi" w:cs="Angsana New"/>
      <w:color w:val="243F60" w:themeColor="accent1" w:themeShade="7F"/>
      <w:sz w:val="24"/>
      <w:szCs w:val="30"/>
      <w:lang w:eastAsia="en-US" w:bidi="th-TH"/>
    </w:rPr>
  </w:style>
  <w:style w:type="paragraph" w:styleId="EndnoteText">
    <w:name w:val="endnote text"/>
    <w:basedOn w:val="Normal"/>
    <w:link w:val="EndnoteTextChar"/>
    <w:rsid w:val="00B6008D"/>
    <w:rPr>
      <w:rFonts w:cs="Times New Roman"/>
      <w:sz w:val="24"/>
      <w:szCs w:val="20"/>
      <w:lang w:val="en-AU" w:eastAsia="en-GB" w:bidi="ar-SA"/>
    </w:rPr>
  </w:style>
  <w:style w:type="character" w:customStyle="1" w:styleId="EndnoteTextChar">
    <w:name w:val="Endnote Text Char"/>
    <w:basedOn w:val="DefaultParagraphFont"/>
    <w:link w:val="EndnoteText"/>
    <w:rsid w:val="00B6008D"/>
    <w:rPr>
      <w:rFonts w:ascii="Arial" w:eastAsia="Times New Roman" w:hAnsi="Arial"/>
      <w:sz w:val="24"/>
      <w:lang w:val="en-AU" w:eastAsia="en-GB"/>
    </w:rPr>
  </w:style>
  <w:style w:type="paragraph" w:customStyle="1" w:styleId="Default">
    <w:name w:val="Default"/>
    <w:rsid w:val="00EF7794"/>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6677">
      <w:bodyDiv w:val="1"/>
      <w:marLeft w:val="0"/>
      <w:marRight w:val="0"/>
      <w:marTop w:val="0"/>
      <w:marBottom w:val="0"/>
      <w:divBdr>
        <w:top w:val="none" w:sz="0" w:space="0" w:color="auto"/>
        <w:left w:val="none" w:sz="0" w:space="0" w:color="auto"/>
        <w:bottom w:val="none" w:sz="0" w:space="0" w:color="auto"/>
        <w:right w:val="none" w:sz="0" w:space="0" w:color="auto"/>
      </w:divBdr>
    </w:div>
    <w:div w:id="878476647">
      <w:bodyDiv w:val="1"/>
      <w:marLeft w:val="0"/>
      <w:marRight w:val="0"/>
      <w:marTop w:val="0"/>
      <w:marBottom w:val="0"/>
      <w:divBdr>
        <w:top w:val="none" w:sz="0" w:space="0" w:color="auto"/>
        <w:left w:val="none" w:sz="0" w:space="0" w:color="auto"/>
        <w:bottom w:val="none" w:sz="0" w:space="0" w:color="auto"/>
        <w:right w:val="none" w:sz="0" w:space="0" w:color="auto"/>
      </w:divBdr>
      <w:divsChild>
        <w:div w:id="888104188">
          <w:marLeft w:val="547"/>
          <w:marRight w:val="0"/>
          <w:marTop w:val="0"/>
          <w:marBottom w:val="0"/>
          <w:divBdr>
            <w:top w:val="none" w:sz="0" w:space="0" w:color="auto"/>
            <w:left w:val="none" w:sz="0" w:space="0" w:color="auto"/>
            <w:bottom w:val="none" w:sz="0" w:space="0" w:color="auto"/>
            <w:right w:val="none" w:sz="0" w:space="0" w:color="auto"/>
          </w:divBdr>
        </w:div>
      </w:divsChild>
    </w:div>
    <w:div w:id="977105404">
      <w:bodyDiv w:val="1"/>
      <w:marLeft w:val="0"/>
      <w:marRight w:val="0"/>
      <w:marTop w:val="0"/>
      <w:marBottom w:val="0"/>
      <w:divBdr>
        <w:top w:val="none" w:sz="0" w:space="0" w:color="auto"/>
        <w:left w:val="none" w:sz="0" w:space="0" w:color="auto"/>
        <w:bottom w:val="none" w:sz="0" w:space="0" w:color="auto"/>
        <w:right w:val="none" w:sz="0" w:space="0" w:color="auto"/>
      </w:divBdr>
    </w:div>
    <w:div w:id="1345978604">
      <w:bodyDiv w:val="1"/>
      <w:marLeft w:val="0"/>
      <w:marRight w:val="0"/>
      <w:marTop w:val="0"/>
      <w:marBottom w:val="0"/>
      <w:divBdr>
        <w:top w:val="none" w:sz="0" w:space="0" w:color="auto"/>
        <w:left w:val="none" w:sz="0" w:space="0" w:color="auto"/>
        <w:bottom w:val="none" w:sz="0" w:space="0" w:color="auto"/>
        <w:right w:val="none" w:sz="0" w:space="0" w:color="auto"/>
      </w:divBdr>
    </w:div>
    <w:div w:id="1431243447">
      <w:bodyDiv w:val="1"/>
      <w:marLeft w:val="0"/>
      <w:marRight w:val="0"/>
      <w:marTop w:val="0"/>
      <w:marBottom w:val="0"/>
      <w:divBdr>
        <w:top w:val="none" w:sz="0" w:space="0" w:color="auto"/>
        <w:left w:val="none" w:sz="0" w:space="0" w:color="auto"/>
        <w:bottom w:val="none" w:sz="0" w:space="0" w:color="auto"/>
        <w:right w:val="none" w:sz="0" w:space="0" w:color="auto"/>
      </w:divBdr>
    </w:div>
    <w:div w:id="1986423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D2296ECB9B1499909332D5914A23E" ma:contentTypeVersion="7" ma:contentTypeDescription="Create a new document." ma:contentTypeScope="" ma:versionID="d809ffcd61bb41f1bc504817bee46a5a">
  <xsd:schema xmlns:xsd="http://www.w3.org/2001/XMLSchema" xmlns:xs="http://www.w3.org/2001/XMLSchema" xmlns:p="http://schemas.microsoft.com/office/2006/metadata/properties" xmlns:ns2="b2bd5b93-eb66-4151-b47c-906a4a8e8467" targetNamespace="http://schemas.microsoft.com/office/2006/metadata/properties" ma:root="true" ma:fieldsID="bac90e418a9e86f85ebeed22facbf9d4" ns2:_="">
    <xsd:import namespace="b2bd5b93-eb66-4151-b47c-906a4a8e84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d5b93-eb66-4151-b47c-906a4a8e8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0901DC7-F1D8-4B22-A979-43D9ADB89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d5b93-eb66-4151-b47c-906a4a8e8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D2348-EFA7-4964-96D5-9E85DF7BF1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4B2BF7-3CDA-4F40-9408-6FDFB0E1AFB9}">
  <ds:schemaRefs>
    <ds:schemaRef ds:uri="http://schemas.openxmlformats.org/officeDocument/2006/bibliography"/>
  </ds:schemaRefs>
</ds:datastoreItem>
</file>

<file path=customXml/itemProps4.xml><?xml version="1.0" encoding="utf-8"?>
<ds:datastoreItem xmlns:ds="http://schemas.openxmlformats.org/officeDocument/2006/customXml" ds:itemID="{63CC9226-C88A-4909-A007-B7ACF4F13A33}">
  <ds:schemaRefs>
    <ds:schemaRef ds:uri="http://schemas.microsoft.com/sharepoint/v3/contenttype/forms"/>
  </ds:schemaRefs>
</ds:datastoreItem>
</file>

<file path=customXml/itemProps5.xml><?xml version="1.0" encoding="utf-8"?>
<ds:datastoreItem xmlns:ds="http://schemas.openxmlformats.org/officeDocument/2006/customXml" ds:itemID="{1197B34C-2872-4992-9607-51437AB5F7F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Coordinator - Fixed Term QI - July 2017</vt:lpstr>
    </vt:vector>
  </TitlesOfParts>
  <Company>Ministry of Health</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 Fixed Term QI - July 2017</dc:title>
  <dc:creator>Lisa Clyde</dc:creator>
  <cp:lastModifiedBy>Lisa Clyde</cp:lastModifiedBy>
  <cp:revision>5</cp:revision>
  <cp:lastPrinted>2020-10-29T19:04:00Z</cp:lastPrinted>
  <dcterms:created xsi:type="dcterms:W3CDTF">2023-01-10T00:30:00Z</dcterms:created>
  <dcterms:modified xsi:type="dcterms:W3CDTF">2023-01-25T02:12:00Z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HQSC-300-142</vt:lpwstr>
  </property>
  <property fmtid="{D5CDD505-2E9C-101B-9397-08002B2CF9AE}" pid="3" name="_dlc_DocIdItemGuid">
    <vt:lpwstr>454dea15-131d-4bd3-bd55-c4a573fdaf4c</vt:lpwstr>
  </property>
  <property fmtid="{D5CDD505-2E9C-101B-9397-08002B2CF9AE}" pid="4" name="_dlc_DocIdUrl">
    <vt:lpwstr>http://intranet.hqsc.local/DMS/Administration/_layouts/DocIdRedir.aspx?ID=HQSC-300-142, HQSC-300-142</vt:lpwstr>
  </property>
  <property fmtid="{D5CDD505-2E9C-101B-9397-08002B2CF9AE}" pid="5" name="ContentTypeId">
    <vt:lpwstr>0x010100B77D2296ECB9B1499909332D5914A23E</vt:lpwstr>
  </property>
  <property fmtid="{D5CDD505-2E9C-101B-9397-08002B2CF9AE}" pid="6" name="Order">
    <vt:r8>121100</vt:r8>
  </property>
  <property fmtid="{D5CDD505-2E9C-101B-9397-08002B2CF9AE}" pid="7" name="AuthorIds_UIVersion_512">
    <vt:lpwstr>28</vt:lpwstr>
  </property>
</Properties>
</file>