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DA37" w14:textId="77777777" w:rsidR="00961900" w:rsidRPr="005319CD" w:rsidRDefault="00961900" w:rsidP="00E445C6">
      <w:pPr>
        <w:pStyle w:val="Memotitle"/>
      </w:pPr>
      <w:r w:rsidRPr="005319CD">
        <w:t>Position description</w:t>
      </w:r>
    </w:p>
    <w:tbl>
      <w:tblPr>
        <w:tblStyle w:val="HQSCdefault"/>
        <w:tblW w:w="8931" w:type="dxa"/>
        <w:tblLayout w:type="fixed"/>
        <w:tblLook w:val="0680" w:firstRow="0" w:lastRow="0" w:firstColumn="1" w:lastColumn="0" w:noHBand="1" w:noVBand="1"/>
      </w:tblPr>
      <w:tblGrid>
        <w:gridCol w:w="2268"/>
        <w:gridCol w:w="4111"/>
        <w:gridCol w:w="1276"/>
        <w:gridCol w:w="1276"/>
      </w:tblGrid>
      <w:tr w:rsidR="00961900" w:rsidRPr="00581FC8" w14:paraId="45B0972F" w14:textId="77777777" w:rsidTr="009C152D">
        <w:tc>
          <w:tcPr>
            <w:cnfStyle w:val="001000000000" w:firstRow="0" w:lastRow="0" w:firstColumn="1" w:lastColumn="0" w:oddVBand="0" w:evenVBand="0" w:oddHBand="0" w:evenHBand="0" w:firstRowFirstColumn="0" w:firstRowLastColumn="0" w:lastRowFirstColumn="0" w:lastRowLastColumn="0"/>
            <w:tcW w:w="2268" w:type="dxa"/>
          </w:tcPr>
          <w:p w14:paraId="2A78573C" w14:textId="77777777" w:rsidR="00961900" w:rsidRPr="00581FC8" w:rsidRDefault="00961900" w:rsidP="00A445C2">
            <w:pPr>
              <w:pStyle w:val="Normalintable"/>
            </w:pPr>
            <w:r w:rsidRPr="00581FC8">
              <w:t>Position title</w:t>
            </w:r>
          </w:p>
        </w:tc>
        <w:tc>
          <w:tcPr>
            <w:tcW w:w="6663" w:type="dxa"/>
            <w:gridSpan w:val="3"/>
          </w:tcPr>
          <w:p w14:paraId="6CBDD251" w14:textId="4E7CF076" w:rsidR="006811BE" w:rsidRDefault="002D651F" w:rsidP="00A445C2">
            <w:pPr>
              <w:pStyle w:val="Normalintable"/>
              <w:cnfStyle w:val="000000000000" w:firstRow="0" w:lastRow="0" w:firstColumn="0" w:lastColumn="0" w:oddVBand="0" w:evenVBand="0" w:oddHBand="0" w:evenHBand="0" w:firstRowFirstColumn="0" w:firstRowLastColumn="0" w:lastRowFirstColumn="0" w:lastRowLastColumn="0"/>
            </w:pPr>
            <w:r w:rsidRPr="00041D20">
              <w:rPr>
                <w:bCs/>
              </w:rPr>
              <w:t>Pr</w:t>
            </w:r>
            <w:r>
              <w:rPr>
                <w:bCs/>
              </w:rPr>
              <w:t xml:space="preserve">ogramme </w:t>
            </w:r>
            <w:r w:rsidR="00F03CBA">
              <w:rPr>
                <w:bCs/>
              </w:rPr>
              <w:t>c</w:t>
            </w:r>
            <w:r>
              <w:rPr>
                <w:bCs/>
              </w:rPr>
              <w:t xml:space="preserve">oordinator, </w:t>
            </w:r>
            <w:r w:rsidR="00F03CBA">
              <w:t>q</w:t>
            </w:r>
            <w:r>
              <w:t xml:space="preserve">uality </w:t>
            </w:r>
            <w:r w:rsidR="00F03CBA">
              <w:t>s</w:t>
            </w:r>
            <w:r>
              <w:t xml:space="preserve">ystems </w:t>
            </w:r>
            <w:r w:rsidR="00F03CBA">
              <w:t>g</w:t>
            </w:r>
            <w:r>
              <w:t xml:space="preserve">roup </w:t>
            </w:r>
          </w:p>
          <w:p w14:paraId="65B757CF" w14:textId="2A21C30C" w:rsidR="00961900" w:rsidRPr="00581FC8" w:rsidRDefault="002D651F" w:rsidP="00A445C2">
            <w:pPr>
              <w:pStyle w:val="Normalintable"/>
              <w:cnfStyle w:val="000000000000" w:firstRow="0" w:lastRow="0" w:firstColumn="0" w:lastColumn="0" w:oddVBand="0" w:evenVBand="0" w:oddHBand="0" w:evenHBand="0" w:firstRowFirstColumn="0" w:firstRowLastColumn="0" w:lastRowFirstColumn="0" w:lastRowLastColumn="0"/>
              <w:rPr>
                <w:bCs/>
              </w:rPr>
            </w:pPr>
            <w:r>
              <w:t>(</w:t>
            </w:r>
            <w:proofErr w:type="gramStart"/>
            <w:r w:rsidR="00F03CBA">
              <w:t>p</w:t>
            </w:r>
            <w:r>
              <w:t>ermanent</w:t>
            </w:r>
            <w:proofErr w:type="gramEnd"/>
            <w:r>
              <w:t xml:space="preserve"> 1.0 FTE)</w:t>
            </w:r>
          </w:p>
        </w:tc>
      </w:tr>
      <w:tr w:rsidR="00961900" w:rsidRPr="00581FC8" w14:paraId="232B4CAC" w14:textId="77777777" w:rsidTr="009C152D">
        <w:tc>
          <w:tcPr>
            <w:cnfStyle w:val="001000000000" w:firstRow="0" w:lastRow="0" w:firstColumn="1" w:lastColumn="0" w:oddVBand="0" w:evenVBand="0" w:oddHBand="0" w:evenHBand="0" w:firstRowFirstColumn="0" w:firstRowLastColumn="0" w:lastRowFirstColumn="0" w:lastRowLastColumn="0"/>
            <w:tcW w:w="2268" w:type="dxa"/>
          </w:tcPr>
          <w:p w14:paraId="22A4D100" w14:textId="77777777" w:rsidR="00961900" w:rsidRPr="00581FC8" w:rsidRDefault="00961900" w:rsidP="00A445C2">
            <w:pPr>
              <w:pStyle w:val="Normalintable"/>
            </w:pPr>
            <w:r w:rsidRPr="00581FC8">
              <w:t>Team</w:t>
            </w:r>
          </w:p>
        </w:tc>
        <w:tc>
          <w:tcPr>
            <w:tcW w:w="6663" w:type="dxa"/>
            <w:gridSpan w:val="3"/>
          </w:tcPr>
          <w:p w14:paraId="27F2A832" w14:textId="19AC48E7" w:rsidR="00961900" w:rsidRPr="00581FC8" w:rsidRDefault="002D651F" w:rsidP="00A445C2">
            <w:pPr>
              <w:pStyle w:val="Normalintable"/>
              <w:cnfStyle w:val="000000000000" w:firstRow="0" w:lastRow="0" w:firstColumn="0" w:lastColumn="0" w:oddVBand="0" w:evenVBand="0" w:oddHBand="0" w:evenHBand="0" w:firstRowFirstColumn="0" w:firstRowLastColumn="0" w:lastRowFirstColumn="0" w:lastRowLastColumn="0"/>
              <w:rPr>
                <w:bCs/>
              </w:rPr>
            </w:pPr>
            <w:r>
              <w:t xml:space="preserve">Improved </w:t>
            </w:r>
            <w:r w:rsidR="00F03CBA">
              <w:t>s</w:t>
            </w:r>
            <w:r>
              <w:t xml:space="preserve">ervice </w:t>
            </w:r>
            <w:r w:rsidR="00F03CBA">
              <w:t>d</w:t>
            </w:r>
            <w:r>
              <w:t>elivery</w:t>
            </w:r>
          </w:p>
        </w:tc>
      </w:tr>
      <w:tr w:rsidR="00961900" w:rsidRPr="00581FC8" w14:paraId="42F10F4E" w14:textId="77777777" w:rsidTr="009C152D">
        <w:tc>
          <w:tcPr>
            <w:cnfStyle w:val="001000000000" w:firstRow="0" w:lastRow="0" w:firstColumn="1" w:lastColumn="0" w:oddVBand="0" w:evenVBand="0" w:oddHBand="0" w:evenHBand="0" w:firstRowFirstColumn="0" w:firstRowLastColumn="0" w:lastRowFirstColumn="0" w:lastRowLastColumn="0"/>
            <w:tcW w:w="2268" w:type="dxa"/>
          </w:tcPr>
          <w:p w14:paraId="4F293967" w14:textId="77777777" w:rsidR="00961900" w:rsidRPr="00581FC8" w:rsidRDefault="00961900" w:rsidP="00A445C2">
            <w:pPr>
              <w:pStyle w:val="Normalintable"/>
            </w:pPr>
            <w:r w:rsidRPr="00581FC8">
              <w:t>Location</w:t>
            </w:r>
          </w:p>
        </w:tc>
        <w:tc>
          <w:tcPr>
            <w:tcW w:w="6663" w:type="dxa"/>
            <w:gridSpan w:val="3"/>
          </w:tcPr>
          <w:p w14:paraId="7B8BF2DD" w14:textId="1A4CE9A9" w:rsidR="00961900" w:rsidRPr="00581FC8" w:rsidRDefault="002D651F" w:rsidP="00A445C2">
            <w:pPr>
              <w:pStyle w:val="Normalintable"/>
              <w:cnfStyle w:val="000000000000" w:firstRow="0" w:lastRow="0" w:firstColumn="0" w:lastColumn="0" w:oddVBand="0" w:evenVBand="0" w:oddHBand="0" w:evenHBand="0" w:firstRowFirstColumn="0" w:firstRowLastColumn="0" w:lastRowFirstColumn="0" w:lastRowLastColumn="0"/>
              <w:rPr>
                <w:bCs/>
              </w:rPr>
            </w:pPr>
            <w:r w:rsidRPr="00041D20">
              <w:rPr>
                <w:bCs/>
              </w:rPr>
              <w:t>Wellington</w:t>
            </w:r>
            <w:r>
              <w:rPr>
                <w:bCs/>
              </w:rPr>
              <w:t xml:space="preserve"> or Auckland</w:t>
            </w:r>
          </w:p>
        </w:tc>
      </w:tr>
      <w:tr w:rsidR="00961900" w:rsidRPr="00581FC8" w14:paraId="244E13F4" w14:textId="77777777" w:rsidTr="00961900">
        <w:tc>
          <w:tcPr>
            <w:cnfStyle w:val="001000000000" w:firstRow="0" w:lastRow="0" w:firstColumn="1" w:lastColumn="0" w:oddVBand="0" w:evenVBand="0" w:oddHBand="0" w:evenHBand="0" w:firstRowFirstColumn="0" w:firstRowLastColumn="0" w:lastRowFirstColumn="0" w:lastRowLastColumn="0"/>
            <w:tcW w:w="2268" w:type="dxa"/>
          </w:tcPr>
          <w:p w14:paraId="34E50977" w14:textId="0784083C" w:rsidR="00961900" w:rsidRPr="00581FC8" w:rsidRDefault="006818E8" w:rsidP="00A445C2">
            <w:pPr>
              <w:pStyle w:val="Normalintable"/>
            </w:pPr>
            <w:r w:rsidRPr="00581FC8">
              <w:t>Work role group</w:t>
            </w:r>
          </w:p>
        </w:tc>
        <w:tc>
          <w:tcPr>
            <w:tcW w:w="4111" w:type="dxa"/>
          </w:tcPr>
          <w:p w14:paraId="51A8E3CF" w14:textId="01757B32" w:rsidR="00961900" w:rsidRPr="00581FC8" w:rsidRDefault="002D651F" w:rsidP="00A445C2">
            <w:pPr>
              <w:pStyle w:val="Normalintable"/>
              <w:cnfStyle w:val="000000000000" w:firstRow="0" w:lastRow="0" w:firstColumn="0" w:lastColumn="0" w:oddVBand="0" w:evenVBand="0" w:oddHBand="0" w:evenHBand="0" w:firstRowFirstColumn="0" w:firstRowLastColumn="0" w:lastRowFirstColumn="0" w:lastRowLastColumn="0"/>
              <w:rPr>
                <w:bCs/>
              </w:rPr>
            </w:pPr>
            <w:r w:rsidRPr="00E531FE">
              <w:rPr>
                <w:bCs/>
              </w:rPr>
              <w:t xml:space="preserve">Project </w:t>
            </w:r>
            <w:r w:rsidR="00F03CBA">
              <w:rPr>
                <w:bCs/>
              </w:rPr>
              <w:t>m</w:t>
            </w:r>
            <w:r w:rsidRPr="00E531FE">
              <w:rPr>
                <w:bCs/>
              </w:rPr>
              <w:t>anagement</w:t>
            </w:r>
          </w:p>
        </w:tc>
        <w:tc>
          <w:tcPr>
            <w:tcW w:w="1276" w:type="dxa"/>
            <w:shd w:val="clear" w:color="auto" w:fill="F2F2F2" w:themeFill="background1" w:themeFillShade="F2"/>
          </w:tcPr>
          <w:p w14:paraId="57386446" w14:textId="02104CC5" w:rsidR="00961900" w:rsidRPr="00A445C2" w:rsidRDefault="00961900" w:rsidP="00A445C2">
            <w:pPr>
              <w:pStyle w:val="Normalintable"/>
              <w:cnfStyle w:val="000000000000" w:firstRow="0" w:lastRow="0" w:firstColumn="0" w:lastColumn="0" w:oddVBand="0" w:evenVBand="0" w:oddHBand="0" w:evenHBand="0" w:firstRowFirstColumn="0" w:firstRowLastColumn="0" w:lastRowFirstColumn="0" w:lastRowLastColumn="0"/>
              <w:rPr>
                <w:b/>
                <w:bCs/>
              </w:rPr>
            </w:pPr>
            <w:r w:rsidRPr="00A445C2">
              <w:rPr>
                <w:b/>
                <w:bCs/>
              </w:rPr>
              <w:t xml:space="preserve">Job </w:t>
            </w:r>
            <w:r w:rsidR="006818E8" w:rsidRPr="00A445C2">
              <w:rPr>
                <w:b/>
                <w:bCs/>
              </w:rPr>
              <w:t>band</w:t>
            </w:r>
          </w:p>
        </w:tc>
        <w:tc>
          <w:tcPr>
            <w:tcW w:w="1276" w:type="dxa"/>
          </w:tcPr>
          <w:p w14:paraId="296BB6BC" w14:textId="1791E27C" w:rsidR="00961900" w:rsidRPr="00581FC8" w:rsidRDefault="002D651F" w:rsidP="00A445C2">
            <w:pPr>
              <w:pStyle w:val="Normalintable"/>
              <w:cnfStyle w:val="000000000000" w:firstRow="0" w:lastRow="0" w:firstColumn="0" w:lastColumn="0" w:oddVBand="0" w:evenVBand="0" w:oddHBand="0" w:evenHBand="0" w:firstRowFirstColumn="0" w:firstRowLastColumn="0" w:lastRowFirstColumn="0" w:lastRowLastColumn="0"/>
              <w:rPr>
                <w:bCs/>
              </w:rPr>
            </w:pPr>
            <w:r>
              <w:rPr>
                <w:bCs/>
              </w:rPr>
              <w:t>14</w:t>
            </w:r>
          </w:p>
        </w:tc>
      </w:tr>
    </w:tbl>
    <w:p w14:paraId="21906AF9" w14:textId="1303E643" w:rsidR="00961900" w:rsidRDefault="009E435D" w:rsidP="006818E8">
      <w:pPr>
        <w:spacing w:before="200"/>
        <w:rPr>
          <w:color w:val="000000"/>
          <w:lang w:val="en-GB"/>
        </w:rPr>
      </w:pPr>
      <w:bookmarkStart w:id="0" w:name="_Hlk129183883"/>
      <w:r>
        <w:rPr>
          <w:color w:val="000000"/>
          <w:lang w:val="en-GB"/>
        </w:rPr>
        <w:t>Te Tāhū Hauora</w:t>
      </w:r>
      <w:r w:rsidR="00961900">
        <w:rPr>
          <w:color w:val="000000"/>
          <w:lang w:val="en-GB"/>
        </w:rPr>
        <w:t xml:space="preserve"> </w:t>
      </w:r>
      <w:bookmarkEnd w:id="0"/>
      <w:r w:rsidR="00961900">
        <w:rPr>
          <w:color w:val="000000"/>
          <w:lang w:val="en-GB"/>
        </w:rPr>
        <w:t>Health Quality &amp; Safety Commission (</w:t>
      </w:r>
      <w:r>
        <w:rPr>
          <w:color w:val="000000"/>
          <w:lang w:val="en-GB"/>
        </w:rPr>
        <w:t>Te Tāhū Hauora</w:t>
      </w:r>
      <w:r w:rsidR="00961900">
        <w:rPr>
          <w:color w:val="000000"/>
          <w:lang w:val="en-GB"/>
        </w:rPr>
        <w:t>), established in November 2010, leads and coordinates work across the health and disability system</w:t>
      </w:r>
      <w:r w:rsidR="00961900">
        <w:t xml:space="preserve"> (both private and public) to improve service safety and quality and therefore outcomes for all who use these services in </w:t>
      </w:r>
      <w:r>
        <w:t xml:space="preserve">Aotearoa </w:t>
      </w:r>
      <w:r w:rsidR="00961900">
        <w:t>New Zealand</w:t>
      </w:r>
      <w:r>
        <w:t xml:space="preserve">. </w:t>
      </w:r>
      <w:r>
        <w:rPr>
          <w:color w:val="000000"/>
          <w:lang w:val="en-GB"/>
        </w:rPr>
        <w:t>Te Tāhū Hauora</w:t>
      </w:r>
      <w:r w:rsidR="00961900">
        <w:rPr>
          <w:color w:val="000000"/>
          <w:lang w:val="en-GB"/>
        </w:rPr>
        <w:t xml:space="preserve"> is a Crown </w:t>
      </w:r>
      <w:r w:rsidR="00F03CBA">
        <w:rPr>
          <w:color w:val="000000"/>
          <w:lang w:val="en-GB"/>
        </w:rPr>
        <w:t>e</w:t>
      </w:r>
      <w:r w:rsidR="00961900">
        <w:rPr>
          <w:color w:val="000000"/>
          <w:lang w:val="en-GB"/>
        </w:rPr>
        <w:t xml:space="preserve">ntity with a Board responsible to the Minister of Health.  </w:t>
      </w:r>
    </w:p>
    <w:p w14:paraId="3C649C7D" w14:textId="7989C80A" w:rsidR="00961900" w:rsidRPr="009620DF" w:rsidRDefault="009E435D" w:rsidP="009620DF">
      <w:pPr>
        <w:rPr>
          <w:b/>
          <w:bCs/>
        </w:rPr>
      </w:pPr>
      <w:r w:rsidRPr="009620DF">
        <w:rPr>
          <w:b/>
          <w:bCs/>
        </w:rPr>
        <w:t xml:space="preserve">Te Tāhū Hauora </w:t>
      </w:r>
      <w:r w:rsidR="00961900" w:rsidRPr="009620DF">
        <w:rPr>
          <w:b/>
          <w:bCs/>
        </w:rPr>
        <w:t>is charged with:</w:t>
      </w:r>
    </w:p>
    <w:p w14:paraId="7AD42C91" w14:textId="17A55B8E" w:rsidR="00961900" w:rsidRPr="007233CB" w:rsidRDefault="00961900" w:rsidP="001A4896">
      <w:pPr>
        <w:pStyle w:val="Bullets"/>
        <w:numPr>
          <w:ilvl w:val="0"/>
          <w:numId w:val="2"/>
        </w:numPr>
      </w:pPr>
      <w:r w:rsidRPr="007233CB">
        <w:t xml:space="preserve">upholding and enacting the </w:t>
      </w:r>
      <w:r w:rsidR="00F03CBA">
        <w:t>a</w:t>
      </w:r>
      <w:r w:rsidRPr="007233CB">
        <w:t xml:space="preserve">rticles of Te </w:t>
      </w:r>
      <w:proofErr w:type="spellStart"/>
      <w:r w:rsidRPr="007233CB">
        <w:t>Tiriti</w:t>
      </w:r>
      <w:proofErr w:type="spellEnd"/>
      <w:r w:rsidRPr="007233CB">
        <w:t xml:space="preserve"> o Waitangi</w:t>
      </w:r>
    </w:p>
    <w:p w14:paraId="38BEA99E" w14:textId="77777777" w:rsidR="00961900" w:rsidRPr="007233CB" w:rsidRDefault="00961900" w:rsidP="001A4896">
      <w:pPr>
        <w:pStyle w:val="Bullets"/>
        <w:numPr>
          <w:ilvl w:val="0"/>
          <w:numId w:val="2"/>
        </w:numPr>
      </w:pPr>
      <w:r w:rsidRPr="007233CB">
        <w:t xml:space="preserve">providing advice to the Minister of Health to drive improvement in quality and safety in health and disability </w:t>
      </w:r>
      <w:proofErr w:type="gramStart"/>
      <w:r w:rsidRPr="007233CB">
        <w:t>services</w:t>
      </w:r>
      <w:proofErr w:type="gramEnd"/>
      <w:r w:rsidRPr="007233CB">
        <w:t xml:space="preserve"> </w:t>
      </w:r>
    </w:p>
    <w:p w14:paraId="057DDE74" w14:textId="77777777" w:rsidR="00961900" w:rsidRPr="007233CB" w:rsidRDefault="00961900" w:rsidP="001A4896">
      <w:pPr>
        <w:pStyle w:val="Bullets"/>
        <w:numPr>
          <w:ilvl w:val="0"/>
          <w:numId w:val="2"/>
        </w:numPr>
      </w:pPr>
      <w:r w:rsidRPr="007233CB">
        <w:t xml:space="preserve">leading and coordinating improvements in safety and quality in health care </w:t>
      </w:r>
    </w:p>
    <w:p w14:paraId="48CBC9A1" w14:textId="77777777" w:rsidR="00961900" w:rsidRPr="007233CB" w:rsidRDefault="00961900" w:rsidP="001A4896">
      <w:pPr>
        <w:pStyle w:val="Bullets"/>
        <w:numPr>
          <w:ilvl w:val="0"/>
          <w:numId w:val="2"/>
        </w:numPr>
      </w:pPr>
      <w:r w:rsidRPr="007233CB">
        <w:t xml:space="preserve">identifying data sets and key indicators to inform and monitor improvements in safety and </w:t>
      </w:r>
      <w:proofErr w:type="gramStart"/>
      <w:r w:rsidRPr="007233CB">
        <w:t>quality</w:t>
      </w:r>
      <w:proofErr w:type="gramEnd"/>
      <w:r w:rsidRPr="007233CB">
        <w:t xml:space="preserve"> </w:t>
      </w:r>
    </w:p>
    <w:p w14:paraId="4D02F5E3" w14:textId="77777777" w:rsidR="00961900" w:rsidRPr="007233CB" w:rsidRDefault="00961900" w:rsidP="001A4896">
      <w:pPr>
        <w:pStyle w:val="Bullets"/>
        <w:numPr>
          <w:ilvl w:val="0"/>
          <w:numId w:val="2"/>
        </w:numPr>
      </w:pPr>
      <w:r w:rsidRPr="007233CB">
        <w:t xml:space="preserve">reporting publicly on the state of safety and quality, including performance against national indicators </w:t>
      </w:r>
    </w:p>
    <w:p w14:paraId="059FDB7D" w14:textId="77777777" w:rsidR="00961900" w:rsidRDefault="00961900" w:rsidP="001A4896">
      <w:pPr>
        <w:pStyle w:val="Bullets"/>
        <w:numPr>
          <w:ilvl w:val="0"/>
          <w:numId w:val="2"/>
        </w:numPr>
      </w:pPr>
      <w:r w:rsidRPr="007233CB">
        <w:t>disseminating</w:t>
      </w:r>
      <w:r>
        <w:t xml:space="preserve"> knowledge on and advocating for safety and quality. </w:t>
      </w:r>
    </w:p>
    <w:p w14:paraId="71625EB1" w14:textId="77777777" w:rsidR="00961900" w:rsidRDefault="00961900" w:rsidP="006818E8">
      <w:pPr>
        <w:spacing w:before="200"/>
      </w:pPr>
      <w:r>
        <w:t>Recognising that achieving this purpose requires the work of many, we see our mission as:</w:t>
      </w:r>
    </w:p>
    <w:p w14:paraId="65D78DC8" w14:textId="5FFD97F3" w:rsidR="00961900" w:rsidRPr="00B50D01" w:rsidRDefault="00961900" w:rsidP="009620DF">
      <w:r w:rsidRPr="00B50D01">
        <w:t>Involve. Inform. Influence. Improve.</w:t>
      </w:r>
    </w:p>
    <w:p w14:paraId="196717A3" w14:textId="70DF73FE" w:rsidR="00961900" w:rsidRDefault="003319B8" w:rsidP="00961900">
      <w:r>
        <w:rPr>
          <w:noProof/>
        </w:rPr>
        <w:drawing>
          <wp:anchor distT="0" distB="0" distL="114300" distR="114300" simplePos="0" relativeHeight="251659264" behindDoc="0" locked="0" layoutInCell="1" allowOverlap="1" wp14:anchorId="1A87D62D" wp14:editId="06E19815">
            <wp:simplePos x="0" y="0"/>
            <wp:positionH relativeFrom="column">
              <wp:posOffset>-62230</wp:posOffset>
            </wp:positionH>
            <wp:positionV relativeFrom="paragraph">
              <wp:posOffset>40640</wp:posOffset>
            </wp:positionV>
            <wp:extent cx="2150110" cy="18211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42" t="2845" r="-596"/>
                    <a:stretch/>
                  </pic:blipFill>
                  <pic:spPr bwMode="auto">
                    <a:xfrm>
                      <a:off x="0" y="0"/>
                      <a:ext cx="2150110" cy="182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900">
        <w:t xml:space="preserve">Our work is based on a shared model </w:t>
      </w:r>
      <w:r w:rsidR="009E435D">
        <w:t>–</w:t>
      </w:r>
      <w:r w:rsidR="00961900">
        <w:t xml:space="preserve"> the New Zealand Triple Aim for quality improvement. We work alongside our partners and stakeholders to achieve equity in the health and disability system, as well as to improve people’s experience of that system and its value.  Many other factors impact on a health system’s ability to improve its quality, such as: governance, leadership and workforce capability and engagement; partnerships; and the ability to measure quality effectively and appropriately.  </w:t>
      </w:r>
    </w:p>
    <w:p w14:paraId="230283DC" w14:textId="19D6CC42" w:rsidR="00961900" w:rsidRPr="004F3BE5" w:rsidRDefault="00961900" w:rsidP="00961900">
      <w:pPr>
        <w:pStyle w:val="Heading2"/>
      </w:pPr>
      <w:r w:rsidRPr="004F3BE5">
        <w:lastRenderedPageBreak/>
        <w:t xml:space="preserve">Organisational </w:t>
      </w:r>
      <w:r w:rsidR="006818E8" w:rsidRPr="004F3BE5">
        <w:t>context</w:t>
      </w:r>
    </w:p>
    <w:p w14:paraId="328958E1" w14:textId="149C7DE1" w:rsidR="00961900" w:rsidRDefault="00783B77" w:rsidP="005A7685">
      <w:pPr>
        <w:rPr>
          <w:color w:val="000000"/>
        </w:rPr>
      </w:pPr>
      <w:r w:rsidRPr="00783B77">
        <w:rPr>
          <w:color w:val="000000"/>
        </w:rPr>
        <w:t xml:space="preserve">Te Tāhū Hauora </w:t>
      </w:r>
      <w:r w:rsidR="00961900">
        <w:rPr>
          <w:color w:val="000000"/>
        </w:rPr>
        <w:t xml:space="preserve">has embraced a new strategy outlined in the Statement of </w:t>
      </w:r>
      <w:proofErr w:type="gramStart"/>
      <w:r w:rsidR="00961900">
        <w:rPr>
          <w:color w:val="000000"/>
        </w:rPr>
        <w:t>Intent  2020</w:t>
      </w:r>
      <w:proofErr w:type="gramEnd"/>
      <w:r w:rsidR="00F03CBA">
        <w:rPr>
          <w:color w:val="000000"/>
        </w:rPr>
        <w:t>–</w:t>
      </w:r>
      <w:r w:rsidR="00961900">
        <w:rPr>
          <w:color w:val="000000"/>
        </w:rPr>
        <w:t xml:space="preserve">24. This outlines four strategic priorities underpinned by the three articles of Te Tiriti o Waitangi and the </w:t>
      </w:r>
      <w:proofErr w:type="spellStart"/>
      <w:r w:rsidR="00961900">
        <w:rPr>
          <w:color w:val="000000"/>
        </w:rPr>
        <w:t>Ritenga</w:t>
      </w:r>
      <w:proofErr w:type="spellEnd"/>
      <w:r w:rsidR="00961900">
        <w:rPr>
          <w:color w:val="000000"/>
        </w:rPr>
        <w:t xml:space="preserve"> </w:t>
      </w:r>
      <w:r w:rsidR="00F03CBA">
        <w:rPr>
          <w:color w:val="000000"/>
        </w:rPr>
        <w:t xml:space="preserve">Māori </w:t>
      </w:r>
      <w:r w:rsidR="00961900">
        <w:rPr>
          <w:color w:val="000000"/>
        </w:rPr>
        <w:t>Declaration:</w:t>
      </w:r>
    </w:p>
    <w:p w14:paraId="5A236DED" w14:textId="44DA2C32" w:rsidR="00961900" w:rsidRDefault="00961900" w:rsidP="005A7685">
      <w:pPr>
        <w:pStyle w:val="Bullets"/>
        <w:numPr>
          <w:ilvl w:val="0"/>
          <w:numId w:val="2"/>
        </w:numPr>
      </w:pPr>
      <w:r>
        <w:rPr>
          <w:i/>
          <w:iCs/>
          <w:color w:val="000000"/>
        </w:rPr>
        <w:t>K</w:t>
      </w:r>
      <w:r>
        <w:rPr>
          <w:i/>
          <w:iCs/>
          <w:color w:val="000000"/>
          <w:lang w:val="mi-NZ"/>
        </w:rPr>
        <w:t xml:space="preserve">āwanatanga </w:t>
      </w:r>
      <w:r>
        <w:rPr>
          <w:color w:val="000000"/>
          <w:lang w:val="mi-NZ"/>
        </w:rPr>
        <w:t xml:space="preserve">– partnering and shared decision making, informed and shaped by </w:t>
      </w:r>
      <w:r>
        <w:t>tangata whenua and tangata Te Tiriti world</w:t>
      </w:r>
      <w:r w:rsidR="009E435D">
        <w:t xml:space="preserve"> </w:t>
      </w:r>
      <w:r>
        <w:t xml:space="preserve">views and </w:t>
      </w:r>
      <w:proofErr w:type="gramStart"/>
      <w:r>
        <w:t>perspectives</w:t>
      </w:r>
      <w:proofErr w:type="gramEnd"/>
    </w:p>
    <w:p w14:paraId="1C3D1429" w14:textId="77777777" w:rsidR="00961900" w:rsidRDefault="00961900" w:rsidP="005A7685">
      <w:pPr>
        <w:pStyle w:val="Bullets"/>
        <w:numPr>
          <w:ilvl w:val="0"/>
          <w:numId w:val="2"/>
        </w:numPr>
      </w:pPr>
      <w:r>
        <w:rPr>
          <w:i/>
          <w:iCs/>
        </w:rPr>
        <w:t>Tino rangatiratanga</w:t>
      </w:r>
      <w:r>
        <w:t xml:space="preserve"> ‒ recognising Māori authority and the importance of tangata whenua authority and autonomy. Also supporting tangata whenua led processes, actions and decision making, through shared power and resources</w:t>
      </w:r>
    </w:p>
    <w:p w14:paraId="6E3B346B" w14:textId="77777777" w:rsidR="00961900" w:rsidRDefault="00961900" w:rsidP="005A7685">
      <w:pPr>
        <w:pStyle w:val="Bullets"/>
        <w:numPr>
          <w:ilvl w:val="0"/>
          <w:numId w:val="2"/>
        </w:numPr>
        <w:ind w:left="357" w:hanging="357"/>
      </w:pPr>
      <w:r>
        <w:rPr>
          <w:i/>
          <w:iCs/>
        </w:rPr>
        <w:t>Ōritetanga</w:t>
      </w:r>
      <w:r>
        <w:t xml:space="preserve"> ‒ equity. Undertaking specific actions to ensure equitable outcomes for tangata whenua and recognising that these actions can also support equitable outcomes for other </w:t>
      </w:r>
      <w:proofErr w:type="gramStart"/>
      <w:r>
        <w:t>groups</w:t>
      </w:r>
      <w:proofErr w:type="gramEnd"/>
    </w:p>
    <w:p w14:paraId="7056F0AB" w14:textId="77777777" w:rsidR="00961900" w:rsidRDefault="00961900" w:rsidP="005A7685">
      <w:pPr>
        <w:pStyle w:val="Bullets"/>
        <w:numPr>
          <w:ilvl w:val="0"/>
          <w:numId w:val="2"/>
        </w:numPr>
      </w:pPr>
      <w:r>
        <w:rPr>
          <w:i/>
          <w:iCs/>
        </w:rPr>
        <w:t>Wairuatanga</w:t>
      </w:r>
      <w:r>
        <w:rPr>
          <w:b/>
          <w:bCs/>
          <w:i/>
          <w:iCs/>
        </w:rPr>
        <w:t xml:space="preserve"> </w:t>
      </w:r>
      <w:r>
        <w:rPr>
          <w:i/>
          <w:iCs/>
        </w:rPr>
        <w:t xml:space="preserve">‒ </w:t>
      </w:r>
      <w:r>
        <w:t xml:space="preserve">upholding values, belief systems and worldviews. Prioritising tangata whenua worldviews, </w:t>
      </w:r>
      <w:proofErr w:type="gramStart"/>
      <w:r>
        <w:t>values</w:t>
      </w:r>
      <w:proofErr w:type="gramEnd"/>
      <w:r>
        <w:t xml:space="preserve"> and belief system.</w:t>
      </w:r>
    </w:p>
    <w:p w14:paraId="525BBD71" w14:textId="5295DBEE" w:rsidR="00961900" w:rsidRDefault="00961900" w:rsidP="00961900">
      <w:pPr>
        <w:pStyle w:val="Heading3"/>
      </w:pPr>
      <w:r>
        <w:t>Our strategic priorities</w:t>
      </w:r>
    </w:p>
    <w:p w14:paraId="247F727E" w14:textId="5A232655" w:rsidR="00961900" w:rsidRDefault="00961900" w:rsidP="009E435D">
      <w:pPr>
        <w:pStyle w:val="ListNumber"/>
        <w:numPr>
          <w:ilvl w:val="0"/>
          <w:numId w:val="3"/>
        </w:numPr>
        <w:ind w:left="357" w:hanging="357"/>
      </w:pPr>
      <w:r>
        <w:rPr>
          <w:i/>
          <w:iCs/>
        </w:rPr>
        <w:t>Improving experience for consumers and wh</w:t>
      </w:r>
      <w:r w:rsidR="005165FF">
        <w:rPr>
          <w:i/>
          <w:iCs/>
          <w:color w:val="000000"/>
          <w:lang w:val="mi-NZ"/>
        </w:rPr>
        <w:t>ā</w:t>
      </w:r>
      <w:r>
        <w:rPr>
          <w:i/>
          <w:iCs/>
        </w:rPr>
        <w:t>nau</w:t>
      </w:r>
      <w:r>
        <w:t xml:space="preserve">. People and whānau are the centre of the health and disability system and partner actively in determining their </w:t>
      </w:r>
      <w:proofErr w:type="gramStart"/>
      <w:r>
        <w:t>care</w:t>
      </w:r>
      <w:proofErr w:type="gramEnd"/>
    </w:p>
    <w:p w14:paraId="48580877" w14:textId="77777777" w:rsidR="00961900" w:rsidRDefault="00961900" w:rsidP="009E435D">
      <w:pPr>
        <w:pStyle w:val="ListNumber"/>
        <w:numPr>
          <w:ilvl w:val="0"/>
          <w:numId w:val="3"/>
        </w:numPr>
        <w:ind w:left="357" w:hanging="357"/>
      </w:pPr>
      <w:r>
        <w:rPr>
          <w:i/>
          <w:iCs/>
        </w:rPr>
        <w:t>Embedding and enacting Te Tiriti o Waitangi, supporting mana motuhake</w:t>
      </w:r>
      <w:r>
        <w:t xml:space="preserve">. The health and disability system supports and partners with Māori to achieve the health outcomes that they determine as </w:t>
      </w:r>
      <w:proofErr w:type="gramStart"/>
      <w:r>
        <w:t>priorities</w:t>
      </w:r>
      <w:proofErr w:type="gramEnd"/>
      <w:r>
        <w:t xml:space="preserve"> </w:t>
      </w:r>
    </w:p>
    <w:p w14:paraId="74499C03" w14:textId="118261CD" w:rsidR="00961900" w:rsidRDefault="00961900" w:rsidP="009E435D">
      <w:pPr>
        <w:pStyle w:val="ListNumber"/>
        <w:numPr>
          <w:ilvl w:val="0"/>
          <w:numId w:val="3"/>
        </w:numPr>
        <w:ind w:left="357" w:hanging="357"/>
      </w:pPr>
      <w:r>
        <w:rPr>
          <w:i/>
          <w:iCs/>
        </w:rPr>
        <w:t>Achieving health equity.</w:t>
      </w:r>
      <w:r>
        <w:t xml:space="preserve"> Health equity is embedded into all aspects of the health and disability system, and into the care </w:t>
      </w:r>
      <w:proofErr w:type="gramStart"/>
      <w:r>
        <w:t>relations</w:t>
      </w:r>
      <w:proofErr w:type="gramEnd"/>
    </w:p>
    <w:p w14:paraId="76B9C0CA" w14:textId="0E1859C6" w:rsidR="00961900" w:rsidRPr="009E435D" w:rsidRDefault="00961900" w:rsidP="009E435D">
      <w:pPr>
        <w:pStyle w:val="ListNumber"/>
        <w:numPr>
          <w:ilvl w:val="0"/>
          <w:numId w:val="3"/>
        </w:numPr>
        <w:spacing w:after="120"/>
        <w:contextualSpacing/>
        <w:rPr>
          <w:rFonts w:eastAsia="Arial"/>
        </w:rPr>
      </w:pPr>
      <w:r w:rsidRPr="532740E7">
        <w:rPr>
          <w:i/>
          <w:iCs/>
        </w:rPr>
        <w:t>Strengthening systems for quality services</w:t>
      </w:r>
      <w:r w:rsidRPr="532740E7">
        <w:t xml:space="preserve">. A stronger health and disability system is proactive and anticipates quality and safety issues. Its leaders authentically focus on trust, </w:t>
      </w:r>
      <w:proofErr w:type="gramStart"/>
      <w:r w:rsidRPr="532740E7">
        <w:t>partnerships</w:t>
      </w:r>
      <w:proofErr w:type="gramEnd"/>
      <w:r w:rsidRPr="532740E7">
        <w:t xml:space="preserve"> and knowledge sharing. </w:t>
      </w:r>
    </w:p>
    <w:p w14:paraId="4F25EC55" w14:textId="60948893" w:rsidR="00961900" w:rsidRPr="005319CD" w:rsidRDefault="00961900" w:rsidP="00961900">
      <w:pPr>
        <w:pStyle w:val="Heading3"/>
      </w:pPr>
      <w:r w:rsidRPr="005319CD">
        <w:t xml:space="preserve">Organisational </w:t>
      </w:r>
      <w:r w:rsidR="006818E8">
        <w:t>v</w:t>
      </w:r>
      <w:r w:rsidRPr="005319CD">
        <w:t>alues</w:t>
      </w:r>
    </w:p>
    <w:p w14:paraId="7CE868E5" w14:textId="77777777" w:rsidR="00961900" w:rsidRDefault="00961900" w:rsidP="00961900">
      <w:pPr>
        <w:rPr>
          <w:lang w:val="mi-NZ"/>
        </w:rPr>
      </w:pPr>
      <w:r w:rsidRPr="005319CD">
        <w:t>The</w:t>
      </w:r>
      <w:r w:rsidRPr="532740E7">
        <w:rPr>
          <w:lang w:val="mi-NZ"/>
        </w:rPr>
        <w:t xml:space="preserve"> way we work reflects our role as a national ‘leader and coordinator’ and is encapsulated in our values: </w:t>
      </w:r>
    </w:p>
    <w:p w14:paraId="7B0D083B" w14:textId="51EE9D8F" w:rsidR="00961900" w:rsidRPr="00305136" w:rsidRDefault="00961900" w:rsidP="00961900">
      <w:pPr>
        <w:pStyle w:val="Heading4"/>
      </w:pPr>
      <w:r w:rsidRPr="00305136">
        <w:t>It’s about people/</w:t>
      </w:r>
      <w:r w:rsidR="00F03CBA">
        <w:t>Mō t</w:t>
      </w:r>
      <w:r w:rsidRPr="00305136">
        <w:t>e iwi</w:t>
      </w:r>
    </w:p>
    <w:p w14:paraId="3E01C721" w14:textId="77777777" w:rsidR="00961900" w:rsidRPr="00305136" w:rsidRDefault="00961900" w:rsidP="00961900">
      <w:r>
        <w:rPr>
          <w:lang w:val="mi-NZ"/>
        </w:rPr>
        <w:t xml:space="preserve">We are driven by what matters to patients/consumers and their families/whānau; and by what will improve the health of communities and populations. </w:t>
      </w:r>
    </w:p>
    <w:p w14:paraId="65411507" w14:textId="4A1F579B" w:rsidR="00961900" w:rsidRPr="005319CD" w:rsidRDefault="00961900" w:rsidP="00961900">
      <w:pPr>
        <w:pStyle w:val="Heading4"/>
      </w:pPr>
      <w:r w:rsidRPr="005319CD">
        <w:t>Open/</w:t>
      </w:r>
      <w:r w:rsidR="00F03CBA">
        <w:t>Ngākau t</w:t>
      </w:r>
      <w:r w:rsidRPr="005319CD">
        <w:t>uwhera</w:t>
      </w:r>
    </w:p>
    <w:p w14:paraId="0CD097CB" w14:textId="77777777" w:rsidR="00961900" w:rsidRDefault="00961900" w:rsidP="006818E8">
      <w:pPr>
        <w:ind w:right="-284"/>
        <w:rPr>
          <w:lang w:val="mi-NZ"/>
        </w:rPr>
      </w:pPr>
      <w:r>
        <w:rPr>
          <w:lang w:val="mi-NZ"/>
        </w:rPr>
        <w:t>We have an open, honest, transparent and respectful culture. We value the expertise, knowledge and experience of others and welcome creative approaches and diverse opinions.</w:t>
      </w:r>
    </w:p>
    <w:p w14:paraId="395C0FF4" w14:textId="1E058975" w:rsidR="00961900" w:rsidRPr="005319CD" w:rsidRDefault="00961900" w:rsidP="00961900">
      <w:pPr>
        <w:pStyle w:val="Heading4"/>
      </w:pPr>
      <w:r w:rsidRPr="005319CD">
        <w:t>Together/Kotahitanga</w:t>
      </w:r>
    </w:p>
    <w:p w14:paraId="1BDCC8E0" w14:textId="77777777" w:rsidR="00961900" w:rsidRDefault="00961900" w:rsidP="00961900">
      <w:pPr>
        <w:rPr>
          <w:lang w:val="mi-NZ"/>
        </w:rPr>
      </w:pPr>
      <w:r>
        <w:rPr>
          <w:lang w:val="mi-NZ"/>
        </w:rPr>
        <w:t>We partner with others, and learn and share together. We use consumer experience, expert knowledge and current information to come up with new ways of thinking and better ways of doing things.</w:t>
      </w:r>
    </w:p>
    <w:p w14:paraId="00130CED" w14:textId="77777777" w:rsidR="00961900" w:rsidRPr="005319CD" w:rsidRDefault="00961900" w:rsidP="00961900">
      <w:pPr>
        <w:pStyle w:val="Heading4"/>
      </w:pPr>
      <w:r w:rsidRPr="005319CD">
        <w:t>Energising/Whakahohe</w:t>
      </w:r>
    </w:p>
    <w:p w14:paraId="75E38183" w14:textId="77777777" w:rsidR="00961900" w:rsidRDefault="00961900" w:rsidP="00961900">
      <w:pPr>
        <w:rPr>
          <w:lang w:val="mi-NZ"/>
        </w:rPr>
      </w:pPr>
      <w:r>
        <w:rPr>
          <w:lang w:val="mi-NZ"/>
        </w:rPr>
        <w:t>We are energised by our passion for improving health and disability support services.</w:t>
      </w:r>
    </w:p>
    <w:p w14:paraId="33EC7F3F" w14:textId="2F70BB4A" w:rsidR="00961900" w:rsidRDefault="00961900" w:rsidP="00961900">
      <w:pPr>
        <w:pStyle w:val="Heading4"/>
      </w:pPr>
      <w:r w:rsidRPr="005319CD">
        <w:lastRenderedPageBreak/>
        <w:t>Adding value/</w:t>
      </w:r>
      <w:r w:rsidR="00F03CBA">
        <w:t>Te tāpiri u</w:t>
      </w:r>
      <w:r w:rsidRPr="005319CD">
        <w:t>ara</w:t>
      </w:r>
    </w:p>
    <w:p w14:paraId="12DA505B" w14:textId="77777777" w:rsidR="00961900" w:rsidRDefault="00961900" w:rsidP="00961900">
      <w:r>
        <w:rPr>
          <w:lang w:val="mi-NZ"/>
        </w:rPr>
        <w:t>We demonstrate our value to the health and disibility system and to the health of communities.</w:t>
      </w:r>
    </w:p>
    <w:p w14:paraId="0A4AE0C7" w14:textId="77777777" w:rsidR="00961900" w:rsidRPr="004F3BE5" w:rsidRDefault="00961900" w:rsidP="00961900">
      <w:pPr>
        <w:pStyle w:val="Heading3"/>
      </w:pPr>
      <w:r w:rsidRPr="004F3BE5">
        <w:t>Position purpose and responsibilities</w:t>
      </w:r>
    </w:p>
    <w:p w14:paraId="1A7336EF" w14:textId="0BDE19C6" w:rsidR="002D651F" w:rsidRPr="00227808" w:rsidRDefault="002D651F" w:rsidP="002D651F">
      <w:r w:rsidRPr="00227808">
        <w:t xml:space="preserve">The </w:t>
      </w:r>
      <w:r w:rsidR="00F03CBA">
        <w:t>q</w:t>
      </w:r>
      <w:r w:rsidRPr="00227808">
        <w:t xml:space="preserve">uality </w:t>
      </w:r>
      <w:r w:rsidR="00F03CBA">
        <w:t>s</w:t>
      </w:r>
      <w:r w:rsidRPr="00227808">
        <w:t xml:space="preserve">ystems </w:t>
      </w:r>
      <w:r w:rsidR="00F03CBA">
        <w:t>g</w:t>
      </w:r>
      <w:r w:rsidRPr="00227808">
        <w:t xml:space="preserve">roup was established in July 2020, bringing together </w:t>
      </w:r>
      <w:r w:rsidR="00490F12">
        <w:rPr>
          <w:rFonts w:eastAsia="MS Mincho"/>
        </w:rPr>
        <w:t xml:space="preserve">Te </w:t>
      </w:r>
      <w:proofErr w:type="spellStart"/>
      <w:r w:rsidR="00490F12">
        <w:rPr>
          <w:rFonts w:eastAsia="MS Mincho"/>
        </w:rPr>
        <w:t>Tāhū</w:t>
      </w:r>
      <w:proofErr w:type="spellEnd"/>
      <w:r w:rsidR="00490F12">
        <w:rPr>
          <w:rFonts w:eastAsia="MS Mincho"/>
        </w:rPr>
        <w:t xml:space="preserve"> Hauora</w:t>
      </w:r>
      <w:r w:rsidRPr="00227808">
        <w:t>’s clinical leadership and improvement elements, to focus on embedding consistent safe and resilient health</w:t>
      </w:r>
      <w:r w:rsidR="00F03CBA">
        <w:t xml:space="preserve"> </w:t>
      </w:r>
      <w:r w:rsidRPr="00227808">
        <w:t xml:space="preserve">care throughout the health and disability system. This group is </w:t>
      </w:r>
      <w:r w:rsidR="00490F12">
        <w:rPr>
          <w:rFonts w:eastAsia="MS Mincho"/>
        </w:rPr>
        <w:t xml:space="preserve">Te </w:t>
      </w:r>
      <w:proofErr w:type="spellStart"/>
      <w:r w:rsidR="00490F12">
        <w:rPr>
          <w:rFonts w:eastAsia="MS Mincho"/>
        </w:rPr>
        <w:t>Tāhū</w:t>
      </w:r>
      <w:proofErr w:type="spellEnd"/>
      <w:r w:rsidR="00490F12">
        <w:rPr>
          <w:rFonts w:eastAsia="MS Mincho"/>
        </w:rPr>
        <w:t xml:space="preserve"> Hauora</w:t>
      </w:r>
      <w:r w:rsidR="00F03CBA">
        <w:rPr>
          <w:rFonts w:eastAsia="MS Mincho"/>
        </w:rPr>
        <w:t>’s</w:t>
      </w:r>
      <w:r w:rsidRPr="00227808">
        <w:t xml:space="preserve"> lead for the scoping, planning and implementation of our strategic priority 4: </w:t>
      </w:r>
      <w:r w:rsidRPr="00227808">
        <w:rPr>
          <w:lang w:val="mi-NZ"/>
        </w:rPr>
        <w:t xml:space="preserve">Strengthening systems for high quality service. </w:t>
      </w:r>
    </w:p>
    <w:p w14:paraId="3BF35042" w14:textId="33C51337" w:rsidR="002D651F" w:rsidRPr="00227808" w:rsidRDefault="00961900" w:rsidP="002D651F">
      <w:pPr>
        <w:rPr>
          <w:rFonts w:eastAsia="MS Mincho"/>
        </w:rPr>
      </w:pPr>
      <w:r w:rsidRPr="001D0046">
        <w:rPr>
          <w:rFonts w:eastAsia="MS Mincho"/>
        </w:rPr>
        <w:t>The purpose of this position is to</w:t>
      </w:r>
      <w:r w:rsidR="002D651F">
        <w:rPr>
          <w:rFonts w:eastAsia="MS Mincho"/>
        </w:rPr>
        <w:t xml:space="preserve"> </w:t>
      </w:r>
      <w:r w:rsidR="002D651F" w:rsidRPr="00227808">
        <w:rPr>
          <w:rFonts w:eastAsia="MS Mincho"/>
        </w:rPr>
        <w:t xml:space="preserve">provide effective and efficient programme and events project support coordination to enable the delivery of services workstream activities to support the </w:t>
      </w:r>
      <w:r w:rsidR="00F03CBA">
        <w:rPr>
          <w:rFonts w:eastAsia="MS Mincho"/>
        </w:rPr>
        <w:t>quality systems</w:t>
      </w:r>
      <w:r w:rsidR="00F03CBA" w:rsidRPr="00227808">
        <w:rPr>
          <w:rFonts w:eastAsia="MS Mincho"/>
        </w:rPr>
        <w:t xml:space="preserve"> </w:t>
      </w:r>
      <w:r w:rsidR="002D651F" w:rsidRPr="00227808">
        <w:rPr>
          <w:rFonts w:eastAsia="MS Mincho"/>
        </w:rPr>
        <w:t>group.</w:t>
      </w:r>
    </w:p>
    <w:p w14:paraId="1CE7B14C" w14:textId="5B94DD22" w:rsidR="002D651F" w:rsidRDefault="002D651F" w:rsidP="002D651F">
      <w:pPr>
        <w:rPr>
          <w:rFonts w:eastAsia="MS Mincho"/>
        </w:rPr>
      </w:pPr>
      <w:r w:rsidRPr="00227808">
        <w:rPr>
          <w:rFonts w:eastAsia="MS Mincho"/>
        </w:rPr>
        <w:t xml:space="preserve">This involves working constructively and positively with the </w:t>
      </w:r>
      <w:r w:rsidR="00F03CBA">
        <w:t>quality systems</w:t>
      </w:r>
      <w:r w:rsidR="00F03CBA" w:rsidRPr="00227808">
        <w:rPr>
          <w:rFonts w:eastAsia="MS Mincho"/>
        </w:rPr>
        <w:t xml:space="preserve"> </w:t>
      </w:r>
      <w:r w:rsidRPr="00227808">
        <w:rPr>
          <w:rFonts w:eastAsia="MS Mincho"/>
        </w:rPr>
        <w:t xml:space="preserve">group, </w:t>
      </w:r>
      <w:r w:rsidR="00F03CBA">
        <w:rPr>
          <w:rFonts w:eastAsia="MS Mincho"/>
        </w:rPr>
        <w:t>h</w:t>
      </w:r>
      <w:r w:rsidRPr="00227808">
        <w:rPr>
          <w:rFonts w:eastAsia="MS Mincho"/>
        </w:rPr>
        <w:t xml:space="preserve">ealth </w:t>
      </w:r>
      <w:r w:rsidR="00F03CBA">
        <w:rPr>
          <w:rFonts w:eastAsia="MS Mincho"/>
        </w:rPr>
        <w:t>q</w:t>
      </w:r>
      <w:r w:rsidRPr="00227808">
        <w:rPr>
          <w:rFonts w:eastAsia="MS Mincho"/>
        </w:rPr>
        <w:t xml:space="preserve">uality and </w:t>
      </w:r>
      <w:r w:rsidR="00F03CBA">
        <w:rPr>
          <w:rFonts w:eastAsia="MS Mincho"/>
        </w:rPr>
        <w:t>i</w:t>
      </w:r>
      <w:r w:rsidRPr="00227808">
        <w:rPr>
          <w:rFonts w:eastAsia="MS Mincho"/>
        </w:rPr>
        <w:t xml:space="preserve">ntelligence, and other relevant </w:t>
      </w:r>
      <w:r w:rsidR="00490F12">
        <w:rPr>
          <w:rFonts w:eastAsia="MS Mincho"/>
        </w:rPr>
        <w:t>Te Tāhū Hauora</w:t>
      </w:r>
      <w:r w:rsidRPr="00227808">
        <w:rPr>
          <w:rFonts w:eastAsia="MS Mincho"/>
        </w:rPr>
        <w:t xml:space="preserve"> staff to coordinate planning, reports, meetings, </w:t>
      </w:r>
      <w:proofErr w:type="gramStart"/>
      <w:r w:rsidRPr="00227808">
        <w:rPr>
          <w:rFonts w:eastAsia="MS Mincho"/>
        </w:rPr>
        <w:t>events</w:t>
      </w:r>
      <w:proofErr w:type="gramEnd"/>
      <w:r w:rsidRPr="00227808">
        <w:rPr>
          <w:rFonts w:eastAsia="MS Mincho"/>
        </w:rPr>
        <w:t xml:space="preserve"> and stakeholder activities. </w:t>
      </w:r>
    </w:p>
    <w:p w14:paraId="160B6149" w14:textId="77777777" w:rsidR="002D651F" w:rsidRPr="00227808" w:rsidRDefault="002D651F" w:rsidP="00F03CBA">
      <w:pPr>
        <w:rPr>
          <w:rFonts w:eastAsia="MS Mincho"/>
        </w:rPr>
      </w:pPr>
      <w:r w:rsidRPr="00227808">
        <w:rPr>
          <w:rFonts w:eastAsia="MS Mincho"/>
        </w:rPr>
        <w:t xml:space="preserve">It will involve: </w:t>
      </w:r>
    </w:p>
    <w:p w14:paraId="4D9FDE99" w14:textId="77777777" w:rsidR="002D651F" w:rsidRPr="00227808" w:rsidRDefault="002D651F" w:rsidP="00B50D01">
      <w:pPr>
        <w:pStyle w:val="ListParagraph"/>
        <w:numPr>
          <w:ilvl w:val="0"/>
          <w:numId w:val="20"/>
        </w:numPr>
        <w:spacing w:after="100" w:afterAutospacing="1" w:line="276" w:lineRule="auto"/>
        <w:rPr>
          <w:rFonts w:cs="Arial"/>
          <w:sz w:val="22"/>
          <w:szCs w:val="22"/>
          <w:lang w:bidi="ar-SA"/>
        </w:rPr>
      </w:pPr>
      <w:r w:rsidRPr="00227808">
        <w:rPr>
          <w:rFonts w:cs="Arial"/>
          <w:sz w:val="22"/>
          <w:szCs w:val="22"/>
          <w:lang w:bidi="ar-SA"/>
        </w:rPr>
        <w:t>workstream documentation and reporting</w:t>
      </w:r>
    </w:p>
    <w:p w14:paraId="092B6C73" w14:textId="77777777" w:rsidR="002D651F" w:rsidRPr="00227808" w:rsidRDefault="002D651F" w:rsidP="00B50D01">
      <w:pPr>
        <w:pStyle w:val="ListParagraph"/>
        <w:numPr>
          <w:ilvl w:val="0"/>
          <w:numId w:val="20"/>
        </w:numPr>
        <w:spacing w:after="100" w:afterAutospacing="1" w:line="276" w:lineRule="auto"/>
        <w:rPr>
          <w:rFonts w:cs="Arial"/>
          <w:sz w:val="22"/>
          <w:szCs w:val="22"/>
          <w:lang w:bidi="ar-SA"/>
        </w:rPr>
      </w:pPr>
      <w:r w:rsidRPr="00227808">
        <w:rPr>
          <w:rFonts w:cs="Arial"/>
          <w:sz w:val="22"/>
          <w:szCs w:val="22"/>
          <w:lang w:bidi="ar-SA"/>
        </w:rPr>
        <w:t>relationship management and communication</w:t>
      </w:r>
    </w:p>
    <w:p w14:paraId="61EC3B96" w14:textId="77777777" w:rsidR="002D651F" w:rsidRPr="00227808" w:rsidRDefault="002D651F" w:rsidP="00B50D01">
      <w:pPr>
        <w:pStyle w:val="ListParagraph"/>
        <w:numPr>
          <w:ilvl w:val="0"/>
          <w:numId w:val="20"/>
        </w:numPr>
        <w:spacing w:after="100" w:afterAutospacing="1" w:line="276" w:lineRule="auto"/>
        <w:rPr>
          <w:rFonts w:cs="Arial"/>
          <w:sz w:val="22"/>
          <w:szCs w:val="22"/>
          <w:lang w:bidi="ar-SA"/>
        </w:rPr>
      </w:pPr>
      <w:r w:rsidRPr="00227808">
        <w:rPr>
          <w:rFonts w:cs="Arial"/>
          <w:sz w:val="22"/>
          <w:szCs w:val="22"/>
          <w:lang w:bidi="ar-SA"/>
        </w:rPr>
        <w:t xml:space="preserve">planning and preparation of meetings, </w:t>
      </w:r>
      <w:proofErr w:type="gramStart"/>
      <w:r w:rsidRPr="00227808">
        <w:rPr>
          <w:rFonts w:cs="Arial"/>
          <w:sz w:val="22"/>
          <w:szCs w:val="22"/>
          <w:lang w:bidi="ar-SA"/>
        </w:rPr>
        <w:t>events</w:t>
      </w:r>
      <w:proofErr w:type="gramEnd"/>
      <w:r w:rsidRPr="00227808">
        <w:rPr>
          <w:rFonts w:cs="Arial"/>
          <w:sz w:val="22"/>
          <w:szCs w:val="22"/>
          <w:lang w:bidi="ar-SA"/>
        </w:rPr>
        <w:t xml:space="preserve"> and workshops</w:t>
      </w:r>
    </w:p>
    <w:p w14:paraId="3EB6D218" w14:textId="77777777" w:rsidR="002D651F" w:rsidRPr="00227808" w:rsidRDefault="002D651F" w:rsidP="00B50D01">
      <w:pPr>
        <w:pStyle w:val="ListParagraph"/>
        <w:numPr>
          <w:ilvl w:val="0"/>
          <w:numId w:val="20"/>
        </w:numPr>
        <w:spacing w:after="100" w:afterAutospacing="1" w:line="276" w:lineRule="auto"/>
        <w:rPr>
          <w:rFonts w:cs="Arial"/>
          <w:sz w:val="22"/>
          <w:szCs w:val="22"/>
          <w:lang w:bidi="ar-SA"/>
        </w:rPr>
      </w:pPr>
      <w:r w:rsidRPr="00227808">
        <w:rPr>
          <w:rFonts w:cs="Arial"/>
          <w:sz w:val="22"/>
          <w:szCs w:val="22"/>
          <w:lang w:bidi="ar-SA"/>
        </w:rPr>
        <w:t>providing user IT support for relevant IT systems</w:t>
      </w:r>
    </w:p>
    <w:p w14:paraId="06A6AC14" w14:textId="77777777" w:rsidR="002D651F" w:rsidRPr="00227808" w:rsidRDefault="002D651F" w:rsidP="00B50D01">
      <w:pPr>
        <w:pStyle w:val="ListParagraph"/>
        <w:numPr>
          <w:ilvl w:val="0"/>
          <w:numId w:val="20"/>
        </w:numPr>
        <w:spacing w:after="100" w:afterAutospacing="1" w:line="276" w:lineRule="auto"/>
        <w:rPr>
          <w:rFonts w:cs="Arial"/>
          <w:sz w:val="22"/>
          <w:szCs w:val="22"/>
          <w:lang w:bidi="ar-SA"/>
        </w:rPr>
      </w:pPr>
      <w:r w:rsidRPr="00227808">
        <w:rPr>
          <w:rFonts w:cs="Arial"/>
          <w:sz w:val="22"/>
          <w:szCs w:val="22"/>
          <w:lang w:bidi="ar-SA"/>
        </w:rPr>
        <w:t>managing website content</w:t>
      </w:r>
    </w:p>
    <w:p w14:paraId="43242813" w14:textId="77777777" w:rsidR="002D651F" w:rsidRPr="00227808" w:rsidRDefault="002D651F" w:rsidP="00B50D01">
      <w:pPr>
        <w:pStyle w:val="ListParagraph"/>
        <w:numPr>
          <w:ilvl w:val="0"/>
          <w:numId w:val="20"/>
        </w:numPr>
        <w:spacing w:after="100" w:afterAutospacing="1" w:line="276" w:lineRule="auto"/>
        <w:rPr>
          <w:rFonts w:cs="Arial"/>
          <w:sz w:val="22"/>
          <w:szCs w:val="22"/>
          <w:lang w:bidi="ar-SA"/>
        </w:rPr>
      </w:pPr>
      <w:r w:rsidRPr="00227808">
        <w:rPr>
          <w:rFonts w:cs="Arial"/>
          <w:sz w:val="22"/>
          <w:szCs w:val="22"/>
          <w:lang w:bidi="ar-SA"/>
        </w:rPr>
        <w:t>workstream financial tracking.</w:t>
      </w:r>
    </w:p>
    <w:p w14:paraId="1E7A1582" w14:textId="4AD37507" w:rsidR="00961900" w:rsidRPr="008D4D7F" w:rsidRDefault="00961900" w:rsidP="00961900">
      <w:pPr>
        <w:pStyle w:val="Heading3"/>
        <w:rPr>
          <w:szCs w:val="20"/>
        </w:rPr>
      </w:pPr>
      <w:r w:rsidRPr="001D0046">
        <w:t xml:space="preserve">Key relationships within </w:t>
      </w:r>
      <w:r w:rsidR="009E435D" w:rsidRPr="009E435D">
        <w:t>Te Tāhū Hauora</w:t>
      </w:r>
    </w:p>
    <w:p w14:paraId="4C97D2B3" w14:textId="78F44A8C" w:rsidR="00961900" w:rsidRDefault="00961900" w:rsidP="006818E8">
      <w:r w:rsidRPr="001D0046">
        <w:t xml:space="preserve">All </w:t>
      </w:r>
      <w:r w:rsidR="009E435D" w:rsidRPr="009E435D">
        <w:t xml:space="preserve">Te Tāhū Hauora </w:t>
      </w:r>
      <w:r w:rsidRPr="001D0046">
        <w:t>employees have a responsibility for managing relationships in some or all the key sectors we work with. In this role, the key relationships to be developed are as follows</w:t>
      </w:r>
      <w:r w:rsidR="00754B6C">
        <w:t>.</w:t>
      </w:r>
    </w:p>
    <w:tbl>
      <w:tblPr>
        <w:tblStyle w:val="HQSCdefault"/>
        <w:tblW w:w="0" w:type="auto"/>
        <w:tblLook w:val="0680" w:firstRow="0" w:lastRow="0" w:firstColumn="1" w:lastColumn="0" w:noHBand="1" w:noVBand="1"/>
      </w:tblPr>
      <w:tblGrid>
        <w:gridCol w:w="2263"/>
        <w:gridCol w:w="6790"/>
      </w:tblGrid>
      <w:tr w:rsidR="00961900" w14:paraId="14B1724E"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777AF8E3" w14:textId="20700B4F" w:rsidR="00961900" w:rsidRDefault="00961900" w:rsidP="00A445C2">
            <w:pPr>
              <w:pStyle w:val="Normalintable"/>
            </w:pPr>
            <w:r w:rsidRPr="00064FAF">
              <w:t>Reports to</w:t>
            </w:r>
          </w:p>
        </w:tc>
        <w:tc>
          <w:tcPr>
            <w:tcW w:w="6790" w:type="dxa"/>
          </w:tcPr>
          <w:p w14:paraId="43AB10D4" w14:textId="3CABE828" w:rsidR="00961900" w:rsidRDefault="002D651F" w:rsidP="002D651F">
            <w:pPr>
              <w:cnfStyle w:val="000000000000" w:firstRow="0" w:lastRow="0" w:firstColumn="0" w:lastColumn="0" w:oddVBand="0" w:evenVBand="0" w:oddHBand="0" w:evenHBand="0" w:firstRowFirstColumn="0" w:firstRowLastColumn="0" w:lastRowFirstColumn="0" w:lastRowLastColumn="0"/>
            </w:pPr>
            <w:r w:rsidRPr="00227808">
              <w:t xml:space="preserve">Senior Manager, Improved Service Delivery </w:t>
            </w:r>
          </w:p>
        </w:tc>
      </w:tr>
      <w:tr w:rsidR="00961900" w14:paraId="1676E748"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767AD347" w14:textId="539BF0C1" w:rsidR="00961900" w:rsidRDefault="00961900" w:rsidP="00A445C2">
            <w:pPr>
              <w:pStyle w:val="Normalintable"/>
            </w:pPr>
            <w:r w:rsidRPr="00064FAF">
              <w:t>Responsible for</w:t>
            </w:r>
          </w:p>
        </w:tc>
        <w:tc>
          <w:tcPr>
            <w:tcW w:w="6790" w:type="dxa"/>
          </w:tcPr>
          <w:p w14:paraId="61084CCB" w14:textId="3F3D9E10" w:rsidR="00961900" w:rsidRDefault="002D651F" w:rsidP="00A445C2">
            <w:pPr>
              <w:pStyle w:val="Normalintable"/>
              <w:cnfStyle w:val="000000000000" w:firstRow="0" w:lastRow="0" w:firstColumn="0" w:lastColumn="0" w:oddVBand="0" w:evenVBand="0" w:oddHBand="0" w:evenHBand="0" w:firstRowFirstColumn="0" w:firstRowLastColumn="0" w:lastRowFirstColumn="0" w:lastRowLastColumn="0"/>
            </w:pPr>
            <w:r>
              <w:t>NA</w:t>
            </w:r>
          </w:p>
        </w:tc>
      </w:tr>
      <w:tr w:rsidR="006811BE" w14:paraId="1806A2F1" w14:textId="77777777" w:rsidTr="00530720">
        <w:tc>
          <w:tcPr>
            <w:cnfStyle w:val="001000000000" w:firstRow="0" w:lastRow="0" w:firstColumn="1" w:lastColumn="0" w:oddVBand="0" w:evenVBand="0" w:oddHBand="0" w:evenHBand="0" w:firstRowFirstColumn="0" w:firstRowLastColumn="0" w:lastRowFirstColumn="0" w:lastRowLastColumn="0"/>
            <w:tcW w:w="9053" w:type="dxa"/>
            <w:gridSpan w:val="2"/>
          </w:tcPr>
          <w:p w14:paraId="3788D957" w14:textId="437AE9C4" w:rsidR="006811BE" w:rsidRDefault="006811BE" w:rsidP="00A445C2">
            <w:pPr>
              <w:pStyle w:val="Normalintable"/>
            </w:pPr>
            <w:r w:rsidRPr="00064FAF">
              <w:t>Relationships with</w:t>
            </w:r>
          </w:p>
        </w:tc>
      </w:tr>
      <w:tr w:rsidR="00961900" w14:paraId="39CFFBA2"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51A5C434" w14:textId="3A46C491" w:rsidR="00961900" w:rsidRDefault="00961900" w:rsidP="00A445C2">
            <w:pPr>
              <w:pStyle w:val="Normalintable"/>
            </w:pPr>
            <w:r w:rsidRPr="00064FAF">
              <w:t>Internal</w:t>
            </w:r>
          </w:p>
        </w:tc>
        <w:tc>
          <w:tcPr>
            <w:tcW w:w="6790" w:type="dxa"/>
          </w:tcPr>
          <w:p w14:paraId="43E7E2EA" w14:textId="0A3BFF03"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 xml:space="preserve">Teams within the </w:t>
            </w:r>
            <w:r w:rsidR="00754B6C">
              <w:t>q</w:t>
            </w:r>
            <w:r w:rsidRPr="00227808">
              <w:t xml:space="preserve">uality </w:t>
            </w:r>
            <w:r w:rsidR="00754B6C">
              <w:t>s</w:t>
            </w:r>
            <w:r w:rsidRPr="00227808">
              <w:t xml:space="preserve">ystems group </w:t>
            </w:r>
          </w:p>
          <w:p w14:paraId="31F8F962" w14:textId="3AB2C4FF"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 xml:space="preserve">Quality </w:t>
            </w:r>
            <w:r w:rsidR="00754B6C">
              <w:t>s</w:t>
            </w:r>
            <w:r w:rsidRPr="00227808">
              <w:t xml:space="preserve">ystems leadership  </w:t>
            </w:r>
          </w:p>
          <w:p w14:paraId="3783FE4B"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Ahuahu Kaunuku</w:t>
            </w:r>
          </w:p>
          <w:p w14:paraId="5DBF46FB"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Partners in Care team</w:t>
            </w:r>
          </w:p>
          <w:p w14:paraId="0E12ECD2"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Communications team</w:t>
            </w:r>
          </w:p>
          <w:p w14:paraId="0713DB68" w14:textId="5C6CA164"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 xml:space="preserve">Health </w:t>
            </w:r>
            <w:r w:rsidR="00754B6C">
              <w:t>q</w:t>
            </w:r>
            <w:r w:rsidRPr="00227808">
              <w:t xml:space="preserve">uality </w:t>
            </w:r>
            <w:r w:rsidR="00754B6C">
              <w:t>i</w:t>
            </w:r>
            <w:r w:rsidRPr="00227808">
              <w:t>ntelligence team</w:t>
            </w:r>
          </w:p>
          <w:p w14:paraId="1FD4D137" w14:textId="3DB52B94"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 xml:space="preserve">Other </w:t>
            </w:r>
            <w:r w:rsidR="00490F12">
              <w:rPr>
                <w:rFonts w:eastAsia="MS Mincho"/>
              </w:rPr>
              <w:t>Te Tāhū Hauora</w:t>
            </w:r>
            <w:r w:rsidRPr="00227808">
              <w:t xml:space="preserve"> staff</w:t>
            </w:r>
          </w:p>
          <w:p w14:paraId="5F64D1C2" w14:textId="4E785710" w:rsidR="00961900" w:rsidRDefault="00490F12" w:rsidP="002D651F">
            <w:pPr>
              <w:pStyle w:val="Normalintable"/>
              <w:spacing w:after="0"/>
              <w:cnfStyle w:val="000000000000" w:firstRow="0" w:lastRow="0" w:firstColumn="0" w:lastColumn="0" w:oddVBand="0" w:evenVBand="0" w:oddHBand="0" w:evenHBand="0" w:firstRowFirstColumn="0" w:firstRowLastColumn="0" w:lastRowFirstColumn="0" w:lastRowLastColumn="0"/>
            </w:pPr>
            <w:r>
              <w:rPr>
                <w:rFonts w:eastAsia="MS Mincho"/>
              </w:rPr>
              <w:t xml:space="preserve">Te </w:t>
            </w:r>
            <w:proofErr w:type="spellStart"/>
            <w:r>
              <w:rPr>
                <w:rFonts w:eastAsia="MS Mincho"/>
              </w:rPr>
              <w:t>Tāhū</w:t>
            </w:r>
            <w:proofErr w:type="spellEnd"/>
            <w:r>
              <w:rPr>
                <w:rFonts w:eastAsia="MS Mincho"/>
              </w:rPr>
              <w:t xml:space="preserve"> Hauora</w:t>
            </w:r>
            <w:r w:rsidR="002D651F" w:rsidRPr="00227808">
              <w:t xml:space="preserve"> </w:t>
            </w:r>
            <w:r w:rsidR="00754B6C">
              <w:t>b</w:t>
            </w:r>
            <w:r w:rsidR="002D651F" w:rsidRPr="00227808">
              <w:t>oard</w:t>
            </w:r>
          </w:p>
        </w:tc>
      </w:tr>
      <w:tr w:rsidR="00961900" w14:paraId="294E3F20" w14:textId="77777777" w:rsidTr="009C152D">
        <w:tc>
          <w:tcPr>
            <w:cnfStyle w:val="001000000000" w:firstRow="0" w:lastRow="0" w:firstColumn="1" w:lastColumn="0" w:oddVBand="0" w:evenVBand="0" w:oddHBand="0" w:evenHBand="0" w:firstRowFirstColumn="0" w:firstRowLastColumn="0" w:lastRowFirstColumn="0" w:lastRowLastColumn="0"/>
            <w:tcW w:w="2263" w:type="dxa"/>
          </w:tcPr>
          <w:p w14:paraId="7AF54EDD" w14:textId="23147E36" w:rsidR="00961900" w:rsidRDefault="00961900" w:rsidP="00A445C2">
            <w:pPr>
              <w:pStyle w:val="Normalintable"/>
            </w:pPr>
            <w:r w:rsidRPr="00064FAF">
              <w:t>External</w:t>
            </w:r>
          </w:p>
        </w:tc>
        <w:tc>
          <w:tcPr>
            <w:tcW w:w="6790" w:type="dxa"/>
          </w:tcPr>
          <w:p w14:paraId="00A97856" w14:textId="77777777" w:rsidR="002D651F" w:rsidRDefault="002D651F" w:rsidP="002D651F">
            <w:pPr>
              <w:spacing w:after="0"/>
              <w:cnfStyle w:val="000000000000" w:firstRow="0" w:lastRow="0" w:firstColumn="0" w:lastColumn="0" w:oddVBand="0" w:evenVBand="0" w:oddHBand="0" w:evenHBand="0" w:firstRowFirstColumn="0" w:firstRowLastColumn="0" w:lastRowFirstColumn="0" w:lastRowLastColumn="0"/>
            </w:pPr>
            <w:r>
              <w:t>Te Whatu Ora Districts</w:t>
            </w:r>
          </w:p>
          <w:p w14:paraId="566AF05A"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Aged Residential Care sector</w:t>
            </w:r>
          </w:p>
          <w:p w14:paraId="5F939AFD" w14:textId="12171AF4"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lastRenderedPageBreak/>
              <w:t xml:space="preserve">Primary </w:t>
            </w:r>
            <w:r w:rsidR="00754B6C">
              <w:t>c</w:t>
            </w:r>
            <w:r w:rsidRPr="00227808">
              <w:t xml:space="preserve">are </w:t>
            </w:r>
            <w:r w:rsidR="00754B6C">
              <w:t>s</w:t>
            </w:r>
            <w:r w:rsidRPr="00227808">
              <w:t>ector, PHOs</w:t>
            </w:r>
          </w:p>
          <w:p w14:paraId="3CADC423"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Clinicians</w:t>
            </w:r>
          </w:p>
          <w:p w14:paraId="714A3F97"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 xml:space="preserve">Relevant professional bodies, steering </w:t>
            </w:r>
            <w:proofErr w:type="gramStart"/>
            <w:r w:rsidRPr="00227808">
              <w:t>groups</w:t>
            </w:r>
            <w:proofErr w:type="gramEnd"/>
            <w:r w:rsidRPr="00227808">
              <w:t xml:space="preserve"> and expert advisory groups</w:t>
            </w:r>
          </w:p>
          <w:p w14:paraId="48766BA2"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Health and Disability Commissioner</w:t>
            </w:r>
          </w:p>
          <w:p w14:paraId="020BEF5C" w14:textId="16006FC2"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 xml:space="preserve">Health and </w:t>
            </w:r>
            <w:r w:rsidR="00754B6C">
              <w:t>d</w:t>
            </w:r>
            <w:r w:rsidRPr="00227808">
              <w:t xml:space="preserve">isability </w:t>
            </w:r>
            <w:r w:rsidR="00754B6C">
              <w:t>s</w:t>
            </w:r>
            <w:r w:rsidRPr="00227808">
              <w:t xml:space="preserve">upport </w:t>
            </w:r>
            <w:r w:rsidR="00754B6C">
              <w:t>s</w:t>
            </w:r>
            <w:r w:rsidRPr="00227808">
              <w:t>ervice providers</w:t>
            </w:r>
          </w:p>
          <w:p w14:paraId="1EEA572B" w14:textId="77777777" w:rsidR="002D651F"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Consumers and clinicians</w:t>
            </w:r>
          </w:p>
          <w:p w14:paraId="37708A41" w14:textId="77777777" w:rsidR="00490F12" w:rsidRDefault="00490F12" w:rsidP="00490F12">
            <w:pPr>
              <w:spacing w:after="0"/>
              <w:cnfStyle w:val="000000000000" w:firstRow="0" w:lastRow="0" w:firstColumn="0" w:lastColumn="0" w:oddVBand="0" w:evenVBand="0" w:oddHBand="0" w:evenHBand="0" w:firstRowFirstColumn="0" w:firstRowLastColumn="0" w:lastRowFirstColumn="0" w:lastRowLastColumn="0"/>
            </w:pPr>
            <w:r>
              <w:t>Te Aka Whai Ora</w:t>
            </w:r>
          </w:p>
          <w:p w14:paraId="7374A285" w14:textId="77777777" w:rsidR="00490F12" w:rsidRDefault="00490F12" w:rsidP="00490F12">
            <w:pPr>
              <w:spacing w:after="0"/>
              <w:cnfStyle w:val="000000000000" w:firstRow="0" w:lastRow="0" w:firstColumn="0" w:lastColumn="0" w:oddVBand="0" w:evenVBand="0" w:oddHBand="0" w:evenHBand="0" w:firstRowFirstColumn="0" w:firstRowLastColumn="0" w:lastRowFirstColumn="0" w:lastRowLastColumn="0"/>
            </w:pPr>
            <w:r>
              <w:t>Manatū Hauora</w:t>
            </w:r>
          </w:p>
          <w:p w14:paraId="7C124CDB" w14:textId="77777777" w:rsidR="002D651F" w:rsidRPr="00227808" w:rsidRDefault="002D651F" w:rsidP="002D651F">
            <w:pPr>
              <w:spacing w:after="0"/>
              <w:cnfStyle w:val="000000000000" w:firstRow="0" w:lastRow="0" w:firstColumn="0" w:lastColumn="0" w:oddVBand="0" w:evenVBand="0" w:oddHBand="0" w:evenHBand="0" w:firstRowFirstColumn="0" w:firstRowLastColumn="0" w:lastRowFirstColumn="0" w:lastRowLastColumn="0"/>
            </w:pPr>
            <w:r w:rsidRPr="00227808">
              <w:t>Key stakeholders</w:t>
            </w:r>
          </w:p>
          <w:p w14:paraId="2FDF6C66" w14:textId="651B570E" w:rsidR="00961900" w:rsidRDefault="002D651F" w:rsidP="002D651F">
            <w:pPr>
              <w:pStyle w:val="Normalintable"/>
              <w:spacing w:after="0"/>
              <w:cnfStyle w:val="000000000000" w:firstRow="0" w:lastRow="0" w:firstColumn="0" w:lastColumn="0" w:oddVBand="0" w:evenVBand="0" w:oddHBand="0" w:evenHBand="0" w:firstRowFirstColumn="0" w:firstRowLastColumn="0" w:lastRowFirstColumn="0" w:lastRowLastColumn="0"/>
            </w:pPr>
            <w:r w:rsidRPr="00227808">
              <w:t>Others as required</w:t>
            </w:r>
          </w:p>
        </w:tc>
      </w:tr>
    </w:tbl>
    <w:p w14:paraId="39D87FB3" w14:textId="77777777" w:rsidR="00961900" w:rsidRDefault="00961900" w:rsidP="00961900">
      <w:pPr>
        <w:keepNext/>
      </w:pPr>
    </w:p>
    <w:p w14:paraId="582797A6" w14:textId="77777777" w:rsidR="00754B6C" w:rsidRDefault="00961900" w:rsidP="00961900">
      <w:pPr>
        <w:pStyle w:val="Heading3"/>
      </w:pPr>
      <w:r w:rsidRPr="001D0046">
        <w:t xml:space="preserve">Key responsibilities and expectations </w:t>
      </w:r>
    </w:p>
    <w:p w14:paraId="41A7BE09" w14:textId="41205976" w:rsidR="00961900" w:rsidRPr="00B50D01" w:rsidRDefault="00754B6C" w:rsidP="00961900">
      <w:pPr>
        <w:pStyle w:val="Heading3"/>
        <w:rPr>
          <w:rFonts w:eastAsiaTheme="minorHAnsi" w:cs="Arial"/>
          <w:b w:val="0"/>
          <w:color w:val="auto"/>
          <w:sz w:val="22"/>
        </w:rPr>
      </w:pPr>
      <w:r w:rsidRPr="00B50D01">
        <w:rPr>
          <w:rFonts w:eastAsiaTheme="minorHAnsi" w:cs="Arial"/>
          <w:b w:val="0"/>
          <w:color w:val="auto"/>
          <w:sz w:val="22"/>
        </w:rPr>
        <w:t xml:space="preserve">Key responsibilities and expectations </w:t>
      </w:r>
      <w:r w:rsidR="00961900" w:rsidRPr="00B50D01">
        <w:rPr>
          <w:rFonts w:eastAsiaTheme="minorHAnsi" w:cs="Arial"/>
          <w:b w:val="0"/>
          <w:color w:val="auto"/>
          <w:sz w:val="22"/>
        </w:rPr>
        <w:t>include but are not limited to:</w:t>
      </w:r>
    </w:p>
    <w:tbl>
      <w:tblPr>
        <w:tblStyle w:val="HQSCdefault"/>
        <w:tblW w:w="9072" w:type="dxa"/>
        <w:tblLayout w:type="fixed"/>
        <w:tblLook w:val="06A0" w:firstRow="1" w:lastRow="0" w:firstColumn="1" w:lastColumn="0" w:noHBand="1" w:noVBand="1"/>
      </w:tblPr>
      <w:tblGrid>
        <w:gridCol w:w="2297"/>
        <w:gridCol w:w="6775"/>
      </w:tblGrid>
      <w:tr w:rsidR="00961900" w:rsidRPr="001D0046" w14:paraId="63E12AAD" w14:textId="77777777" w:rsidTr="009C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5B322819" w14:textId="77777777" w:rsidR="00961900" w:rsidRPr="001D0046" w:rsidRDefault="00961900" w:rsidP="009C152D">
            <w:pPr>
              <w:pStyle w:val="TableText"/>
              <w:spacing w:before="60" w:after="60"/>
              <w:rPr>
                <w:b w:val="0"/>
              </w:rPr>
            </w:pPr>
            <w:r w:rsidRPr="001D0046">
              <w:t>Key responsibilities</w:t>
            </w:r>
          </w:p>
        </w:tc>
        <w:tc>
          <w:tcPr>
            <w:tcW w:w="6775" w:type="dxa"/>
          </w:tcPr>
          <w:p w14:paraId="2E393634" w14:textId="77777777" w:rsidR="00961900" w:rsidRPr="001D0046" w:rsidRDefault="00961900" w:rsidP="009C152D">
            <w:pPr>
              <w:pStyle w:val="TableText"/>
              <w:spacing w:before="60" w:after="60"/>
              <w:cnfStyle w:val="100000000000" w:firstRow="1" w:lastRow="0" w:firstColumn="0" w:lastColumn="0" w:oddVBand="0" w:evenVBand="0" w:oddHBand="0" w:evenHBand="0" w:firstRowFirstColumn="0" w:firstRowLastColumn="0" w:lastRowFirstColumn="0" w:lastRowLastColumn="0"/>
              <w:rPr>
                <w:b/>
              </w:rPr>
            </w:pPr>
            <w:r w:rsidRPr="001D0046">
              <w:rPr>
                <w:b/>
              </w:rPr>
              <w:t>Performance expectations</w:t>
            </w:r>
          </w:p>
        </w:tc>
      </w:tr>
      <w:tr w:rsidR="00961900" w:rsidRPr="001D0046" w14:paraId="6726102A" w14:textId="77777777" w:rsidTr="009C152D">
        <w:tc>
          <w:tcPr>
            <w:cnfStyle w:val="001000000000" w:firstRow="0" w:lastRow="0" w:firstColumn="1" w:lastColumn="0" w:oddVBand="0" w:evenVBand="0" w:oddHBand="0" w:evenHBand="0" w:firstRowFirstColumn="0" w:firstRowLastColumn="0" w:lastRowFirstColumn="0" w:lastRowLastColumn="0"/>
            <w:tcW w:w="2297" w:type="dxa"/>
          </w:tcPr>
          <w:p w14:paraId="502F1B1E" w14:textId="1285A1D4" w:rsidR="00961900" w:rsidRPr="001D0046" w:rsidDel="00911FCE" w:rsidRDefault="002D651F" w:rsidP="009C152D">
            <w:pPr>
              <w:pStyle w:val="TableText"/>
              <w:spacing w:before="60" w:after="60"/>
            </w:pPr>
            <w:r w:rsidRPr="00227808">
              <w:t>Project coordination support</w:t>
            </w:r>
          </w:p>
        </w:tc>
        <w:tc>
          <w:tcPr>
            <w:tcW w:w="6775" w:type="dxa"/>
          </w:tcPr>
          <w:p w14:paraId="27297BCD" w14:textId="77777777" w:rsidR="002D651F" w:rsidRPr="00227808" w:rsidRDefault="002D651F" w:rsidP="00B50D01">
            <w:pPr>
              <w:spacing w:before="0"/>
              <w:cnfStyle w:val="000000000000" w:firstRow="0" w:lastRow="0" w:firstColumn="0" w:lastColumn="0" w:oddVBand="0" w:evenVBand="0" w:oddHBand="0" w:evenHBand="0" w:firstRowFirstColumn="0" w:firstRowLastColumn="0" w:lastRowFirstColumn="0" w:lastRowLastColumn="0"/>
            </w:pPr>
            <w:r w:rsidRPr="00227808">
              <w:t>Provide highly effective coordination support for quality improvement response projects:</w:t>
            </w:r>
          </w:p>
          <w:p w14:paraId="7D7F3F5C" w14:textId="2BA67BA5"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 xml:space="preserve">Develop a sound understanding of the </w:t>
            </w:r>
            <w:r w:rsidR="00754B6C">
              <w:t>quality systems</w:t>
            </w:r>
            <w:r w:rsidR="00754B6C" w:rsidRPr="00227808">
              <w:t xml:space="preserve"> </w:t>
            </w:r>
            <w:r w:rsidR="00754B6C">
              <w:t>g</w:t>
            </w:r>
            <w:r w:rsidRPr="00227808">
              <w:t>roup</w:t>
            </w:r>
            <w:r w:rsidR="00754B6C">
              <w:t>’s</w:t>
            </w:r>
            <w:r w:rsidRPr="00227808">
              <w:t xml:space="preserve"> activities, </w:t>
            </w:r>
            <w:proofErr w:type="gramStart"/>
            <w:r w:rsidRPr="00227808">
              <w:t>objectives</w:t>
            </w:r>
            <w:proofErr w:type="gramEnd"/>
            <w:r w:rsidRPr="00227808">
              <w:t xml:space="preserve"> and requirements.</w:t>
            </w:r>
          </w:p>
          <w:p w14:paraId="15AEAF1A" w14:textId="3818FDC8"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rPr>
                <w:rFonts w:eastAsia="MS Mincho"/>
              </w:rPr>
            </w:pPr>
            <w:bookmarkStart w:id="1" w:name="_Hlk136264531"/>
            <w:r w:rsidRPr="00227808">
              <w:rPr>
                <w:rFonts w:eastAsia="MS Mincho"/>
              </w:rPr>
              <w:t xml:space="preserve">Undertake the necessary planning and day-to-day coordination associated with assigned activities, </w:t>
            </w:r>
            <w:proofErr w:type="gramStart"/>
            <w:r w:rsidRPr="00227808">
              <w:rPr>
                <w:rFonts w:eastAsia="MS Mincho"/>
              </w:rPr>
              <w:t>including:</w:t>
            </w:r>
            <w:proofErr w:type="gramEnd"/>
            <w:r w:rsidRPr="00227808">
              <w:rPr>
                <w:rFonts w:eastAsia="MS Mincho"/>
              </w:rPr>
              <w:t xml:space="preserve"> maintaining project plan, schedules, risk, issue and change registers, administering the change management process, administering contracts and tracking reporting timeframes</w:t>
            </w:r>
            <w:bookmarkEnd w:id="1"/>
            <w:r w:rsidRPr="00227808">
              <w:rPr>
                <w:rFonts w:eastAsia="MS Mincho"/>
              </w:rPr>
              <w:t>.</w:t>
            </w:r>
          </w:p>
          <w:p w14:paraId="69802387" w14:textId="436E6DD7" w:rsidR="002D651F" w:rsidRPr="00227808" w:rsidRDefault="002D651F" w:rsidP="00B50D01">
            <w:pPr>
              <w:numPr>
                <w:ilvl w:val="0"/>
                <w:numId w:val="1"/>
              </w:numPr>
              <w:autoSpaceDE/>
              <w:autoSpaceDN/>
              <w:adjustRightInd/>
              <w:spacing w:before="0" w:after="0"/>
              <w:cnfStyle w:val="000000000000" w:firstRow="0" w:lastRow="0" w:firstColumn="0" w:lastColumn="0" w:oddVBand="0" w:evenVBand="0" w:oddHBand="0" w:evenHBand="0" w:firstRowFirstColumn="0" w:firstRowLastColumn="0" w:lastRowFirstColumn="0" w:lastRowLastColumn="0"/>
            </w:pPr>
            <w:r w:rsidRPr="00227808">
              <w:t xml:space="preserve">Keep the </w:t>
            </w:r>
            <w:r w:rsidR="00754B6C">
              <w:t>s</w:t>
            </w:r>
            <w:r>
              <w:t xml:space="preserve">enior </w:t>
            </w:r>
            <w:r w:rsidR="00754B6C">
              <w:t>p</w:t>
            </w:r>
            <w:r w:rsidRPr="00227808">
              <w:t xml:space="preserve">roject </w:t>
            </w:r>
            <w:proofErr w:type="gramStart"/>
            <w:r w:rsidR="00754B6C">
              <w:t>m</w:t>
            </w:r>
            <w:r w:rsidRPr="00227808">
              <w:t>anager ,</w:t>
            </w:r>
            <w:proofErr w:type="gramEnd"/>
            <w:r w:rsidRPr="00227808">
              <w:t xml:space="preserve"> </w:t>
            </w:r>
            <w:r w:rsidR="00754B6C">
              <w:t>q</w:t>
            </w:r>
            <w:r w:rsidRPr="00227808">
              <w:t xml:space="preserve">uality </w:t>
            </w:r>
            <w:r w:rsidR="00754B6C">
              <w:t>i</w:t>
            </w:r>
            <w:r w:rsidRPr="00227808">
              <w:t xml:space="preserve">mprovement </w:t>
            </w:r>
            <w:r w:rsidR="00754B6C">
              <w:t>a</w:t>
            </w:r>
            <w:r w:rsidRPr="00227808">
              <w:t>dvisors, and others informed about quality improvement response project status and issues.</w:t>
            </w:r>
          </w:p>
          <w:p w14:paraId="73DFDCE3"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Maintain relevant website content.</w:t>
            </w:r>
          </w:p>
          <w:p w14:paraId="6E29F16A" w14:textId="77777777" w:rsidR="002D651F" w:rsidRDefault="002D651F" w:rsidP="00B50D01">
            <w:pPr>
              <w:numPr>
                <w:ilvl w:val="0"/>
                <w:numId w:val="1"/>
              </w:numPr>
              <w:autoSpaceDE/>
              <w:autoSpaceDN/>
              <w:adjustRightInd/>
              <w:spacing w:before="0" w:after="0"/>
              <w:cnfStyle w:val="000000000000" w:firstRow="0" w:lastRow="0" w:firstColumn="0" w:lastColumn="0" w:oddVBand="0" w:evenVBand="0" w:oddHBand="0" w:evenHBand="0" w:firstRowFirstColumn="0" w:firstRowLastColumn="0" w:lastRowFirstColumn="0" w:lastRowLastColumn="0"/>
            </w:pPr>
            <w:r w:rsidRPr="00227808">
              <w:t xml:space="preserve">Project reporting including preparing update reports, monthly reports, national programme </w:t>
            </w:r>
            <w:proofErr w:type="gramStart"/>
            <w:r w:rsidRPr="00227808">
              <w:t>reports</w:t>
            </w:r>
            <w:proofErr w:type="gramEnd"/>
            <w:r w:rsidRPr="00227808">
              <w:t xml:space="preserve"> and contract review reports as required using set templates.</w:t>
            </w:r>
          </w:p>
          <w:p w14:paraId="10E54059" w14:textId="7E7EB3C9" w:rsidR="00202D69" w:rsidRPr="00227808" w:rsidRDefault="00003358" w:rsidP="00B50D01">
            <w:pPr>
              <w:numPr>
                <w:ilvl w:val="0"/>
                <w:numId w:val="1"/>
              </w:numPr>
              <w:autoSpaceDE/>
              <w:autoSpaceDN/>
              <w:adjustRightInd/>
              <w:spacing w:before="0" w:after="0"/>
              <w:cnfStyle w:val="000000000000" w:firstRow="0" w:lastRow="0" w:firstColumn="0" w:lastColumn="0" w:oddVBand="0" w:evenVBand="0" w:oddHBand="0" w:evenHBand="0" w:firstRowFirstColumn="0" w:firstRowLastColumn="0" w:lastRowFirstColumn="0" w:lastRowLastColumn="0"/>
            </w:pPr>
            <w:r>
              <w:t xml:space="preserve">Support the documentation of </w:t>
            </w:r>
            <w:r w:rsidR="00202D69">
              <w:t xml:space="preserve">project meeting actions and summaries </w:t>
            </w:r>
            <w:r w:rsidR="00A178D7">
              <w:t>during</w:t>
            </w:r>
            <w:r w:rsidR="00202D69">
              <w:t xml:space="preserve"> team meetings. </w:t>
            </w:r>
          </w:p>
          <w:p w14:paraId="5A1F6093"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Planning and support for workshops.</w:t>
            </w:r>
          </w:p>
          <w:p w14:paraId="00C8C4FE"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Assist with the management of budgets, including tracking spending against budgets and arranging for payment of accounts in a timely and efficient manner.</w:t>
            </w:r>
          </w:p>
          <w:p w14:paraId="4ACAE3CF" w14:textId="52822A8B"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 xml:space="preserve">Assist with travel, expenses, and other administrative support to the </w:t>
            </w:r>
            <w:r w:rsidR="00490F12">
              <w:rPr>
                <w:rFonts w:eastAsia="MS Mincho"/>
              </w:rPr>
              <w:t>Te Tāhū Hauora</w:t>
            </w:r>
            <w:r w:rsidRPr="00227808">
              <w:t xml:space="preserve"> team.</w:t>
            </w:r>
          </w:p>
          <w:p w14:paraId="6492603A" w14:textId="77777777" w:rsidR="002D651F" w:rsidRPr="00423ACC"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 xml:space="preserve">Establish and maintain effective systems for the </w:t>
            </w:r>
            <w:r w:rsidRPr="00423ACC">
              <w:t>management of data and documentation in relation to project activity.</w:t>
            </w:r>
          </w:p>
          <w:p w14:paraId="3A3039CC" w14:textId="3010C5E1" w:rsidR="00961900" w:rsidRPr="002D651F" w:rsidRDefault="002D651F" w:rsidP="00B50D01">
            <w:pPr>
              <w:pStyle w:val="ListParagraph"/>
              <w:numPr>
                <w:ilvl w:val="0"/>
                <w:numId w:val="1"/>
              </w:numPr>
              <w:shd w:val="clear" w:color="auto" w:fill="FFFFFF"/>
              <w:spacing w:before="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212121"/>
                <w:sz w:val="22"/>
                <w:szCs w:val="22"/>
                <w:lang w:eastAsia="en-NZ" w:bidi="ar-SA"/>
              </w:rPr>
            </w:pPr>
            <w:r w:rsidRPr="00423ACC">
              <w:rPr>
                <w:color w:val="000000"/>
                <w:sz w:val="22"/>
                <w:szCs w:val="22"/>
              </w:rPr>
              <w:lastRenderedPageBreak/>
              <w:t xml:space="preserve">Programme coordinator will </w:t>
            </w:r>
            <w:r w:rsidRPr="00754B6C">
              <w:rPr>
                <w:color w:val="000000"/>
                <w:sz w:val="22"/>
                <w:szCs w:val="22"/>
              </w:rPr>
              <w:t xml:space="preserve">support cross </w:t>
            </w:r>
            <w:r w:rsidR="00490F12" w:rsidRPr="00B50D01">
              <w:rPr>
                <w:rFonts w:eastAsia="MS Mincho"/>
                <w:sz w:val="22"/>
                <w:szCs w:val="22"/>
              </w:rPr>
              <w:t>Te Tāhū Hauora</w:t>
            </w:r>
            <w:r w:rsidRPr="00423ACC">
              <w:rPr>
                <w:color w:val="000000"/>
                <w:sz w:val="22"/>
                <w:szCs w:val="22"/>
              </w:rPr>
              <w:t xml:space="preserve"> projects as required</w:t>
            </w:r>
            <w:r>
              <w:rPr>
                <w:color w:val="000000"/>
                <w:sz w:val="22"/>
                <w:szCs w:val="22"/>
              </w:rPr>
              <w:t>.</w:t>
            </w:r>
          </w:p>
        </w:tc>
      </w:tr>
      <w:tr w:rsidR="00961900" w:rsidRPr="001D0046" w14:paraId="4D2C8AED" w14:textId="77777777" w:rsidTr="002D651F">
        <w:trPr>
          <w:trHeight w:val="1918"/>
        </w:trPr>
        <w:tc>
          <w:tcPr>
            <w:cnfStyle w:val="001000000000" w:firstRow="0" w:lastRow="0" w:firstColumn="1" w:lastColumn="0" w:oddVBand="0" w:evenVBand="0" w:oddHBand="0" w:evenHBand="0" w:firstRowFirstColumn="0" w:firstRowLastColumn="0" w:lastRowFirstColumn="0" w:lastRowLastColumn="0"/>
            <w:tcW w:w="2297" w:type="dxa"/>
          </w:tcPr>
          <w:p w14:paraId="3A46F8EB" w14:textId="73D8D363" w:rsidR="00961900" w:rsidRPr="001D0046" w:rsidRDefault="002D651F" w:rsidP="009C152D">
            <w:pPr>
              <w:pStyle w:val="TableText"/>
              <w:spacing w:before="60" w:after="60"/>
            </w:pPr>
            <w:r w:rsidRPr="00227808">
              <w:lastRenderedPageBreak/>
              <w:t xml:space="preserve">Event </w:t>
            </w:r>
            <w:r w:rsidR="00754B6C">
              <w:t>c</w:t>
            </w:r>
            <w:r w:rsidRPr="00227808">
              <w:t>oordination</w:t>
            </w:r>
          </w:p>
        </w:tc>
        <w:tc>
          <w:tcPr>
            <w:tcW w:w="6775" w:type="dxa"/>
          </w:tcPr>
          <w:p w14:paraId="1F333059" w14:textId="60328076" w:rsidR="002D651F" w:rsidRPr="00194B36" w:rsidRDefault="002D651F" w:rsidP="002D651F">
            <w:pPr>
              <w:pStyle w:val="ListParagraph"/>
              <w:numPr>
                <w:ilvl w:val="0"/>
                <w:numId w:val="25"/>
              </w:numPr>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22"/>
                <w:szCs w:val="22"/>
              </w:rPr>
            </w:pPr>
            <w:r w:rsidRPr="00194B36">
              <w:rPr>
                <w:sz w:val="22"/>
                <w:szCs w:val="22"/>
              </w:rPr>
              <w:t>Provid</w:t>
            </w:r>
            <w:r w:rsidR="00754B6C">
              <w:rPr>
                <w:sz w:val="22"/>
                <w:szCs w:val="22"/>
              </w:rPr>
              <w:t>e</w:t>
            </w:r>
            <w:r w:rsidRPr="00194B36">
              <w:rPr>
                <w:sz w:val="22"/>
                <w:szCs w:val="22"/>
              </w:rPr>
              <w:t xml:space="preserve"> event management support</w:t>
            </w:r>
            <w:r w:rsidR="00754B6C">
              <w:rPr>
                <w:sz w:val="22"/>
                <w:szCs w:val="22"/>
              </w:rPr>
              <w:t>.</w:t>
            </w:r>
            <w:r w:rsidRPr="00194B36">
              <w:rPr>
                <w:sz w:val="22"/>
                <w:szCs w:val="22"/>
              </w:rPr>
              <w:t xml:space="preserve"> </w:t>
            </w:r>
          </w:p>
          <w:p w14:paraId="09D28174" w14:textId="19628966" w:rsidR="002D651F" w:rsidRPr="00194B36" w:rsidRDefault="002D651F" w:rsidP="002D651F">
            <w:pPr>
              <w:pStyle w:val="ListParagraph"/>
              <w:numPr>
                <w:ilvl w:val="0"/>
                <w:numId w:val="25"/>
              </w:numPr>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22"/>
                <w:szCs w:val="22"/>
              </w:rPr>
            </w:pPr>
            <w:r w:rsidRPr="00194B36">
              <w:rPr>
                <w:sz w:val="22"/>
                <w:szCs w:val="22"/>
              </w:rPr>
              <w:t>Support with registration portal and managing registrations</w:t>
            </w:r>
            <w:r w:rsidR="00754B6C">
              <w:rPr>
                <w:sz w:val="22"/>
                <w:szCs w:val="22"/>
              </w:rPr>
              <w:t>.</w:t>
            </w:r>
          </w:p>
          <w:p w14:paraId="6BBCFEAD" w14:textId="0C7726AE" w:rsidR="002D651F" w:rsidRPr="00194B36" w:rsidRDefault="002D651F" w:rsidP="002D651F">
            <w:pPr>
              <w:pStyle w:val="ListParagraph"/>
              <w:numPr>
                <w:ilvl w:val="0"/>
                <w:numId w:val="25"/>
              </w:numPr>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22"/>
                <w:szCs w:val="22"/>
              </w:rPr>
            </w:pPr>
            <w:r w:rsidRPr="00194B36">
              <w:rPr>
                <w:sz w:val="22"/>
                <w:szCs w:val="22"/>
              </w:rPr>
              <w:t xml:space="preserve">Speaker management </w:t>
            </w:r>
            <w:r w:rsidR="00754B6C">
              <w:rPr>
                <w:sz w:val="22"/>
                <w:szCs w:val="22"/>
              </w:rPr>
              <w:t>–</w:t>
            </w:r>
            <w:r w:rsidRPr="00194B36">
              <w:rPr>
                <w:sz w:val="22"/>
                <w:szCs w:val="22"/>
              </w:rPr>
              <w:t xml:space="preserve"> assist with recording speakers</w:t>
            </w:r>
            <w:r w:rsidR="00754B6C">
              <w:rPr>
                <w:sz w:val="22"/>
                <w:szCs w:val="22"/>
              </w:rPr>
              <w:t>.</w:t>
            </w:r>
          </w:p>
          <w:p w14:paraId="4C833440" w14:textId="7BAD3857" w:rsidR="002D651F" w:rsidRPr="00194B36" w:rsidRDefault="002D651F" w:rsidP="002D651F">
            <w:pPr>
              <w:pStyle w:val="ListParagraph"/>
              <w:numPr>
                <w:ilvl w:val="0"/>
                <w:numId w:val="25"/>
              </w:numPr>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22"/>
                <w:szCs w:val="22"/>
              </w:rPr>
            </w:pPr>
            <w:r w:rsidRPr="00194B36">
              <w:rPr>
                <w:sz w:val="22"/>
                <w:szCs w:val="22"/>
              </w:rPr>
              <w:t>Coordination on the day of the event</w:t>
            </w:r>
            <w:r w:rsidR="00754B6C">
              <w:rPr>
                <w:sz w:val="22"/>
                <w:szCs w:val="22"/>
              </w:rPr>
              <w:t>.</w:t>
            </w:r>
            <w:r w:rsidRPr="00194B36">
              <w:rPr>
                <w:sz w:val="22"/>
                <w:szCs w:val="22"/>
              </w:rPr>
              <w:t xml:space="preserve"> </w:t>
            </w:r>
          </w:p>
          <w:p w14:paraId="60784966" w14:textId="56C87840" w:rsidR="002D651F" w:rsidRPr="00194B36" w:rsidRDefault="002D651F" w:rsidP="002D651F">
            <w:pPr>
              <w:pStyle w:val="ListParagraph"/>
              <w:numPr>
                <w:ilvl w:val="0"/>
                <w:numId w:val="25"/>
              </w:numPr>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22"/>
                <w:szCs w:val="22"/>
              </w:rPr>
            </w:pPr>
            <w:r w:rsidRPr="00194B36">
              <w:rPr>
                <w:sz w:val="22"/>
                <w:szCs w:val="22"/>
              </w:rPr>
              <w:t>Support with call</w:t>
            </w:r>
            <w:r w:rsidR="00754B6C">
              <w:rPr>
                <w:sz w:val="22"/>
                <w:szCs w:val="22"/>
              </w:rPr>
              <w:t xml:space="preserve"> </w:t>
            </w:r>
            <w:r w:rsidRPr="00194B36">
              <w:rPr>
                <w:sz w:val="22"/>
                <w:szCs w:val="22"/>
              </w:rPr>
              <w:t>for</w:t>
            </w:r>
            <w:r w:rsidR="00754B6C">
              <w:rPr>
                <w:sz w:val="22"/>
                <w:szCs w:val="22"/>
              </w:rPr>
              <w:t xml:space="preserve"> </w:t>
            </w:r>
            <w:r w:rsidRPr="00194B36">
              <w:rPr>
                <w:sz w:val="22"/>
                <w:szCs w:val="22"/>
              </w:rPr>
              <w:t>abstract portal</w:t>
            </w:r>
            <w:r w:rsidR="00754B6C">
              <w:rPr>
                <w:sz w:val="22"/>
                <w:szCs w:val="22"/>
              </w:rPr>
              <w:t>.</w:t>
            </w:r>
          </w:p>
          <w:p w14:paraId="01A4B935" w14:textId="740FC094" w:rsidR="002D651F" w:rsidRPr="00194B36" w:rsidRDefault="002D651F" w:rsidP="002D651F">
            <w:pPr>
              <w:pStyle w:val="ListParagraph"/>
              <w:numPr>
                <w:ilvl w:val="0"/>
                <w:numId w:val="25"/>
              </w:numPr>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22"/>
                <w:szCs w:val="22"/>
              </w:rPr>
            </w:pPr>
            <w:r w:rsidRPr="00194B36">
              <w:rPr>
                <w:sz w:val="22"/>
                <w:szCs w:val="22"/>
              </w:rPr>
              <w:t>Support with registration portal and managing registrations</w:t>
            </w:r>
            <w:r w:rsidR="00754B6C">
              <w:rPr>
                <w:sz w:val="22"/>
                <w:szCs w:val="22"/>
              </w:rPr>
              <w:t>.</w:t>
            </w:r>
          </w:p>
          <w:p w14:paraId="240F1303" w14:textId="338017B6" w:rsidR="002D651F" w:rsidRPr="00194B36" w:rsidRDefault="002D651F" w:rsidP="002D651F">
            <w:pPr>
              <w:pStyle w:val="ListParagraph"/>
              <w:numPr>
                <w:ilvl w:val="0"/>
                <w:numId w:val="25"/>
              </w:numPr>
              <w:ind w:left="357" w:hanging="357"/>
              <w:contextualSpacing w:val="0"/>
              <w:jc w:val="both"/>
              <w:cnfStyle w:val="000000000000" w:firstRow="0" w:lastRow="0" w:firstColumn="0" w:lastColumn="0" w:oddVBand="0" w:evenVBand="0" w:oddHBand="0" w:evenHBand="0" w:firstRowFirstColumn="0" w:firstRowLastColumn="0" w:lastRowFirstColumn="0" w:lastRowLastColumn="0"/>
              <w:rPr>
                <w:sz w:val="22"/>
                <w:szCs w:val="22"/>
              </w:rPr>
            </w:pPr>
            <w:r w:rsidRPr="00194B36">
              <w:rPr>
                <w:sz w:val="22"/>
                <w:szCs w:val="22"/>
              </w:rPr>
              <w:t>Support with speaker management</w:t>
            </w:r>
            <w:r w:rsidR="00754B6C">
              <w:rPr>
                <w:sz w:val="22"/>
                <w:szCs w:val="22"/>
              </w:rPr>
              <w:t>.</w:t>
            </w:r>
          </w:p>
          <w:p w14:paraId="4FC82B28" w14:textId="176D7B8F" w:rsidR="00961900" w:rsidRPr="002D651F" w:rsidRDefault="002D651F" w:rsidP="00194B36">
            <w:pPr>
              <w:pStyle w:val="ListParagraph"/>
              <w:numPr>
                <w:ilvl w:val="0"/>
                <w:numId w:val="25"/>
              </w:numPr>
              <w:spacing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pPr>
            <w:r w:rsidRPr="00194B36">
              <w:rPr>
                <w:sz w:val="22"/>
                <w:szCs w:val="22"/>
              </w:rPr>
              <w:t>Support with event website</w:t>
            </w:r>
            <w:r w:rsidR="00754B6C">
              <w:rPr>
                <w:sz w:val="22"/>
                <w:szCs w:val="22"/>
              </w:rPr>
              <w:t>.</w:t>
            </w:r>
          </w:p>
        </w:tc>
      </w:tr>
      <w:tr w:rsidR="00961900" w:rsidRPr="001D0046" w14:paraId="49688D61" w14:textId="77777777" w:rsidTr="009C152D">
        <w:tc>
          <w:tcPr>
            <w:cnfStyle w:val="001000000000" w:firstRow="0" w:lastRow="0" w:firstColumn="1" w:lastColumn="0" w:oddVBand="0" w:evenVBand="0" w:oddHBand="0" w:evenHBand="0" w:firstRowFirstColumn="0" w:firstRowLastColumn="0" w:lastRowFirstColumn="0" w:lastRowLastColumn="0"/>
            <w:tcW w:w="2297" w:type="dxa"/>
          </w:tcPr>
          <w:p w14:paraId="40DA876E" w14:textId="7673C110" w:rsidR="00961900" w:rsidRPr="001D0046" w:rsidRDefault="002D651F" w:rsidP="009C152D">
            <w:pPr>
              <w:pStyle w:val="TableText"/>
              <w:spacing w:before="60" w:after="60"/>
            </w:pPr>
            <w:r w:rsidRPr="00227808">
              <w:t>Meeting coordination</w:t>
            </w:r>
          </w:p>
        </w:tc>
        <w:tc>
          <w:tcPr>
            <w:tcW w:w="6775" w:type="dxa"/>
          </w:tcPr>
          <w:p w14:paraId="379EA618"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Schedule meetings as required.</w:t>
            </w:r>
          </w:p>
          <w:p w14:paraId="5C56BD42"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Manage attendance for meetings.</w:t>
            </w:r>
          </w:p>
          <w:p w14:paraId="06A78551"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 xml:space="preserve">Arrange meeting rooms, </w:t>
            </w:r>
            <w:proofErr w:type="gramStart"/>
            <w:r w:rsidRPr="00227808">
              <w:t>equipment</w:t>
            </w:r>
            <w:proofErr w:type="gramEnd"/>
            <w:r w:rsidRPr="00227808">
              <w:t xml:space="preserve"> and catering.</w:t>
            </w:r>
          </w:p>
          <w:p w14:paraId="63B21CF6"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Be proficient with technology such as video conferencing, skype, teleconferencing etc.</w:t>
            </w:r>
          </w:p>
          <w:p w14:paraId="430DED79"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Prepare agenda and papers, ensuring these are to a high standard and are distributed with sufficient time for participants to familiarise themselves with the contents.</w:t>
            </w:r>
          </w:p>
          <w:p w14:paraId="085C0836" w14:textId="4099183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Take minutes for meetings as required</w:t>
            </w:r>
            <w:r w:rsidR="00A178D7">
              <w:t>.</w:t>
            </w:r>
          </w:p>
          <w:p w14:paraId="4DB3BD82"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Distribute approved minutes to participants and ensure action items are followed up.</w:t>
            </w:r>
          </w:p>
          <w:p w14:paraId="0379FF6B"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rPr>
                <w:rFonts w:eastAsia="MS Mincho"/>
              </w:rPr>
            </w:pPr>
            <w:r w:rsidRPr="00227808">
              <w:t>Prepare PowerPoint/video presentations as required.</w:t>
            </w:r>
          </w:p>
          <w:p w14:paraId="7A486184" w14:textId="77777777"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rPr>
                <w:rFonts w:eastAsia="MS Mincho"/>
              </w:rPr>
            </w:pPr>
            <w:r w:rsidRPr="00227808">
              <w:t>Organise other ad hoc meetings as required.</w:t>
            </w:r>
          </w:p>
          <w:p w14:paraId="1A8A5EEE" w14:textId="5A385183" w:rsidR="00202D69" w:rsidRPr="001D0046" w:rsidRDefault="002D651F" w:rsidP="00B50D01">
            <w:pPr>
              <w:numPr>
                <w:ilvl w:val="0"/>
                <w:numId w:val="1"/>
              </w:numPr>
              <w:spacing w:before="0" w:after="60"/>
              <w:ind w:left="357" w:hanging="357"/>
              <w:cnfStyle w:val="000000000000" w:firstRow="0" w:lastRow="0" w:firstColumn="0" w:lastColumn="0" w:oddVBand="0" w:evenVBand="0" w:oddHBand="0" w:evenHBand="0" w:firstRowFirstColumn="0" w:firstRowLastColumn="0" w:lastRowFirstColumn="0" w:lastRowLastColumn="0"/>
            </w:pPr>
            <w:r w:rsidRPr="00227808">
              <w:t>Coordinate team attendance and booths at conferences.</w:t>
            </w:r>
          </w:p>
        </w:tc>
      </w:tr>
      <w:tr w:rsidR="00961900" w:rsidRPr="001D0046" w14:paraId="0AAAC8D7" w14:textId="77777777" w:rsidTr="009C152D">
        <w:tc>
          <w:tcPr>
            <w:cnfStyle w:val="001000000000" w:firstRow="0" w:lastRow="0" w:firstColumn="1" w:lastColumn="0" w:oddVBand="0" w:evenVBand="0" w:oddHBand="0" w:evenHBand="0" w:firstRowFirstColumn="0" w:firstRowLastColumn="0" w:lastRowFirstColumn="0" w:lastRowLastColumn="0"/>
            <w:tcW w:w="2297" w:type="dxa"/>
          </w:tcPr>
          <w:p w14:paraId="4B048F90" w14:textId="7CA8BA9C" w:rsidR="00961900" w:rsidRPr="001D0046" w:rsidRDefault="002D651F" w:rsidP="009C152D">
            <w:pPr>
              <w:pStyle w:val="TableText"/>
              <w:spacing w:before="60" w:after="60"/>
            </w:pPr>
            <w:r w:rsidRPr="00227808">
              <w:t>Stakeholder engagement</w:t>
            </w:r>
          </w:p>
        </w:tc>
        <w:tc>
          <w:tcPr>
            <w:tcW w:w="6775" w:type="dxa"/>
          </w:tcPr>
          <w:p w14:paraId="11D97529"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Engage and build effective working relationships with stakeholders.</w:t>
            </w:r>
          </w:p>
          <w:p w14:paraId="5E705E8A"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Communicate clearly with stakeholder groups on a regular basis.</w:t>
            </w:r>
          </w:p>
          <w:p w14:paraId="17E7BA43"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Provide user support for relevant IT systems, including setting up new users, maintaining user list and providing support and training.</w:t>
            </w:r>
          </w:p>
          <w:p w14:paraId="2FE165EC"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 xml:space="preserve">Circulate newsletters, </w:t>
            </w:r>
            <w:proofErr w:type="gramStart"/>
            <w:r w:rsidRPr="00227808">
              <w:t>reports</w:t>
            </w:r>
            <w:proofErr w:type="gramEnd"/>
            <w:r w:rsidRPr="00227808">
              <w:t xml:space="preserve"> and surveys to the relevant stakeholder groups.</w:t>
            </w:r>
          </w:p>
          <w:p w14:paraId="750FD072"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Respond to stakeholder enquiries in a timely and informed way, working with the wider team as appropriate.</w:t>
            </w:r>
          </w:p>
          <w:p w14:paraId="7ABC8AB7"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 xml:space="preserve">Send reminders to coordinators and champions regarding deadlines in relation to the programme activities. </w:t>
            </w:r>
          </w:p>
          <w:p w14:paraId="2E227E80"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Identify solutions to problems with users in mind.</w:t>
            </w:r>
          </w:p>
          <w:p w14:paraId="7C5BBD41" w14:textId="3DEFC29B"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 xml:space="preserve">Contribute </w:t>
            </w:r>
            <w:r w:rsidR="00A178D7">
              <w:t>ideas during</w:t>
            </w:r>
            <w:r w:rsidR="00A178D7" w:rsidRPr="00227808">
              <w:t xml:space="preserve"> </w:t>
            </w:r>
            <w:r w:rsidRPr="00227808">
              <w:t>team meetings.</w:t>
            </w:r>
          </w:p>
          <w:p w14:paraId="66784EC3" w14:textId="77777777"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Seek feedback to inform improvements.</w:t>
            </w:r>
          </w:p>
          <w:p w14:paraId="0904728A" w14:textId="30727B43" w:rsidR="00961900" w:rsidRPr="001D0046" w:rsidRDefault="002D651F" w:rsidP="00B50D01">
            <w:pPr>
              <w:numPr>
                <w:ilvl w:val="0"/>
                <w:numId w:val="1"/>
              </w:numPr>
              <w:spacing w:before="0" w:after="60"/>
              <w:ind w:left="357" w:hanging="357"/>
              <w:cnfStyle w:val="000000000000" w:firstRow="0" w:lastRow="0" w:firstColumn="0" w:lastColumn="0" w:oddVBand="0" w:evenVBand="0" w:oddHBand="0" w:evenHBand="0" w:firstRowFirstColumn="0" w:firstRowLastColumn="0" w:lastRowFirstColumn="0" w:lastRowLastColumn="0"/>
            </w:pPr>
            <w:r w:rsidRPr="00227808">
              <w:t>Maintain a record of stakeholder meetings.</w:t>
            </w:r>
          </w:p>
        </w:tc>
      </w:tr>
      <w:tr w:rsidR="002D651F" w:rsidRPr="001D0046" w14:paraId="7BB3E04C" w14:textId="77777777" w:rsidTr="009C152D">
        <w:tc>
          <w:tcPr>
            <w:cnfStyle w:val="001000000000" w:firstRow="0" w:lastRow="0" w:firstColumn="1" w:lastColumn="0" w:oddVBand="0" w:evenVBand="0" w:oddHBand="0" w:evenHBand="0" w:firstRowFirstColumn="0" w:firstRowLastColumn="0" w:lastRowFirstColumn="0" w:lastRowLastColumn="0"/>
            <w:tcW w:w="2297" w:type="dxa"/>
          </w:tcPr>
          <w:p w14:paraId="06A5C3B6" w14:textId="251CCB5C" w:rsidR="002D651F" w:rsidRPr="001D0046" w:rsidRDefault="002D651F" w:rsidP="009C152D">
            <w:pPr>
              <w:pStyle w:val="TableText"/>
              <w:spacing w:before="60" w:after="60"/>
            </w:pPr>
            <w:r w:rsidRPr="00227808">
              <w:t>Administration</w:t>
            </w:r>
          </w:p>
        </w:tc>
        <w:tc>
          <w:tcPr>
            <w:tcW w:w="6775" w:type="dxa"/>
          </w:tcPr>
          <w:p w14:paraId="783EC344" w14:textId="3B67B03D" w:rsidR="002D651F" w:rsidRPr="00227808" w:rsidRDefault="002D651F" w:rsidP="00B50D01">
            <w:pPr>
              <w:numPr>
                <w:ilvl w:val="0"/>
                <w:numId w:val="1"/>
              </w:numPr>
              <w:autoSpaceDE/>
              <w:autoSpaceDN/>
              <w:adjustRightInd/>
              <w:spacing w:before="0" w:after="0"/>
              <w:ind w:left="357" w:hanging="357"/>
              <w:cnfStyle w:val="000000000000" w:firstRow="0" w:lastRow="0" w:firstColumn="0" w:lastColumn="0" w:oddVBand="0" w:evenVBand="0" w:oddHBand="0" w:evenHBand="0" w:firstRowFirstColumn="0" w:firstRowLastColumn="0" w:lastRowFirstColumn="0" w:lastRowLastColumn="0"/>
            </w:pPr>
            <w:r w:rsidRPr="00227808">
              <w:t xml:space="preserve">Assist with preparing contract documentation and all related administration, both electronically and paper-based, for </w:t>
            </w:r>
            <w:r w:rsidRPr="00227808">
              <w:lastRenderedPageBreak/>
              <w:t xml:space="preserve">contracts that fall within the delegation of the </w:t>
            </w:r>
            <w:r w:rsidR="00754B6C">
              <w:t>i</w:t>
            </w:r>
            <w:r w:rsidRPr="00227808">
              <w:t xml:space="preserve">mproved </w:t>
            </w:r>
            <w:r w:rsidR="00754B6C">
              <w:t>s</w:t>
            </w:r>
            <w:r w:rsidRPr="00227808">
              <w:t xml:space="preserve">ervice </w:t>
            </w:r>
            <w:r w:rsidR="00754B6C">
              <w:t>d</w:t>
            </w:r>
            <w:r w:rsidRPr="00227808">
              <w:t>elivery workstream</w:t>
            </w:r>
            <w:r w:rsidR="00A178D7">
              <w:t>.</w:t>
            </w:r>
          </w:p>
          <w:p w14:paraId="1AD5F8B3" w14:textId="42FF2FBD"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 xml:space="preserve">Maintain key stakeholder databases and mailing lists to ensure they </w:t>
            </w:r>
            <w:r w:rsidR="00A178D7" w:rsidRPr="00227808">
              <w:t>are always up to date</w:t>
            </w:r>
            <w:r w:rsidR="00A178D7">
              <w:t>.</w:t>
            </w:r>
          </w:p>
          <w:p w14:paraId="1DB29B35" w14:textId="33DDC0AD"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Update implementation manuals and guidelines</w:t>
            </w:r>
            <w:r w:rsidR="00754B6C">
              <w:t>.</w:t>
            </w:r>
          </w:p>
          <w:p w14:paraId="67F91239" w14:textId="340F8DA5"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 xml:space="preserve">Ensure all documents are saved appropriately and keep filing </w:t>
            </w:r>
            <w:proofErr w:type="gramStart"/>
            <w:r w:rsidRPr="00227808">
              <w:t>up-to-date</w:t>
            </w:r>
            <w:proofErr w:type="gramEnd"/>
            <w:r w:rsidR="00754B6C">
              <w:t>.</w:t>
            </w:r>
          </w:p>
          <w:p w14:paraId="593D09F8" w14:textId="303B8ADF" w:rsidR="002D651F" w:rsidRPr="00227808"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Maintain version control of documents</w:t>
            </w:r>
            <w:r w:rsidR="00754B6C">
              <w:t>.</w:t>
            </w:r>
          </w:p>
          <w:p w14:paraId="6DDB4AD4" w14:textId="207327BE" w:rsidR="002D651F"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rsidRPr="00227808">
              <w:t xml:space="preserve">Work with other team members to achieve high standards and </w:t>
            </w:r>
            <w:r w:rsidRPr="002D651F">
              <w:t>reporting within timeframes</w:t>
            </w:r>
            <w:r w:rsidR="00754B6C">
              <w:t>.</w:t>
            </w:r>
          </w:p>
          <w:p w14:paraId="28BEABB0" w14:textId="13E0D92C" w:rsidR="00202D69" w:rsidRDefault="00202D69"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t xml:space="preserve">Coordinate </w:t>
            </w:r>
            <w:r w:rsidR="00754B6C">
              <w:t>improved service delivery</w:t>
            </w:r>
            <w:r w:rsidR="00754B6C">
              <w:t xml:space="preserve"> </w:t>
            </w:r>
            <w:r>
              <w:t xml:space="preserve">team meetings both virtual and in-person. </w:t>
            </w:r>
          </w:p>
          <w:p w14:paraId="2051C308" w14:textId="33F82BA0" w:rsidR="002D651F" w:rsidRPr="002D651F" w:rsidRDefault="002D651F" w:rsidP="00B50D01">
            <w:pPr>
              <w:numPr>
                <w:ilvl w:val="0"/>
                <w:numId w:val="1"/>
              </w:numPr>
              <w:autoSpaceDE/>
              <w:autoSpaceDN/>
              <w:adjustRightInd/>
              <w:spacing w:before="0" w:after="0"/>
              <w:ind w:left="357" w:hanging="357"/>
              <w:jc w:val="both"/>
              <w:cnfStyle w:val="000000000000" w:firstRow="0" w:lastRow="0" w:firstColumn="0" w:lastColumn="0" w:oddVBand="0" w:evenVBand="0" w:oddHBand="0" w:evenHBand="0" w:firstRowFirstColumn="0" w:firstRowLastColumn="0" w:lastRowFirstColumn="0" w:lastRowLastColumn="0"/>
            </w:pPr>
            <w:r>
              <w:t xml:space="preserve">Other </w:t>
            </w:r>
            <w:r w:rsidRPr="002D651F">
              <w:t xml:space="preserve">duties as requested to facilitate the running of the </w:t>
            </w:r>
            <w:r w:rsidR="00754B6C">
              <w:t>quality systems</w:t>
            </w:r>
            <w:r w:rsidR="00754B6C" w:rsidRPr="002D651F">
              <w:t xml:space="preserve"> </w:t>
            </w:r>
            <w:r w:rsidRPr="002D651F">
              <w:t>group</w:t>
            </w:r>
            <w:r w:rsidR="00754B6C">
              <w:t>.</w:t>
            </w:r>
          </w:p>
        </w:tc>
      </w:tr>
      <w:tr w:rsidR="00961900" w:rsidRPr="001D0046" w14:paraId="79F12C67" w14:textId="77777777" w:rsidTr="009C152D">
        <w:tc>
          <w:tcPr>
            <w:cnfStyle w:val="001000000000" w:firstRow="0" w:lastRow="0" w:firstColumn="1" w:lastColumn="0" w:oddVBand="0" w:evenVBand="0" w:oddHBand="0" w:evenHBand="0" w:firstRowFirstColumn="0" w:firstRowLastColumn="0" w:lastRowFirstColumn="0" w:lastRowLastColumn="0"/>
            <w:tcW w:w="2297" w:type="dxa"/>
          </w:tcPr>
          <w:p w14:paraId="54E79621" w14:textId="2CD80051" w:rsidR="00961900" w:rsidRPr="001D0046" w:rsidRDefault="00961900" w:rsidP="009C152D">
            <w:pPr>
              <w:pStyle w:val="TableText"/>
              <w:spacing w:before="60" w:after="60"/>
            </w:pPr>
            <w:r w:rsidRPr="001D0046">
              <w:lastRenderedPageBreak/>
              <w:t xml:space="preserve">Health and </w:t>
            </w:r>
            <w:r w:rsidR="00E256CD">
              <w:t>s</w:t>
            </w:r>
            <w:r w:rsidRPr="001D0046">
              <w:t>afety</w:t>
            </w:r>
          </w:p>
        </w:tc>
        <w:tc>
          <w:tcPr>
            <w:tcW w:w="6775" w:type="dxa"/>
          </w:tcPr>
          <w:p w14:paraId="53774867" w14:textId="534FA59F" w:rsidR="00961900" w:rsidRDefault="00961900" w:rsidP="00B50D01">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Take responsibility for meeting the obligations</w:t>
            </w:r>
            <w:r w:rsidR="009E435D">
              <w:t xml:space="preserve"> of </w:t>
            </w:r>
            <w:r w:rsidR="009E435D">
              <w:rPr>
                <w:color w:val="000000"/>
                <w:lang w:val="en-GB"/>
              </w:rPr>
              <w:t>Te Tāhū Hauora</w:t>
            </w:r>
            <w:r>
              <w:t xml:space="preserve"> in workplace health and safety</w:t>
            </w:r>
            <w:r w:rsidR="00754B6C">
              <w:t>.</w:t>
            </w:r>
          </w:p>
          <w:p w14:paraId="4401FA63" w14:textId="52AE6D45" w:rsidR="00961900" w:rsidRDefault="00961900" w:rsidP="00B50D01">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Lead and promote required health and safety initiatives by acting as a role model and encouraging staff to participate in health and safety initiatives</w:t>
            </w:r>
            <w:r w:rsidR="00754B6C">
              <w:t>.</w:t>
            </w:r>
          </w:p>
          <w:p w14:paraId="22217E26" w14:textId="118C7D1A" w:rsidR="00897C89" w:rsidRPr="001D0046" w:rsidRDefault="00897C89" w:rsidP="00754B6C">
            <w:pPr>
              <w:pStyle w:val="TableBullet"/>
              <w:numPr>
                <w:ilvl w:val="0"/>
                <w:numId w:val="1"/>
              </w:numPr>
              <w:autoSpaceDE/>
              <w:autoSpaceDN/>
              <w:adjustRightInd/>
              <w:spacing w:before="0" w:after="0"/>
              <w:cnfStyle w:val="000000000000" w:firstRow="0" w:lastRow="0" w:firstColumn="0" w:lastColumn="0" w:oddVBand="0" w:evenVBand="0" w:oddHBand="0" w:evenHBand="0" w:firstRowFirstColumn="0" w:firstRowLastColumn="0" w:lastRowFirstColumn="0" w:lastRowLastColumn="0"/>
            </w:pPr>
            <w:r>
              <w:t>D</w:t>
            </w:r>
            <w:r w:rsidRPr="00473874">
              <w:t>emonstrat</w:t>
            </w:r>
            <w:r>
              <w:t>e</w:t>
            </w:r>
            <w:r w:rsidRPr="00473874">
              <w:t xml:space="preserve"> a commitment to keeping </w:t>
            </w:r>
            <w:r>
              <w:t>T</w:t>
            </w:r>
            <w:r w:rsidRPr="00473874">
              <w:t xml:space="preserve">e Tiriti o Waitangi alive by </w:t>
            </w:r>
            <w:r w:rsidRPr="00473874">
              <w:rPr>
                <w:snapToGrid w:val="0"/>
              </w:rPr>
              <w:t xml:space="preserve">demonstrating knowledge and experience of tikanga Māori, understanding of equity issues for Māori and </w:t>
            </w:r>
            <w:r>
              <w:rPr>
                <w:color w:val="000000"/>
                <w:lang w:val="en-GB"/>
              </w:rPr>
              <w:t>Te Tāhū Hauora’s</w:t>
            </w:r>
            <w:r w:rsidRPr="00473874">
              <w:rPr>
                <w:snapToGrid w:val="0"/>
              </w:rPr>
              <w:t xml:space="preserve"> responsibilities under Te Tiriti o Waitangi</w:t>
            </w:r>
            <w:r w:rsidR="00754B6C">
              <w:rPr>
                <w:snapToGrid w:val="0"/>
              </w:rPr>
              <w:t>.</w:t>
            </w:r>
          </w:p>
        </w:tc>
      </w:tr>
      <w:tr w:rsidR="00961900" w:rsidRPr="001D0046" w14:paraId="5555A4E7" w14:textId="77777777" w:rsidTr="009C152D">
        <w:tc>
          <w:tcPr>
            <w:cnfStyle w:val="001000000000" w:firstRow="0" w:lastRow="0" w:firstColumn="1" w:lastColumn="0" w:oddVBand="0" w:evenVBand="0" w:oddHBand="0" w:evenHBand="0" w:firstRowFirstColumn="0" w:firstRowLastColumn="0" w:lastRowFirstColumn="0" w:lastRowLastColumn="0"/>
            <w:tcW w:w="2297" w:type="dxa"/>
          </w:tcPr>
          <w:p w14:paraId="344158E4" w14:textId="56F4C401" w:rsidR="00961900" w:rsidRPr="001D0046" w:rsidRDefault="00961900" w:rsidP="009C152D">
            <w:pPr>
              <w:pStyle w:val="TableText"/>
              <w:spacing w:before="60" w:after="60"/>
            </w:pPr>
            <w:r>
              <w:t xml:space="preserve">Cultural </w:t>
            </w:r>
            <w:r w:rsidR="00E256CD">
              <w:t>s</w:t>
            </w:r>
            <w:r>
              <w:t>afety</w:t>
            </w:r>
          </w:p>
        </w:tc>
        <w:tc>
          <w:tcPr>
            <w:tcW w:w="6775" w:type="dxa"/>
          </w:tcPr>
          <w:p w14:paraId="49FBE4D7" w14:textId="5BDAE501" w:rsidR="00961900" w:rsidRDefault="00961900" w:rsidP="001A4896">
            <w:pPr>
              <w:numPr>
                <w:ilvl w:val="0"/>
                <w:numId w:val="1"/>
              </w:numPr>
              <w:spacing w:after="60"/>
              <w:ind w:left="357" w:hanging="357"/>
              <w:cnfStyle w:val="000000000000" w:firstRow="0" w:lastRow="0" w:firstColumn="0" w:lastColumn="0" w:oddVBand="0" w:evenVBand="0" w:oddHBand="0" w:evenHBand="0" w:firstRowFirstColumn="0" w:firstRowLastColumn="0" w:lastRowFirstColumn="0" w:lastRowLastColumn="0"/>
            </w:pPr>
            <w:r>
              <w:t>Apply the principles of cultural safety</w:t>
            </w:r>
            <w:r w:rsidR="00B50D01">
              <w:t>.</w:t>
            </w:r>
          </w:p>
          <w:p w14:paraId="5F86E6EB" w14:textId="779050D2" w:rsidR="00961900" w:rsidRPr="001D0046" w:rsidRDefault="00961900" w:rsidP="001A4896">
            <w:pPr>
              <w:numPr>
                <w:ilvl w:val="0"/>
                <w:numId w:val="1"/>
              </w:numPr>
              <w:spacing w:after="60"/>
              <w:ind w:left="357" w:hanging="357"/>
              <w:cnfStyle w:val="000000000000" w:firstRow="0" w:lastRow="0" w:firstColumn="0" w:lastColumn="0" w:oddVBand="0" w:evenVBand="0" w:oddHBand="0" w:evenHBand="0" w:firstRowFirstColumn="0" w:firstRowLastColumn="0" w:lastRowFirstColumn="0" w:lastRowLastColumn="0"/>
            </w:pPr>
            <w:r>
              <w:t xml:space="preserve">Acknowledge cultural differences by respecting spiritual beliefs, cultural </w:t>
            </w:r>
            <w:proofErr w:type="gramStart"/>
            <w:r>
              <w:t>practices</w:t>
            </w:r>
            <w:proofErr w:type="gramEnd"/>
            <w:r>
              <w:t xml:space="preserve"> and lifestyle choices</w:t>
            </w:r>
            <w:r w:rsidR="00B50D01">
              <w:t>.</w:t>
            </w:r>
          </w:p>
        </w:tc>
      </w:tr>
    </w:tbl>
    <w:p w14:paraId="20CADBF7" w14:textId="77777777" w:rsidR="00961900" w:rsidRPr="001D0046" w:rsidRDefault="00961900" w:rsidP="00961900">
      <w:pPr>
        <w:pStyle w:val="Heading2"/>
      </w:pPr>
      <w:r w:rsidRPr="001D0046">
        <w:t>Key selection criteria</w:t>
      </w:r>
    </w:p>
    <w:p w14:paraId="21655711" w14:textId="08A2C93C" w:rsidR="00961900" w:rsidRDefault="00961900" w:rsidP="00961900">
      <w:r w:rsidRPr="001D0046">
        <w:t>To be considered for this role, the ideal person will need to demonstrate</w:t>
      </w:r>
      <w:r w:rsidR="00754B6C">
        <w:t xml:space="preserve"> </w:t>
      </w:r>
      <w:r w:rsidR="00754B6C">
        <w:t xml:space="preserve">the following essential and desirable experience, </w:t>
      </w:r>
      <w:proofErr w:type="gramStart"/>
      <w:r w:rsidR="00754B6C">
        <w:t>skills</w:t>
      </w:r>
      <w:proofErr w:type="gramEnd"/>
      <w:r w:rsidR="00754B6C">
        <w:t xml:space="preserve"> and qualities.</w:t>
      </w:r>
    </w:p>
    <w:p w14:paraId="299BDEE3" w14:textId="616E4506" w:rsidR="00961900" w:rsidRDefault="00961900" w:rsidP="00B50D01">
      <w:pPr>
        <w:pStyle w:val="Bullets"/>
        <w:numPr>
          <w:ilvl w:val="0"/>
          <w:numId w:val="0"/>
        </w:numPr>
        <w:spacing w:after="0"/>
        <w:ind w:left="360" w:hanging="360"/>
      </w:pPr>
      <w:r w:rsidRPr="001D0046">
        <w:t xml:space="preserve">Essential experience, </w:t>
      </w:r>
      <w:proofErr w:type="gramStart"/>
      <w:r w:rsidRPr="001D0046">
        <w:t>skills</w:t>
      </w:r>
      <w:proofErr w:type="gramEnd"/>
      <w:r w:rsidRPr="001D0046">
        <w:t xml:space="preserve"> and qualities</w:t>
      </w:r>
      <w:r w:rsidR="00754B6C">
        <w:t>:</w:t>
      </w:r>
    </w:p>
    <w:p w14:paraId="027D34CE"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Previous experience working in a support role or similar, where planning and coordination was a key component of the work.</w:t>
      </w:r>
    </w:p>
    <w:p w14:paraId="185F7BC9"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Experience or keen interest in working in a quality improvement project environment.</w:t>
      </w:r>
    </w:p>
    <w:p w14:paraId="221C834C"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Well-developed organisational skills, along with the ability to establish priorities and meet deadlines whilst preserving the highest level of accuracy and confidentiality.</w:t>
      </w:r>
    </w:p>
    <w:p w14:paraId="3AE5CAB5"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Excellent oral and written communication skills.</w:t>
      </w:r>
    </w:p>
    <w:p w14:paraId="1C9E6244"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Good interpersonal skills with the ability to relate to a wide range of people.</w:t>
      </w:r>
    </w:p>
    <w:p w14:paraId="032C7C62"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Excellent analytical skills and information seeking abilities.</w:t>
      </w:r>
    </w:p>
    <w:p w14:paraId="5CAC7F7C"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Proactive approach to work demonstrating initiative and good judgment.</w:t>
      </w:r>
    </w:p>
    <w:p w14:paraId="60A3A79E"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A genuine commitment to providing quality service to all customers.</w:t>
      </w:r>
    </w:p>
    <w:p w14:paraId="016234A4"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Ability to work unsupervised and as part of a team.</w:t>
      </w:r>
    </w:p>
    <w:p w14:paraId="2F8A1BB2" w14:textId="680EBC1D"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A good degree of computer literacy included advanced knowledge of M</w:t>
      </w:r>
      <w:r w:rsidR="00DD0CCC">
        <w:rPr>
          <w:rFonts w:cs="Arial"/>
          <w:sz w:val="22"/>
          <w:szCs w:val="22"/>
        </w:rPr>
        <w:t>icrosoft</w:t>
      </w:r>
      <w:r w:rsidRPr="00227808">
        <w:rPr>
          <w:rFonts w:cs="Arial"/>
          <w:sz w:val="22"/>
          <w:szCs w:val="22"/>
        </w:rPr>
        <w:t xml:space="preserve"> Word, and competence in Excel and PowerPoint.</w:t>
      </w:r>
    </w:p>
    <w:p w14:paraId="60554445" w14:textId="1853A304" w:rsidR="00897C89" w:rsidRPr="00227808" w:rsidRDefault="00897C89" w:rsidP="00B50D01">
      <w:pPr>
        <w:pStyle w:val="ListParagraph"/>
        <w:numPr>
          <w:ilvl w:val="0"/>
          <w:numId w:val="27"/>
        </w:numPr>
        <w:spacing w:line="276" w:lineRule="auto"/>
        <w:ind w:left="714" w:hanging="357"/>
        <w:rPr>
          <w:rFonts w:eastAsia="MS Mincho" w:cs="Arial"/>
          <w:sz w:val="22"/>
          <w:szCs w:val="22"/>
        </w:rPr>
      </w:pPr>
      <w:r w:rsidRPr="00227808">
        <w:rPr>
          <w:rFonts w:cs="Arial"/>
          <w:sz w:val="22"/>
          <w:szCs w:val="22"/>
        </w:rPr>
        <w:lastRenderedPageBreak/>
        <w:t>Competency (or ability to learn) a range of other electronic tools including but not limited to Zoom, MS Teams, Webinars, SurveyMonkey etc.</w:t>
      </w:r>
    </w:p>
    <w:p w14:paraId="4228F0C8" w14:textId="5BA19B4E" w:rsidR="00897C89" w:rsidRPr="00227808" w:rsidRDefault="00897C89" w:rsidP="00B50D01">
      <w:pPr>
        <w:pStyle w:val="ListParagraph"/>
        <w:numPr>
          <w:ilvl w:val="0"/>
          <w:numId w:val="27"/>
        </w:numPr>
        <w:spacing w:line="276" w:lineRule="auto"/>
        <w:ind w:left="714" w:hanging="357"/>
        <w:rPr>
          <w:rFonts w:eastAsia="MS Mincho" w:cs="Arial"/>
          <w:sz w:val="22"/>
          <w:szCs w:val="22"/>
        </w:rPr>
      </w:pPr>
      <w:r w:rsidRPr="00227808">
        <w:rPr>
          <w:rFonts w:cs="Arial"/>
          <w:sz w:val="22"/>
          <w:szCs w:val="22"/>
        </w:rPr>
        <w:t>Possesses a strong achievement/delivery focus</w:t>
      </w:r>
      <w:r w:rsidR="00DD0CCC">
        <w:rPr>
          <w:rFonts w:cs="Arial"/>
          <w:sz w:val="22"/>
          <w:szCs w:val="22"/>
        </w:rPr>
        <w:t xml:space="preserve"> –</w:t>
      </w:r>
      <w:r w:rsidRPr="00227808">
        <w:rPr>
          <w:rFonts w:cs="Arial"/>
          <w:sz w:val="22"/>
          <w:szCs w:val="22"/>
        </w:rPr>
        <w:t xml:space="preserve"> sets high standards</w:t>
      </w:r>
      <w:r w:rsidR="00DD0CCC">
        <w:rPr>
          <w:rFonts w:cs="Arial"/>
          <w:sz w:val="22"/>
          <w:szCs w:val="22"/>
        </w:rPr>
        <w:t>.</w:t>
      </w:r>
    </w:p>
    <w:p w14:paraId="37AA056B"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 xml:space="preserve">Ability to plan effectively, think ahead, anticipate issues and </w:t>
      </w:r>
      <w:proofErr w:type="gramStart"/>
      <w:r w:rsidRPr="00227808">
        <w:rPr>
          <w:rFonts w:cs="Arial"/>
          <w:sz w:val="22"/>
          <w:szCs w:val="22"/>
        </w:rPr>
        <w:t>problems</w:t>
      </w:r>
      <w:proofErr w:type="gramEnd"/>
      <w:r w:rsidRPr="00227808">
        <w:rPr>
          <w:rFonts w:cs="Arial"/>
          <w:sz w:val="22"/>
          <w:szCs w:val="22"/>
        </w:rPr>
        <w:t xml:space="preserve"> and solve them.</w:t>
      </w:r>
    </w:p>
    <w:p w14:paraId="109EAEC5"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Display personal integrity and an honest and ethical approach.</w:t>
      </w:r>
    </w:p>
    <w:p w14:paraId="32A36753"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An ability to juggle multiple demands and prioritise accordingly.</w:t>
      </w:r>
    </w:p>
    <w:p w14:paraId="41BFB7FD" w14:textId="77777777" w:rsidR="00897C89" w:rsidRPr="00227808" w:rsidRDefault="00897C89" w:rsidP="00B50D01">
      <w:pPr>
        <w:pStyle w:val="ListParagraph"/>
        <w:numPr>
          <w:ilvl w:val="0"/>
          <w:numId w:val="27"/>
        </w:numPr>
        <w:spacing w:line="276" w:lineRule="auto"/>
        <w:ind w:left="714" w:hanging="357"/>
        <w:rPr>
          <w:rFonts w:cs="Arial"/>
          <w:sz w:val="22"/>
          <w:szCs w:val="22"/>
        </w:rPr>
      </w:pPr>
      <w:r w:rsidRPr="00227808">
        <w:rPr>
          <w:rFonts w:cs="Arial"/>
          <w:sz w:val="22"/>
          <w:szCs w:val="22"/>
        </w:rPr>
        <w:t>A sense of fun and team spirit.</w:t>
      </w:r>
    </w:p>
    <w:p w14:paraId="5174A2BD" w14:textId="77777777" w:rsidR="00897C89" w:rsidRPr="001D0046" w:rsidRDefault="00897C89" w:rsidP="00B50D01">
      <w:pPr>
        <w:pStyle w:val="Bullets"/>
        <w:numPr>
          <w:ilvl w:val="0"/>
          <w:numId w:val="0"/>
        </w:numPr>
        <w:spacing w:after="0"/>
      </w:pPr>
    </w:p>
    <w:p w14:paraId="5BC28042" w14:textId="49B572C2" w:rsidR="00961900" w:rsidRDefault="00961900" w:rsidP="00B50D01">
      <w:pPr>
        <w:spacing w:after="0"/>
        <w:rPr>
          <w:lang w:bidi="th-TH"/>
        </w:rPr>
      </w:pPr>
      <w:r w:rsidRPr="005E57B8">
        <w:t>Desirable</w:t>
      </w:r>
      <w:r w:rsidRPr="001D0046">
        <w:rPr>
          <w:lang w:bidi="th-TH"/>
        </w:rPr>
        <w:t xml:space="preserve"> experience, </w:t>
      </w:r>
      <w:proofErr w:type="gramStart"/>
      <w:r w:rsidRPr="001D0046">
        <w:rPr>
          <w:lang w:bidi="th-TH"/>
        </w:rPr>
        <w:t>skills</w:t>
      </w:r>
      <w:proofErr w:type="gramEnd"/>
      <w:r w:rsidRPr="001D0046">
        <w:rPr>
          <w:lang w:bidi="th-TH"/>
        </w:rPr>
        <w:t xml:space="preserve"> and qualities</w:t>
      </w:r>
      <w:r w:rsidR="00DD0CCC">
        <w:rPr>
          <w:lang w:bidi="th-TH"/>
        </w:rPr>
        <w:t>:</w:t>
      </w:r>
    </w:p>
    <w:p w14:paraId="21275039" w14:textId="61CFEAC8" w:rsidR="00897C89" w:rsidRPr="00227808" w:rsidRDefault="00897C89" w:rsidP="00B50D01">
      <w:pPr>
        <w:pStyle w:val="ListParagraph"/>
        <w:numPr>
          <w:ilvl w:val="0"/>
          <w:numId w:val="27"/>
        </w:numPr>
        <w:spacing w:line="276" w:lineRule="auto"/>
        <w:rPr>
          <w:rFonts w:cs="Arial"/>
          <w:sz w:val="22"/>
          <w:szCs w:val="22"/>
        </w:rPr>
      </w:pPr>
      <w:r w:rsidRPr="00227808">
        <w:rPr>
          <w:rFonts w:cs="Arial"/>
          <w:sz w:val="22"/>
          <w:szCs w:val="22"/>
        </w:rPr>
        <w:t>Previous experience in a project support/coordination role within a public sector context.</w:t>
      </w:r>
    </w:p>
    <w:p w14:paraId="7C3D4C88" w14:textId="792CC1BA" w:rsidR="00897C89" w:rsidRPr="00227808" w:rsidRDefault="00897C89" w:rsidP="00B50D01">
      <w:pPr>
        <w:pStyle w:val="ListParagraph"/>
        <w:numPr>
          <w:ilvl w:val="0"/>
          <w:numId w:val="27"/>
        </w:numPr>
        <w:spacing w:line="276" w:lineRule="auto"/>
        <w:rPr>
          <w:rFonts w:cs="Arial"/>
          <w:sz w:val="22"/>
          <w:szCs w:val="22"/>
        </w:rPr>
      </w:pPr>
      <w:r w:rsidRPr="00227808">
        <w:rPr>
          <w:rFonts w:cs="Arial"/>
          <w:sz w:val="22"/>
          <w:szCs w:val="22"/>
        </w:rPr>
        <w:t>Previous experience in event management</w:t>
      </w:r>
      <w:r w:rsidR="00A178D7">
        <w:rPr>
          <w:rFonts w:cs="Arial"/>
          <w:sz w:val="22"/>
          <w:szCs w:val="22"/>
        </w:rPr>
        <w:t>.</w:t>
      </w:r>
    </w:p>
    <w:p w14:paraId="56ADF597" w14:textId="77777777" w:rsidR="00897C89" w:rsidRPr="00227808" w:rsidRDefault="00897C89" w:rsidP="00B50D01">
      <w:pPr>
        <w:pStyle w:val="ListParagraph"/>
        <w:numPr>
          <w:ilvl w:val="0"/>
          <w:numId w:val="27"/>
        </w:numPr>
        <w:spacing w:line="276" w:lineRule="auto"/>
        <w:rPr>
          <w:rFonts w:cs="Arial"/>
          <w:sz w:val="22"/>
          <w:szCs w:val="22"/>
        </w:rPr>
      </w:pPr>
      <w:r w:rsidRPr="00227808">
        <w:rPr>
          <w:rFonts w:cs="Arial"/>
          <w:sz w:val="22"/>
          <w:szCs w:val="22"/>
        </w:rPr>
        <w:t>Completion of entry level project management qualifications, such as Prince2 Foundation.</w:t>
      </w:r>
    </w:p>
    <w:p w14:paraId="6AB3892E" w14:textId="77777777" w:rsidR="00897C89" w:rsidRPr="00227808" w:rsidRDefault="00897C89" w:rsidP="00B50D01">
      <w:pPr>
        <w:pStyle w:val="ListParagraph"/>
        <w:numPr>
          <w:ilvl w:val="0"/>
          <w:numId w:val="27"/>
        </w:numPr>
        <w:spacing w:line="276" w:lineRule="auto"/>
        <w:rPr>
          <w:rFonts w:cs="Arial"/>
          <w:sz w:val="22"/>
          <w:szCs w:val="22"/>
        </w:rPr>
      </w:pPr>
      <w:r w:rsidRPr="00227808">
        <w:rPr>
          <w:rFonts w:cs="Arial"/>
          <w:sz w:val="22"/>
          <w:szCs w:val="22"/>
        </w:rPr>
        <w:t>Knowledge of project management principles and methodologies.</w:t>
      </w:r>
    </w:p>
    <w:p w14:paraId="04A29610" w14:textId="77777777" w:rsidR="00897C89" w:rsidRPr="00227808" w:rsidRDefault="00897C89" w:rsidP="00B50D01">
      <w:pPr>
        <w:pStyle w:val="ListParagraph"/>
        <w:numPr>
          <w:ilvl w:val="0"/>
          <w:numId w:val="27"/>
        </w:numPr>
        <w:spacing w:line="276" w:lineRule="auto"/>
        <w:rPr>
          <w:rFonts w:cs="Arial"/>
          <w:sz w:val="22"/>
          <w:szCs w:val="22"/>
        </w:rPr>
      </w:pPr>
      <w:r w:rsidRPr="00227808">
        <w:rPr>
          <w:rFonts w:cs="Arial"/>
          <w:sz w:val="22"/>
          <w:szCs w:val="22"/>
        </w:rPr>
        <w:t>Familiarity with SharePoint.</w:t>
      </w:r>
    </w:p>
    <w:p w14:paraId="6C6389F3" w14:textId="006EE6A2" w:rsidR="00897C89" w:rsidRPr="00227808" w:rsidRDefault="00897C89" w:rsidP="00B50D01">
      <w:pPr>
        <w:pStyle w:val="ListParagraph"/>
        <w:numPr>
          <w:ilvl w:val="0"/>
          <w:numId w:val="27"/>
        </w:numPr>
        <w:spacing w:line="276" w:lineRule="auto"/>
        <w:rPr>
          <w:rFonts w:cs="Arial"/>
          <w:sz w:val="22"/>
          <w:szCs w:val="22"/>
        </w:rPr>
      </w:pPr>
      <w:r w:rsidRPr="00227808">
        <w:rPr>
          <w:rFonts w:cs="Arial"/>
          <w:sz w:val="22"/>
          <w:szCs w:val="22"/>
        </w:rPr>
        <w:t xml:space="preserve">Experience in the </w:t>
      </w:r>
      <w:r w:rsidR="00DD0CCC">
        <w:rPr>
          <w:rFonts w:cs="Arial"/>
          <w:sz w:val="22"/>
          <w:szCs w:val="22"/>
        </w:rPr>
        <w:t>g</w:t>
      </w:r>
      <w:r w:rsidRPr="00227808">
        <w:rPr>
          <w:rFonts w:cs="Arial"/>
          <w:sz w:val="22"/>
          <w:szCs w:val="22"/>
        </w:rPr>
        <w:t>overnment sector.</w:t>
      </w:r>
    </w:p>
    <w:p w14:paraId="41B01A93" w14:textId="77777777" w:rsidR="00897C89" w:rsidRPr="00227808" w:rsidRDefault="00897C89" w:rsidP="00B50D01">
      <w:pPr>
        <w:pStyle w:val="ListParagraph"/>
        <w:numPr>
          <w:ilvl w:val="0"/>
          <w:numId w:val="27"/>
        </w:numPr>
        <w:spacing w:line="276" w:lineRule="auto"/>
        <w:rPr>
          <w:rFonts w:cs="Arial"/>
          <w:sz w:val="22"/>
          <w:szCs w:val="22"/>
        </w:rPr>
      </w:pPr>
      <w:r w:rsidRPr="00227808">
        <w:rPr>
          <w:rFonts w:cs="Arial"/>
          <w:sz w:val="22"/>
          <w:szCs w:val="22"/>
        </w:rPr>
        <w:t>Knowledge about the New Zealand health sector.</w:t>
      </w:r>
    </w:p>
    <w:p w14:paraId="7693AE04" w14:textId="51143046" w:rsidR="00961900" w:rsidRDefault="00961900" w:rsidP="00B50D01">
      <w:pPr>
        <w:spacing w:after="0"/>
      </w:pPr>
    </w:p>
    <w:p w14:paraId="37342D44" w14:textId="77777777" w:rsidR="006E35E4" w:rsidRPr="00177367" w:rsidRDefault="006E35E4" w:rsidP="00961900"/>
    <w:sectPr w:rsidR="006E35E4" w:rsidRPr="00177367" w:rsidSect="00657C7F">
      <w:footerReference w:type="default" r:id="rId14"/>
      <w:headerReference w:type="first" r:id="rId15"/>
      <w:pgSz w:w="11899" w:h="16838"/>
      <w:pgMar w:top="1559" w:right="1418" w:bottom="1134"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C9BE" w14:textId="77777777" w:rsidR="00CC6ADF" w:rsidRDefault="00CC6ADF" w:rsidP="00041D20">
      <w:r>
        <w:separator/>
      </w:r>
    </w:p>
  </w:endnote>
  <w:endnote w:type="continuationSeparator" w:id="0">
    <w:p w14:paraId="118B6388" w14:textId="77777777" w:rsidR="00CC6ADF" w:rsidRDefault="00CC6ADF" w:rsidP="00041D20">
      <w:r>
        <w:continuationSeparator/>
      </w:r>
    </w:p>
  </w:endnote>
  <w:endnote w:type="continuationNotice" w:id="1">
    <w:p w14:paraId="6CFD1463" w14:textId="77777777" w:rsidR="00CC6ADF" w:rsidRDefault="00CC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FE25" w14:textId="77777777" w:rsidR="009E435D" w:rsidRPr="000F3896" w:rsidRDefault="009E435D" w:rsidP="009E435D">
    <w:pPr>
      <w:pStyle w:val="Foo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92C3" w14:textId="77777777" w:rsidR="00CC6ADF" w:rsidRDefault="00CC6ADF" w:rsidP="00041D20">
      <w:r>
        <w:separator/>
      </w:r>
    </w:p>
  </w:footnote>
  <w:footnote w:type="continuationSeparator" w:id="0">
    <w:p w14:paraId="410E7FD0" w14:textId="77777777" w:rsidR="00CC6ADF" w:rsidRDefault="00CC6ADF" w:rsidP="00041D20">
      <w:r>
        <w:continuationSeparator/>
      </w:r>
    </w:p>
  </w:footnote>
  <w:footnote w:type="continuationNotice" w:id="1">
    <w:p w14:paraId="0AE315C4" w14:textId="77777777" w:rsidR="00CC6ADF" w:rsidRDefault="00CC6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970D" w14:textId="3B891C6B" w:rsidR="00961900" w:rsidRPr="00961900" w:rsidRDefault="00E445C6" w:rsidP="00E445C6">
    <w:pPr>
      <w:pStyle w:val="Header"/>
      <w:jc w:val="right"/>
      <w:rPr>
        <w:noProof/>
      </w:rPr>
    </w:pPr>
    <w:r w:rsidRPr="00E20F44">
      <w:rPr>
        <w:noProof/>
      </w:rPr>
      <w:drawing>
        <wp:inline distT="0" distB="0" distL="0" distR="0" wp14:anchorId="1613F862" wp14:editId="172C9455">
          <wp:extent cx="1439545" cy="1287145"/>
          <wp:effectExtent l="0" t="0" r="8255" b="825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287145"/>
                  </a:xfrm>
                  <a:prstGeom prst="rect">
                    <a:avLst/>
                  </a:prstGeom>
                  <a:noFill/>
                  <a:ln>
                    <a:noFill/>
                  </a:ln>
                </pic:spPr>
              </pic:pic>
            </a:graphicData>
          </a:graphic>
        </wp:inline>
      </w:drawing>
    </w:r>
  </w:p>
  <w:p w14:paraId="5F4EF0C5" w14:textId="248E7A53" w:rsidR="00581FC8" w:rsidRPr="00961900" w:rsidRDefault="00581FC8" w:rsidP="0096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E97011"/>
    <w:multiLevelType w:val="hybridMultilevel"/>
    <w:tmpl w:val="0BB6B1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E46BFD"/>
    <w:multiLevelType w:val="hybridMultilevel"/>
    <w:tmpl w:val="F4CCBB92"/>
    <w:lvl w:ilvl="0" w:tplc="DC683B6C">
      <w:numFmt w:val="bullet"/>
      <w:lvlText w:val="•"/>
      <w:lvlJc w:val="left"/>
      <w:pPr>
        <w:ind w:left="720" w:hanging="360"/>
      </w:pPr>
      <w:rPr>
        <w:rFonts w:ascii="Arial" w:eastAsiaTheme="minorHAnsi" w:hAnsi="Arial" w:cs="Arial" w:hint="default"/>
      </w:rPr>
    </w:lvl>
    <w:lvl w:ilvl="1" w:tplc="764A857E">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2F67CD"/>
    <w:multiLevelType w:val="hybridMultilevel"/>
    <w:tmpl w:val="D7B84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C912ED"/>
    <w:multiLevelType w:val="hybridMultilevel"/>
    <w:tmpl w:val="652816BA"/>
    <w:lvl w:ilvl="0" w:tplc="34F02AA4">
      <w:start w:val="1"/>
      <w:numFmt w:val="bullet"/>
      <w:pStyle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FF746E5"/>
    <w:multiLevelType w:val="multilevel"/>
    <w:tmpl w:val="88E4084C"/>
    <w:styleLink w:val="Endash-twolevels"/>
    <w:lvl w:ilvl="0">
      <w:start w:val="1"/>
      <w:numFmt w:val="bullet"/>
      <w:pStyle w:val="Bulletsdash"/>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9" w15:restartNumberingAfterBreak="0">
    <w:nsid w:val="30CC3B1F"/>
    <w:multiLevelType w:val="hybridMultilevel"/>
    <w:tmpl w:val="A5D216C6"/>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B240A6"/>
    <w:multiLevelType w:val="multilevel"/>
    <w:tmpl w:val="88E4084C"/>
    <w:numStyleLink w:val="Endash-twolevels"/>
  </w:abstractNum>
  <w:abstractNum w:abstractNumId="11"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3" w15:restartNumberingAfterBreak="0">
    <w:nsid w:val="44651673"/>
    <w:multiLevelType w:val="hybridMultilevel"/>
    <w:tmpl w:val="F1E478C6"/>
    <w:lvl w:ilvl="0" w:tplc="DC683B6C">
      <w:numFmt w:val="bullet"/>
      <w:lvlText w:val="•"/>
      <w:lvlJc w:val="left"/>
      <w:pPr>
        <w:ind w:left="360" w:hanging="36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535A6EBD"/>
    <w:multiLevelType w:val="hybridMultilevel"/>
    <w:tmpl w:val="31064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006EAC"/>
    <w:multiLevelType w:val="hybridMultilevel"/>
    <w:tmpl w:val="0A862E4A"/>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6019D"/>
    <w:multiLevelType w:val="hybridMultilevel"/>
    <w:tmpl w:val="199A89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71AB02C0"/>
    <w:multiLevelType w:val="multilevel"/>
    <w:tmpl w:val="88E4084C"/>
    <w:numStyleLink w:val="Endash-twolevels"/>
  </w:abstractNum>
  <w:abstractNum w:abstractNumId="20" w15:restartNumberingAfterBreak="0">
    <w:nsid w:val="7ACF33EA"/>
    <w:multiLevelType w:val="hybridMultilevel"/>
    <w:tmpl w:val="855E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4F480A"/>
    <w:multiLevelType w:val="hybridMultilevel"/>
    <w:tmpl w:val="F36288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707215550">
    <w:abstractNumId w:val="20"/>
  </w:num>
  <w:num w:numId="2" w16cid:durableId="1543593962">
    <w:abstractNumId w:val="1"/>
  </w:num>
  <w:num w:numId="3" w16cid:durableId="970020608">
    <w:abstractNumId w:val="0"/>
  </w:num>
  <w:num w:numId="4" w16cid:durableId="1149371004">
    <w:abstractNumId w:val="1"/>
  </w:num>
  <w:num w:numId="5" w16cid:durableId="200703817">
    <w:abstractNumId w:val="2"/>
  </w:num>
  <w:num w:numId="6" w16cid:durableId="1545411183">
    <w:abstractNumId w:val="7"/>
  </w:num>
  <w:num w:numId="7" w16cid:durableId="1332871724">
    <w:abstractNumId w:val="14"/>
  </w:num>
  <w:num w:numId="8" w16cid:durableId="1948123362">
    <w:abstractNumId w:val="11"/>
  </w:num>
  <w:num w:numId="9" w16cid:durableId="204946271">
    <w:abstractNumId w:val="18"/>
  </w:num>
  <w:num w:numId="10" w16cid:durableId="1808283759">
    <w:abstractNumId w:val="9"/>
  </w:num>
  <w:num w:numId="11" w16cid:durableId="844513774">
    <w:abstractNumId w:val="8"/>
  </w:num>
  <w:num w:numId="12" w16cid:durableId="414713109">
    <w:abstractNumId w:val="12"/>
  </w:num>
  <w:num w:numId="13" w16cid:durableId="669677882">
    <w:abstractNumId w:val="0"/>
  </w:num>
  <w:num w:numId="14" w16cid:durableId="2032218001">
    <w:abstractNumId w:val="16"/>
  </w:num>
  <w:num w:numId="15" w16cid:durableId="1152065028">
    <w:abstractNumId w:val="0"/>
    <w:lvlOverride w:ilvl="0">
      <w:startOverride w:val="1"/>
    </w:lvlOverride>
  </w:num>
  <w:num w:numId="16" w16cid:durableId="1406219963">
    <w:abstractNumId w:val="19"/>
  </w:num>
  <w:num w:numId="17" w16cid:durableId="1821574975">
    <w:abstractNumId w:val="10"/>
  </w:num>
  <w:num w:numId="18" w16cid:durableId="2113741388">
    <w:abstractNumId w:val="12"/>
  </w:num>
  <w:num w:numId="19" w16cid:durableId="1817264432">
    <w:abstractNumId w:val="12"/>
  </w:num>
  <w:num w:numId="20" w16cid:durableId="1506941379">
    <w:abstractNumId w:val="5"/>
  </w:num>
  <w:num w:numId="21" w16cid:durableId="1153109530">
    <w:abstractNumId w:val="6"/>
  </w:num>
  <w:num w:numId="22" w16cid:durableId="1269199941">
    <w:abstractNumId w:val="15"/>
  </w:num>
  <w:num w:numId="23" w16cid:durableId="1925187930">
    <w:abstractNumId w:val="4"/>
  </w:num>
  <w:num w:numId="24" w16cid:durableId="814640970">
    <w:abstractNumId w:val="13"/>
  </w:num>
  <w:num w:numId="25" w16cid:durableId="1100637720">
    <w:abstractNumId w:val="21"/>
  </w:num>
  <w:num w:numId="26" w16cid:durableId="2044556650">
    <w:abstractNumId w:val="17"/>
  </w:num>
  <w:num w:numId="27" w16cid:durableId="195016266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00"/>
    <w:rsid w:val="00003358"/>
    <w:rsid w:val="000078E9"/>
    <w:rsid w:val="0001488F"/>
    <w:rsid w:val="000358DC"/>
    <w:rsid w:val="00040E2F"/>
    <w:rsid w:val="00041D20"/>
    <w:rsid w:val="00047599"/>
    <w:rsid w:val="00060CEF"/>
    <w:rsid w:val="00077660"/>
    <w:rsid w:val="00081945"/>
    <w:rsid w:val="0008377B"/>
    <w:rsid w:val="00096D49"/>
    <w:rsid w:val="000B4D99"/>
    <w:rsid w:val="000C1C67"/>
    <w:rsid w:val="000D04C1"/>
    <w:rsid w:val="000D4A83"/>
    <w:rsid w:val="000E1BC6"/>
    <w:rsid w:val="000F3896"/>
    <w:rsid w:val="000F3DCF"/>
    <w:rsid w:val="00114F13"/>
    <w:rsid w:val="001239A5"/>
    <w:rsid w:val="00126C8E"/>
    <w:rsid w:val="0013561B"/>
    <w:rsid w:val="001421A8"/>
    <w:rsid w:val="00163024"/>
    <w:rsid w:val="00171A2D"/>
    <w:rsid w:val="00177367"/>
    <w:rsid w:val="00194B36"/>
    <w:rsid w:val="001A243C"/>
    <w:rsid w:val="001A4896"/>
    <w:rsid w:val="001B361B"/>
    <w:rsid w:val="001D0046"/>
    <w:rsid w:val="001D3B4D"/>
    <w:rsid w:val="001F6282"/>
    <w:rsid w:val="001F6FE0"/>
    <w:rsid w:val="00201E31"/>
    <w:rsid w:val="00202D69"/>
    <w:rsid w:val="002276FD"/>
    <w:rsid w:val="002433B7"/>
    <w:rsid w:val="0027590E"/>
    <w:rsid w:val="002803CA"/>
    <w:rsid w:val="002933BC"/>
    <w:rsid w:val="00295FF4"/>
    <w:rsid w:val="002A5A97"/>
    <w:rsid w:val="002B027E"/>
    <w:rsid w:val="002C4840"/>
    <w:rsid w:val="002C4FCC"/>
    <w:rsid w:val="002D651F"/>
    <w:rsid w:val="002F09A2"/>
    <w:rsid w:val="002F43F4"/>
    <w:rsid w:val="00305136"/>
    <w:rsid w:val="0031462C"/>
    <w:rsid w:val="003319B8"/>
    <w:rsid w:val="0033331F"/>
    <w:rsid w:val="003406A6"/>
    <w:rsid w:val="0034789F"/>
    <w:rsid w:val="0035529C"/>
    <w:rsid w:val="00366954"/>
    <w:rsid w:val="00366CCF"/>
    <w:rsid w:val="003772C7"/>
    <w:rsid w:val="00381026"/>
    <w:rsid w:val="00385737"/>
    <w:rsid w:val="003862AC"/>
    <w:rsid w:val="00391B9D"/>
    <w:rsid w:val="00396BCB"/>
    <w:rsid w:val="003D26D4"/>
    <w:rsid w:val="003E1622"/>
    <w:rsid w:val="003E163D"/>
    <w:rsid w:val="003E2493"/>
    <w:rsid w:val="003E3FA6"/>
    <w:rsid w:val="003F53B1"/>
    <w:rsid w:val="00423C4A"/>
    <w:rsid w:val="004451C9"/>
    <w:rsid w:val="00450947"/>
    <w:rsid w:val="004768CA"/>
    <w:rsid w:val="00482487"/>
    <w:rsid w:val="00485B0D"/>
    <w:rsid w:val="00486CB6"/>
    <w:rsid w:val="00490F12"/>
    <w:rsid w:val="004A11C4"/>
    <w:rsid w:val="004A185F"/>
    <w:rsid w:val="004C30F7"/>
    <w:rsid w:val="004C37F0"/>
    <w:rsid w:val="004E78E8"/>
    <w:rsid w:val="004F3BE5"/>
    <w:rsid w:val="0050715F"/>
    <w:rsid w:val="005126E1"/>
    <w:rsid w:val="005165FF"/>
    <w:rsid w:val="00524EB5"/>
    <w:rsid w:val="00524FD1"/>
    <w:rsid w:val="005319CD"/>
    <w:rsid w:val="005466BF"/>
    <w:rsid w:val="005504C3"/>
    <w:rsid w:val="00556704"/>
    <w:rsid w:val="00556F45"/>
    <w:rsid w:val="00563A53"/>
    <w:rsid w:val="00581F34"/>
    <w:rsid w:val="00581FC8"/>
    <w:rsid w:val="0058525A"/>
    <w:rsid w:val="00586FCD"/>
    <w:rsid w:val="005A7685"/>
    <w:rsid w:val="005B3C0A"/>
    <w:rsid w:val="005C6425"/>
    <w:rsid w:val="005D3D28"/>
    <w:rsid w:val="005D4E7F"/>
    <w:rsid w:val="005D5F98"/>
    <w:rsid w:val="005D7B53"/>
    <w:rsid w:val="005E57B8"/>
    <w:rsid w:val="006009D3"/>
    <w:rsid w:val="00607E0F"/>
    <w:rsid w:val="006163B0"/>
    <w:rsid w:val="006218A0"/>
    <w:rsid w:val="00627F5A"/>
    <w:rsid w:val="00640365"/>
    <w:rsid w:val="00644F7A"/>
    <w:rsid w:val="0065744D"/>
    <w:rsid w:val="00657C7F"/>
    <w:rsid w:val="006811BE"/>
    <w:rsid w:val="006818E8"/>
    <w:rsid w:val="0069603D"/>
    <w:rsid w:val="006B00C1"/>
    <w:rsid w:val="006B771C"/>
    <w:rsid w:val="006D429F"/>
    <w:rsid w:val="006E35E4"/>
    <w:rsid w:val="007121F6"/>
    <w:rsid w:val="007202D3"/>
    <w:rsid w:val="007233CB"/>
    <w:rsid w:val="0073627E"/>
    <w:rsid w:val="00741520"/>
    <w:rsid w:val="00754B6C"/>
    <w:rsid w:val="007576D7"/>
    <w:rsid w:val="00764D07"/>
    <w:rsid w:val="0077302D"/>
    <w:rsid w:val="0077486F"/>
    <w:rsid w:val="00783B77"/>
    <w:rsid w:val="0078518C"/>
    <w:rsid w:val="007C4753"/>
    <w:rsid w:val="007D23D5"/>
    <w:rsid w:val="007D3D52"/>
    <w:rsid w:val="007F596F"/>
    <w:rsid w:val="00822E8F"/>
    <w:rsid w:val="008308A8"/>
    <w:rsid w:val="008320A0"/>
    <w:rsid w:val="00837648"/>
    <w:rsid w:val="008632E3"/>
    <w:rsid w:val="00883F2F"/>
    <w:rsid w:val="008862B0"/>
    <w:rsid w:val="00897C89"/>
    <w:rsid w:val="008A0F7E"/>
    <w:rsid w:val="008A210C"/>
    <w:rsid w:val="008A7850"/>
    <w:rsid w:val="008B1DB8"/>
    <w:rsid w:val="008C283E"/>
    <w:rsid w:val="008D4D7F"/>
    <w:rsid w:val="008E390C"/>
    <w:rsid w:val="008F0FBC"/>
    <w:rsid w:val="00911032"/>
    <w:rsid w:val="009162FD"/>
    <w:rsid w:val="00921D99"/>
    <w:rsid w:val="00932C28"/>
    <w:rsid w:val="009564A0"/>
    <w:rsid w:val="00960C7E"/>
    <w:rsid w:val="00961900"/>
    <w:rsid w:val="009620DF"/>
    <w:rsid w:val="00982E18"/>
    <w:rsid w:val="009959A3"/>
    <w:rsid w:val="009D742E"/>
    <w:rsid w:val="009E435D"/>
    <w:rsid w:val="009E7E15"/>
    <w:rsid w:val="009F29A0"/>
    <w:rsid w:val="00A167C2"/>
    <w:rsid w:val="00A178D7"/>
    <w:rsid w:val="00A240E5"/>
    <w:rsid w:val="00A34B63"/>
    <w:rsid w:val="00A37AA6"/>
    <w:rsid w:val="00A40918"/>
    <w:rsid w:val="00A445C2"/>
    <w:rsid w:val="00A544A4"/>
    <w:rsid w:val="00A61BED"/>
    <w:rsid w:val="00A729EB"/>
    <w:rsid w:val="00AA0854"/>
    <w:rsid w:val="00AA29FF"/>
    <w:rsid w:val="00AC1D02"/>
    <w:rsid w:val="00AC42EC"/>
    <w:rsid w:val="00AE5C78"/>
    <w:rsid w:val="00B11CE3"/>
    <w:rsid w:val="00B16198"/>
    <w:rsid w:val="00B179B4"/>
    <w:rsid w:val="00B20171"/>
    <w:rsid w:val="00B22952"/>
    <w:rsid w:val="00B304A7"/>
    <w:rsid w:val="00B45545"/>
    <w:rsid w:val="00B50D01"/>
    <w:rsid w:val="00B70A27"/>
    <w:rsid w:val="00B867DC"/>
    <w:rsid w:val="00B86DB1"/>
    <w:rsid w:val="00BA46A3"/>
    <w:rsid w:val="00BA515F"/>
    <w:rsid w:val="00BA7CBD"/>
    <w:rsid w:val="00BB4371"/>
    <w:rsid w:val="00BE0BE6"/>
    <w:rsid w:val="00BE2EDC"/>
    <w:rsid w:val="00BF1815"/>
    <w:rsid w:val="00BF2BA2"/>
    <w:rsid w:val="00C17753"/>
    <w:rsid w:val="00C202C6"/>
    <w:rsid w:val="00C312D5"/>
    <w:rsid w:val="00C34F50"/>
    <w:rsid w:val="00C70F3A"/>
    <w:rsid w:val="00C82D5E"/>
    <w:rsid w:val="00C8337F"/>
    <w:rsid w:val="00C90921"/>
    <w:rsid w:val="00C92A54"/>
    <w:rsid w:val="00CA0379"/>
    <w:rsid w:val="00CC37EE"/>
    <w:rsid w:val="00CC6ADF"/>
    <w:rsid w:val="00CD0572"/>
    <w:rsid w:val="00CD73FF"/>
    <w:rsid w:val="00D2676C"/>
    <w:rsid w:val="00D26DC7"/>
    <w:rsid w:val="00D3743C"/>
    <w:rsid w:val="00D65A29"/>
    <w:rsid w:val="00D71E71"/>
    <w:rsid w:val="00D72EB1"/>
    <w:rsid w:val="00D80452"/>
    <w:rsid w:val="00D835EE"/>
    <w:rsid w:val="00DA1CCF"/>
    <w:rsid w:val="00DB1904"/>
    <w:rsid w:val="00DB33D1"/>
    <w:rsid w:val="00DD0CCC"/>
    <w:rsid w:val="00DE2597"/>
    <w:rsid w:val="00E11BFF"/>
    <w:rsid w:val="00E153EA"/>
    <w:rsid w:val="00E1687D"/>
    <w:rsid w:val="00E20F44"/>
    <w:rsid w:val="00E256CD"/>
    <w:rsid w:val="00E445C6"/>
    <w:rsid w:val="00E5707A"/>
    <w:rsid w:val="00EB1DCC"/>
    <w:rsid w:val="00EB75FE"/>
    <w:rsid w:val="00ED5373"/>
    <w:rsid w:val="00ED5E53"/>
    <w:rsid w:val="00EE46C9"/>
    <w:rsid w:val="00EE76A8"/>
    <w:rsid w:val="00EF6FAB"/>
    <w:rsid w:val="00F03CBA"/>
    <w:rsid w:val="00F16DC2"/>
    <w:rsid w:val="00F25F0B"/>
    <w:rsid w:val="00F33661"/>
    <w:rsid w:val="00F33C85"/>
    <w:rsid w:val="00F42FFF"/>
    <w:rsid w:val="00F4611B"/>
    <w:rsid w:val="00F5792E"/>
    <w:rsid w:val="00F63FCE"/>
    <w:rsid w:val="00F66FCF"/>
    <w:rsid w:val="00FC4699"/>
    <w:rsid w:val="00FE59F8"/>
    <w:rsid w:val="2333A877"/>
    <w:rsid w:val="532740E7"/>
    <w:rsid w:val="6BB89B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07D3FC"/>
  <w15:docId w15:val="{15A423F0-5043-4F2D-B703-34ECED3B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96"/>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1A4896"/>
    <w:pPr>
      <w:outlineLvl w:val="0"/>
    </w:pPr>
    <w:rPr>
      <w:sz w:val="36"/>
    </w:rPr>
  </w:style>
  <w:style w:type="paragraph" w:styleId="Heading2">
    <w:name w:val="heading 2"/>
    <w:basedOn w:val="Normal"/>
    <w:next w:val="Normal"/>
    <w:link w:val="Heading2Char"/>
    <w:uiPriority w:val="9"/>
    <w:unhideWhenUsed/>
    <w:qFormat/>
    <w:rsid w:val="001A4896"/>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1A4896"/>
    <w:pPr>
      <w:keepNext/>
      <w:keepLines/>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1A4896"/>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1A4896"/>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96"/>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1A4896"/>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1A4896"/>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1A4896"/>
    <w:rPr>
      <w:rFonts w:ascii="Arial" w:eastAsiaTheme="minorHAnsi" w:hAnsi="Arial" w:cs="Arial"/>
      <w:sz w:val="18"/>
      <w:szCs w:val="22"/>
      <w:lang w:eastAsia="en-US"/>
    </w:rPr>
  </w:style>
  <w:style w:type="paragraph" w:styleId="Header">
    <w:name w:val="header"/>
    <w:basedOn w:val="Normal"/>
    <w:link w:val="HeaderChar"/>
    <w:unhideWhenUsed/>
    <w:rsid w:val="001A4896"/>
    <w:pPr>
      <w:tabs>
        <w:tab w:val="center" w:pos="4513"/>
        <w:tab w:val="right" w:pos="9026"/>
      </w:tabs>
      <w:spacing w:after="0" w:line="240" w:lineRule="auto"/>
    </w:pPr>
    <w:rPr>
      <w:bCs/>
      <w:sz w:val="18"/>
    </w:rPr>
  </w:style>
  <w:style w:type="character" w:customStyle="1" w:styleId="HeaderChar">
    <w:name w:val="Header Char"/>
    <w:basedOn w:val="DefaultParagraphFont"/>
    <w:link w:val="Header"/>
    <w:rsid w:val="001A4896"/>
    <w:rPr>
      <w:rFonts w:ascii="Arial" w:eastAsiaTheme="minorHAnsi" w:hAnsi="Arial" w:cs="Arial"/>
      <w:bCs/>
      <w:sz w:val="18"/>
      <w:szCs w:val="22"/>
      <w:lang w:eastAsia="en-US"/>
    </w:rPr>
  </w:style>
  <w:style w:type="paragraph" w:customStyle="1" w:styleId="TableText">
    <w:name w:val="TableText"/>
    <w:basedOn w:val="Normal"/>
    <w:rsid w:val="001A4896"/>
    <w:pPr>
      <w:spacing w:before="80" w:after="80"/>
    </w:pPr>
  </w:style>
  <w:style w:type="table" w:styleId="TableGridLight">
    <w:name w:val="Grid Table Light"/>
    <w:basedOn w:val="TableNormal"/>
    <w:uiPriority w:val="40"/>
    <w:rsid w:val="001A48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1A4896"/>
    <w:pPr>
      <w:numPr>
        <w:numId w:val="14"/>
      </w:numPr>
    </w:pPr>
  </w:style>
  <w:style w:type="character" w:styleId="PageNumber">
    <w:name w:val="page number"/>
    <w:basedOn w:val="DefaultParagraphFont"/>
    <w:rsid w:val="001A4896"/>
  </w:style>
  <w:style w:type="character" w:styleId="CommentReference">
    <w:name w:val="annotation reference"/>
    <w:basedOn w:val="DefaultParagraphFont"/>
    <w:uiPriority w:val="99"/>
    <w:semiHidden/>
    <w:unhideWhenUsed/>
    <w:rsid w:val="001A4896"/>
    <w:rPr>
      <w:sz w:val="16"/>
      <w:szCs w:val="16"/>
    </w:rPr>
  </w:style>
  <w:style w:type="paragraph" w:styleId="CommentText">
    <w:name w:val="annotation text"/>
    <w:basedOn w:val="Normal"/>
    <w:link w:val="CommentTextChar"/>
    <w:uiPriority w:val="99"/>
    <w:unhideWhenUsed/>
    <w:rsid w:val="001A4896"/>
    <w:pPr>
      <w:spacing w:line="240" w:lineRule="auto"/>
    </w:pPr>
    <w:rPr>
      <w:sz w:val="20"/>
      <w:szCs w:val="20"/>
    </w:rPr>
  </w:style>
  <w:style w:type="character" w:customStyle="1" w:styleId="CommentTextChar">
    <w:name w:val="Comment Text Char"/>
    <w:basedOn w:val="DefaultParagraphFont"/>
    <w:link w:val="CommentText"/>
    <w:uiPriority w:val="99"/>
    <w:rsid w:val="001A4896"/>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1A4896"/>
    <w:rPr>
      <w:b/>
      <w:bCs/>
    </w:rPr>
  </w:style>
  <w:style w:type="character" w:customStyle="1" w:styleId="CommentSubjectChar">
    <w:name w:val="Comment Subject Char"/>
    <w:basedOn w:val="CommentTextChar"/>
    <w:link w:val="CommentSubject"/>
    <w:uiPriority w:val="99"/>
    <w:semiHidden/>
    <w:rsid w:val="001A4896"/>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semiHidden/>
    <w:unhideWhenUsed/>
    <w:rsid w:val="001A4896"/>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1A4896"/>
    <w:rPr>
      <w:color w:val="0000FF" w:themeColor="hyperlink"/>
      <w:u w:val="single"/>
    </w:rPr>
  </w:style>
  <w:style w:type="paragraph" w:styleId="NoSpacing">
    <w:name w:val="No Spacing"/>
    <w:uiPriority w:val="1"/>
    <w:qFormat/>
    <w:rsid w:val="001A4896"/>
    <w:rPr>
      <w:rFonts w:ascii="Arial" w:eastAsia="Times New Roman" w:hAnsi="Arial" w:cs="Angsana New"/>
      <w:szCs w:val="24"/>
      <w:lang w:eastAsia="en-US" w:bidi="th-TH"/>
    </w:rPr>
  </w:style>
  <w:style w:type="table" w:customStyle="1" w:styleId="HQSCdefault">
    <w:name w:val="HQSC default"/>
    <w:basedOn w:val="TableNormal"/>
    <w:uiPriority w:val="99"/>
    <w:rsid w:val="001A4896"/>
    <w:pPr>
      <w:spacing w:before="60" w:after="60" w:line="264"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59"/>
    <w:rsid w:val="001A48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A4896"/>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1A4896"/>
    <w:pPr>
      <w:numPr>
        <w:numId w:val="4"/>
      </w:numPr>
      <w:spacing w:after="60"/>
    </w:pPr>
    <w:rPr>
      <w:color w:val="000000" w:themeColor="text1"/>
    </w:rPr>
  </w:style>
  <w:style w:type="character" w:customStyle="1" w:styleId="BulletsChar">
    <w:name w:val="Bullets Char"/>
    <w:basedOn w:val="DefaultParagraphFont"/>
    <w:link w:val="Bullets"/>
    <w:rsid w:val="001A4896"/>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1A4896"/>
    <w:pPr>
      <w:spacing w:line="240" w:lineRule="auto"/>
    </w:pPr>
    <w:rPr>
      <w:i/>
      <w:iCs/>
      <w:color w:val="1F497D" w:themeColor="text2"/>
      <w:sz w:val="18"/>
      <w:szCs w:val="18"/>
    </w:rPr>
  </w:style>
  <w:style w:type="numbering" w:customStyle="1" w:styleId="CurrentList1">
    <w:name w:val="Current List1"/>
    <w:uiPriority w:val="99"/>
    <w:rsid w:val="001A4896"/>
    <w:pPr>
      <w:numPr>
        <w:numId w:val="5"/>
      </w:numPr>
    </w:pPr>
  </w:style>
  <w:style w:type="character" w:styleId="Emphasis">
    <w:name w:val="Emphasis"/>
    <w:basedOn w:val="DefaultParagraphFont"/>
    <w:uiPriority w:val="20"/>
    <w:qFormat/>
    <w:rsid w:val="001A4896"/>
    <w:rPr>
      <w:i/>
      <w:iCs/>
    </w:rPr>
  </w:style>
  <w:style w:type="character" w:styleId="EndnoteReference">
    <w:name w:val="endnote reference"/>
    <w:basedOn w:val="DefaultParagraphFont"/>
    <w:uiPriority w:val="99"/>
    <w:semiHidden/>
    <w:unhideWhenUsed/>
    <w:rsid w:val="001A4896"/>
    <w:rPr>
      <w:vertAlign w:val="superscript"/>
    </w:rPr>
  </w:style>
  <w:style w:type="paragraph" w:styleId="EndnoteText">
    <w:name w:val="endnote text"/>
    <w:basedOn w:val="Normal"/>
    <w:link w:val="EndnoteTextChar"/>
    <w:uiPriority w:val="99"/>
    <w:semiHidden/>
    <w:unhideWhenUsed/>
    <w:rsid w:val="001A4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4896"/>
    <w:rPr>
      <w:rFonts w:ascii="Arial" w:eastAsiaTheme="minorHAnsi" w:hAnsi="Arial" w:cs="Arial"/>
      <w:lang w:eastAsia="en-US"/>
    </w:rPr>
  </w:style>
  <w:style w:type="paragraph" w:customStyle="1" w:styleId="Figuretableheading">
    <w:name w:val="Figure table heading"/>
    <w:basedOn w:val="Normal"/>
    <w:link w:val="FiguretableheadingChar"/>
    <w:qFormat/>
    <w:rsid w:val="001A4896"/>
    <w:rPr>
      <w:b/>
    </w:rPr>
  </w:style>
  <w:style w:type="character" w:customStyle="1" w:styleId="FiguretableheadingChar">
    <w:name w:val="Figure table heading Char"/>
    <w:basedOn w:val="DefaultParagraphFont"/>
    <w:link w:val="Figuretableheading"/>
    <w:rsid w:val="001A4896"/>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1A4896"/>
    <w:rPr>
      <w:color w:val="800080" w:themeColor="followedHyperlink"/>
      <w:u w:val="single"/>
    </w:rPr>
  </w:style>
  <w:style w:type="character" w:styleId="FootnoteReference">
    <w:name w:val="footnote reference"/>
    <w:basedOn w:val="DefaultParagraphFont"/>
    <w:uiPriority w:val="99"/>
    <w:semiHidden/>
    <w:unhideWhenUsed/>
    <w:rsid w:val="001A4896"/>
    <w:rPr>
      <w:vertAlign w:val="superscript"/>
    </w:rPr>
  </w:style>
  <w:style w:type="paragraph" w:styleId="FootnoteText">
    <w:name w:val="footnote text"/>
    <w:basedOn w:val="Normal"/>
    <w:link w:val="FootnoteTextChar"/>
    <w:uiPriority w:val="99"/>
    <w:unhideWhenUsed/>
    <w:rsid w:val="001A489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1A4896"/>
    <w:rPr>
      <w:rFonts w:asciiTheme="minorHAnsi" w:eastAsiaTheme="minorHAnsi" w:hAnsiTheme="minorHAnsi" w:cs="Arial"/>
      <w:lang w:eastAsia="en-US"/>
    </w:rPr>
  </w:style>
  <w:style w:type="paragraph" w:customStyle="1" w:styleId="Glossary">
    <w:name w:val="Glossary"/>
    <w:basedOn w:val="Normal"/>
    <w:qFormat/>
    <w:rsid w:val="001A4896"/>
    <w:pPr>
      <w:spacing w:before="120" w:line="240" w:lineRule="auto"/>
    </w:pPr>
    <w:rPr>
      <w:b/>
      <w:bCs/>
      <w:noProof/>
    </w:rPr>
  </w:style>
  <w:style w:type="numbering" w:customStyle="1" w:styleId="CurrentList2">
    <w:name w:val="Current List2"/>
    <w:uiPriority w:val="99"/>
    <w:rsid w:val="001A4896"/>
    <w:pPr>
      <w:numPr>
        <w:numId w:val="6"/>
      </w:numPr>
    </w:pPr>
  </w:style>
  <w:style w:type="character" w:customStyle="1" w:styleId="Heading4Char">
    <w:name w:val="Heading 4 Char"/>
    <w:basedOn w:val="DefaultParagraphFont"/>
    <w:link w:val="Heading4"/>
    <w:uiPriority w:val="9"/>
    <w:rsid w:val="001A4896"/>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1A4896"/>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6D429F"/>
    <w:pPr>
      <w:numPr>
        <w:numId w:val="19"/>
      </w:numPr>
      <w:spacing w:after="60"/>
    </w:pPr>
    <w:rPr>
      <w:bCs/>
    </w:rPr>
  </w:style>
  <w:style w:type="character" w:customStyle="1" w:styleId="Letters-twoandtwoChar">
    <w:name w:val="Letters - two and two Char"/>
    <w:basedOn w:val="DefaultParagraphFont"/>
    <w:link w:val="Letters-twoandtwo0"/>
    <w:rsid w:val="006D429F"/>
    <w:rPr>
      <w:rFonts w:ascii="Arial" w:eastAsiaTheme="minorHAnsi" w:hAnsi="Arial" w:cs="Arial"/>
      <w:bCs/>
      <w:sz w:val="22"/>
      <w:szCs w:val="22"/>
      <w:lang w:eastAsia="en-US"/>
    </w:rPr>
  </w:style>
  <w:style w:type="paragraph" w:styleId="List">
    <w:name w:val="List"/>
    <w:basedOn w:val="Normal"/>
    <w:uiPriority w:val="99"/>
    <w:unhideWhenUsed/>
    <w:rsid w:val="001A4896"/>
    <w:pPr>
      <w:ind w:left="283" w:hanging="283"/>
      <w:contextualSpacing/>
    </w:pPr>
  </w:style>
  <w:style w:type="paragraph" w:styleId="ListNumber">
    <w:name w:val="List Number"/>
    <w:basedOn w:val="Normal"/>
    <w:uiPriority w:val="99"/>
    <w:unhideWhenUsed/>
    <w:rsid w:val="001A4896"/>
    <w:pPr>
      <w:numPr>
        <w:numId w:val="13"/>
      </w:numPr>
      <w:spacing w:after="60"/>
    </w:pPr>
  </w:style>
  <w:style w:type="paragraph" w:styleId="NormalIndent">
    <w:name w:val="Normal Indent"/>
    <w:basedOn w:val="Normal"/>
    <w:uiPriority w:val="99"/>
    <w:unhideWhenUsed/>
    <w:rsid w:val="001A4896"/>
    <w:pPr>
      <w:ind w:left="720"/>
    </w:pPr>
  </w:style>
  <w:style w:type="paragraph" w:styleId="Quote">
    <w:name w:val="Quote"/>
    <w:basedOn w:val="Normal"/>
    <w:next w:val="Normal"/>
    <w:link w:val="QuoteChar"/>
    <w:uiPriority w:val="29"/>
    <w:qFormat/>
    <w:rsid w:val="001A4896"/>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1A4896"/>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1A4896"/>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1A4896"/>
    <w:rPr>
      <w:rFonts w:ascii="Arial" w:eastAsia="Arial" w:hAnsi="Arial" w:cs="Arial"/>
      <w:color w:val="666666"/>
      <w:sz w:val="30"/>
      <w:szCs w:val="30"/>
    </w:rPr>
  </w:style>
  <w:style w:type="paragraph" w:styleId="TOC1">
    <w:name w:val="toc 1"/>
    <w:basedOn w:val="Normal"/>
    <w:next w:val="Normal"/>
    <w:autoRedefine/>
    <w:uiPriority w:val="39"/>
    <w:unhideWhenUsed/>
    <w:rsid w:val="001A4896"/>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1A4896"/>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1A4896"/>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1A4896"/>
    <w:rPr>
      <w:color w:val="605E5C"/>
      <w:shd w:val="clear" w:color="auto" w:fill="E1DFDD"/>
    </w:rPr>
  </w:style>
  <w:style w:type="numbering" w:customStyle="1" w:styleId="letters-twoandtwo">
    <w:name w:val="letters - two and two"/>
    <w:uiPriority w:val="99"/>
    <w:rsid w:val="006D429F"/>
    <w:pPr>
      <w:numPr>
        <w:numId w:val="12"/>
      </w:numPr>
    </w:pPr>
  </w:style>
  <w:style w:type="paragraph" w:customStyle="1" w:styleId="Bulletsdash">
    <w:name w:val="Bullets dash"/>
    <w:basedOn w:val="Bullets"/>
    <w:link w:val="BulletsdashChar"/>
    <w:qFormat/>
    <w:rsid w:val="000B4D99"/>
    <w:pPr>
      <w:numPr>
        <w:numId w:val="16"/>
      </w:numPr>
    </w:pPr>
  </w:style>
  <w:style w:type="numbering" w:customStyle="1" w:styleId="CurrentList4">
    <w:name w:val="Current List4"/>
    <w:uiPriority w:val="99"/>
    <w:rsid w:val="001A4896"/>
    <w:pPr>
      <w:numPr>
        <w:numId w:val="8"/>
      </w:numPr>
    </w:pPr>
  </w:style>
  <w:style w:type="numbering" w:customStyle="1" w:styleId="CurrentList3">
    <w:name w:val="Current List3"/>
    <w:uiPriority w:val="99"/>
    <w:rsid w:val="001A4896"/>
    <w:pPr>
      <w:numPr>
        <w:numId w:val="7"/>
      </w:numPr>
    </w:pPr>
  </w:style>
  <w:style w:type="character" w:customStyle="1" w:styleId="BulletsdashChar">
    <w:name w:val="Bullets dash Char"/>
    <w:basedOn w:val="BulletsChar"/>
    <w:link w:val="Bulletsdash"/>
    <w:rsid w:val="000B4D99"/>
    <w:rPr>
      <w:rFonts w:ascii="Arial" w:eastAsiaTheme="minorHAnsi" w:hAnsi="Arial" w:cs="Arial"/>
      <w:color w:val="000000" w:themeColor="text1"/>
      <w:sz w:val="22"/>
      <w:szCs w:val="22"/>
      <w:lang w:eastAsia="en-US"/>
    </w:rPr>
  </w:style>
  <w:style w:type="numbering" w:customStyle="1" w:styleId="CurrentList5">
    <w:name w:val="Current List5"/>
    <w:uiPriority w:val="99"/>
    <w:rsid w:val="001A4896"/>
    <w:pPr>
      <w:numPr>
        <w:numId w:val="9"/>
      </w:numPr>
    </w:pPr>
  </w:style>
  <w:style w:type="numbering" w:customStyle="1" w:styleId="Endash-twolevels">
    <w:name w:val="En dash - two levels"/>
    <w:uiPriority w:val="99"/>
    <w:rsid w:val="001A4896"/>
    <w:pPr>
      <w:numPr>
        <w:numId w:val="11"/>
      </w:numPr>
    </w:pPr>
  </w:style>
  <w:style w:type="paragraph" w:customStyle="1" w:styleId="Normalintable">
    <w:name w:val="Normal in table"/>
    <w:basedOn w:val="Normal"/>
    <w:qFormat/>
    <w:rsid w:val="00A445C2"/>
    <w:pPr>
      <w:spacing w:before="60" w:after="60"/>
    </w:pPr>
    <w:rPr>
      <w:color w:val="000000" w:themeColor="text1"/>
    </w:rPr>
  </w:style>
  <w:style w:type="paragraph" w:customStyle="1" w:styleId="Memotitle">
    <w:name w:val="Memo title"/>
    <w:qFormat/>
    <w:rsid w:val="00E445C6"/>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2D651F"/>
    <w:pPr>
      <w:autoSpaceDE/>
      <w:autoSpaceDN/>
      <w:adjustRightInd/>
      <w:spacing w:after="0" w:line="240" w:lineRule="auto"/>
      <w:ind w:left="720"/>
      <w:contextualSpacing/>
    </w:pPr>
    <w:rPr>
      <w:rFonts w:eastAsia="Times New Roman" w:cs="Angsana New"/>
      <w:sz w:val="20"/>
      <w:szCs w:val="24"/>
      <w:lang w:bidi="th-TH"/>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2D651F"/>
    <w:rPr>
      <w:rFonts w:ascii="Arial" w:eastAsia="Times New Roman" w:hAnsi="Arial" w:cs="Angsana New"/>
      <w:szCs w:val="24"/>
      <w:lang w:eastAsia="en-US" w:bidi="th-TH"/>
    </w:rPr>
  </w:style>
  <w:style w:type="paragraph" w:customStyle="1" w:styleId="Bullet">
    <w:name w:val="Bullet"/>
    <w:basedOn w:val="Normal"/>
    <w:rsid w:val="002D651F"/>
    <w:pPr>
      <w:numPr>
        <w:numId w:val="21"/>
      </w:numPr>
      <w:autoSpaceDE/>
      <w:autoSpaceDN/>
      <w:adjustRightInd/>
      <w:spacing w:before="120" w:after="0" w:line="240" w:lineRule="auto"/>
    </w:pPr>
    <w:rPr>
      <w:rFonts w:eastAsia="Times New Roman" w:cs="Angsana New"/>
      <w:sz w:val="20"/>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598A5BFEB21E4D8F1AC7A3AB01DED7" ma:contentTypeVersion="2" ma:contentTypeDescription="Create a new document." ma:contentTypeScope="" ma:versionID="1a8349dc72a138dc6482ec1b41191dcc">
  <xsd:schema xmlns:xsd="http://www.w3.org/2001/XMLSchema" xmlns:xs="http://www.w3.org/2001/XMLSchema" xmlns:p="http://schemas.microsoft.com/office/2006/metadata/properties" xmlns:ns3="0c5ec72c-91f1-4fc7-aa63-cb89c0f574b0" targetNamespace="http://schemas.microsoft.com/office/2006/metadata/properties" ma:root="true" ma:fieldsID="7cda448eef83e83c7b643328fc2e7185" ns3:_="">
    <xsd:import namespace="0c5ec72c-91f1-4fc7-aa63-cb89c0f574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ec72c-91f1-4fc7-aa63-cb89c0f57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2.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4.xml><?xml version="1.0" encoding="utf-8"?>
<ds:datastoreItem xmlns:ds="http://schemas.openxmlformats.org/officeDocument/2006/customXml" ds:itemID="{3F2B8BA5-F09D-471C-A1C5-877938EE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ec72c-91f1-4fc7-aa63-cb89c0f57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6.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HQSC template blue headings.dotx</Template>
  <TotalTime>0</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Coordinator - Fixed Term QI - July 2017</vt:lpstr>
    </vt:vector>
  </TitlesOfParts>
  <Company>Ministry of Health</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creator>LIZ BENTLEY</dc:creator>
  <cp:lastModifiedBy>Falyn Cranston</cp:lastModifiedBy>
  <cp:revision>3</cp:revision>
  <cp:lastPrinted>2023-02-19T22:56:00Z</cp:lastPrinted>
  <dcterms:created xsi:type="dcterms:W3CDTF">2023-06-01T01:16:00Z</dcterms:created>
  <dcterms:modified xsi:type="dcterms:W3CDTF">2023-06-01T01:18:00Z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ItemGuid">
    <vt:lpwstr>9e875ad3-49f6-4ca0-8c8c-0a6fa8bda7d0</vt:lpwstr>
  </property>
  <property fmtid="{D5CDD505-2E9C-101B-9397-08002B2CF9AE}" pid="4" name="_dlc_DocIdUrl">
    <vt:lpwstr>http://intranet.hqsc.local/DMS/Administration/_layouts/DocIdRedir.aspx?ID=HQSC-300-142, HQSC-300-142</vt:lpwstr>
  </property>
  <property fmtid="{D5CDD505-2E9C-101B-9397-08002B2CF9AE}" pid="5" name="ContentTypeId">
    <vt:lpwstr>0x010100A3598A5BFEB21E4D8F1AC7A3AB01DED7</vt:lpwstr>
  </property>
  <property fmtid="{D5CDD505-2E9C-101B-9397-08002B2CF9AE}" pid="6" name="Order">
    <vt:r8>21100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