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1" w:type="dxa"/>
        <w:tblLayout w:type="fixed"/>
        <w:tblCellMar>
          <w:left w:w="10" w:type="dxa"/>
          <w:right w:w="10" w:type="dxa"/>
        </w:tblCellMar>
        <w:tblLook w:val="04A0" w:firstRow="1" w:lastRow="0" w:firstColumn="1" w:lastColumn="0" w:noHBand="0" w:noVBand="1"/>
      </w:tblPr>
      <w:tblGrid>
        <w:gridCol w:w="113"/>
        <w:gridCol w:w="2268"/>
        <w:gridCol w:w="2014"/>
        <w:gridCol w:w="2268"/>
        <w:gridCol w:w="1275"/>
        <w:gridCol w:w="1560"/>
        <w:gridCol w:w="113"/>
      </w:tblGrid>
      <w:tr w:rsidR="00AB12A1" w14:paraId="2380E57B" w14:textId="77777777">
        <w:trPr>
          <w:cantSplit/>
        </w:trPr>
        <w:tc>
          <w:tcPr>
            <w:tcW w:w="4395" w:type="dxa"/>
            <w:gridSpan w:val="3"/>
            <w:tcBorders>
              <w:bottom w:val="single" w:sz="12" w:space="0" w:color="000000"/>
            </w:tcBorders>
            <w:shd w:val="clear" w:color="auto" w:fill="auto"/>
            <w:tcMar>
              <w:top w:w="0" w:type="dxa"/>
              <w:left w:w="0" w:type="dxa"/>
              <w:bottom w:w="0" w:type="dxa"/>
              <w:right w:w="0" w:type="dxa"/>
            </w:tcMar>
          </w:tcPr>
          <w:p w14:paraId="00AED9A1" w14:textId="77777777" w:rsidR="00AB12A1" w:rsidRDefault="00E8205D">
            <w:pPr>
              <w:spacing w:after="120"/>
            </w:pPr>
            <w:r>
              <w:rPr>
                <w:b/>
                <w:sz w:val="40"/>
                <w:szCs w:val="40"/>
              </w:rPr>
              <w:t>Position Description</w:t>
            </w:r>
          </w:p>
        </w:tc>
        <w:tc>
          <w:tcPr>
            <w:tcW w:w="5103" w:type="dxa"/>
            <w:gridSpan w:val="3"/>
            <w:vMerge w:val="restart"/>
            <w:shd w:val="clear" w:color="auto" w:fill="auto"/>
            <w:tcMar>
              <w:top w:w="0" w:type="dxa"/>
              <w:left w:w="0" w:type="dxa"/>
              <w:bottom w:w="0" w:type="dxa"/>
              <w:right w:w="0" w:type="dxa"/>
            </w:tcMar>
          </w:tcPr>
          <w:p w14:paraId="4EDF95A2" w14:textId="77777777" w:rsidR="00AB12A1" w:rsidRDefault="00E8205D">
            <w:pPr>
              <w:spacing w:after="120"/>
              <w:jc w:val="right"/>
            </w:pPr>
            <w:r>
              <w:rPr>
                <w:sz w:val="22"/>
                <w:szCs w:val="22"/>
              </w:rPr>
              <w:object w:dxaOrig="4311" w:dyaOrig="1288" w14:anchorId="121F6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5.5pt;height:64.5pt;visibility:visible;mso-wrap-style:square" o:ole="">
                  <v:imagedata r:id="rId8" o:title=""/>
                </v:shape>
                <o:OLEObject Type="Embed" ProgID="Unknown" ShapeID="Picture 1" DrawAspect="Content" ObjectID="_1726554892" r:id="rId9"/>
              </w:object>
            </w:r>
          </w:p>
        </w:tc>
        <w:tc>
          <w:tcPr>
            <w:tcW w:w="113" w:type="dxa"/>
            <w:shd w:val="clear" w:color="auto" w:fill="auto"/>
            <w:tcMar>
              <w:top w:w="0" w:type="dxa"/>
              <w:left w:w="10" w:type="dxa"/>
              <w:bottom w:w="0" w:type="dxa"/>
              <w:right w:w="10" w:type="dxa"/>
            </w:tcMar>
          </w:tcPr>
          <w:p w14:paraId="727C3EC4" w14:textId="77777777" w:rsidR="00AB12A1" w:rsidRDefault="00AB12A1">
            <w:pPr>
              <w:spacing w:after="120"/>
              <w:jc w:val="right"/>
            </w:pPr>
          </w:p>
        </w:tc>
      </w:tr>
      <w:tr w:rsidR="00AB12A1" w14:paraId="207D480D" w14:textId="77777777">
        <w:trPr>
          <w:cantSplit/>
        </w:trPr>
        <w:tc>
          <w:tcPr>
            <w:tcW w:w="4395" w:type="dxa"/>
            <w:gridSpan w:val="3"/>
            <w:tcBorders>
              <w:top w:val="single" w:sz="12" w:space="0" w:color="000000"/>
            </w:tcBorders>
            <w:shd w:val="clear" w:color="auto" w:fill="auto"/>
            <w:tcMar>
              <w:top w:w="0" w:type="dxa"/>
              <w:left w:w="0" w:type="dxa"/>
              <w:bottom w:w="0" w:type="dxa"/>
              <w:right w:w="0" w:type="dxa"/>
            </w:tcMar>
          </w:tcPr>
          <w:p w14:paraId="22F07853" w14:textId="77777777" w:rsidR="00AB12A1" w:rsidRDefault="00AB12A1">
            <w:pPr>
              <w:rPr>
                <w:sz w:val="22"/>
                <w:szCs w:val="22"/>
              </w:rPr>
            </w:pPr>
          </w:p>
        </w:tc>
        <w:tc>
          <w:tcPr>
            <w:tcW w:w="5103" w:type="dxa"/>
            <w:gridSpan w:val="3"/>
            <w:vMerge/>
            <w:shd w:val="clear" w:color="auto" w:fill="auto"/>
            <w:tcMar>
              <w:top w:w="0" w:type="dxa"/>
              <w:left w:w="0" w:type="dxa"/>
              <w:bottom w:w="0" w:type="dxa"/>
              <w:right w:w="0" w:type="dxa"/>
            </w:tcMar>
          </w:tcPr>
          <w:p w14:paraId="7E44DD6B" w14:textId="77777777" w:rsidR="00AB12A1" w:rsidRDefault="00AB12A1">
            <w:pPr>
              <w:rPr>
                <w:sz w:val="22"/>
                <w:szCs w:val="22"/>
              </w:rPr>
            </w:pPr>
          </w:p>
        </w:tc>
        <w:tc>
          <w:tcPr>
            <w:tcW w:w="113" w:type="dxa"/>
            <w:shd w:val="clear" w:color="auto" w:fill="auto"/>
            <w:tcMar>
              <w:top w:w="0" w:type="dxa"/>
              <w:left w:w="10" w:type="dxa"/>
              <w:bottom w:w="0" w:type="dxa"/>
              <w:right w:w="10" w:type="dxa"/>
            </w:tcMar>
          </w:tcPr>
          <w:p w14:paraId="32EF46D6" w14:textId="77777777" w:rsidR="00AB12A1" w:rsidRDefault="00AB12A1">
            <w:pPr>
              <w:rPr>
                <w:sz w:val="22"/>
                <w:szCs w:val="22"/>
              </w:rPr>
            </w:pPr>
          </w:p>
        </w:tc>
      </w:tr>
      <w:tr w:rsidR="00AB12A1" w14:paraId="7BD09375" w14:textId="77777777">
        <w:trPr>
          <w:cantSplit/>
        </w:trPr>
        <w:tc>
          <w:tcPr>
            <w:tcW w:w="113" w:type="dxa"/>
            <w:shd w:val="clear" w:color="auto" w:fill="auto"/>
            <w:tcMar>
              <w:top w:w="0" w:type="dxa"/>
              <w:left w:w="10" w:type="dxa"/>
              <w:bottom w:w="0" w:type="dxa"/>
              <w:right w:w="10" w:type="dxa"/>
            </w:tcMar>
          </w:tcPr>
          <w:p w14:paraId="0141D911" w14:textId="77777777" w:rsidR="00AB12A1" w:rsidRDefault="00AB12A1">
            <w:pPr>
              <w:pStyle w:val="TableText"/>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11972" w14:textId="3B9D0B8C" w:rsidR="00AB12A1" w:rsidRDefault="00E8205D">
            <w:pPr>
              <w:pStyle w:val="TableText"/>
              <w:rPr>
                <w:b/>
                <w:sz w:val="22"/>
                <w:szCs w:val="22"/>
              </w:rPr>
            </w:pPr>
            <w:r>
              <w:rPr>
                <w:b/>
                <w:sz w:val="22"/>
                <w:szCs w:val="22"/>
              </w:rPr>
              <w:t xml:space="preserve">Position </w:t>
            </w:r>
            <w:r w:rsidR="00D015AC">
              <w:rPr>
                <w:b/>
                <w:sz w:val="22"/>
                <w:szCs w:val="22"/>
              </w:rPr>
              <w:t>t</w:t>
            </w:r>
            <w:r>
              <w:rPr>
                <w:b/>
                <w:sz w:val="22"/>
                <w:szCs w:val="22"/>
              </w:rPr>
              <w:t>itle</w:t>
            </w:r>
          </w:p>
        </w:tc>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1411" w14:textId="1699AAB4" w:rsidR="00AB12A1" w:rsidRPr="006D1FE4" w:rsidRDefault="00E8205D">
            <w:pPr>
              <w:pStyle w:val="TableText"/>
            </w:pPr>
            <w:r w:rsidRPr="00817D63">
              <w:rPr>
                <w:rFonts w:cs="Arial"/>
                <w:bCs/>
                <w:sz w:val="22"/>
                <w:szCs w:val="22"/>
              </w:rPr>
              <w:t xml:space="preserve">Senior </w:t>
            </w:r>
            <w:r w:rsidR="00F70FB4">
              <w:rPr>
                <w:rFonts w:cs="Arial"/>
                <w:bCs/>
                <w:sz w:val="22"/>
                <w:szCs w:val="22"/>
              </w:rPr>
              <w:t>advisor</w:t>
            </w:r>
            <w:r w:rsidR="00F56F7D">
              <w:rPr>
                <w:rFonts w:cs="Arial"/>
                <w:bCs/>
                <w:sz w:val="22"/>
                <w:szCs w:val="22"/>
              </w:rPr>
              <w:t xml:space="preserve"> </w:t>
            </w:r>
            <w:r w:rsidR="00F70FB4">
              <w:rPr>
                <w:rFonts w:cs="Arial"/>
                <w:bCs/>
                <w:sz w:val="22"/>
                <w:szCs w:val="22"/>
              </w:rPr>
              <w:t>(P</w:t>
            </w:r>
            <w:r w:rsidR="00F56F7D">
              <w:rPr>
                <w:rFonts w:cs="Arial"/>
                <w:bCs/>
                <w:sz w:val="22"/>
                <w:szCs w:val="22"/>
              </w:rPr>
              <w:t>ermanent</w:t>
            </w:r>
            <w:r w:rsidR="00F70FB4">
              <w:rPr>
                <w:rFonts w:cs="Arial"/>
                <w:bCs/>
                <w:sz w:val="22"/>
                <w:szCs w:val="22"/>
              </w:rPr>
              <w:t>)</w:t>
            </w:r>
            <w:r w:rsidR="00F56F7D">
              <w:rPr>
                <w:rFonts w:cs="Arial"/>
                <w:bCs/>
                <w:sz w:val="22"/>
                <w:szCs w:val="22"/>
              </w:rPr>
              <w:t xml:space="preserve"> </w:t>
            </w:r>
          </w:p>
        </w:tc>
      </w:tr>
      <w:tr w:rsidR="00AB12A1" w14:paraId="6FBFE7C9" w14:textId="77777777">
        <w:trPr>
          <w:cantSplit/>
        </w:trPr>
        <w:tc>
          <w:tcPr>
            <w:tcW w:w="113" w:type="dxa"/>
            <w:shd w:val="clear" w:color="auto" w:fill="auto"/>
            <w:tcMar>
              <w:top w:w="0" w:type="dxa"/>
              <w:left w:w="10" w:type="dxa"/>
              <w:bottom w:w="0" w:type="dxa"/>
              <w:right w:w="10" w:type="dxa"/>
            </w:tcMar>
          </w:tcPr>
          <w:p w14:paraId="0BB5F40E" w14:textId="77777777" w:rsidR="00AB12A1" w:rsidRDefault="00AB12A1">
            <w:pPr>
              <w:pStyle w:val="TableText"/>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607D00" w14:textId="77777777" w:rsidR="00AB12A1" w:rsidRDefault="00E8205D">
            <w:pPr>
              <w:pStyle w:val="TableText"/>
              <w:rPr>
                <w:b/>
                <w:sz w:val="22"/>
                <w:szCs w:val="22"/>
              </w:rPr>
            </w:pPr>
            <w:r>
              <w:rPr>
                <w:b/>
                <w:sz w:val="22"/>
                <w:szCs w:val="22"/>
              </w:rPr>
              <w:t>Team</w:t>
            </w:r>
          </w:p>
        </w:tc>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84084" w14:textId="03199C5C" w:rsidR="00AB12A1" w:rsidRPr="006F0EA1" w:rsidRDefault="00F70FB4">
            <w:pPr>
              <w:pStyle w:val="TableText"/>
              <w:rPr>
                <w:bCs/>
                <w:sz w:val="22"/>
                <w:szCs w:val="22"/>
              </w:rPr>
            </w:pPr>
            <w:r>
              <w:rPr>
                <w:bCs/>
                <w:sz w:val="22"/>
                <w:szCs w:val="22"/>
              </w:rPr>
              <w:t xml:space="preserve">He </w:t>
            </w:r>
            <w:proofErr w:type="spellStart"/>
            <w:r>
              <w:rPr>
                <w:bCs/>
                <w:sz w:val="22"/>
                <w:szCs w:val="22"/>
              </w:rPr>
              <w:t>Hoa</w:t>
            </w:r>
            <w:proofErr w:type="spellEnd"/>
            <w:r>
              <w:rPr>
                <w:bCs/>
                <w:sz w:val="22"/>
                <w:szCs w:val="22"/>
              </w:rPr>
              <w:t xml:space="preserve"> </w:t>
            </w:r>
            <w:proofErr w:type="spellStart"/>
            <w:r>
              <w:rPr>
                <w:bCs/>
                <w:sz w:val="22"/>
                <w:szCs w:val="22"/>
              </w:rPr>
              <w:t>Tiaki</w:t>
            </w:r>
            <w:proofErr w:type="spellEnd"/>
            <w:r>
              <w:rPr>
                <w:bCs/>
                <w:sz w:val="22"/>
                <w:szCs w:val="22"/>
              </w:rPr>
              <w:t xml:space="preserve"> | Partners in Care</w:t>
            </w:r>
          </w:p>
        </w:tc>
      </w:tr>
      <w:tr w:rsidR="00AB12A1" w14:paraId="258473BB" w14:textId="77777777">
        <w:trPr>
          <w:cantSplit/>
        </w:trPr>
        <w:tc>
          <w:tcPr>
            <w:tcW w:w="113" w:type="dxa"/>
            <w:shd w:val="clear" w:color="auto" w:fill="auto"/>
            <w:tcMar>
              <w:top w:w="0" w:type="dxa"/>
              <w:left w:w="10" w:type="dxa"/>
              <w:bottom w:w="0" w:type="dxa"/>
              <w:right w:w="10" w:type="dxa"/>
            </w:tcMar>
          </w:tcPr>
          <w:p w14:paraId="302BF013" w14:textId="77777777" w:rsidR="00AB12A1" w:rsidRDefault="00AB12A1">
            <w:pPr>
              <w:pStyle w:val="TableText"/>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A5CBAA" w14:textId="77777777" w:rsidR="00AB12A1" w:rsidRDefault="00E8205D">
            <w:pPr>
              <w:pStyle w:val="TableText"/>
              <w:rPr>
                <w:b/>
                <w:sz w:val="22"/>
                <w:szCs w:val="22"/>
              </w:rPr>
            </w:pPr>
            <w:r>
              <w:rPr>
                <w:b/>
                <w:sz w:val="22"/>
                <w:szCs w:val="22"/>
              </w:rPr>
              <w:t>Location</w:t>
            </w:r>
          </w:p>
        </w:tc>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30C88" w14:textId="77777777" w:rsidR="00AB12A1" w:rsidRPr="006F0EA1" w:rsidRDefault="00E8205D">
            <w:pPr>
              <w:pStyle w:val="TableText"/>
              <w:rPr>
                <w:bCs/>
                <w:sz w:val="22"/>
                <w:szCs w:val="22"/>
              </w:rPr>
            </w:pPr>
            <w:r w:rsidRPr="006F0EA1">
              <w:rPr>
                <w:bCs/>
                <w:sz w:val="22"/>
                <w:szCs w:val="22"/>
              </w:rPr>
              <w:t>Wellington</w:t>
            </w:r>
          </w:p>
        </w:tc>
      </w:tr>
      <w:tr w:rsidR="00AB12A1" w14:paraId="73F8342F" w14:textId="77777777" w:rsidTr="0012620C">
        <w:trPr>
          <w:cantSplit/>
        </w:trPr>
        <w:tc>
          <w:tcPr>
            <w:tcW w:w="113" w:type="dxa"/>
            <w:shd w:val="clear" w:color="auto" w:fill="auto"/>
            <w:tcMar>
              <w:top w:w="0" w:type="dxa"/>
              <w:left w:w="10" w:type="dxa"/>
              <w:bottom w:w="0" w:type="dxa"/>
              <w:right w:w="10" w:type="dxa"/>
            </w:tcMar>
          </w:tcPr>
          <w:p w14:paraId="65589ADB" w14:textId="77777777" w:rsidR="00AB12A1" w:rsidRDefault="00AB12A1">
            <w:pPr>
              <w:pStyle w:val="TableText"/>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39C02B" w14:textId="689F41A3" w:rsidR="00AB12A1" w:rsidRDefault="00E8205D">
            <w:pPr>
              <w:pStyle w:val="TableText"/>
              <w:rPr>
                <w:b/>
                <w:sz w:val="22"/>
                <w:szCs w:val="22"/>
              </w:rPr>
            </w:pPr>
            <w:r>
              <w:rPr>
                <w:b/>
                <w:sz w:val="22"/>
                <w:szCs w:val="22"/>
              </w:rPr>
              <w:t xml:space="preserve">Work </w:t>
            </w:r>
            <w:r w:rsidR="00D015AC">
              <w:rPr>
                <w:b/>
                <w:sz w:val="22"/>
                <w:szCs w:val="22"/>
              </w:rPr>
              <w:t>r</w:t>
            </w:r>
            <w:r>
              <w:rPr>
                <w:b/>
                <w:sz w:val="22"/>
                <w:szCs w:val="22"/>
              </w:rPr>
              <w:t xml:space="preserve">ole </w:t>
            </w:r>
            <w:r w:rsidR="00D015AC">
              <w:rPr>
                <w:b/>
                <w:sz w:val="22"/>
                <w:szCs w:val="22"/>
              </w:rPr>
              <w:t>g</w:t>
            </w:r>
            <w:r>
              <w:rPr>
                <w:b/>
                <w:sz w:val="22"/>
                <w:szCs w:val="22"/>
              </w:rPr>
              <w:t>roup</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DE7B9" w14:textId="3F33242F" w:rsidR="00AB12A1" w:rsidRPr="006F0EA1" w:rsidRDefault="00B27387">
            <w:pPr>
              <w:pStyle w:val="TableText"/>
              <w:rPr>
                <w:bCs/>
                <w:sz w:val="22"/>
                <w:szCs w:val="22"/>
              </w:rPr>
            </w:pPr>
            <w:r w:rsidRPr="00C74AAA">
              <w:rPr>
                <w:bCs/>
                <w:sz w:val="22"/>
                <w:szCs w:val="22"/>
              </w:rPr>
              <w:t>Policy and strategy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5D3A" w14:textId="77777777" w:rsidR="00AB12A1" w:rsidRPr="006F0EA1" w:rsidRDefault="00E8205D">
            <w:pPr>
              <w:pStyle w:val="TableText"/>
              <w:rPr>
                <w:b/>
                <w:sz w:val="22"/>
                <w:szCs w:val="22"/>
              </w:rPr>
            </w:pPr>
            <w:r w:rsidRPr="006F0EA1">
              <w:rPr>
                <w:b/>
                <w:sz w:val="22"/>
                <w:szCs w:val="22"/>
              </w:rPr>
              <w:t>Job Band</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85CAD" w14:textId="089017AB" w:rsidR="00AB12A1" w:rsidRPr="006F0EA1" w:rsidRDefault="00E8205D">
            <w:pPr>
              <w:pStyle w:val="TableText"/>
              <w:rPr>
                <w:bCs/>
                <w:sz w:val="22"/>
                <w:szCs w:val="22"/>
              </w:rPr>
            </w:pPr>
            <w:r w:rsidRPr="006F0EA1">
              <w:rPr>
                <w:bCs/>
                <w:sz w:val="22"/>
                <w:szCs w:val="22"/>
              </w:rPr>
              <w:t>1</w:t>
            </w:r>
            <w:r w:rsidR="00D33095" w:rsidRPr="006F0EA1">
              <w:rPr>
                <w:bCs/>
                <w:sz w:val="22"/>
                <w:szCs w:val="22"/>
              </w:rPr>
              <w:t>8</w:t>
            </w:r>
          </w:p>
        </w:tc>
      </w:tr>
    </w:tbl>
    <w:p w14:paraId="13F6D907" w14:textId="77777777" w:rsidR="00AB12A1" w:rsidRDefault="00AB12A1">
      <w:pPr>
        <w:rPr>
          <w:sz w:val="22"/>
          <w:szCs w:val="22"/>
        </w:rPr>
      </w:pPr>
    </w:p>
    <w:p w14:paraId="7FF08F05" w14:textId="506C6E27" w:rsidR="00AB12A1" w:rsidRPr="00FB5487" w:rsidRDefault="00E8205D">
      <w:pPr>
        <w:autoSpaceDE w:val="0"/>
        <w:spacing w:before="240" w:line="276" w:lineRule="auto"/>
        <w:rPr>
          <w:rFonts w:cs="Arial"/>
          <w:sz w:val="21"/>
          <w:szCs w:val="21"/>
        </w:rPr>
      </w:pPr>
      <w:r w:rsidRPr="00FB5487">
        <w:rPr>
          <w:rFonts w:cs="Arial"/>
          <w:color w:val="000000"/>
          <w:sz w:val="21"/>
          <w:szCs w:val="21"/>
          <w:lang w:val="en-GB"/>
        </w:rPr>
        <w:t xml:space="preserve">The Health Quality &amp; Safety Commission (the Commission), established in November 2010, leads and coordinates work across the health </w:t>
      </w:r>
      <w:r w:rsidR="00B700D5">
        <w:rPr>
          <w:rFonts w:cs="Arial"/>
          <w:color w:val="000000"/>
          <w:sz w:val="21"/>
          <w:szCs w:val="21"/>
          <w:lang w:val="en-GB"/>
        </w:rPr>
        <w:t>sector</w:t>
      </w:r>
      <w:r w:rsidRPr="00FB5487">
        <w:rPr>
          <w:rFonts w:cs="Arial"/>
          <w:sz w:val="21"/>
          <w:szCs w:val="21"/>
          <w:lang w:bidi="ar-SA"/>
        </w:rPr>
        <w:t xml:space="preserve"> (both private and public) to improve service safety and quality and therefore outcomes for all who use these services in New Zealand</w:t>
      </w:r>
      <w:r w:rsidR="00686ACB" w:rsidRPr="00FB5487">
        <w:rPr>
          <w:rFonts w:cs="Arial"/>
          <w:sz w:val="21"/>
          <w:szCs w:val="21"/>
          <w:lang w:bidi="ar-SA"/>
        </w:rPr>
        <w:t>.</w:t>
      </w:r>
      <w:r w:rsidR="00686ACB" w:rsidRPr="00FB5487">
        <w:rPr>
          <w:rFonts w:cs="Arial"/>
          <w:color w:val="000000"/>
          <w:sz w:val="21"/>
          <w:szCs w:val="21"/>
          <w:lang w:val="en-GB"/>
        </w:rPr>
        <w:t xml:space="preserve"> </w:t>
      </w:r>
      <w:r w:rsidRPr="00FB5487">
        <w:rPr>
          <w:rFonts w:cs="Arial"/>
          <w:color w:val="000000"/>
          <w:sz w:val="21"/>
          <w:szCs w:val="21"/>
          <w:lang w:val="en-GB"/>
        </w:rPr>
        <w:t xml:space="preserve">The Commission is a Crown </w:t>
      </w:r>
      <w:r w:rsidR="00B700D5">
        <w:rPr>
          <w:rFonts w:cs="Arial"/>
          <w:color w:val="000000"/>
          <w:sz w:val="21"/>
          <w:szCs w:val="21"/>
          <w:lang w:val="en-GB"/>
        </w:rPr>
        <w:t>e</w:t>
      </w:r>
      <w:r w:rsidRPr="00FB5487">
        <w:rPr>
          <w:rFonts w:cs="Arial"/>
          <w:color w:val="000000"/>
          <w:sz w:val="21"/>
          <w:szCs w:val="21"/>
          <w:lang w:val="en-GB"/>
        </w:rPr>
        <w:t xml:space="preserve">ntity with a </w:t>
      </w:r>
      <w:r w:rsidR="00B700D5">
        <w:rPr>
          <w:rFonts w:cs="Arial"/>
          <w:color w:val="000000"/>
          <w:sz w:val="21"/>
          <w:szCs w:val="21"/>
          <w:lang w:val="en-GB"/>
        </w:rPr>
        <w:t>b</w:t>
      </w:r>
      <w:r w:rsidRPr="00FB5487">
        <w:rPr>
          <w:rFonts w:cs="Arial"/>
          <w:color w:val="000000"/>
          <w:sz w:val="21"/>
          <w:szCs w:val="21"/>
          <w:lang w:val="en-GB"/>
        </w:rPr>
        <w:t>oard responsible to the Minister of Health</w:t>
      </w:r>
      <w:r w:rsidR="00686ACB" w:rsidRPr="00FB5487">
        <w:rPr>
          <w:rFonts w:cs="Arial"/>
          <w:color w:val="000000"/>
          <w:sz w:val="21"/>
          <w:szCs w:val="21"/>
          <w:lang w:val="en-GB"/>
        </w:rPr>
        <w:t xml:space="preserve">. </w:t>
      </w:r>
    </w:p>
    <w:p w14:paraId="4AABBCD6" w14:textId="77777777" w:rsidR="00AB12A1" w:rsidRPr="00FB5487" w:rsidRDefault="00E8205D">
      <w:pPr>
        <w:spacing w:before="100" w:after="120" w:line="276" w:lineRule="auto"/>
        <w:rPr>
          <w:rFonts w:cs="Arial"/>
          <w:sz w:val="21"/>
          <w:szCs w:val="21"/>
          <w:lang w:bidi="ar-SA"/>
        </w:rPr>
      </w:pPr>
      <w:r w:rsidRPr="00FB5487">
        <w:rPr>
          <w:rFonts w:cs="Arial"/>
          <w:sz w:val="21"/>
          <w:szCs w:val="21"/>
          <w:lang w:bidi="ar-SA"/>
        </w:rPr>
        <w:t>The Commission is charged with:</w:t>
      </w:r>
    </w:p>
    <w:p w14:paraId="397827B2" w14:textId="02CA7F23" w:rsidR="00AB12A1" w:rsidRPr="00FB5487" w:rsidRDefault="00E8205D">
      <w:pPr>
        <w:numPr>
          <w:ilvl w:val="0"/>
          <w:numId w:val="3"/>
        </w:numPr>
        <w:tabs>
          <w:tab w:val="left" w:pos="720"/>
        </w:tabs>
        <w:spacing w:before="100" w:after="100" w:line="276" w:lineRule="auto"/>
        <w:ind w:left="720"/>
        <w:rPr>
          <w:rFonts w:cs="Arial"/>
          <w:sz w:val="21"/>
          <w:szCs w:val="21"/>
          <w:lang w:bidi="ar-SA"/>
        </w:rPr>
      </w:pPr>
      <w:r w:rsidRPr="00FB5487">
        <w:rPr>
          <w:rFonts w:cs="Arial"/>
          <w:sz w:val="21"/>
          <w:szCs w:val="21"/>
          <w:lang w:bidi="ar-SA"/>
        </w:rPr>
        <w:t>providing advice to the Minister of Health to drive improvement in quality and safety in</w:t>
      </w:r>
      <w:r w:rsidR="00B700D5">
        <w:rPr>
          <w:rFonts w:cs="Arial"/>
          <w:sz w:val="21"/>
          <w:szCs w:val="21"/>
          <w:lang w:bidi="ar-SA"/>
        </w:rPr>
        <w:t xml:space="preserve"> the health sector</w:t>
      </w:r>
      <w:r w:rsidRPr="00FB5487">
        <w:rPr>
          <w:rFonts w:cs="Arial"/>
          <w:sz w:val="21"/>
          <w:szCs w:val="21"/>
          <w:lang w:bidi="ar-SA"/>
        </w:rPr>
        <w:t xml:space="preserve"> </w:t>
      </w:r>
    </w:p>
    <w:p w14:paraId="5197BC38" w14:textId="77777777" w:rsidR="00AB12A1" w:rsidRPr="00FB5487" w:rsidRDefault="00E8205D">
      <w:pPr>
        <w:numPr>
          <w:ilvl w:val="0"/>
          <w:numId w:val="3"/>
        </w:numPr>
        <w:tabs>
          <w:tab w:val="left" w:pos="720"/>
        </w:tabs>
        <w:spacing w:before="100" w:after="100" w:line="276" w:lineRule="auto"/>
        <w:ind w:left="720"/>
        <w:rPr>
          <w:rFonts w:cs="Arial"/>
          <w:sz w:val="21"/>
          <w:szCs w:val="21"/>
          <w:lang w:bidi="ar-SA"/>
        </w:rPr>
      </w:pPr>
      <w:r w:rsidRPr="00FB5487">
        <w:rPr>
          <w:rFonts w:cs="Arial"/>
          <w:sz w:val="21"/>
          <w:szCs w:val="21"/>
          <w:lang w:bidi="ar-SA"/>
        </w:rPr>
        <w:t xml:space="preserve">leading and coordinating improvements in safety and quality in health care </w:t>
      </w:r>
    </w:p>
    <w:p w14:paraId="451C810B" w14:textId="77777777" w:rsidR="00AB12A1" w:rsidRPr="00FB5487" w:rsidRDefault="00E8205D">
      <w:pPr>
        <w:numPr>
          <w:ilvl w:val="0"/>
          <w:numId w:val="3"/>
        </w:numPr>
        <w:tabs>
          <w:tab w:val="left" w:pos="720"/>
        </w:tabs>
        <w:spacing w:before="100" w:after="100" w:line="276" w:lineRule="auto"/>
        <w:ind w:left="720"/>
        <w:rPr>
          <w:rFonts w:cs="Arial"/>
          <w:sz w:val="21"/>
          <w:szCs w:val="21"/>
          <w:lang w:bidi="ar-SA"/>
        </w:rPr>
      </w:pPr>
      <w:r w:rsidRPr="00FB5487">
        <w:rPr>
          <w:rFonts w:cs="Arial"/>
          <w:sz w:val="21"/>
          <w:szCs w:val="21"/>
          <w:lang w:bidi="ar-SA"/>
        </w:rPr>
        <w:t xml:space="preserve">identifying data sets and key indicators to inform and monitor improvements in safety and quality </w:t>
      </w:r>
    </w:p>
    <w:p w14:paraId="718F4E85" w14:textId="77777777" w:rsidR="00AB12A1" w:rsidRPr="00FB5487" w:rsidRDefault="00E8205D">
      <w:pPr>
        <w:numPr>
          <w:ilvl w:val="0"/>
          <w:numId w:val="3"/>
        </w:numPr>
        <w:tabs>
          <w:tab w:val="left" w:pos="720"/>
        </w:tabs>
        <w:spacing w:before="100" w:after="100" w:line="276" w:lineRule="auto"/>
        <w:ind w:left="720"/>
        <w:rPr>
          <w:rFonts w:cs="Arial"/>
          <w:sz w:val="21"/>
          <w:szCs w:val="21"/>
          <w:lang w:bidi="ar-SA"/>
        </w:rPr>
      </w:pPr>
      <w:r w:rsidRPr="00FB5487">
        <w:rPr>
          <w:rFonts w:cs="Arial"/>
          <w:sz w:val="21"/>
          <w:szCs w:val="21"/>
          <w:lang w:bidi="ar-SA"/>
        </w:rPr>
        <w:t xml:space="preserve">reporting publicly on the state of safety and quality, including performance against national indicators </w:t>
      </w:r>
    </w:p>
    <w:p w14:paraId="21C4481E" w14:textId="77777777" w:rsidR="00AB12A1" w:rsidRPr="00FB5487" w:rsidRDefault="00E8205D">
      <w:pPr>
        <w:numPr>
          <w:ilvl w:val="0"/>
          <w:numId w:val="3"/>
        </w:numPr>
        <w:tabs>
          <w:tab w:val="left" w:pos="720"/>
        </w:tabs>
        <w:spacing w:before="100" w:after="100" w:line="276" w:lineRule="auto"/>
        <w:ind w:left="720"/>
        <w:rPr>
          <w:rFonts w:cs="Arial"/>
          <w:sz w:val="21"/>
          <w:szCs w:val="21"/>
          <w:lang w:bidi="ar-SA"/>
        </w:rPr>
      </w:pPr>
      <w:r w:rsidRPr="00FB5487">
        <w:rPr>
          <w:rFonts w:cs="Arial"/>
          <w:sz w:val="21"/>
          <w:szCs w:val="21"/>
          <w:lang w:bidi="ar-SA"/>
        </w:rPr>
        <w:t xml:space="preserve">disseminating knowledge on and advocating for safety and quality. </w:t>
      </w:r>
    </w:p>
    <w:p w14:paraId="4AB23DE0" w14:textId="61CAF3E9" w:rsidR="00F70FB4" w:rsidRPr="00FB5487" w:rsidRDefault="00E8205D" w:rsidP="00F70FB4">
      <w:pPr>
        <w:spacing w:before="100" w:after="100" w:line="276" w:lineRule="auto"/>
        <w:rPr>
          <w:rFonts w:cs="Arial"/>
          <w:sz w:val="21"/>
          <w:szCs w:val="21"/>
        </w:rPr>
      </w:pPr>
      <w:r w:rsidRPr="00FB5487">
        <w:rPr>
          <w:rFonts w:cs="Arial"/>
          <w:sz w:val="21"/>
          <w:szCs w:val="21"/>
        </w:rPr>
        <w:t>Recognising that achieving this purpose requires the work of many, we see our mission as:</w:t>
      </w:r>
      <w:r w:rsidR="00F70FB4" w:rsidRPr="00FB5487">
        <w:rPr>
          <w:rFonts w:cs="Arial"/>
          <w:sz w:val="21"/>
          <w:szCs w:val="21"/>
        </w:rPr>
        <w:t xml:space="preserve"> </w:t>
      </w:r>
      <w:r w:rsidRPr="00FB5487">
        <w:rPr>
          <w:rFonts w:cs="Arial"/>
          <w:sz w:val="21"/>
          <w:szCs w:val="21"/>
        </w:rPr>
        <w:t xml:space="preserve">Involve. Inform. Influence. Improve. </w:t>
      </w:r>
    </w:p>
    <w:p w14:paraId="4B2E89EB" w14:textId="77777777" w:rsidR="00D61244" w:rsidRPr="00FB5487" w:rsidRDefault="00E8205D">
      <w:pPr>
        <w:spacing w:before="100" w:after="100" w:line="276" w:lineRule="auto"/>
        <w:rPr>
          <w:rFonts w:cs="Arial"/>
          <w:sz w:val="21"/>
          <w:szCs w:val="21"/>
        </w:rPr>
      </w:pPr>
      <w:r w:rsidRPr="00FB5487">
        <w:rPr>
          <w:rFonts w:cs="Arial"/>
          <w:sz w:val="21"/>
          <w:szCs w:val="21"/>
        </w:rPr>
        <w:t xml:space="preserve">Our work is based on a shared model - the New Zealand Triple Aim for quality improvement. We work alongside our partners and stakeholders to achieve equity in the health and disability system, as well as to improve people’s experience of that system and its value.  Many other factors impact on a health system’s ability to improve its quality, such as: governance, leadership and workforce capability and engagement; partnerships; and the ability to measure quality effectively and appropriately. </w:t>
      </w:r>
    </w:p>
    <w:p w14:paraId="3706EB4F" w14:textId="2C4DC5C0" w:rsidR="00AB12A1" w:rsidRPr="00FB5487" w:rsidRDefault="00F70FB4">
      <w:pPr>
        <w:spacing w:before="100" w:after="100" w:line="276" w:lineRule="auto"/>
        <w:rPr>
          <w:rFonts w:cs="Arial"/>
          <w:sz w:val="21"/>
          <w:szCs w:val="21"/>
        </w:rPr>
      </w:pPr>
      <w:r w:rsidRPr="00FB5487">
        <w:rPr>
          <w:rFonts w:cs="Arial"/>
          <w:noProof/>
          <w:sz w:val="21"/>
          <w:szCs w:val="21"/>
        </w:rPr>
        <w:drawing>
          <wp:inline distT="0" distB="0" distL="0" distR="0" wp14:anchorId="3EA823A0" wp14:editId="536B98E6">
            <wp:extent cx="1914173" cy="1581150"/>
            <wp:effectExtent l="0" t="0" r="0" b="0"/>
            <wp:docPr id="1" name="Picture 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14808" cy="1581675"/>
                    </a:xfrm>
                    <a:prstGeom prst="rect">
                      <a:avLst/>
                    </a:prstGeom>
                    <a:noFill/>
                    <a:ln>
                      <a:noFill/>
                      <a:prstDash/>
                    </a:ln>
                  </pic:spPr>
                </pic:pic>
              </a:graphicData>
            </a:graphic>
          </wp:inline>
        </w:drawing>
      </w:r>
      <w:r w:rsidR="00E8205D" w:rsidRPr="00FB5487">
        <w:rPr>
          <w:rFonts w:cs="Arial"/>
          <w:sz w:val="21"/>
          <w:szCs w:val="21"/>
        </w:rPr>
        <w:t xml:space="preserve"> </w:t>
      </w:r>
    </w:p>
    <w:p w14:paraId="1F7E0FFD" w14:textId="78A2BB6F" w:rsidR="00AB12A1" w:rsidRDefault="00AB12A1">
      <w:pPr>
        <w:spacing w:line="276" w:lineRule="auto"/>
        <w:rPr>
          <w:rFonts w:cs="Arial"/>
          <w:noProof/>
          <w:sz w:val="21"/>
          <w:szCs w:val="21"/>
        </w:rPr>
      </w:pPr>
    </w:p>
    <w:p w14:paraId="15FD94FA" w14:textId="3C48F3D7" w:rsidR="00D4109D" w:rsidRDefault="00D4109D">
      <w:pPr>
        <w:spacing w:line="276" w:lineRule="auto"/>
        <w:rPr>
          <w:rFonts w:cs="Arial"/>
          <w:noProof/>
          <w:sz w:val="21"/>
          <w:szCs w:val="21"/>
        </w:rPr>
      </w:pPr>
    </w:p>
    <w:p w14:paraId="55BF61B6" w14:textId="2A145E75" w:rsidR="00D4109D" w:rsidRDefault="00D4109D">
      <w:pPr>
        <w:spacing w:line="276" w:lineRule="auto"/>
        <w:rPr>
          <w:rFonts w:cs="Arial"/>
          <w:noProof/>
          <w:sz w:val="21"/>
          <w:szCs w:val="21"/>
        </w:rPr>
      </w:pPr>
    </w:p>
    <w:p w14:paraId="6A787216" w14:textId="29BDB00D" w:rsidR="00D4109D" w:rsidRDefault="00D4109D">
      <w:pPr>
        <w:spacing w:line="276" w:lineRule="auto"/>
        <w:rPr>
          <w:rFonts w:cs="Arial"/>
          <w:noProof/>
          <w:sz w:val="21"/>
          <w:szCs w:val="21"/>
        </w:rPr>
      </w:pPr>
    </w:p>
    <w:p w14:paraId="6D17B870" w14:textId="77777777" w:rsidR="00D4109D" w:rsidRPr="00FB5487" w:rsidRDefault="00D4109D">
      <w:pPr>
        <w:spacing w:line="276" w:lineRule="auto"/>
        <w:rPr>
          <w:rFonts w:cs="Arial"/>
          <w:noProof/>
          <w:sz w:val="21"/>
          <w:szCs w:val="21"/>
        </w:rPr>
      </w:pPr>
    </w:p>
    <w:p w14:paraId="0F34F949" w14:textId="2C045DD0" w:rsidR="00D61244" w:rsidRPr="00FB5487" w:rsidRDefault="00D61244" w:rsidP="00D61244">
      <w:pPr>
        <w:spacing w:line="276" w:lineRule="auto"/>
        <w:rPr>
          <w:rFonts w:cs="Arial"/>
          <w:noProof/>
          <w:sz w:val="21"/>
          <w:szCs w:val="21"/>
        </w:rPr>
      </w:pPr>
    </w:p>
    <w:p w14:paraId="00E41D93" w14:textId="3644287C" w:rsidR="00AB12A1" w:rsidRPr="00FB5487" w:rsidRDefault="00E8205D" w:rsidP="00D61244">
      <w:pPr>
        <w:spacing w:line="276" w:lineRule="auto"/>
        <w:rPr>
          <w:rFonts w:cs="Arial"/>
          <w:sz w:val="21"/>
          <w:szCs w:val="21"/>
        </w:rPr>
      </w:pPr>
      <w:r w:rsidRPr="00FB5487">
        <w:rPr>
          <w:rFonts w:cs="Arial"/>
          <w:b/>
          <w:color w:val="000000"/>
          <w:sz w:val="21"/>
          <w:szCs w:val="21"/>
          <w:lang w:val="en-GB"/>
        </w:rPr>
        <w:t xml:space="preserve">Organisational </w:t>
      </w:r>
      <w:r w:rsidR="00F70FB4" w:rsidRPr="00FB5487">
        <w:rPr>
          <w:rFonts w:cs="Arial"/>
          <w:b/>
          <w:color w:val="000000"/>
          <w:sz w:val="21"/>
          <w:szCs w:val="21"/>
          <w:lang w:val="en-GB"/>
        </w:rPr>
        <w:t>c</w:t>
      </w:r>
      <w:r w:rsidRPr="00FB5487">
        <w:rPr>
          <w:rFonts w:cs="Arial"/>
          <w:b/>
          <w:color w:val="000000"/>
          <w:sz w:val="21"/>
          <w:szCs w:val="21"/>
          <w:lang w:val="en-GB"/>
        </w:rPr>
        <w:t>ontext</w:t>
      </w:r>
    </w:p>
    <w:p w14:paraId="7A6148D1" w14:textId="77777777" w:rsidR="00F70FB4" w:rsidRPr="00FB5487" w:rsidRDefault="00F70FB4">
      <w:pPr>
        <w:spacing w:line="276" w:lineRule="auto"/>
        <w:jc w:val="both"/>
        <w:rPr>
          <w:rFonts w:cs="Arial"/>
          <w:color w:val="000000"/>
          <w:sz w:val="21"/>
          <w:szCs w:val="21"/>
        </w:rPr>
      </w:pPr>
    </w:p>
    <w:p w14:paraId="4A4F3A83" w14:textId="2B65C5C8" w:rsidR="00AB12A1" w:rsidRPr="00FB5487" w:rsidRDefault="00E8205D">
      <w:pPr>
        <w:spacing w:line="276" w:lineRule="auto"/>
        <w:jc w:val="both"/>
        <w:rPr>
          <w:rFonts w:cs="Arial"/>
          <w:color w:val="000000"/>
          <w:sz w:val="21"/>
          <w:szCs w:val="21"/>
        </w:rPr>
      </w:pPr>
      <w:r w:rsidRPr="00FB5487">
        <w:rPr>
          <w:rFonts w:cs="Arial"/>
          <w:color w:val="000000"/>
          <w:sz w:val="21"/>
          <w:szCs w:val="21"/>
        </w:rPr>
        <w:t>The Commission has embraced a new strategy outlined in the Statement of Intent (SOI) 2020-2024. This outlines four strategic priorities underpinned by the three articles of Te Tiriti o Waitangi and the Ritenga Declaration:</w:t>
      </w:r>
    </w:p>
    <w:p w14:paraId="5C849093" w14:textId="77777777" w:rsidR="00AB12A1" w:rsidRPr="00FB5487" w:rsidRDefault="00AB12A1">
      <w:pPr>
        <w:spacing w:line="276" w:lineRule="auto"/>
        <w:jc w:val="both"/>
        <w:rPr>
          <w:rFonts w:cs="Arial"/>
          <w:color w:val="000000"/>
          <w:sz w:val="21"/>
          <w:szCs w:val="21"/>
        </w:rPr>
      </w:pPr>
    </w:p>
    <w:p w14:paraId="64AB4CAA" w14:textId="77777777" w:rsidR="00AB12A1" w:rsidRPr="00FB5487" w:rsidRDefault="00E8205D">
      <w:pPr>
        <w:pStyle w:val="ListParagraph"/>
        <w:numPr>
          <w:ilvl w:val="0"/>
          <w:numId w:val="4"/>
        </w:numPr>
        <w:spacing w:line="276" w:lineRule="auto"/>
        <w:rPr>
          <w:rFonts w:cs="Arial"/>
          <w:sz w:val="21"/>
          <w:szCs w:val="21"/>
        </w:rPr>
      </w:pPr>
      <w:r w:rsidRPr="00FB5487">
        <w:rPr>
          <w:rFonts w:cs="Arial"/>
          <w:i/>
          <w:iCs/>
          <w:color w:val="000000"/>
          <w:sz w:val="21"/>
          <w:szCs w:val="21"/>
        </w:rPr>
        <w:t>K</w:t>
      </w:r>
      <w:r w:rsidRPr="00FB5487">
        <w:rPr>
          <w:rFonts w:cs="Arial"/>
          <w:i/>
          <w:iCs/>
          <w:color w:val="000000"/>
          <w:sz w:val="21"/>
          <w:szCs w:val="21"/>
          <w:lang w:val="mi-NZ"/>
        </w:rPr>
        <w:t xml:space="preserve">āwanatanga </w:t>
      </w:r>
      <w:r w:rsidRPr="00FB5487">
        <w:rPr>
          <w:rFonts w:cs="Arial"/>
          <w:color w:val="000000"/>
          <w:sz w:val="21"/>
          <w:szCs w:val="21"/>
          <w:lang w:val="mi-NZ"/>
        </w:rPr>
        <w:t xml:space="preserve">– partnering and shared decision making, informed and shaped by </w:t>
      </w:r>
      <w:r w:rsidRPr="00FB5487">
        <w:rPr>
          <w:rFonts w:cs="Arial"/>
          <w:sz w:val="21"/>
          <w:szCs w:val="21"/>
        </w:rPr>
        <w:t>tangata whenua and tangata Te Tiriti worldviews and perspectives</w:t>
      </w:r>
    </w:p>
    <w:p w14:paraId="1AA8F9DD" w14:textId="77777777" w:rsidR="00AB12A1" w:rsidRPr="00FB5487" w:rsidRDefault="00E8205D">
      <w:pPr>
        <w:pStyle w:val="ListParagraph"/>
        <w:numPr>
          <w:ilvl w:val="0"/>
          <w:numId w:val="4"/>
        </w:numPr>
        <w:spacing w:line="276" w:lineRule="auto"/>
        <w:rPr>
          <w:rFonts w:cs="Arial"/>
          <w:sz w:val="21"/>
          <w:szCs w:val="21"/>
        </w:rPr>
      </w:pPr>
      <w:r w:rsidRPr="00FB5487">
        <w:rPr>
          <w:rFonts w:cs="Arial"/>
          <w:i/>
          <w:iCs/>
          <w:sz w:val="21"/>
          <w:szCs w:val="21"/>
        </w:rPr>
        <w:t>Tino rangatiratanga</w:t>
      </w:r>
      <w:r w:rsidRPr="00FB5487">
        <w:rPr>
          <w:rFonts w:cs="Arial"/>
          <w:sz w:val="21"/>
          <w:szCs w:val="21"/>
        </w:rPr>
        <w:t xml:space="preserve"> ‒ recognising Māori authority and the importance of tangata whenua authority and autonomy. Also supporting tangata whenua led processes, actions and decision making, through shared power and resources</w:t>
      </w:r>
    </w:p>
    <w:p w14:paraId="5F866089" w14:textId="77777777" w:rsidR="00AB12A1" w:rsidRPr="00FB5487" w:rsidRDefault="00E8205D">
      <w:pPr>
        <w:pStyle w:val="ListParagraph"/>
        <w:numPr>
          <w:ilvl w:val="0"/>
          <w:numId w:val="4"/>
        </w:numPr>
        <w:spacing w:line="276" w:lineRule="auto"/>
        <w:rPr>
          <w:rFonts w:cs="Arial"/>
          <w:sz w:val="21"/>
          <w:szCs w:val="21"/>
        </w:rPr>
      </w:pPr>
      <w:r w:rsidRPr="00FB5487">
        <w:rPr>
          <w:rFonts w:cs="Arial"/>
          <w:i/>
          <w:iCs/>
          <w:sz w:val="21"/>
          <w:szCs w:val="21"/>
        </w:rPr>
        <w:t>Ōritetanga</w:t>
      </w:r>
      <w:r w:rsidRPr="00FB5487">
        <w:rPr>
          <w:rFonts w:cs="Arial"/>
          <w:sz w:val="21"/>
          <w:szCs w:val="21"/>
        </w:rPr>
        <w:t xml:space="preserve"> ‒ equity. Undertaking specific actions to ensure equitable outcomes for tangata whenua and recognising that these actions can also support equitable outcomes for other groups</w:t>
      </w:r>
    </w:p>
    <w:p w14:paraId="41324C06" w14:textId="35092BFE" w:rsidR="00AB12A1" w:rsidRPr="00FB5487" w:rsidRDefault="00E8205D">
      <w:pPr>
        <w:pStyle w:val="ListParagraph"/>
        <w:numPr>
          <w:ilvl w:val="0"/>
          <w:numId w:val="4"/>
        </w:numPr>
        <w:spacing w:line="276" w:lineRule="auto"/>
        <w:rPr>
          <w:rFonts w:cs="Arial"/>
          <w:sz w:val="21"/>
          <w:szCs w:val="21"/>
        </w:rPr>
      </w:pPr>
      <w:r w:rsidRPr="00FB5487">
        <w:rPr>
          <w:rFonts w:cs="Arial"/>
          <w:i/>
          <w:iCs/>
          <w:sz w:val="21"/>
          <w:szCs w:val="21"/>
        </w:rPr>
        <w:t>Wairuatanga</w:t>
      </w:r>
      <w:r w:rsidRPr="00FB5487">
        <w:rPr>
          <w:rFonts w:cs="Arial"/>
          <w:b/>
          <w:bCs/>
          <w:i/>
          <w:iCs/>
          <w:sz w:val="21"/>
          <w:szCs w:val="21"/>
        </w:rPr>
        <w:t xml:space="preserve"> </w:t>
      </w:r>
      <w:r w:rsidRPr="00FB5487">
        <w:rPr>
          <w:rFonts w:cs="Arial"/>
          <w:i/>
          <w:iCs/>
          <w:sz w:val="21"/>
          <w:szCs w:val="21"/>
        </w:rPr>
        <w:t xml:space="preserve">‒ </w:t>
      </w:r>
      <w:r w:rsidRPr="00FB5487">
        <w:rPr>
          <w:rFonts w:cs="Arial"/>
          <w:sz w:val="21"/>
          <w:szCs w:val="21"/>
        </w:rPr>
        <w:t xml:space="preserve">upholding values, belief systems and worldviews. Prioritising </w:t>
      </w:r>
      <w:proofErr w:type="spellStart"/>
      <w:r w:rsidRPr="00FB5487">
        <w:rPr>
          <w:rFonts w:cs="Arial"/>
          <w:sz w:val="21"/>
          <w:szCs w:val="21"/>
        </w:rPr>
        <w:t>tangata</w:t>
      </w:r>
      <w:proofErr w:type="spellEnd"/>
      <w:r w:rsidRPr="00FB5487">
        <w:rPr>
          <w:rFonts w:cs="Arial"/>
          <w:sz w:val="21"/>
          <w:szCs w:val="21"/>
        </w:rPr>
        <w:t xml:space="preserve"> whenua worldviews, </w:t>
      </w:r>
      <w:r w:rsidR="009E45B1" w:rsidRPr="00FB5487">
        <w:rPr>
          <w:rFonts w:cs="Arial"/>
          <w:sz w:val="21"/>
          <w:szCs w:val="21"/>
        </w:rPr>
        <w:t>values,</w:t>
      </w:r>
      <w:r w:rsidRPr="00FB5487">
        <w:rPr>
          <w:rFonts w:cs="Arial"/>
          <w:sz w:val="21"/>
          <w:szCs w:val="21"/>
        </w:rPr>
        <w:t xml:space="preserve"> and belief system</w:t>
      </w:r>
      <w:r w:rsidR="009E45B1">
        <w:rPr>
          <w:rFonts w:cs="Arial"/>
          <w:sz w:val="21"/>
          <w:szCs w:val="21"/>
        </w:rPr>
        <w:t>s</w:t>
      </w:r>
    </w:p>
    <w:p w14:paraId="419B5D5E" w14:textId="77777777" w:rsidR="00AB12A1" w:rsidRPr="00FB5487" w:rsidRDefault="00AB12A1">
      <w:pPr>
        <w:pStyle w:val="ListParagraph"/>
        <w:rPr>
          <w:rFonts w:cs="Arial"/>
          <w:sz w:val="21"/>
          <w:szCs w:val="21"/>
        </w:rPr>
      </w:pPr>
    </w:p>
    <w:p w14:paraId="0059BB2A" w14:textId="77777777" w:rsidR="00AB12A1" w:rsidRPr="00FB5487" w:rsidRDefault="00E8205D">
      <w:pPr>
        <w:pStyle w:val="ListParagraph"/>
        <w:ind w:left="-142"/>
        <w:rPr>
          <w:rFonts w:cs="Arial"/>
          <w:sz w:val="21"/>
          <w:szCs w:val="21"/>
        </w:rPr>
      </w:pPr>
      <w:r w:rsidRPr="00FB5487">
        <w:rPr>
          <w:rFonts w:cs="Arial"/>
          <w:sz w:val="21"/>
          <w:szCs w:val="21"/>
        </w:rPr>
        <w:t xml:space="preserve">   Our strategic priorities are:</w:t>
      </w:r>
    </w:p>
    <w:p w14:paraId="0D6DEFD6" w14:textId="77777777" w:rsidR="00AB12A1" w:rsidRPr="00FB5487" w:rsidRDefault="00AB12A1">
      <w:pPr>
        <w:pStyle w:val="ListParagraph"/>
        <w:ind w:left="-142"/>
        <w:rPr>
          <w:rFonts w:cs="Arial"/>
          <w:sz w:val="21"/>
          <w:szCs w:val="21"/>
        </w:rPr>
      </w:pPr>
    </w:p>
    <w:p w14:paraId="4D969359" w14:textId="12D6570F" w:rsidR="00AB12A1" w:rsidRPr="00FB5487" w:rsidRDefault="00E8205D">
      <w:pPr>
        <w:pStyle w:val="ListParagraph"/>
        <w:numPr>
          <w:ilvl w:val="0"/>
          <w:numId w:val="6"/>
        </w:numPr>
        <w:spacing w:line="276" w:lineRule="auto"/>
        <w:rPr>
          <w:rFonts w:cs="Arial"/>
          <w:sz w:val="21"/>
          <w:szCs w:val="21"/>
        </w:rPr>
      </w:pPr>
      <w:r w:rsidRPr="00FB5487">
        <w:rPr>
          <w:rFonts w:cs="Arial"/>
          <w:i/>
          <w:iCs/>
          <w:sz w:val="21"/>
          <w:szCs w:val="21"/>
        </w:rPr>
        <w:t xml:space="preserve">Improving experience for consumers and </w:t>
      </w:r>
      <w:proofErr w:type="spellStart"/>
      <w:r w:rsidRPr="00FB5487">
        <w:rPr>
          <w:rFonts w:cs="Arial"/>
          <w:i/>
          <w:iCs/>
          <w:sz w:val="21"/>
          <w:szCs w:val="21"/>
        </w:rPr>
        <w:t>wh</w:t>
      </w:r>
      <w:r w:rsidR="00800389">
        <w:rPr>
          <w:rFonts w:cs="Arial"/>
          <w:i/>
          <w:iCs/>
          <w:sz w:val="21"/>
          <w:szCs w:val="21"/>
        </w:rPr>
        <w:t>ā</w:t>
      </w:r>
      <w:r w:rsidRPr="00FB5487">
        <w:rPr>
          <w:rFonts w:cs="Arial"/>
          <w:i/>
          <w:iCs/>
          <w:sz w:val="21"/>
          <w:szCs w:val="21"/>
        </w:rPr>
        <w:t>nau</w:t>
      </w:r>
      <w:proofErr w:type="spellEnd"/>
      <w:r w:rsidRPr="00FB5487">
        <w:rPr>
          <w:rFonts w:cs="Arial"/>
          <w:sz w:val="21"/>
          <w:szCs w:val="21"/>
        </w:rPr>
        <w:t>.  People and whānau are the centre of the health and disability system and partner actively in determining their care</w:t>
      </w:r>
    </w:p>
    <w:p w14:paraId="249FA4CB" w14:textId="77777777" w:rsidR="00AB12A1" w:rsidRPr="00FB5487" w:rsidRDefault="00E8205D">
      <w:pPr>
        <w:pStyle w:val="ListParagraph"/>
        <w:numPr>
          <w:ilvl w:val="0"/>
          <w:numId w:val="5"/>
        </w:numPr>
        <w:spacing w:line="276" w:lineRule="auto"/>
        <w:rPr>
          <w:rFonts w:cs="Arial"/>
          <w:sz w:val="21"/>
          <w:szCs w:val="21"/>
        </w:rPr>
      </w:pPr>
      <w:r w:rsidRPr="00FB5487">
        <w:rPr>
          <w:rFonts w:cs="Arial"/>
          <w:i/>
          <w:iCs/>
          <w:sz w:val="21"/>
          <w:szCs w:val="21"/>
        </w:rPr>
        <w:t>Embedding and enacting Te Tiriti o Waitangi, supporting mana motuhake</w:t>
      </w:r>
      <w:r w:rsidRPr="00FB5487">
        <w:rPr>
          <w:rFonts w:cs="Arial"/>
          <w:sz w:val="21"/>
          <w:szCs w:val="21"/>
        </w:rPr>
        <w:t xml:space="preserve">. The health and disability system supports and partners with Māori to achieve the health outcomes that they determine as priorities </w:t>
      </w:r>
    </w:p>
    <w:p w14:paraId="1B81B52C" w14:textId="77777777" w:rsidR="00AB12A1" w:rsidRPr="00FB5487" w:rsidRDefault="00E8205D">
      <w:pPr>
        <w:pStyle w:val="ListParagraph"/>
        <w:numPr>
          <w:ilvl w:val="0"/>
          <w:numId w:val="5"/>
        </w:numPr>
        <w:spacing w:line="276" w:lineRule="auto"/>
        <w:rPr>
          <w:rFonts w:cs="Arial"/>
          <w:sz w:val="21"/>
          <w:szCs w:val="21"/>
        </w:rPr>
      </w:pPr>
      <w:r w:rsidRPr="00FB5487">
        <w:rPr>
          <w:rFonts w:cs="Arial"/>
          <w:i/>
          <w:iCs/>
          <w:sz w:val="21"/>
          <w:szCs w:val="21"/>
        </w:rPr>
        <w:t>Achieving health equity.</w:t>
      </w:r>
      <w:r w:rsidRPr="00FB5487">
        <w:rPr>
          <w:rFonts w:cs="Arial"/>
          <w:sz w:val="21"/>
          <w:szCs w:val="21"/>
        </w:rPr>
        <w:t xml:space="preserve">  Health equity is embedded into all aspects of the health and disability system, and into the care relations</w:t>
      </w:r>
    </w:p>
    <w:p w14:paraId="5A102004" w14:textId="3026A254" w:rsidR="00AB12A1" w:rsidRPr="00FB5487" w:rsidRDefault="00E8205D">
      <w:pPr>
        <w:pStyle w:val="ListParagraph"/>
        <w:numPr>
          <w:ilvl w:val="0"/>
          <w:numId w:val="5"/>
        </w:numPr>
        <w:spacing w:line="276" w:lineRule="auto"/>
        <w:rPr>
          <w:rFonts w:cs="Arial"/>
          <w:sz w:val="21"/>
          <w:szCs w:val="21"/>
        </w:rPr>
      </w:pPr>
      <w:r w:rsidRPr="00FB5487">
        <w:rPr>
          <w:rFonts w:cs="Arial"/>
          <w:i/>
          <w:iCs/>
          <w:sz w:val="21"/>
          <w:szCs w:val="21"/>
        </w:rPr>
        <w:t>Strengthening systems for quality services</w:t>
      </w:r>
      <w:r w:rsidRPr="00FB5487">
        <w:rPr>
          <w:rFonts w:cs="Arial"/>
          <w:sz w:val="21"/>
          <w:szCs w:val="21"/>
        </w:rPr>
        <w:t xml:space="preserve">. A stronger health and disability system is proactive and anticipates quality and safety issues. Its leaders authentically focus on trust, </w:t>
      </w:r>
      <w:r w:rsidR="009E45B1" w:rsidRPr="00FB5487">
        <w:rPr>
          <w:rFonts w:cs="Arial"/>
          <w:sz w:val="21"/>
          <w:szCs w:val="21"/>
        </w:rPr>
        <w:t>partnerships,</w:t>
      </w:r>
      <w:r w:rsidRPr="00FB5487">
        <w:rPr>
          <w:rFonts w:cs="Arial"/>
          <w:sz w:val="21"/>
          <w:szCs w:val="21"/>
        </w:rPr>
        <w:t xml:space="preserve"> and knowledge sharing </w:t>
      </w:r>
    </w:p>
    <w:p w14:paraId="37A91AC9" w14:textId="11E7BC50" w:rsidR="00AB12A1" w:rsidRPr="00FB5487" w:rsidRDefault="00AB12A1" w:rsidP="00D94AB0">
      <w:pPr>
        <w:pStyle w:val="Default"/>
        <w:spacing w:line="276" w:lineRule="auto"/>
        <w:jc w:val="both"/>
        <w:rPr>
          <w:sz w:val="21"/>
          <w:szCs w:val="21"/>
        </w:rPr>
      </w:pPr>
    </w:p>
    <w:p w14:paraId="02301113" w14:textId="136DE8A3" w:rsidR="00D94AB0" w:rsidRPr="00FB5487" w:rsidRDefault="00D94AB0" w:rsidP="00D94AB0">
      <w:pPr>
        <w:pStyle w:val="Default"/>
        <w:spacing w:line="276" w:lineRule="auto"/>
        <w:jc w:val="both"/>
        <w:rPr>
          <w:b/>
          <w:bCs/>
          <w:sz w:val="21"/>
          <w:szCs w:val="21"/>
        </w:rPr>
      </w:pPr>
      <w:r w:rsidRPr="00FB5487">
        <w:rPr>
          <w:b/>
          <w:bCs/>
          <w:sz w:val="21"/>
          <w:szCs w:val="21"/>
        </w:rPr>
        <w:t xml:space="preserve">He </w:t>
      </w:r>
      <w:proofErr w:type="spellStart"/>
      <w:r w:rsidRPr="00FB5487">
        <w:rPr>
          <w:b/>
          <w:bCs/>
          <w:sz w:val="21"/>
          <w:szCs w:val="21"/>
        </w:rPr>
        <w:t>Hoa</w:t>
      </w:r>
      <w:proofErr w:type="spellEnd"/>
      <w:r w:rsidRPr="00FB5487">
        <w:rPr>
          <w:b/>
          <w:bCs/>
          <w:sz w:val="21"/>
          <w:szCs w:val="21"/>
        </w:rPr>
        <w:t xml:space="preserve"> </w:t>
      </w:r>
      <w:proofErr w:type="spellStart"/>
      <w:r w:rsidRPr="00FB5487">
        <w:rPr>
          <w:b/>
          <w:bCs/>
          <w:sz w:val="21"/>
          <w:szCs w:val="21"/>
        </w:rPr>
        <w:t>Tiaki</w:t>
      </w:r>
      <w:proofErr w:type="spellEnd"/>
      <w:r w:rsidRPr="00FB5487">
        <w:rPr>
          <w:b/>
          <w:bCs/>
          <w:sz w:val="21"/>
          <w:szCs w:val="21"/>
        </w:rPr>
        <w:t xml:space="preserve"> | Partners in Care</w:t>
      </w:r>
    </w:p>
    <w:p w14:paraId="15241C86" w14:textId="77777777" w:rsidR="00BF24AB" w:rsidRPr="00FB5487" w:rsidRDefault="00BF24AB" w:rsidP="00BF24AB">
      <w:pPr>
        <w:spacing w:line="276" w:lineRule="auto"/>
        <w:rPr>
          <w:rFonts w:cs="Arial"/>
          <w:sz w:val="21"/>
          <w:szCs w:val="21"/>
        </w:rPr>
      </w:pPr>
    </w:p>
    <w:p w14:paraId="56AF409C" w14:textId="02912424" w:rsidR="00D94AB0" w:rsidRPr="00FB5487" w:rsidRDefault="00D94AB0" w:rsidP="00BF24AB">
      <w:pPr>
        <w:spacing w:line="276" w:lineRule="auto"/>
        <w:rPr>
          <w:rFonts w:cs="Arial"/>
          <w:sz w:val="21"/>
          <w:szCs w:val="21"/>
        </w:rPr>
      </w:pPr>
      <w:r w:rsidRPr="00FB5487">
        <w:rPr>
          <w:rFonts w:cs="Arial"/>
          <w:sz w:val="21"/>
          <w:szCs w:val="21"/>
        </w:rPr>
        <w:t xml:space="preserve">The Commission leads and coordinates work to support the health sector to be consumer and </w:t>
      </w:r>
      <w:proofErr w:type="spellStart"/>
      <w:r w:rsidRPr="00FB5487">
        <w:rPr>
          <w:rFonts w:cs="Arial"/>
          <w:sz w:val="21"/>
          <w:szCs w:val="21"/>
        </w:rPr>
        <w:t>whānau</w:t>
      </w:r>
      <w:proofErr w:type="spellEnd"/>
      <w:r w:rsidRPr="00FB5487">
        <w:rPr>
          <w:rFonts w:cs="Arial"/>
          <w:sz w:val="21"/>
          <w:szCs w:val="21"/>
        </w:rPr>
        <w:t xml:space="preserve"> focused and to work in partnership with </w:t>
      </w:r>
      <w:proofErr w:type="spellStart"/>
      <w:r w:rsidRPr="00FB5487">
        <w:rPr>
          <w:rFonts w:cs="Arial"/>
          <w:sz w:val="21"/>
          <w:szCs w:val="21"/>
        </w:rPr>
        <w:t>whānau</w:t>
      </w:r>
      <w:proofErr w:type="spellEnd"/>
      <w:r w:rsidRPr="00FB5487">
        <w:rPr>
          <w:rFonts w:cs="Arial"/>
          <w:sz w:val="21"/>
          <w:szCs w:val="21"/>
        </w:rPr>
        <w:t xml:space="preserve">, consumers and communities. The He </w:t>
      </w:r>
      <w:proofErr w:type="spellStart"/>
      <w:r w:rsidRPr="00FB5487">
        <w:rPr>
          <w:rFonts w:cs="Arial"/>
          <w:sz w:val="21"/>
          <w:szCs w:val="21"/>
        </w:rPr>
        <w:t>Hoa</w:t>
      </w:r>
      <w:proofErr w:type="spellEnd"/>
      <w:r w:rsidRPr="00FB5487">
        <w:rPr>
          <w:rFonts w:cs="Arial"/>
          <w:sz w:val="21"/>
          <w:szCs w:val="21"/>
        </w:rPr>
        <w:t xml:space="preserve"> </w:t>
      </w:r>
      <w:proofErr w:type="spellStart"/>
      <w:r w:rsidRPr="00FB5487">
        <w:rPr>
          <w:rFonts w:cs="Arial"/>
          <w:sz w:val="21"/>
          <w:szCs w:val="21"/>
        </w:rPr>
        <w:t>Tiaki</w:t>
      </w:r>
      <w:proofErr w:type="spellEnd"/>
      <w:r w:rsidRPr="00FB5487">
        <w:rPr>
          <w:rFonts w:cs="Arial"/>
          <w:sz w:val="21"/>
          <w:szCs w:val="21"/>
        </w:rPr>
        <w:t xml:space="preserve"> | Partners in Care programme is central to this and provides oversight, advice and leadership for the Commission’s </w:t>
      </w:r>
      <w:proofErr w:type="spellStart"/>
      <w:r w:rsidRPr="00FB5487">
        <w:rPr>
          <w:rFonts w:cs="Arial"/>
          <w:sz w:val="21"/>
          <w:szCs w:val="21"/>
        </w:rPr>
        <w:t>whānau</w:t>
      </w:r>
      <w:proofErr w:type="spellEnd"/>
      <w:r w:rsidRPr="00FB5487">
        <w:rPr>
          <w:rFonts w:cs="Arial"/>
          <w:sz w:val="21"/>
          <w:szCs w:val="21"/>
        </w:rPr>
        <w:t xml:space="preserve">-, consumer- and community engagement-related strategy and activities. The programme harnesses established networks and consumer and </w:t>
      </w:r>
      <w:proofErr w:type="spellStart"/>
      <w:r w:rsidRPr="00FB5487">
        <w:rPr>
          <w:rFonts w:cs="Arial"/>
          <w:sz w:val="21"/>
          <w:szCs w:val="21"/>
        </w:rPr>
        <w:t>whānau</w:t>
      </w:r>
      <w:proofErr w:type="spellEnd"/>
      <w:r w:rsidRPr="00FB5487">
        <w:rPr>
          <w:rFonts w:cs="Arial"/>
          <w:sz w:val="21"/>
          <w:szCs w:val="21"/>
        </w:rPr>
        <w:t xml:space="preserve"> knowledge and expertise about how the overall system is functioning, how consumers are experiencing the health system and how consumers are co-creating this system and influencing decisions about their health and wellbeing.</w:t>
      </w:r>
    </w:p>
    <w:p w14:paraId="4A56E4B7" w14:textId="77777777" w:rsidR="00BF24AB" w:rsidRPr="00FB5487" w:rsidRDefault="00BF24AB" w:rsidP="00BF24AB">
      <w:pPr>
        <w:spacing w:line="276" w:lineRule="auto"/>
        <w:rPr>
          <w:rFonts w:cs="Arial"/>
          <w:sz w:val="21"/>
          <w:szCs w:val="21"/>
        </w:rPr>
      </w:pPr>
    </w:p>
    <w:p w14:paraId="1C4E8933" w14:textId="5371A86B" w:rsidR="00D94AB0" w:rsidRPr="00FB5487" w:rsidRDefault="00D94AB0" w:rsidP="00BF24AB">
      <w:pPr>
        <w:spacing w:line="276" w:lineRule="auto"/>
        <w:rPr>
          <w:rFonts w:cs="Arial"/>
          <w:sz w:val="21"/>
          <w:szCs w:val="21"/>
        </w:rPr>
      </w:pPr>
      <w:r w:rsidRPr="00FB5487">
        <w:rPr>
          <w:rFonts w:cs="Arial"/>
          <w:sz w:val="21"/>
          <w:szCs w:val="21"/>
        </w:rPr>
        <w:t xml:space="preserve">He </w:t>
      </w:r>
      <w:proofErr w:type="spellStart"/>
      <w:r w:rsidRPr="00FB5487">
        <w:rPr>
          <w:rFonts w:cs="Arial"/>
          <w:sz w:val="21"/>
          <w:szCs w:val="21"/>
        </w:rPr>
        <w:t>Hoa</w:t>
      </w:r>
      <w:proofErr w:type="spellEnd"/>
      <w:r w:rsidRPr="00FB5487">
        <w:rPr>
          <w:rFonts w:cs="Arial"/>
          <w:sz w:val="21"/>
          <w:szCs w:val="21"/>
        </w:rPr>
        <w:t xml:space="preserve"> </w:t>
      </w:r>
      <w:proofErr w:type="spellStart"/>
      <w:r w:rsidRPr="00FB5487">
        <w:rPr>
          <w:rFonts w:cs="Arial"/>
          <w:sz w:val="21"/>
          <w:szCs w:val="21"/>
        </w:rPr>
        <w:t>Tiaki</w:t>
      </w:r>
      <w:proofErr w:type="spellEnd"/>
      <w:r w:rsidRPr="00FB5487">
        <w:rPr>
          <w:rFonts w:cs="Arial"/>
          <w:sz w:val="21"/>
          <w:szCs w:val="21"/>
        </w:rPr>
        <w:t xml:space="preserve"> | Partners in Care is one of the Commission’s strategic programmes. It underpins all the Commission’s programmes and projects. </w:t>
      </w:r>
    </w:p>
    <w:p w14:paraId="47CE5DE7" w14:textId="77777777" w:rsidR="00D94AB0" w:rsidRPr="00C84C81" w:rsidRDefault="00D94AB0">
      <w:pPr>
        <w:spacing w:line="276" w:lineRule="auto"/>
        <w:rPr>
          <w:rFonts w:cs="Arial"/>
          <w:sz w:val="21"/>
          <w:szCs w:val="21"/>
        </w:rPr>
      </w:pPr>
    </w:p>
    <w:p w14:paraId="2601614E" w14:textId="77777777" w:rsidR="00D94AB0" w:rsidRPr="00C84C81" w:rsidRDefault="00D94AB0">
      <w:pPr>
        <w:spacing w:line="276" w:lineRule="auto"/>
        <w:rPr>
          <w:rFonts w:cs="Arial"/>
          <w:sz w:val="21"/>
          <w:szCs w:val="21"/>
        </w:rPr>
      </w:pPr>
    </w:p>
    <w:p w14:paraId="5003F3D9" w14:textId="77777777" w:rsidR="00D94AB0" w:rsidRPr="00FB5487" w:rsidRDefault="00D94AB0">
      <w:pPr>
        <w:spacing w:line="276" w:lineRule="auto"/>
        <w:rPr>
          <w:rFonts w:cs="Arial"/>
          <w:b/>
          <w:sz w:val="21"/>
          <w:szCs w:val="21"/>
        </w:rPr>
      </w:pPr>
    </w:p>
    <w:p w14:paraId="449D208C" w14:textId="420B9919" w:rsidR="00D94AB0" w:rsidRDefault="00D94AB0">
      <w:pPr>
        <w:spacing w:line="276" w:lineRule="auto"/>
        <w:rPr>
          <w:rFonts w:cs="Arial"/>
          <w:b/>
          <w:sz w:val="21"/>
          <w:szCs w:val="21"/>
        </w:rPr>
      </w:pPr>
    </w:p>
    <w:p w14:paraId="51FD2A06" w14:textId="78420F21" w:rsidR="00D4109D" w:rsidRDefault="00D4109D">
      <w:pPr>
        <w:spacing w:line="276" w:lineRule="auto"/>
        <w:rPr>
          <w:rFonts w:cs="Arial"/>
          <w:b/>
          <w:sz w:val="21"/>
          <w:szCs w:val="21"/>
        </w:rPr>
      </w:pPr>
    </w:p>
    <w:p w14:paraId="194B54DC" w14:textId="7A0336BD" w:rsidR="00D4109D" w:rsidRDefault="00D4109D">
      <w:pPr>
        <w:spacing w:line="276" w:lineRule="auto"/>
        <w:rPr>
          <w:rFonts w:cs="Arial"/>
          <w:b/>
          <w:sz w:val="21"/>
          <w:szCs w:val="21"/>
        </w:rPr>
      </w:pPr>
    </w:p>
    <w:p w14:paraId="6857E10D" w14:textId="77777777" w:rsidR="00D4109D" w:rsidRPr="00FB5487" w:rsidRDefault="00D4109D">
      <w:pPr>
        <w:spacing w:line="276" w:lineRule="auto"/>
        <w:rPr>
          <w:rFonts w:cs="Arial"/>
          <w:b/>
          <w:sz w:val="21"/>
          <w:szCs w:val="21"/>
        </w:rPr>
      </w:pPr>
    </w:p>
    <w:p w14:paraId="3D6337A1" w14:textId="77777777" w:rsidR="00D94AB0" w:rsidRPr="00FB5487" w:rsidRDefault="00D94AB0">
      <w:pPr>
        <w:spacing w:line="276" w:lineRule="auto"/>
        <w:rPr>
          <w:rFonts w:cs="Arial"/>
          <w:b/>
          <w:sz w:val="21"/>
          <w:szCs w:val="21"/>
        </w:rPr>
      </w:pPr>
    </w:p>
    <w:p w14:paraId="6F0BB5DC" w14:textId="2566F0F0" w:rsidR="00D94AB0" w:rsidRPr="00FB5487" w:rsidRDefault="00D94AB0">
      <w:pPr>
        <w:spacing w:line="276" w:lineRule="auto"/>
        <w:rPr>
          <w:rFonts w:cs="Arial"/>
          <w:b/>
          <w:sz w:val="21"/>
          <w:szCs w:val="21"/>
        </w:rPr>
      </w:pPr>
    </w:p>
    <w:p w14:paraId="7935F0C4" w14:textId="77777777" w:rsidR="00BF24AB" w:rsidRPr="00FB5487" w:rsidRDefault="00BF24AB">
      <w:pPr>
        <w:spacing w:line="276" w:lineRule="auto"/>
        <w:rPr>
          <w:rFonts w:cs="Arial"/>
          <w:b/>
          <w:sz w:val="21"/>
          <w:szCs w:val="21"/>
        </w:rPr>
      </w:pPr>
    </w:p>
    <w:p w14:paraId="6D7568FC" w14:textId="2259EDFD" w:rsidR="00AB12A1" w:rsidRPr="00FB5487" w:rsidRDefault="00E8205D">
      <w:pPr>
        <w:spacing w:line="276" w:lineRule="auto"/>
        <w:rPr>
          <w:rFonts w:cs="Arial"/>
          <w:b/>
          <w:sz w:val="21"/>
          <w:szCs w:val="21"/>
        </w:rPr>
      </w:pPr>
      <w:r w:rsidRPr="00FB5487">
        <w:rPr>
          <w:rFonts w:cs="Arial"/>
          <w:b/>
          <w:sz w:val="21"/>
          <w:szCs w:val="21"/>
        </w:rPr>
        <w:t>Organisational values</w:t>
      </w:r>
    </w:p>
    <w:p w14:paraId="4C496ED4" w14:textId="77777777" w:rsidR="00AB12A1" w:rsidRPr="00FB5487" w:rsidRDefault="00AB12A1">
      <w:pPr>
        <w:spacing w:line="276" w:lineRule="auto"/>
        <w:rPr>
          <w:rFonts w:cs="Arial"/>
          <w:sz w:val="21"/>
          <w:szCs w:val="21"/>
          <w:lang w:val="mi-NZ"/>
        </w:rPr>
      </w:pPr>
    </w:p>
    <w:p w14:paraId="382D886B" w14:textId="77777777" w:rsidR="00AB12A1" w:rsidRPr="00FB5487" w:rsidRDefault="00E8205D">
      <w:pPr>
        <w:spacing w:line="276" w:lineRule="auto"/>
        <w:rPr>
          <w:rFonts w:cs="Arial"/>
          <w:sz w:val="21"/>
          <w:szCs w:val="21"/>
          <w:lang w:val="mi-NZ"/>
        </w:rPr>
      </w:pPr>
      <w:r w:rsidRPr="00FB5487">
        <w:rPr>
          <w:rFonts w:cs="Arial"/>
          <w:sz w:val="21"/>
          <w:szCs w:val="21"/>
          <w:lang w:val="mi-NZ"/>
        </w:rPr>
        <w:t xml:space="preserve">The way we work reflects our role as a national ‘leader and coordinator’ and is encapsulated in our values: </w:t>
      </w:r>
    </w:p>
    <w:p w14:paraId="45D73CB3" w14:textId="77777777" w:rsidR="00AB12A1" w:rsidRPr="00FB5487" w:rsidRDefault="00AB12A1">
      <w:pPr>
        <w:spacing w:line="276" w:lineRule="auto"/>
        <w:rPr>
          <w:rFonts w:cs="Arial"/>
          <w:b/>
          <w:i/>
          <w:sz w:val="21"/>
          <w:szCs w:val="21"/>
          <w:lang w:val="mi-NZ"/>
        </w:rPr>
      </w:pPr>
    </w:p>
    <w:p w14:paraId="6D4071F8" w14:textId="77777777" w:rsidR="00AB12A1" w:rsidRPr="00FB5487" w:rsidRDefault="00E8205D">
      <w:pPr>
        <w:spacing w:line="276" w:lineRule="auto"/>
        <w:rPr>
          <w:rFonts w:cs="Arial"/>
          <w:i/>
          <w:sz w:val="21"/>
          <w:szCs w:val="21"/>
          <w:lang w:val="mi-NZ"/>
        </w:rPr>
      </w:pPr>
      <w:r w:rsidRPr="00FB5487">
        <w:rPr>
          <w:rFonts w:cs="Arial"/>
          <w:i/>
          <w:sz w:val="21"/>
          <w:szCs w:val="21"/>
          <w:lang w:val="mi-NZ"/>
        </w:rPr>
        <w:t>It’s about people | Mō te iwi</w:t>
      </w:r>
    </w:p>
    <w:p w14:paraId="5C613A38" w14:textId="77777777" w:rsidR="00AB12A1" w:rsidRPr="00FB5487" w:rsidRDefault="00E8205D">
      <w:pPr>
        <w:spacing w:line="276" w:lineRule="auto"/>
        <w:rPr>
          <w:rFonts w:cs="Arial"/>
          <w:sz w:val="21"/>
          <w:szCs w:val="21"/>
          <w:lang w:val="mi-NZ"/>
        </w:rPr>
      </w:pPr>
      <w:r w:rsidRPr="00FB5487">
        <w:rPr>
          <w:rFonts w:cs="Arial"/>
          <w:sz w:val="21"/>
          <w:szCs w:val="21"/>
          <w:lang w:val="mi-NZ"/>
        </w:rPr>
        <w:t xml:space="preserve">We are driven by what matters to patients/consumers and their families/whānau; and by what will improve the health of communities and populations. </w:t>
      </w:r>
    </w:p>
    <w:p w14:paraId="2E6FF506" w14:textId="77777777" w:rsidR="00AB12A1" w:rsidRPr="00FB5487" w:rsidRDefault="00AB12A1">
      <w:pPr>
        <w:spacing w:line="276" w:lineRule="auto"/>
        <w:rPr>
          <w:rFonts w:cs="Arial"/>
          <w:i/>
          <w:sz w:val="21"/>
          <w:szCs w:val="21"/>
          <w:lang w:val="mi-NZ"/>
        </w:rPr>
      </w:pPr>
    </w:p>
    <w:p w14:paraId="1817BBC7" w14:textId="77777777" w:rsidR="00AB12A1" w:rsidRPr="00FB5487" w:rsidRDefault="00E8205D">
      <w:pPr>
        <w:spacing w:line="276" w:lineRule="auto"/>
        <w:rPr>
          <w:rFonts w:cs="Arial"/>
          <w:i/>
          <w:sz w:val="21"/>
          <w:szCs w:val="21"/>
          <w:lang w:val="mi-NZ"/>
        </w:rPr>
      </w:pPr>
      <w:r w:rsidRPr="00FB5487">
        <w:rPr>
          <w:rFonts w:cs="Arial"/>
          <w:i/>
          <w:sz w:val="21"/>
          <w:szCs w:val="21"/>
          <w:lang w:val="mi-NZ"/>
        </w:rPr>
        <w:t>Open | Ngākau tuwhera</w:t>
      </w:r>
    </w:p>
    <w:p w14:paraId="3E75D674" w14:textId="4D86C42C" w:rsidR="00AB12A1" w:rsidRPr="00FB5487" w:rsidRDefault="00E8205D">
      <w:pPr>
        <w:spacing w:line="276" w:lineRule="auto"/>
        <w:rPr>
          <w:rFonts w:cs="Arial"/>
          <w:sz w:val="21"/>
          <w:szCs w:val="21"/>
          <w:lang w:val="mi-NZ"/>
        </w:rPr>
      </w:pPr>
      <w:r w:rsidRPr="00FB5487">
        <w:rPr>
          <w:rFonts w:cs="Arial"/>
          <w:sz w:val="21"/>
          <w:szCs w:val="21"/>
          <w:lang w:val="mi-NZ"/>
        </w:rPr>
        <w:t>We have an open, honest, transparent and respectful culture. We value the expertise, knowledge and experience of others and welcome creative approaches and diverse opinions.</w:t>
      </w:r>
    </w:p>
    <w:p w14:paraId="46209C9B" w14:textId="77777777" w:rsidR="00BF24AB" w:rsidRPr="00FB5487" w:rsidRDefault="00BF24AB">
      <w:pPr>
        <w:spacing w:line="276" w:lineRule="auto"/>
        <w:rPr>
          <w:rFonts w:cs="Arial"/>
          <w:sz w:val="21"/>
          <w:szCs w:val="21"/>
          <w:lang w:val="mi-NZ"/>
        </w:rPr>
      </w:pPr>
    </w:p>
    <w:p w14:paraId="49B0FA81" w14:textId="77777777" w:rsidR="00AB12A1" w:rsidRPr="00FB5487" w:rsidRDefault="00E8205D">
      <w:pPr>
        <w:spacing w:line="276" w:lineRule="auto"/>
        <w:rPr>
          <w:rFonts w:cs="Arial"/>
          <w:i/>
          <w:sz w:val="21"/>
          <w:szCs w:val="21"/>
          <w:lang w:val="mi-NZ"/>
        </w:rPr>
      </w:pPr>
      <w:r w:rsidRPr="00FB5487">
        <w:rPr>
          <w:rFonts w:cs="Arial"/>
          <w:i/>
          <w:sz w:val="21"/>
          <w:szCs w:val="21"/>
          <w:lang w:val="mi-NZ"/>
        </w:rPr>
        <w:t>Together | Kotahitanga</w:t>
      </w:r>
    </w:p>
    <w:p w14:paraId="258702F4" w14:textId="77777777" w:rsidR="00AB12A1" w:rsidRPr="00FB5487" w:rsidRDefault="00E8205D">
      <w:pPr>
        <w:spacing w:line="276" w:lineRule="auto"/>
        <w:rPr>
          <w:rFonts w:cs="Arial"/>
          <w:sz w:val="21"/>
          <w:szCs w:val="21"/>
          <w:lang w:val="mi-NZ"/>
        </w:rPr>
      </w:pPr>
      <w:r w:rsidRPr="00FB5487">
        <w:rPr>
          <w:rFonts w:cs="Arial"/>
          <w:sz w:val="21"/>
          <w:szCs w:val="21"/>
          <w:lang w:val="mi-NZ"/>
        </w:rPr>
        <w:t>We partner with others, and learn and share together. We use consumer experience, expert knowledge and current information to come up with new ways of thinking and better ways of doing things.</w:t>
      </w:r>
    </w:p>
    <w:p w14:paraId="4789072F" w14:textId="77777777" w:rsidR="00AB12A1" w:rsidRPr="00FB5487" w:rsidRDefault="00AB12A1">
      <w:pPr>
        <w:spacing w:line="276" w:lineRule="auto"/>
        <w:rPr>
          <w:rFonts w:cs="Arial"/>
          <w:sz w:val="21"/>
          <w:szCs w:val="21"/>
          <w:lang w:val="mi-NZ"/>
        </w:rPr>
      </w:pPr>
    </w:p>
    <w:p w14:paraId="6EE566EB" w14:textId="77777777" w:rsidR="00AB12A1" w:rsidRPr="00FB5487" w:rsidRDefault="00E8205D">
      <w:pPr>
        <w:spacing w:line="276" w:lineRule="auto"/>
        <w:rPr>
          <w:rFonts w:cs="Arial"/>
          <w:i/>
          <w:sz w:val="21"/>
          <w:szCs w:val="21"/>
          <w:lang w:val="mi-NZ"/>
        </w:rPr>
      </w:pPr>
      <w:r w:rsidRPr="00FB5487">
        <w:rPr>
          <w:rFonts w:cs="Arial"/>
          <w:i/>
          <w:sz w:val="21"/>
          <w:szCs w:val="21"/>
          <w:lang w:val="mi-NZ"/>
        </w:rPr>
        <w:t>Energising | Whakahohe</w:t>
      </w:r>
    </w:p>
    <w:p w14:paraId="71AA4532" w14:textId="77777777" w:rsidR="00AB12A1" w:rsidRPr="00FB5487" w:rsidRDefault="00E8205D">
      <w:pPr>
        <w:spacing w:line="276" w:lineRule="auto"/>
        <w:rPr>
          <w:rFonts w:cs="Arial"/>
          <w:sz w:val="21"/>
          <w:szCs w:val="21"/>
          <w:lang w:val="mi-NZ"/>
        </w:rPr>
      </w:pPr>
      <w:r w:rsidRPr="00FB5487">
        <w:rPr>
          <w:rFonts w:cs="Arial"/>
          <w:sz w:val="21"/>
          <w:szCs w:val="21"/>
          <w:lang w:val="mi-NZ"/>
        </w:rPr>
        <w:t>We are energised by our passion for improving health and disability support services.</w:t>
      </w:r>
    </w:p>
    <w:p w14:paraId="2C2D8ADF" w14:textId="77777777" w:rsidR="00AB12A1" w:rsidRPr="00FB5487" w:rsidRDefault="00AB12A1">
      <w:pPr>
        <w:spacing w:line="276" w:lineRule="auto"/>
        <w:rPr>
          <w:rFonts w:cs="Arial"/>
          <w:b/>
          <w:i/>
          <w:sz w:val="21"/>
          <w:szCs w:val="21"/>
          <w:lang w:val="mi-NZ"/>
        </w:rPr>
      </w:pPr>
    </w:p>
    <w:p w14:paraId="6A3562A7" w14:textId="77777777" w:rsidR="00AB12A1" w:rsidRPr="00FB5487" w:rsidRDefault="00E8205D">
      <w:pPr>
        <w:spacing w:line="276" w:lineRule="auto"/>
        <w:rPr>
          <w:rFonts w:cs="Arial"/>
          <w:i/>
          <w:sz w:val="21"/>
          <w:szCs w:val="21"/>
          <w:lang w:val="mi-NZ"/>
        </w:rPr>
      </w:pPr>
      <w:r w:rsidRPr="00FB5487">
        <w:rPr>
          <w:rFonts w:cs="Arial"/>
          <w:i/>
          <w:sz w:val="21"/>
          <w:szCs w:val="21"/>
          <w:lang w:val="mi-NZ"/>
        </w:rPr>
        <w:t>Adding value | Te tāpiri uara</w:t>
      </w:r>
    </w:p>
    <w:p w14:paraId="1D16921D" w14:textId="77777777" w:rsidR="00AB12A1" w:rsidRPr="00FB5487" w:rsidRDefault="00E8205D">
      <w:pPr>
        <w:spacing w:line="276" w:lineRule="auto"/>
        <w:rPr>
          <w:rFonts w:cs="Arial"/>
          <w:sz w:val="21"/>
          <w:szCs w:val="21"/>
          <w:lang w:val="mi-NZ"/>
        </w:rPr>
      </w:pPr>
      <w:r w:rsidRPr="00FB5487">
        <w:rPr>
          <w:rFonts w:cs="Arial"/>
          <w:sz w:val="21"/>
          <w:szCs w:val="21"/>
          <w:lang w:val="mi-NZ"/>
        </w:rPr>
        <w:t>We demonstrate our value to the health and disability system and to the health of communities.</w:t>
      </w:r>
    </w:p>
    <w:p w14:paraId="05F0162A" w14:textId="77777777" w:rsidR="00AB12A1" w:rsidRPr="00FB5487" w:rsidRDefault="00E8205D">
      <w:pPr>
        <w:pStyle w:val="Heading1"/>
        <w:rPr>
          <w:sz w:val="21"/>
          <w:szCs w:val="21"/>
        </w:rPr>
      </w:pPr>
      <w:r w:rsidRPr="00FB5487">
        <w:rPr>
          <w:sz w:val="21"/>
          <w:szCs w:val="21"/>
        </w:rPr>
        <w:t>Position purpose and responsibilities</w:t>
      </w:r>
    </w:p>
    <w:p w14:paraId="3EDA7FF0" w14:textId="77777777" w:rsidR="00817D63" w:rsidRPr="00FB5487" w:rsidRDefault="00817D63">
      <w:pPr>
        <w:pStyle w:val="CommentText"/>
        <w:rPr>
          <w:rFonts w:cs="Arial"/>
          <w:sz w:val="21"/>
          <w:szCs w:val="21"/>
        </w:rPr>
      </w:pPr>
    </w:p>
    <w:p w14:paraId="2F48F1B2" w14:textId="66BE9983" w:rsidR="00BF24AB" w:rsidRPr="00E24DF5" w:rsidRDefault="00AD213E">
      <w:pPr>
        <w:pStyle w:val="CommentText"/>
        <w:rPr>
          <w:rFonts w:cs="Arial"/>
          <w:sz w:val="21"/>
          <w:szCs w:val="21"/>
        </w:rPr>
      </w:pPr>
      <w:bookmarkStart w:id="0" w:name="_Hlk115681988"/>
      <w:r w:rsidRPr="00E24DF5">
        <w:rPr>
          <w:rFonts w:cs="Arial"/>
          <w:sz w:val="21"/>
          <w:szCs w:val="21"/>
        </w:rPr>
        <w:t xml:space="preserve">The </w:t>
      </w:r>
      <w:r w:rsidR="00F44FDC" w:rsidRPr="00E24DF5">
        <w:rPr>
          <w:rFonts w:eastAsia="SimSun" w:cs="Arial"/>
          <w:sz w:val="21"/>
          <w:szCs w:val="21"/>
          <w:lang w:eastAsia="en-NZ" w:bidi="ar-SA"/>
        </w:rPr>
        <w:t xml:space="preserve">senior advisor – He </w:t>
      </w:r>
      <w:proofErr w:type="spellStart"/>
      <w:r w:rsidR="00F44FDC" w:rsidRPr="00E24DF5">
        <w:rPr>
          <w:rFonts w:eastAsia="SimSun" w:cs="Arial"/>
          <w:sz w:val="21"/>
          <w:szCs w:val="21"/>
          <w:lang w:eastAsia="en-NZ" w:bidi="ar-SA"/>
        </w:rPr>
        <w:t>Hoa</w:t>
      </w:r>
      <w:proofErr w:type="spellEnd"/>
      <w:r w:rsidR="00F44FDC" w:rsidRPr="00E24DF5">
        <w:rPr>
          <w:rFonts w:eastAsia="SimSun" w:cs="Arial"/>
          <w:sz w:val="21"/>
          <w:szCs w:val="21"/>
          <w:lang w:eastAsia="en-NZ" w:bidi="ar-SA"/>
        </w:rPr>
        <w:t xml:space="preserve"> </w:t>
      </w:r>
      <w:proofErr w:type="spellStart"/>
      <w:r w:rsidR="00F44FDC" w:rsidRPr="00E24DF5">
        <w:rPr>
          <w:rFonts w:eastAsia="SimSun" w:cs="Arial"/>
          <w:sz w:val="21"/>
          <w:szCs w:val="21"/>
          <w:lang w:eastAsia="en-NZ" w:bidi="ar-SA"/>
        </w:rPr>
        <w:t>Tiaki</w:t>
      </w:r>
      <w:proofErr w:type="spellEnd"/>
      <w:r w:rsidR="00FB5487" w:rsidRPr="00E24DF5">
        <w:rPr>
          <w:rFonts w:eastAsia="SimSun" w:cs="Arial"/>
          <w:sz w:val="21"/>
          <w:szCs w:val="21"/>
          <w:lang w:eastAsia="en-NZ" w:bidi="ar-SA"/>
        </w:rPr>
        <w:t xml:space="preserve"> </w:t>
      </w:r>
      <w:r w:rsidR="00F44FDC" w:rsidRPr="00E24DF5">
        <w:rPr>
          <w:rFonts w:eastAsia="SimSun" w:cs="Arial"/>
          <w:sz w:val="21"/>
          <w:szCs w:val="21"/>
          <w:lang w:eastAsia="en-NZ" w:bidi="ar-SA"/>
        </w:rPr>
        <w:t>| Partners in Care</w:t>
      </w:r>
      <w:r w:rsidR="00663E7F" w:rsidRPr="00E24DF5">
        <w:rPr>
          <w:rFonts w:eastAsia="SimSun" w:cs="Arial"/>
          <w:sz w:val="21"/>
          <w:szCs w:val="21"/>
          <w:lang w:eastAsia="en-NZ" w:bidi="ar-SA"/>
        </w:rPr>
        <w:t xml:space="preserve"> </w:t>
      </w:r>
      <w:r w:rsidRPr="00E24DF5">
        <w:rPr>
          <w:rFonts w:eastAsia="SimSun" w:cs="Arial"/>
          <w:sz w:val="21"/>
          <w:szCs w:val="21"/>
          <w:lang w:eastAsia="en-NZ" w:bidi="ar-SA"/>
        </w:rPr>
        <w:t>will work across the Commission to contribute to Commission activities and relationships critical to the Commission’s policy role and ability to influence policy.</w:t>
      </w:r>
      <w:r w:rsidR="006D1FE4" w:rsidRPr="00E24DF5">
        <w:rPr>
          <w:rFonts w:eastAsia="SimSun" w:cs="Arial"/>
          <w:sz w:val="21"/>
          <w:szCs w:val="21"/>
          <w:lang w:eastAsia="en-NZ" w:bidi="ar-SA"/>
        </w:rPr>
        <w:t xml:space="preserve"> </w:t>
      </w:r>
      <w:r w:rsidR="00817D63" w:rsidRPr="00E24DF5">
        <w:rPr>
          <w:rFonts w:cs="Arial"/>
          <w:sz w:val="21"/>
          <w:szCs w:val="21"/>
        </w:rPr>
        <w:t>The primary purpose of this position is to</w:t>
      </w:r>
      <w:bookmarkStart w:id="1" w:name="_Hlk71692841"/>
      <w:r w:rsidR="00817D63" w:rsidRPr="00E24DF5">
        <w:rPr>
          <w:rFonts w:cs="Arial"/>
          <w:sz w:val="21"/>
          <w:szCs w:val="21"/>
        </w:rPr>
        <w:t xml:space="preserve"> </w:t>
      </w:r>
      <w:bookmarkEnd w:id="1"/>
      <w:r w:rsidR="00817D63" w:rsidRPr="00E24DF5">
        <w:rPr>
          <w:rFonts w:cs="Arial"/>
          <w:sz w:val="21"/>
          <w:szCs w:val="21"/>
        </w:rPr>
        <w:t>work to ensure that the Commission delivers the best possible policy</w:t>
      </w:r>
      <w:r w:rsidR="00F44FDC" w:rsidRPr="00E24DF5">
        <w:rPr>
          <w:rFonts w:cs="Arial"/>
          <w:sz w:val="21"/>
          <w:szCs w:val="21"/>
        </w:rPr>
        <w:t>,</w:t>
      </w:r>
      <w:r w:rsidR="00817D63" w:rsidRPr="00E24DF5">
        <w:rPr>
          <w:rFonts w:cs="Arial"/>
          <w:sz w:val="21"/>
          <w:szCs w:val="21"/>
        </w:rPr>
        <w:t xml:space="preserve"> research, analysis, writing and advice, to support </w:t>
      </w:r>
      <w:r w:rsidR="00F44FDC" w:rsidRPr="00E24DF5">
        <w:rPr>
          <w:rFonts w:cs="Arial"/>
          <w:sz w:val="21"/>
          <w:szCs w:val="21"/>
        </w:rPr>
        <w:t xml:space="preserve">the He </w:t>
      </w:r>
      <w:proofErr w:type="spellStart"/>
      <w:r w:rsidR="00F44FDC" w:rsidRPr="00E24DF5">
        <w:rPr>
          <w:rFonts w:cs="Arial"/>
          <w:sz w:val="21"/>
          <w:szCs w:val="21"/>
        </w:rPr>
        <w:t>Hoa</w:t>
      </w:r>
      <w:proofErr w:type="spellEnd"/>
      <w:r w:rsidR="00F44FDC" w:rsidRPr="00E24DF5">
        <w:rPr>
          <w:rFonts w:cs="Arial"/>
          <w:sz w:val="21"/>
          <w:szCs w:val="21"/>
        </w:rPr>
        <w:t xml:space="preserve"> </w:t>
      </w:r>
      <w:proofErr w:type="spellStart"/>
      <w:r w:rsidR="00F44FDC" w:rsidRPr="00E24DF5">
        <w:rPr>
          <w:rFonts w:cs="Arial"/>
          <w:sz w:val="21"/>
          <w:szCs w:val="21"/>
        </w:rPr>
        <w:t>Tiaki</w:t>
      </w:r>
      <w:proofErr w:type="spellEnd"/>
      <w:r w:rsidR="00F44FDC" w:rsidRPr="00E24DF5">
        <w:rPr>
          <w:rFonts w:cs="Arial"/>
          <w:sz w:val="21"/>
          <w:szCs w:val="21"/>
        </w:rPr>
        <w:t xml:space="preserve"> | Partners in Care team. </w:t>
      </w:r>
    </w:p>
    <w:p w14:paraId="5B7BA5FD" w14:textId="319BC7EF" w:rsidR="00BF24AB" w:rsidRPr="00E24DF5" w:rsidRDefault="00BF24AB">
      <w:pPr>
        <w:pStyle w:val="CommentText"/>
        <w:rPr>
          <w:rFonts w:cs="Arial"/>
          <w:sz w:val="21"/>
          <w:szCs w:val="21"/>
        </w:rPr>
      </w:pPr>
    </w:p>
    <w:p w14:paraId="4051DA51" w14:textId="7E95309F" w:rsidR="00BF24AB" w:rsidRPr="00E24DF5" w:rsidRDefault="00BF24AB">
      <w:pPr>
        <w:pStyle w:val="CommentText"/>
        <w:rPr>
          <w:rFonts w:cs="Arial"/>
          <w:sz w:val="21"/>
          <w:szCs w:val="21"/>
        </w:rPr>
      </w:pPr>
      <w:r w:rsidRPr="00E24DF5">
        <w:rPr>
          <w:rFonts w:cs="Arial"/>
          <w:sz w:val="21"/>
          <w:szCs w:val="21"/>
        </w:rPr>
        <w:t xml:space="preserve">Specific projects in this role include supporting the Commission to implement the code of expectations for health entities’ engagement with consumers and </w:t>
      </w:r>
      <w:proofErr w:type="spellStart"/>
      <w:r w:rsidRPr="00E24DF5">
        <w:rPr>
          <w:rFonts w:cs="Arial"/>
          <w:sz w:val="21"/>
          <w:szCs w:val="21"/>
        </w:rPr>
        <w:t>whānau</w:t>
      </w:r>
      <w:proofErr w:type="spellEnd"/>
      <w:r w:rsidRPr="00E24DF5">
        <w:rPr>
          <w:rFonts w:cs="Arial"/>
          <w:sz w:val="21"/>
          <w:szCs w:val="21"/>
        </w:rPr>
        <w:t xml:space="preserve">, </w:t>
      </w:r>
      <w:r w:rsidR="004410E9" w:rsidRPr="00E24DF5">
        <w:rPr>
          <w:rFonts w:cs="Arial"/>
          <w:sz w:val="21"/>
          <w:szCs w:val="21"/>
        </w:rPr>
        <w:t xml:space="preserve">writing supporting documents and advice for </w:t>
      </w:r>
      <w:proofErr w:type="spellStart"/>
      <w:r w:rsidR="004410E9" w:rsidRPr="00E24DF5">
        <w:rPr>
          <w:rFonts w:cs="Arial"/>
          <w:sz w:val="21"/>
          <w:szCs w:val="21"/>
        </w:rPr>
        <w:t>ngā</w:t>
      </w:r>
      <w:proofErr w:type="spellEnd"/>
      <w:r w:rsidR="004410E9" w:rsidRPr="00E24DF5">
        <w:rPr>
          <w:rFonts w:cs="Arial"/>
          <w:sz w:val="21"/>
          <w:szCs w:val="21"/>
        </w:rPr>
        <w:t xml:space="preserve"> </w:t>
      </w:r>
      <w:proofErr w:type="spellStart"/>
      <w:r w:rsidR="004410E9" w:rsidRPr="00E24DF5">
        <w:rPr>
          <w:rFonts w:cs="Arial"/>
          <w:sz w:val="21"/>
          <w:szCs w:val="21"/>
        </w:rPr>
        <w:t>pae</w:t>
      </w:r>
      <w:proofErr w:type="spellEnd"/>
      <w:r w:rsidR="004410E9" w:rsidRPr="00E24DF5">
        <w:rPr>
          <w:rFonts w:cs="Arial"/>
          <w:sz w:val="21"/>
          <w:szCs w:val="21"/>
        </w:rPr>
        <w:t xml:space="preserve"> </w:t>
      </w:r>
      <w:proofErr w:type="spellStart"/>
      <w:r w:rsidR="004410E9" w:rsidRPr="00E24DF5">
        <w:rPr>
          <w:rFonts w:cs="Arial"/>
          <w:sz w:val="21"/>
          <w:szCs w:val="21"/>
        </w:rPr>
        <w:t>hiranga</w:t>
      </w:r>
      <w:proofErr w:type="spellEnd"/>
      <w:r w:rsidR="004410E9" w:rsidRPr="00E24DF5">
        <w:rPr>
          <w:rFonts w:cs="Arial"/>
          <w:sz w:val="21"/>
          <w:szCs w:val="21"/>
        </w:rPr>
        <w:t xml:space="preserve">, the Commission’s centre of excellence for consumer and </w:t>
      </w:r>
      <w:proofErr w:type="spellStart"/>
      <w:r w:rsidR="004410E9" w:rsidRPr="00E24DF5">
        <w:rPr>
          <w:rFonts w:cs="Arial"/>
          <w:sz w:val="21"/>
          <w:szCs w:val="21"/>
        </w:rPr>
        <w:t>whānau</w:t>
      </w:r>
      <w:proofErr w:type="spellEnd"/>
      <w:r w:rsidR="004410E9" w:rsidRPr="00E24DF5">
        <w:rPr>
          <w:rFonts w:cs="Arial"/>
          <w:sz w:val="21"/>
          <w:szCs w:val="21"/>
        </w:rPr>
        <w:t xml:space="preserve"> </w:t>
      </w:r>
      <w:r w:rsidR="00FB5487" w:rsidRPr="00E24DF5">
        <w:rPr>
          <w:rFonts w:cs="Arial"/>
          <w:sz w:val="21"/>
          <w:szCs w:val="21"/>
        </w:rPr>
        <w:t>engagement and</w:t>
      </w:r>
      <w:r w:rsidR="004410E9" w:rsidRPr="00E24DF5">
        <w:rPr>
          <w:rFonts w:cs="Arial"/>
          <w:sz w:val="21"/>
          <w:szCs w:val="21"/>
        </w:rPr>
        <w:t xml:space="preserve"> </w:t>
      </w:r>
      <w:r w:rsidR="00FB5487" w:rsidRPr="00E24DF5">
        <w:rPr>
          <w:rFonts w:cs="Arial"/>
          <w:sz w:val="21"/>
          <w:szCs w:val="21"/>
        </w:rPr>
        <w:t xml:space="preserve">focusing on policy and advice </w:t>
      </w:r>
      <w:r w:rsidR="00D4109D">
        <w:rPr>
          <w:rFonts w:cs="Arial"/>
          <w:sz w:val="21"/>
          <w:szCs w:val="21"/>
        </w:rPr>
        <w:t>supporting</w:t>
      </w:r>
      <w:r w:rsidR="00FB5487" w:rsidRPr="00E24DF5">
        <w:rPr>
          <w:rFonts w:cs="Arial"/>
          <w:sz w:val="21"/>
          <w:szCs w:val="21"/>
        </w:rPr>
        <w:t xml:space="preserve"> </w:t>
      </w:r>
      <w:proofErr w:type="spellStart"/>
      <w:r w:rsidR="00FB5487" w:rsidRPr="00E24DF5">
        <w:rPr>
          <w:rFonts w:cs="Arial"/>
          <w:sz w:val="21"/>
          <w:szCs w:val="21"/>
        </w:rPr>
        <w:t>t</w:t>
      </w:r>
      <w:r w:rsidR="00E24D44">
        <w:rPr>
          <w:rFonts w:cs="Arial"/>
          <w:sz w:val="21"/>
          <w:szCs w:val="21"/>
        </w:rPr>
        <w:t>ā</w:t>
      </w:r>
      <w:r w:rsidR="00FB5487" w:rsidRPr="00E24DF5">
        <w:rPr>
          <w:rFonts w:cs="Arial"/>
          <w:sz w:val="21"/>
          <w:szCs w:val="21"/>
        </w:rPr>
        <w:t>ngata</w:t>
      </w:r>
      <w:proofErr w:type="spellEnd"/>
      <w:r w:rsidR="00FB5487" w:rsidRPr="00E24DF5">
        <w:rPr>
          <w:rFonts w:cs="Arial"/>
          <w:sz w:val="21"/>
          <w:szCs w:val="21"/>
        </w:rPr>
        <w:t xml:space="preserve"> </w:t>
      </w:r>
      <w:proofErr w:type="spellStart"/>
      <w:r w:rsidR="00FB5487" w:rsidRPr="00E24DF5">
        <w:rPr>
          <w:rFonts w:cs="Arial"/>
          <w:sz w:val="21"/>
          <w:szCs w:val="21"/>
        </w:rPr>
        <w:t>whaikaha</w:t>
      </w:r>
      <w:proofErr w:type="spellEnd"/>
      <w:r w:rsidR="00FB5487" w:rsidRPr="00E24DF5">
        <w:rPr>
          <w:rFonts w:cs="Arial"/>
          <w:sz w:val="21"/>
          <w:szCs w:val="21"/>
        </w:rPr>
        <w:t xml:space="preserve">, people with lived experience of disability. </w:t>
      </w:r>
    </w:p>
    <w:p w14:paraId="4BE0BE45" w14:textId="07F0406D" w:rsidR="00F44FDC" w:rsidRPr="00E24DF5" w:rsidRDefault="00F44FDC">
      <w:pPr>
        <w:pStyle w:val="CommentText"/>
        <w:rPr>
          <w:rFonts w:cs="Arial"/>
          <w:sz w:val="21"/>
          <w:szCs w:val="21"/>
        </w:rPr>
      </w:pPr>
    </w:p>
    <w:p w14:paraId="26E451EB" w14:textId="47F6EBBD" w:rsidR="00F44FDC" w:rsidRPr="00FB5487" w:rsidRDefault="00F44FDC">
      <w:pPr>
        <w:pStyle w:val="CommentText"/>
        <w:rPr>
          <w:rFonts w:cs="Arial"/>
          <w:sz w:val="21"/>
          <w:szCs w:val="21"/>
        </w:rPr>
      </w:pPr>
      <w:r w:rsidRPr="00E24DF5">
        <w:rPr>
          <w:rFonts w:cs="Arial"/>
          <w:sz w:val="21"/>
          <w:szCs w:val="21"/>
        </w:rPr>
        <w:t xml:space="preserve">The role reports to the director, </w:t>
      </w:r>
      <w:r w:rsidRPr="00E24DF5">
        <w:rPr>
          <w:rFonts w:eastAsia="SimSun" w:cs="Arial"/>
          <w:sz w:val="21"/>
          <w:szCs w:val="21"/>
          <w:lang w:eastAsia="en-NZ" w:bidi="ar-SA"/>
        </w:rPr>
        <w:t xml:space="preserve">He </w:t>
      </w:r>
      <w:proofErr w:type="spellStart"/>
      <w:r w:rsidRPr="00E24DF5">
        <w:rPr>
          <w:rFonts w:eastAsia="SimSun" w:cs="Arial"/>
          <w:sz w:val="21"/>
          <w:szCs w:val="21"/>
          <w:lang w:eastAsia="en-NZ" w:bidi="ar-SA"/>
        </w:rPr>
        <w:t>Hoa</w:t>
      </w:r>
      <w:proofErr w:type="spellEnd"/>
      <w:r w:rsidRPr="00E24DF5">
        <w:rPr>
          <w:rFonts w:eastAsia="SimSun" w:cs="Arial"/>
          <w:sz w:val="21"/>
          <w:szCs w:val="21"/>
          <w:lang w:eastAsia="en-NZ" w:bidi="ar-SA"/>
        </w:rPr>
        <w:t xml:space="preserve"> </w:t>
      </w:r>
      <w:proofErr w:type="spellStart"/>
      <w:r w:rsidRPr="00E24DF5">
        <w:rPr>
          <w:rFonts w:eastAsia="SimSun" w:cs="Arial"/>
          <w:sz w:val="21"/>
          <w:szCs w:val="21"/>
          <w:lang w:eastAsia="en-NZ" w:bidi="ar-SA"/>
        </w:rPr>
        <w:t>Tiaki</w:t>
      </w:r>
      <w:proofErr w:type="spellEnd"/>
      <w:r w:rsidRPr="00E24DF5">
        <w:rPr>
          <w:rFonts w:eastAsia="SimSun" w:cs="Arial"/>
          <w:sz w:val="21"/>
          <w:szCs w:val="21"/>
          <w:lang w:eastAsia="en-NZ" w:bidi="ar-SA"/>
        </w:rPr>
        <w:t>| Partners in Care. From time-to-time, you may be required to deputise for the director</w:t>
      </w:r>
      <w:r w:rsidR="00FB5487" w:rsidRPr="00E24DF5">
        <w:rPr>
          <w:rFonts w:eastAsia="SimSun" w:cs="Arial"/>
          <w:sz w:val="21"/>
          <w:szCs w:val="21"/>
          <w:lang w:eastAsia="en-NZ" w:bidi="ar-SA"/>
        </w:rPr>
        <w:t>, leading specific projects.</w:t>
      </w:r>
    </w:p>
    <w:bookmarkEnd w:id="0"/>
    <w:p w14:paraId="486BA012" w14:textId="77777777" w:rsidR="00817D63" w:rsidRPr="00FB5487" w:rsidRDefault="00817D63">
      <w:pPr>
        <w:pStyle w:val="CommentText"/>
        <w:rPr>
          <w:rFonts w:cs="Arial"/>
          <w:sz w:val="21"/>
          <w:szCs w:val="21"/>
        </w:rPr>
      </w:pPr>
    </w:p>
    <w:p w14:paraId="175FE003" w14:textId="77777777" w:rsidR="00AB12A1" w:rsidRPr="00FB5487" w:rsidRDefault="00AB12A1">
      <w:pPr>
        <w:pStyle w:val="CommentText"/>
        <w:rPr>
          <w:rFonts w:cs="Arial"/>
          <w:sz w:val="21"/>
          <w:szCs w:val="21"/>
        </w:rPr>
      </w:pPr>
    </w:p>
    <w:p w14:paraId="7A2140F8" w14:textId="77777777" w:rsidR="00233D23" w:rsidRPr="00FB5487" w:rsidRDefault="00233D23">
      <w:pPr>
        <w:keepNext/>
        <w:spacing w:before="240" w:after="120"/>
        <w:outlineLvl w:val="0"/>
        <w:rPr>
          <w:rFonts w:cs="Arial"/>
          <w:b/>
          <w:bCs/>
          <w:sz w:val="21"/>
          <w:szCs w:val="21"/>
        </w:rPr>
      </w:pPr>
    </w:p>
    <w:p w14:paraId="08C4E021" w14:textId="77777777" w:rsidR="00B27387" w:rsidRPr="00FB5487" w:rsidRDefault="00B27387">
      <w:pPr>
        <w:keepNext/>
        <w:spacing w:before="240" w:after="120"/>
        <w:outlineLvl w:val="0"/>
        <w:rPr>
          <w:rFonts w:cs="Arial"/>
          <w:b/>
          <w:bCs/>
          <w:sz w:val="21"/>
          <w:szCs w:val="21"/>
        </w:rPr>
      </w:pPr>
      <w:r w:rsidRPr="00FB5487">
        <w:rPr>
          <w:rFonts w:cs="Arial"/>
          <w:b/>
          <w:bCs/>
          <w:sz w:val="21"/>
          <w:szCs w:val="21"/>
        </w:rPr>
        <w:br w:type="page"/>
      </w:r>
    </w:p>
    <w:p w14:paraId="11E17530" w14:textId="4C44DC51" w:rsidR="00AB12A1" w:rsidRPr="00BC3D6F" w:rsidRDefault="00E8205D">
      <w:pPr>
        <w:keepNext/>
        <w:spacing w:before="240" w:after="120"/>
        <w:outlineLvl w:val="0"/>
        <w:rPr>
          <w:rFonts w:cs="Arial"/>
          <w:sz w:val="21"/>
          <w:szCs w:val="21"/>
        </w:rPr>
      </w:pPr>
      <w:r w:rsidRPr="00BC3D6F">
        <w:rPr>
          <w:rFonts w:cs="Arial"/>
          <w:b/>
          <w:bCs/>
          <w:sz w:val="21"/>
          <w:szCs w:val="21"/>
        </w:rPr>
        <w:t>Key relationships within the Commission</w:t>
      </w:r>
    </w:p>
    <w:p w14:paraId="11597EDE" w14:textId="77777777" w:rsidR="00AB12A1" w:rsidRPr="00BC3D6F" w:rsidRDefault="00AB12A1">
      <w:pPr>
        <w:rPr>
          <w:rFonts w:cs="Arial"/>
          <w:sz w:val="21"/>
          <w:szCs w:val="21"/>
        </w:rPr>
      </w:pPr>
    </w:p>
    <w:p w14:paraId="3164C89E" w14:textId="47BEB28C" w:rsidR="00AB12A1" w:rsidRPr="00BC3D6F" w:rsidRDefault="00E8205D">
      <w:pPr>
        <w:keepNext/>
        <w:spacing w:after="120"/>
        <w:rPr>
          <w:rFonts w:cs="Arial"/>
          <w:sz w:val="21"/>
          <w:szCs w:val="21"/>
        </w:rPr>
      </w:pPr>
      <w:r w:rsidRPr="00BC3D6F">
        <w:rPr>
          <w:rFonts w:cs="Arial"/>
          <w:sz w:val="21"/>
          <w:szCs w:val="21"/>
        </w:rPr>
        <w:t xml:space="preserve">All Commission employees have a responsibility for managing relationships in some or </w:t>
      </w:r>
      <w:r w:rsidR="00F576DE" w:rsidRPr="00BC3D6F">
        <w:rPr>
          <w:rFonts w:cs="Arial"/>
          <w:sz w:val="21"/>
          <w:szCs w:val="21"/>
        </w:rPr>
        <w:t>all</w:t>
      </w:r>
      <w:r w:rsidRPr="00BC3D6F">
        <w:rPr>
          <w:rFonts w:cs="Arial"/>
          <w:sz w:val="21"/>
          <w:szCs w:val="21"/>
        </w:rPr>
        <w:t xml:space="preserve"> the key sectors we work with. In this role, the key relationships to be developed are as follows:</w:t>
      </w:r>
    </w:p>
    <w:tbl>
      <w:tblPr>
        <w:tblW w:w="8591" w:type="dxa"/>
        <w:tblInd w:w="108" w:type="dxa"/>
        <w:tblCellMar>
          <w:left w:w="10" w:type="dxa"/>
          <w:right w:w="10" w:type="dxa"/>
        </w:tblCellMar>
        <w:tblLook w:val="04A0" w:firstRow="1" w:lastRow="0" w:firstColumn="1" w:lastColumn="0" w:noHBand="0" w:noVBand="1"/>
      </w:tblPr>
      <w:tblGrid>
        <w:gridCol w:w="2322"/>
        <w:gridCol w:w="6269"/>
      </w:tblGrid>
      <w:tr w:rsidR="00AB12A1" w:rsidRPr="00BC3D6F" w14:paraId="7008457C" w14:textId="77777777">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AD5CB1" w14:textId="77777777" w:rsidR="00AB12A1" w:rsidRPr="00BC3D6F" w:rsidRDefault="00E8205D">
            <w:pPr>
              <w:pStyle w:val="TableText"/>
              <w:keepNext/>
              <w:rPr>
                <w:rFonts w:cs="Arial"/>
                <w:b/>
                <w:sz w:val="21"/>
                <w:szCs w:val="21"/>
              </w:rPr>
            </w:pPr>
            <w:r w:rsidRPr="00BC3D6F">
              <w:rPr>
                <w:rFonts w:cs="Arial"/>
                <w:b/>
                <w:sz w:val="21"/>
                <w:szCs w:val="21"/>
              </w:rPr>
              <w:t>Reports to:</w:t>
            </w:r>
          </w:p>
        </w:tc>
        <w:tc>
          <w:tcPr>
            <w:tcW w:w="6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CE9E" w14:textId="26C713E2" w:rsidR="00AB12A1" w:rsidRPr="00BC3D6F" w:rsidRDefault="00D94AB0">
            <w:pPr>
              <w:rPr>
                <w:rFonts w:cs="Arial"/>
                <w:sz w:val="21"/>
                <w:szCs w:val="21"/>
              </w:rPr>
            </w:pPr>
            <w:r w:rsidRPr="00BC3D6F">
              <w:rPr>
                <w:rFonts w:cs="Arial"/>
                <w:sz w:val="21"/>
                <w:szCs w:val="21"/>
              </w:rPr>
              <w:t xml:space="preserve">Director, He </w:t>
            </w:r>
            <w:proofErr w:type="spellStart"/>
            <w:r w:rsidRPr="00BC3D6F">
              <w:rPr>
                <w:rFonts w:cs="Arial"/>
                <w:sz w:val="21"/>
                <w:szCs w:val="21"/>
              </w:rPr>
              <w:t>Hoa</w:t>
            </w:r>
            <w:proofErr w:type="spellEnd"/>
            <w:r w:rsidRPr="00BC3D6F">
              <w:rPr>
                <w:rFonts w:cs="Arial"/>
                <w:sz w:val="21"/>
                <w:szCs w:val="21"/>
              </w:rPr>
              <w:t xml:space="preserve"> </w:t>
            </w:r>
            <w:proofErr w:type="spellStart"/>
            <w:r w:rsidRPr="00BC3D6F">
              <w:rPr>
                <w:rFonts w:cs="Arial"/>
                <w:sz w:val="21"/>
                <w:szCs w:val="21"/>
              </w:rPr>
              <w:t>Tiaki</w:t>
            </w:r>
            <w:proofErr w:type="spellEnd"/>
            <w:r w:rsidRPr="00BC3D6F">
              <w:rPr>
                <w:rFonts w:cs="Arial"/>
                <w:sz w:val="21"/>
                <w:szCs w:val="21"/>
              </w:rPr>
              <w:t xml:space="preserve"> | Partners in Care</w:t>
            </w:r>
          </w:p>
        </w:tc>
      </w:tr>
      <w:tr w:rsidR="00AB12A1" w:rsidRPr="00BC3D6F" w14:paraId="24A80402" w14:textId="77777777">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E2C8C4" w14:textId="77777777" w:rsidR="00AB12A1" w:rsidRPr="00BC3D6F" w:rsidRDefault="00E8205D">
            <w:pPr>
              <w:pStyle w:val="TableText"/>
              <w:rPr>
                <w:rFonts w:cs="Arial"/>
                <w:b/>
                <w:sz w:val="21"/>
                <w:szCs w:val="21"/>
              </w:rPr>
            </w:pPr>
            <w:r w:rsidRPr="00BC3D6F">
              <w:rPr>
                <w:rFonts w:cs="Arial"/>
                <w:b/>
                <w:sz w:val="21"/>
                <w:szCs w:val="21"/>
              </w:rPr>
              <w:t xml:space="preserve">Internal </w:t>
            </w:r>
          </w:p>
        </w:tc>
        <w:tc>
          <w:tcPr>
            <w:tcW w:w="6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F1E8" w14:textId="2B4439FB" w:rsidR="00AB12A1" w:rsidRPr="00BC3D6F" w:rsidRDefault="00E8205D">
            <w:pPr>
              <w:pStyle w:val="TableText"/>
              <w:keepNext/>
              <w:rPr>
                <w:rFonts w:cs="Arial"/>
                <w:sz w:val="21"/>
                <w:szCs w:val="21"/>
              </w:rPr>
            </w:pPr>
            <w:r w:rsidRPr="00BC3D6F">
              <w:rPr>
                <w:rFonts w:cs="Arial"/>
                <w:sz w:val="21"/>
                <w:szCs w:val="21"/>
              </w:rPr>
              <w:t xml:space="preserve">Executive </w:t>
            </w:r>
            <w:r w:rsidR="00D94AB0" w:rsidRPr="00BC3D6F">
              <w:rPr>
                <w:rFonts w:cs="Arial"/>
                <w:sz w:val="21"/>
                <w:szCs w:val="21"/>
              </w:rPr>
              <w:t>l</w:t>
            </w:r>
            <w:r w:rsidRPr="00BC3D6F">
              <w:rPr>
                <w:rFonts w:cs="Arial"/>
                <w:sz w:val="21"/>
                <w:szCs w:val="21"/>
              </w:rPr>
              <w:t xml:space="preserve">eadership </w:t>
            </w:r>
            <w:r w:rsidR="00D94AB0" w:rsidRPr="00BC3D6F">
              <w:rPr>
                <w:rFonts w:cs="Arial"/>
                <w:sz w:val="21"/>
                <w:szCs w:val="21"/>
              </w:rPr>
              <w:t>t</w:t>
            </w:r>
            <w:r w:rsidRPr="00BC3D6F">
              <w:rPr>
                <w:rFonts w:cs="Arial"/>
                <w:sz w:val="21"/>
                <w:szCs w:val="21"/>
              </w:rPr>
              <w:t>eam</w:t>
            </w:r>
          </w:p>
          <w:p w14:paraId="48DE6EE9" w14:textId="77777777" w:rsidR="00AB12A1" w:rsidRPr="00BC3D6F" w:rsidRDefault="00E8205D">
            <w:pPr>
              <w:pStyle w:val="TableText"/>
              <w:keepNext/>
              <w:rPr>
                <w:rFonts w:cs="Arial"/>
                <w:sz w:val="21"/>
                <w:szCs w:val="21"/>
              </w:rPr>
            </w:pPr>
            <w:r w:rsidRPr="00BC3D6F">
              <w:rPr>
                <w:rFonts w:cs="Arial"/>
                <w:sz w:val="21"/>
                <w:szCs w:val="21"/>
              </w:rPr>
              <w:t>Team managers and relevant specialists</w:t>
            </w:r>
          </w:p>
          <w:p w14:paraId="2240CEC5" w14:textId="77777777" w:rsidR="00D94AB0" w:rsidRPr="00BC3D6F" w:rsidRDefault="00D94AB0" w:rsidP="00D94AB0">
            <w:pPr>
              <w:pStyle w:val="TableText"/>
              <w:keepNext/>
              <w:rPr>
                <w:rFonts w:cs="Arial"/>
                <w:sz w:val="21"/>
                <w:szCs w:val="21"/>
              </w:rPr>
            </w:pPr>
            <w:proofErr w:type="spellStart"/>
            <w:r w:rsidRPr="00BC3D6F">
              <w:rPr>
                <w:rFonts w:cs="Arial"/>
                <w:sz w:val="21"/>
                <w:szCs w:val="21"/>
              </w:rPr>
              <w:t>Ahuahu</w:t>
            </w:r>
            <w:proofErr w:type="spellEnd"/>
            <w:r w:rsidRPr="00BC3D6F">
              <w:rPr>
                <w:rFonts w:cs="Arial"/>
                <w:sz w:val="21"/>
                <w:szCs w:val="21"/>
              </w:rPr>
              <w:t xml:space="preserve"> </w:t>
            </w:r>
            <w:proofErr w:type="spellStart"/>
            <w:r w:rsidRPr="00BC3D6F">
              <w:rPr>
                <w:rFonts w:cs="Arial"/>
                <w:sz w:val="21"/>
                <w:szCs w:val="21"/>
              </w:rPr>
              <w:t>kaunuku</w:t>
            </w:r>
            <w:proofErr w:type="spellEnd"/>
            <w:r w:rsidRPr="00BC3D6F">
              <w:rPr>
                <w:rFonts w:cs="Arial"/>
                <w:sz w:val="21"/>
                <w:szCs w:val="21"/>
              </w:rPr>
              <w:t xml:space="preserve"> (Māori health outcomes team)</w:t>
            </w:r>
          </w:p>
          <w:p w14:paraId="0C5C6F2D" w14:textId="77777777" w:rsidR="00D94AB0" w:rsidRPr="00BC3D6F" w:rsidRDefault="00D94AB0" w:rsidP="00D94AB0">
            <w:pPr>
              <w:pStyle w:val="TableText"/>
              <w:keepNext/>
              <w:rPr>
                <w:rFonts w:cs="Arial"/>
                <w:sz w:val="21"/>
                <w:szCs w:val="21"/>
              </w:rPr>
            </w:pPr>
            <w:r w:rsidRPr="00BC3D6F">
              <w:rPr>
                <w:rFonts w:cs="Arial"/>
                <w:sz w:val="21"/>
                <w:szCs w:val="21"/>
              </w:rPr>
              <w:t>Equity team</w:t>
            </w:r>
          </w:p>
          <w:p w14:paraId="7B91D512" w14:textId="19DBA98E" w:rsidR="00D94AB0" w:rsidRPr="00BC3D6F" w:rsidRDefault="00D94AB0" w:rsidP="00D94AB0">
            <w:pPr>
              <w:pStyle w:val="TableText"/>
              <w:keepNext/>
              <w:rPr>
                <w:rFonts w:cs="Arial"/>
                <w:sz w:val="21"/>
                <w:szCs w:val="21"/>
              </w:rPr>
            </w:pPr>
            <w:r w:rsidRPr="00BC3D6F">
              <w:rPr>
                <w:rFonts w:cs="Arial"/>
                <w:sz w:val="21"/>
                <w:szCs w:val="21"/>
              </w:rPr>
              <w:t>Wider commission team</w:t>
            </w:r>
          </w:p>
        </w:tc>
      </w:tr>
      <w:tr w:rsidR="00AB12A1" w:rsidRPr="00BC3D6F" w14:paraId="67998387" w14:textId="77777777">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AE8CED" w14:textId="77777777" w:rsidR="00AB12A1" w:rsidRPr="00BC3D6F" w:rsidRDefault="00E8205D">
            <w:pPr>
              <w:pStyle w:val="TableText"/>
              <w:rPr>
                <w:rFonts w:cs="Arial"/>
                <w:b/>
                <w:sz w:val="21"/>
                <w:szCs w:val="21"/>
              </w:rPr>
            </w:pPr>
            <w:r w:rsidRPr="00BC3D6F">
              <w:rPr>
                <w:rFonts w:cs="Arial"/>
                <w:b/>
                <w:sz w:val="21"/>
                <w:szCs w:val="21"/>
              </w:rPr>
              <w:t>Health and disability sector:</w:t>
            </w:r>
          </w:p>
        </w:tc>
        <w:tc>
          <w:tcPr>
            <w:tcW w:w="6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55E3" w14:textId="0675AFC0" w:rsidR="00AB12A1" w:rsidRPr="00BC3D6F" w:rsidRDefault="00B27387">
            <w:pPr>
              <w:pStyle w:val="TableText"/>
              <w:keepNext/>
              <w:rPr>
                <w:rFonts w:cs="Arial"/>
                <w:sz w:val="21"/>
                <w:szCs w:val="21"/>
              </w:rPr>
            </w:pPr>
            <w:r w:rsidRPr="00BC3D6F">
              <w:rPr>
                <w:rFonts w:cs="Arial"/>
                <w:sz w:val="21"/>
                <w:szCs w:val="21"/>
              </w:rPr>
              <w:t>Te Aka Whai Ora</w:t>
            </w:r>
            <w:r w:rsidR="00E8205D" w:rsidRPr="00BC3D6F">
              <w:rPr>
                <w:rFonts w:cs="Arial"/>
                <w:sz w:val="21"/>
                <w:szCs w:val="21"/>
              </w:rPr>
              <w:t>,</w:t>
            </w:r>
            <w:r w:rsidRPr="00BC3D6F">
              <w:rPr>
                <w:rFonts w:cs="Arial"/>
                <w:sz w:val="21"/>
                <w:szCs w:val="21"/>
              </w:rPr>
              <w:t xml:space="preserve"> Te Whatu Ora,</w:t>
            </w:r>
            <w:r w:rsidR="00E8205D" w:rsidRPr="00BC3D6F">
              <w:rPr>
                <w:rFonts w:cs="Arial"/>
                <w:sz w:val="21"/>
                <w:szCs w:val="21"/>
              </w:rPr>
              <w:t xml:space="preserve"> private health sector, professional bodies</w:t>
            </w:r>
            <w:r w:rsidR="00D94AB0" w:rsidRPr="00BC3D6F">
              <w:rPr>
                <w:rFonts w:cs="Arial"/>
                <w:sz w:val="21"/>
                <w:szCs w:val="21"/>
              </w:rPr>
              <w:t xml:space="preserve">, consumer and </w:t>
            </w:r>
            <w:proofErr w:type="spellStart"/>
            <w:r w:rsidR="00D94AB0" w:rsidRPr="00BC3D6F">
              <w:rPr>
                <w:rFonts w:cs="Arial"/>
                <w:sz w:val="21"/>
                <w:szCs w:val="21"/>
              </w:rPr>
              <w:t>whānau</w:t>
            </w:r>
            <w:proofErr w:type="spellEnd"/>
            <w:r w:rsidR="00D94AB0" w:rsidRPr="00BC3D6F">
              <w:rPr>
                <w:rFonts w:cs="Arial"/>
                <w:sz w:val="21"/>
                <w:szCs w:val="21"/>
              </w:rPr>
              <w:t xml:space="preserve"> organisations, NGOs, consumer health forum members</w:t>
            </w:r>
          </w:p>
          <w:p w14:paraId="4428AD9F" w14:textId="77777777" w:rsidR="00AB12A1" w:rsidRPr="00BC3D6F" w:rsidRDefault="00E8205D">
            <w:pPr>
              <w:rPr>
                <w:rFonts w:cs="Arial"/>
                <w:sz w:val="21"/>
                <w:szCs w:val="21"/>
              </w:rPr>
            </w:pPr>
            <w:r w:rsidRPr="00BC3D6F">
              <w:rPr>
                <w:rFonts w:cs="Arial"/>
                <w:sz w:val="21"/>
                <w:szCs w:val="21"/>
              </w:rPr>
              <w:t>Sector quality and safety staff, as required</w:t>
            </w:r>
          </w:p>
        </w:tc>
      </w:tr>
      <w:tr w:rsidR="00AB12A1" w:rsidRPr="00BC3D6F" w14:paraId="03A1F291" w14:textId="77777777">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57B8EC" w14:textId="77777777" w:rsidR="00AB12A1" w:rsidRPr="00BC3D6F" w:rsidRDefault="00E8205D">
            <w:pPr>
              <w:pStyle w:val="TableText"/>
              <w:rPr>
                <w:rFonts w:cs="Arial"/>
                <w:b/>
                <w:sz w:val="21"/>
                <w:szCs w:val="21"/>
              </w:rPr>
            </w:pPr>
            <w:r w:rsidRPr="00BC3D6F">
              <w:rPr>
                <w:rFonts w:cs="Arial"/>
                <w:b/>
                <w:sz w:val="21"/>
                <w:szCs w:val="21"/>
              </w:rPr>
              <w:t>Public sector:</w:t>
            </w:r>
          </w:p>
        </w:tc>
        <w:tc>
          <w:tcPr>
            <w:tcW w:w="6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DF845" w14:textId="63784B5E" w:rsidR="00AB12A1" w:rsidRPr="00BC3D6F" w:rsidRDefault="00B27387">
            <w:pPr>
              <w:pStyle w:val="TableText"/>
              <w:keepNext/>
              <w:rPr>
                <w:rFonts w:cs="Arial"/>
                <w:sz w:val="21"/>
                <w:szCs w:val="21"/>
              </w:rPr>
            </w:pPr>
            <w:r w:rsidRPr="00BC3D6F">
              <w:rPr>
                <w:rFonts w:cs="Arial"/>
                <w:sz w:val="21"/>
                <w:szCs w:val="21"/>
              </w:rPr>
              <w:t>Manatū Hauora</w:t>
            </w:r>
            <w:r w:rsidR="00E8205D" w:rsidRPr="00BC3D6F">
              <w:rPr>
                <w:rFonts w:cs="Arial"/>
                <w:sz w:val="21"/>
                <w:szCs w:val="21"/>
              </w:rPr>
              <w:t>, including the Crown Entity Monitoring Team</w:t>
            </w:r>
            <w:r w:rsidRPr="00BC3D6F">
              <w:rPr>
                <w:rFonts w:cs="Arial"/>
                <w:sz w:val="21"/>
                <w:szCs w:val="21"/>
              </w:rPr>
              <w:t>, Māori Health team and Policy and Strategy teams</w:t>
            </w:r>
          </w:p>
          <w:p w14:paraId="6F0A544B" w14:textId="77777777" w:rsidR="00AB12A1" w:rsidRPr="00BC3D6F" w:rsidRDefault="00E8205D">
            <w:pPr>
              <w:pStyle w:val="TableText"/>
              <w:keepNext/>
              <w:rPr>
                <w:rFonts w:cs="Arial"/>
                <w:sz w:val="21"/>
                <w:szCs w:val="21"/>
              </w:rPr>
            </w:pPr>
            <w:r w:rsidRPr="00BC3D6F">
              <w:rPr>
                <w:rFonts w:cs="Arial"/>
                <w:sz w:val="21"/>
                <w:szCs w:val="21"/>
              </w:rPr>
              <w:t>Office of the Minister of Health and Associate Ministers of Health</w:t>
            </w:r>
          </w:p>
          <w:p w14:paraId="7A50AA4B" w14:textId="77777777" w:rsidR="00AB12A1" w:rsidRPr="00BC3D6F" w:rsidRDefault="00E8205D">
            <w:pPr>
              <w:rPr>
                <w:rFonts w:cs="Arial"/>
                <w:sz w:val="21"/>
                <w:szCs w:val="21"/>
              </w:rPr>
            </w:pPr>
            <w:r w:rsidRPr="00BC3D6F">
              <w:rPr>
                <w:rFonts w:cs="Arial"/>
                <w:sz w:val="21"/>
                <w:szCs w:val="21"/>
              </w:rPr>
              <w:t>Government departments and other key stakeholders with related interests</w:t>
            </w:r>
          </w:p>
        </w:tc>
      </w:tr>
    </w:tbl>
    <w:p w14:paraId="76E346C4" w14:textId="77777777" w:rsidR="00AB12A1" w:rsidRPr="00BC3D6F" w:rsidRDefault="00AB12A1">
      <w:pPr>
        <w:rPr>
          <w:rFonts w:cs="Arial"/>
          <w:sz w:val="21"/>
          <w:szCs w:val="21"/>
        </w:rPr>
      </w:pPr>
    </w:p>
    <w:p w14:paraId="081EBFD9" w14:textId="77777777" w:rsidR="00AB12A1" w:rsidRPr="00BC3D6F" w:rsidRDefault="00AB12A1">
      <w:pPr>
        <w:spacing w:after="120"/>
        <w:rPr>
          <w:rFonts w:cs="Arial"/>
          <w:b/>
          <w:sz w:val="21"/>
          <w:szCs w:val="21"/>
        </w:rPr>
      </w:pPr>
    </w:p>
    <w:p w14:paraId="1EB29803" w14:textId="77777777" w:rsidR="00AB12A1" w:rsidRPr="00BC3D6F" w:rsidRDefault="00E8205D">
      <w:pPr>
        <w:spacing w:after="120"/>
        <w:rPr>
          <w:rFonts w:cs="Arial"/>
          <w:sz w:val="21"/>
          <w:szCs w:val="21"/>
        </w:rPr>
      </w:pPr>
      <w:r w:rsidRPr="00BC3D6F">
        <w:rPr>
          <w:rFonts w:cs="Arial"/>
          <w:b/>
          <w:sz w:val="21"/>
          <w:szCs w:val="21"/>
        </w:rPr>
        <w:t>Key responsibilities and expectations</w:t>
      </w:r>
      <w:r w:rsidRPr="00BC3D6F">
        <w:rPr>
          <w:rFonts w:cs="Arial"/>
          <w:sz w:val="21"/>
          <w:szCs w:val="21"/>
        </w:rPr>
        <w:t xml:space="preserve"> include but are not limited to:</w:t>
      </w:r>
    </w:p>
    <w:tbl>
      <w:tblPr>
        <w:tblW w:w="8647" w:type="dxa"/>
        <w:tblInd w:w="108" w:type="dxa"/>
        <w:tblLayout w:type="fixed"/>
        <w:tblCellMar>
          <w:left w:w="10" w:type="dxa"/>
          <w:right w:w="10" w:type="dxa"/>
        </w:tblCellMar>
        <w:tblLook w:val="04A0" w:firstRow="1" w:lastRow="0" w:firstColumn="1" w:lastColumn="0" w:noHBand="0" w:noVBand="1"/>
      </w:tblPr>
      <w:tblGrid>
        <w:gridCol w:w="2014"/>
        <w:gridCol w:w="6633"/>
      </w:tblGrid>
      <w:tr w:rsidR="00AB12A1" w:rsidRPr="00BC3D6F" w14:paraId="1FE24143" w14:textId="77777777">
        <w:trPr>
          <w:tblHeader/>
        </w:trPr>
        <w:tc>
          <w:tcPr>
            <w:tcW w:w="20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7E7D10" w14:textId="77777777" w:rsidR="00AB12A1" w:rsidRPr="00BC3D6F" w:rsidRDefault="00E8205D" w:rsidP="002D7D91">
            <w:pPr>
              <w:pStyle w:val="TableText"/>
              <w:spacing w:before="120"/>
              <w:rPr>
                <w:rFonts w:eastAsia="SimSun" w:cs="Arial"/>
                <w:b/>
                <w:bCs/>
                <w:sz w:val="21"/>
                <w:szCs w:val="21"/>
                <w:lang w:eastAsia="en-NZ" w:bidi="ar-SA"/>
              </w:rPr>
            </w:pPr>
            <w:r w:rsidRPr="00BC3D6F">
              <w:rPr>
                <w:rFonts w:eastAsia="SimSun" w:cs="Arial"/>
                <w:b/>
                <w:bCs/>
                <w:sz w:val="21"/>
                <w:szCs w:val="21"/>
                <w:lang w:eastAsia="en-NZ" w:bidi="ar-SA"/>
              </w:rPr>
              <w:t>Key responsibilities</w:t>
            </w:r>
          </w:p>
          <w:p w14:paraId="43909DB6" w14:textId="77777777" w:rsidR="00AB12A1" w:rsidRPr="00BC3D6F" w:rsidRDefault="00AB12A1" w:rsidP="002D7D91">
            <w:pPr>
              <w:pStyle w:val="TableText"/>
              <w:spacing w:before="120"/>
              <w:rPr>
                <w:rFonts w:eastAsia="SimSun" w:cs="Arial"/>
                <w:b/>
                <w:bCs/>
                <w:sz w:val="21"/>
                <w:szCs w:val="21"/>
                <w:lang w:eastAsia="en-NZ" w:bidi="ar-SA"/>
              </w:rPr>
            </w:pPr>
          </w:p>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FF3339" w14:textId="77777777" w:rsidR="00AB12A1" w:rsidRPr="00BC3D6F" w:rsidRDefault="00E8205D">
            <w:pPr>
              <w:pStyle w:val="TableText"/>
              <w:rPr>
                <w:rFonts w:cs="Arial"/>
                <w:sz w:val="21"/>
                <w:szCs w:val="21"/>
              </w:rPr>
            </w:pPr>
            <w:r w:rsidRPr="00BC3D6F">
              <w:rPr>
                <w:rFonts w:cs="Arial"/>
                <w:b/>
                <w:sz w:val="21"/>
                <w:szCs w:val="21"/>
              </w:rPr>
              <w:t>Performance expectations</w:t>
            </w:r>
          </w:p>
          <w:p w14:paraId="625CDEF5" w14:textId="77777777" w:rsidR="00AB12A1" w:rsidRPr="00BC3D6F" w:rsidRDefault="00AB12A1">
            <w:pPr>
              <w:pStyle w:val="TableText"/>
              <w:spacing w:before="0"/>
              <w:rPr>
                <w:rFonts w:cs="Arial"/>
                <w:i/>
                <w:sz w:val="21"/>
                <w:szCs w:val="21"/>
                <w:lang w:val="en-GB" w:bidi="ar-SA"/>
              </w:rPr>
            </w:pPr>
          </w:p>
        </w:tc>
      </w:tr>
      <w:tr w:rsidR="00111626" w:rsidRPr="00BC3D6F" w14:paraId="59E798B5" w14:textId="77777777">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E2F05" w14:textId="5277BF74" w:rsidR="00111626" w:rsidRPr="00BC3D6F" w:rsidRDefault="00364CC0">
            <w:pPr>
              <w:pStyle w:val="TableText"/>
              <w:spacing w:before="120"/>
              <w:rPr>
                <w:rFonts w:eastAsia="SimSun" w:cs="Arial"/>
                <w:b/>
                <w:bCs/>
                <w:sz w:val="21"/>
                <w:szCs w:val="21"/>
                <w:lang w:eastAsia="en-NZ" w:bidi="ar-SA"/>
              </w:rPr>
            </w:pPr>
            <w:r w:rsidRPr="00BC3D6F">
              <w:rPr>
                <w:rFonts w:eastAsia="SimSun" w:cs="Arial"/>
                <w:b/>
                <w:bCs/>
                <w:sz w:val="21"/>
                <w:szCs w:val="21"/>
                <w:lang w:eastAsia="en-NZ" w:bidi="ar-SA"/>
              </w:rPr>
              <w:t xml:space="preserve">High quality </w:t>
            </w:r>
            <w:r w:rsidR="00111626" w:rsidRPr="00BC3D6F">
              <w:rPr>
                <w:rFonts w:eastAsia="SimSun" w:cs="Arial"/>
                <w:b/>
                <w:bCs/>
                <w:sz w:val="21"/>
                <w:szCs w:val="21"/>
                <w:lang w:eastAsia="en-NZ" w:bidi="ar-SA"/>
              </w:rPr>
              <w:t xml:space="preserve">research, </w:t>
            </w:r>
            <w:proofErr w:type="gramStart"/>
            <w:r w:rsidR="00111626" w:rsidRPr="00BC3D6F">
              <w:rPr>
                <w:rFonts w:eastAsia="SimSun" w:cs="Arial"/>
                <w:b/>
                <w:bCs/>
                <w:sz w:val="21"/>
                <w:szCs w:val="21"/>
                <w:lang w:eastAsia="en-NZ" w:bidi="ar-SA"/>
              </w:rPr>
              <w:t>analys</w:t>
            </w:r>
            <w:r w:rsidR="00310674" w:rsidRPr="00BC3D6F">
              <w:rPr>
                <w:rFonts w:eastAsia="SimSun" w:cs="Arial"/>
                <w:b/>
                <w:bCs/>
                <w:sz w:val="21"/>
                <w:szCs w:val="21"/>
                <w:lang w:eastAsia="en-NZ" w:bidi="ar-SA"/>
              </w:rPr>
              <w:t>is</w:t>
            </w:r>
            <w:proofErr w:type="gramEnd"/>
            <w:r w:rsidR="00111626" w:rsidRPr="00BC3D6F">
              <w:rPr>
                <w:rFonts w:eastAsia="SimSun" w:cs="Arial"/>
                <w:b/>
                <w:bCs/>
                <w:sz w:val="21"/>
                <w:szCs w:val="21"/>
                <w:lang w:eastAsia="en-NZ" w:bidi="ar-SA"/>
              </w:rPr>
              <w:t xml:space="preserve"> and writing</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F9312" w14:textId="04D796A3" w:rsidR="00111626" w:rsidRPr="00BC3D6F" w:rsidRDefault="009D3E00" w:rsidP="00D56FAA">
            <w:pPr>
              <w:pStyle w:val="Header"/>
              <w:numPr>
                <w:ilvl w:val="0"/>
                <w:numId w:val="11"/>
              </w:numPr>
              <w:tabs>
                <w:tab w:val="clear" w:pos="4153"/>
                <w:tab w:val="clear" w:pos="8306"/>
                <w:tab w:val="center" w:pos="3600"/>
                <w:tab w:val="right" w:pos="7920"/>
              </w:tabs>
              <w:spacing w:before="60" w:after="60" w:line="264" w:lineRule="auto"/>
              <w:rPr>
                <w:rFonts w:ascii="Arial" w:eastAsia="SimSun" w:hAnsi="Arial" w:cs="Arial"/>
                <w:sz w:val="21"/>
                <w:szCs w:val="21"/>
                <w:lang w:eastAsia="en-NZ"/>
              </w:rPr>
            </w:pPr>
            <w:r>
              <w:rPr>
                <w:rFonts w:ascii="Arial" w:eastAsia="SimSun" w:hAnsi="Arial" w:cs="Arial"/>
                <w:sz w:val="21"/>
                <w:szCs w:val="21"/>
                <w:lang w:eastAsia="en-NZ"/>
              </w:rPr>
              <w:t>l</w:t>
            </w:r>
            <w:r w:rsidR="00111626" w:rsidRPr="00BC3D6F">
              <w:rPr>
                <w:rFonts w:ascii="Arial" w:eastAsia="SimSun" w:hAnsi="Arial" w:cs="Arial"/>
                <w:sz w:val="21"/>
                <w:szCs w:val="21"/>
                <w:lang w:eastAsia="en-NZ"/>
              </w:rPr>
              <w:t>ead and support research, analysis, writing and project work</w:t>
            </w:r>
            <w:r w:rsidR="00F576DE">
              <w:rPr>
                <w:rFonts w:ascii="Arial" w:eastAsia="SimSun" w:hAnsi="Arial" w:cs="Arial"/>
                <w:sz w:val="21"/>
                <w:szCs w:val="21"/>
                <w:lang w:eastAsia="en-NZ"/>
              </w:rPr>
              <w:t xml:space="preserve"> in the team and</w:t>
            </w:r>
            <w:r w:rsidR="00111626" w:rsidRPr="00BC3D6F">
              <w:rPr>
                <w:rFonts w:ascii="Arial" w:eastAsia="SimSun" w:hAnsi="Arial" w:cs="Arial"/>
                <w:sz w:val="21"/>
                <w:szCs w:val="21"/>
                <w:lang w:eastAsia="en-NZ"/>
              </w:rPr>
              <w:t xml:space="preserve"> </w:t>
            </w:r>
            <w:r w:rsidR="003B2D2E" w:rsidRPr="00BC3D6F">
              <w:rPr>
                <w:rFonts w:ascii="Arial" w:eastAsia="SimSun" w:hAnsi="Arial" w:cs="Arial"/>
                <w:sz w:val="21"/>
                <w:szCs w:val="21"/>
                <w:lang w:eastAsia="en-NZ"/>
              </w:rPr>
              <w:t>across the Commission, a</w:t>
            </w:r>
            <w:r w:rsidR="00111626" w:rsidRPr="00BC3D6F">
              <w:rPr>
                <w:rFonts w:ascii="Arial" w:eastAsia="SimSun" w:hAnsi="Arial" w:cs="Arial"/>
                <w:sz w:val="21"/>
                <w:szCs w:val="21"/>
                <w:lang w:eastAsia="en-NZ"/>
              </w:rPr>
              <w:t>s required</w:t>
            </w:r>
            <w:r w:rsidR="002D7D91" w:rsidRPr="00BC3D6F">
              <w:rPr>
                <w:rFonts w:ascii="Arial" w:eastAsia="SimSun" w:hAnsi="Arial" w:cs="Arial"/>
                <w:sz w:val="21"/>
                <w:szCs w:val="21"/>
                <w:lang w:eastAsia="en-NZ"/>
              </w:rPr>
              <w:t xml:space="preserve">, through </w:t>
            </w:r>
            <w:r w:rsidR="00310674" w:rsidRPr="00BC3D6F">
              <w:rPr>
                <w:rFonts w:ascii="Arial" w:eastAsia="SimSun" w:hAnsi="Arial" w:cs="Arial"/>
                <w:sz w:val="21"/>
                <w:szCs w:val="21"/>
                <w:lang w:eastAsia="en-NZ"/>
              </w:rPr>
              <w:t>active participation,</w:t>
            </w:r>
            <w:r w:rsidR="002D7D91" w:rsidRPr="00BC3D6F">
              <w:rPr>
                <w:rFonts w:ascii="Arial" w:eastAsia="SimSun" w:hAnsi="Arial" w:cs="Arial"/>
                <w:sz w:val="21"/>
                <w:szCs w:val="21"/>
                <w:lang w:eastAsia="en-NZ"/>
              </w:rPr>
              <w:t xml:space="preserve"> holding the pen and through effective peer review</w:t>
            </w:r>
          </w:p>
          <w:p w14:paraId="28792A71" w14:textId="7FA60607" w:rsidR="00D94AB0" w:rsidRPr="00BC3D6F" w:rsidRDefault="009D3E00" w:rsidP="00D56FAA">
            <w:pPr>
              <w:pStyle w:val="Header"/>
              <w:numPr>
                <w:ilvl w:val="0"/>
                <w:numId w:val="11"/>
              </w:numPr>
              <w:tabs>
                <w:tab w:val="clear" w:pos="4153"/>
                <w:tab w:val="clear" w:pos="8306"/>
                <w:tab w:val="center" w:pos="3600"/>
                <w:tab w:val="right" w:pos="7920"/>
              </w:tabs>
              <w:spacing w:before="60" w:after="60" w:line="264" w:lineRule="auto"/>
              <w:rPr>
                <w:rFonts w:ascii="Arial" w:eastAsia="SimSun" w:hAnsi="Arial" w:cs="Arial"/>
                <w:sz w:val="21"/>
                <w:szCs w:val="21"/>
                <w:lang w:eastAsia="en-NZ"/>
              </w:rPr>
            </w:pPr>
            <w:r>
              <w:rPr>
                <w:rFonts w:ascii="Arial" w:eastAsia="SimSun" w:hAnsi="Arial" w:cs="Arial"/>
                <w:sz w:val="21"/>
                <w:szCs w:val="21"/>
                <w:lang w:eastAsia="en-NZ"/>
              </w:rPr>
              <w:t>d</w:t>
            </w:r>
            <w:r w:rsidR="00562814">
              <w:rPr>
                <w:rFonts w:ascii="Arial" w:eastAsia="SimSun" w:hAnsi="Arial" w:cs="Arial"/>
                <w:sz w:val="21"/>
                <w:szCs w:val="21"/>
                <w:lang w:eastAsia="en-NZ"/>
              </w:rPr>
              <w:t xml:space="preserve">evelop resources with consumer, </w:t>
            </w:r>
            <w:proofErr w:type="spellStart"/>
            <w:r w:rsidR="00562814">
              <w:rPr>
                <w:rFonts w:ascii="Arial" w:eastAsia="SimSun" w:hAnsi="Arial" w:cs="Arial"/>
                <w:sz w:val="21"/>
                <w:szCs w:val="21"/>
                <w:lang w:eastAsia="en-NZ"/>
              </w:rPr>
              <w:t>whānau</w:t>
            </w:r>
            <w:proofErr w:type="spellEnd"/>
            <w:r w:rsidR="00562814">
              <w:rPr>
                <w:rFonts w:ascii="Arial" w:eastAsia="SimSun" w:hAnsi="Arial" w:cs="Arial"/>
                <w:sz w:val="21"/>
                <w:szCs w:val="21"/>
                <w:lang w:eastAsia="en-NZ"/>
              </w:rPr>
              <w:t>, and community networks</w:t>
            </w:r>
          </w:p>
          <w:p w14:paraId="6330D7F7" w14:textId="7B54B7C1" w:rsidR="00310674" w:rsidRPr="00BC3D6F" w:rsidRDefault="009D3E00" w:rsidP="00310674">
            <w:pPr>
              <w:pStyle w:val="Header"/>
              <w:numPr>
                <w:ilvl w:val="0"/>
                <w:numId w:val="11"/>
              </w:numPr>
              <w:tabs>
                <w:tab w:val="clear" w:pos="4153"/>
                <w:tab w:val="clear" w:pos="8306"/>
                <w:tab w:val="center" w:pos="3600"/>
                <w:tab w:val="right" w:pos="7920"/>
              </w:tabs>
              <w:spacing w:before="60" w:after="60" w:line="264" w:lineRule="auto"/>
              <w:rPr>
                <w:rFonts w:ascii="Arial" w:eastAsia="SimSun" w:hAnsi="Arial" w:cs="Arial"/>
                <w:sz w:val="21"/>
                <w:szCs w:val="21"/>
                <w:lang w:eastAsia="en-NZ"/>
              </w:rPr>
            </w:pPr>
            <w:r>
              <w:rPr>
                <w:rFonts w:ascii="Arial" w:eastAsia="SimSun" w:hAnsi="Arial" w:cs="Arial"/>
                <w:sz w:val="21"/>
                <w:szCs w:val="21"/>
                <w:lang w:eastAsia="en-NZ"/>
              </w:rPr>
              <w:t>w</w:t>
            </w:r>
            <w:r w:rsidR="00310674" w:rsidRPr="00BC3D6F">
              <w:rPr>
                <w:rFonts w:ascii="Arial" w:eastAsia="SimSun" w:hAnsi="Arial" w:cs="Arial"/>
                <w:sz w:val="21"/>
                <w:szCs w:val="21"/>
                <w:lang w:eastAsia="en-NZ"/>
              </w:rPr>
              <w:t>ork with other Commission staff, and staff in other agencies to develop joint advice on policy, legislation and regulation as required</w:t>
            </w:r>
          </w:p>
          <w:p w14:paraId="390D0900" w14:textId="08FAD61B" w:rsidR="00DB12D4" w:rsidRPr="00BC3D6F" w:rsidRDefault="009D3E00" w:rsidP="00D56FAA">
            <w:pPr>
              <w:pStyle w:val="Header"/>
              <w:numPr>
                <w:ilvl w:val="0"/>
                <w:numId w:val="11"/>
              </w:numPr>
              <w:tabs>
                <w:tab w:val="clear" w:pos="4153"/>
                <w:tab w:val="clear" w:pos="8306"/>
                <w:tab w:val="center" w:pos="3600"/>
                <w:tab w:val="right" w:pos="7920"/>
              </w:tabs>
              <w:spacing w:before="60" w:after="60" w:line="264" w:lineRule="auto"/>
              <w:rPr>
                <w:rFonts w:ascii="Arial" w:eastAsia="SimSun" w:hAnsi="Arial" w:cs="Arial"/>
                <w:sz w:val="21"/>
                <w:szCs w:val="21"/>
                <w:lang w:eastAsia="en-NZ"/>
              </w:rPr>
            </w:pPr>
            <w:r>
              <w:rPr>
                <w:rFonts w:ascii="Arial" w:eastAsia="SimSun" w:hAnsi="Arial" w:cs="Arial"/>
                <w:sz w:val="21"/>
                <w:szCs w:val="21"/>
                <w:lang w:eastAsia="en-NZ"/>
              </w:rPr>
              <w:t>p</w:t>
            </w:r>
            <w:r w:rsidR="00DB12D4" w:rsidRPr="00BC3D6F">
              <w:rPr>
                <w:rFonts w:ascii="Arial" w:eastAsia="SimSun" w:hAnsi="Arial" w:cs="Arial"/>
                <w:sz w:val="21"/>
                <w:szCs w:val="21"/>
                <w:lang w:eastAsia="en-NZ"/>
              </w:rPr>
              <w:t>rovide briefing and related services to the Minister and Associate Ministers of Health, on behalf of the Commission</w:t>
            </w:r>
          </w:p>
          <w:p w14:paraId="7A78BE0E" w14:textId="44E2A76E" w:rsidR="00DB12D4" w:rsidRPr="00BC3D6F" w:rsidRDefault="009D3E00" w:rsidP="00D56FAA">
            <w:pPr>
              <w:pStyle w:val="Header"/>
              <w:numPr>
                <w:ilvl w:val="0"/>
                <w:numId w:val="11"/>
              </w:numPr>
              <w:tabs>
                <w:tab w:val="clear" w:pos="4153"/>
                <w:tab w:val="clear" w:pos="8306"/>
                <w:tab w:val="center" w:pos="3600"/>
                <w:tab w:val="right" w:pos="7920"/>
              </w:tabs>
              <w:spacing w:before="60" w:after="60" w:line="264" w:lineRule="auto"/>
              <w:rPr>
                <w:rFonts w:ascii="Arial" w:eastAsia="SimSun" w:hAnsi="Arial" w:cs="Arial"/>
                <w:sz w:val="21"/>
                <w:szCs w:val="21"/>
                <w:lang w:eastAsia="en-NZ"/>
              </w:rPr>
            </w:pPr>
            <w:r>
              <w:rPr>
                <w:rFonts w:ascii="Arial" w:eastAsia="SimSun" w:hAnsi="Arial" w:cs="Arial"/>
                <w:sz w:val="21"/>
                <w:szCs w:val="21"/>
                <w:lang w:eastAsia="en-NZ"/>
              </w:rPr>
              <w:t>u</w:t>
            </w:r>
            <w:r w:rsidR="00DB12D4" w:rsidRPr="00BC3D6F">
              <w:rPr>
                <w:rFonts w:ascii="Arial" w:eastAsia="SimSun" w:hAnsi="Arial" w:cs="Arial"/>
                <w:sz w:val="21"/>
                <w:szCs w:val="21"/>
                <w:lang w:eastAsia="en-NZ"/>
              </w:rPr>
              <w:t xml:space="preserve">ndertake reciprocal peer review of documents and material prepared by yourself and colleagues to ensure quality, validity, </w:t>
            </w:r>
            <w:proofErr w:type="gramStart"/>
            <w:r w:rsidR="00DB12D4" w:rsidRPr="00BC3D6F">
              <w:rPr>
                <w:rFonts w:ascii="Arial" w:eastAsia="SimSun" w:hAnsi="Arial" w:cs="Arial"/>
                <w:sz w:val="21"/>
                <w:szCs w:val="21"/>
                <w:lang w:eastAsia="en-NZ"/>
              </w:rPr>
              <w:t>accuracy</w:t>
            </w:r>
            <w:proofErr w:type="gramEnd"/>
            <w:r w:rsidR="00DB12D4" w:rsidRPr="00BC3D6F">
              <w:rPr>
                <w:rFonts w:ascii="Arial" w:eastAsia="SimSun" w:hAnsi="Arial" w:cs="Arial"/>
                <w:sz w:val="21"/>
                <w:szCs w:val="21"/>
                <w:lang w:eastAsia="en-NZ"/>
              </w:rPr>
              <w:t xml:space="preserve"> and consistency</w:t>
            </w:r>
          </w:p>
          <w:p w14:paraId="608E9B45" w14:textId="4F40D5F5" w:rsidR="00D56FAA" w:rsidRPr="00BC3D6F" w:rsidRDefault="009D3E00" w:rsidP="00831A4E">
            <w:pPr>
              <w:pStyle w:val="ListParagraph"/>
              <w:numPr>
                <w:ilvl w:val="0"/>
                <w:numId w:val="12"/>
              </w:numPr>
              <w:autoSpaceDE w:val="0"/>
              <w:spacing w:before="60" w:after="60"/>
              <w:rPr>
                <w:rFonts w:eastAsia="SimSun" w:cs="Arial"/>
                <w:sz w:val="21"/>
                <w:szCs w:val="21"/>
                <w:lang w:eastAsia="en-NZ" w:bidi="ar-SA"/>
              </w:rPr>
            </w:pPr>
            <w:r>
              <w:rPr>
                <w:rFonts w:eastAsia="SimSun" w:cs="Arial"/>
                <w:sz w:val="21"/>
                <w:szCs w:val="21"/>
                <w:lang w:eastAsia="en-NZ" w:bidi="ar-SA"/>
              </w:rPr>
              <w:t>e</w:t>
            </w:r>
            <w:r w:rsidR="00FE5EFA" w:rsidRPr="00BC3D6F">
              <w:rPr>
                <w:rFonts w:eastAsia="SimSun" w:cs="Arial"/>
                <w:sz w:val="21"/>
                <w:szCs w:val="21"/>
                <w:lang w:eastAsia="en-NZ" w:bidi="ar-SA"/>
              </w:rPr>
              <w:t>ncourage</w:t>
            </w:r>
            <w:r w:rsidR="008C0EE7" w:rsidRPr="00BC3D6F">
              <w:rPr>
                <w:rFonts w:eastAsia="SimSun" w:cs="Arial"/>
                <w:sz w:val="21"/>
                <w:szCs w:val="21"/>
                <w:lang w:eastAsia="en-NZ" w:bidi="ar-SA"/>
              </w:rPr>
              <w:t xml:space="preserve"> </w:t>
            </w:r>
            <w:r w:rsidR="007A1F83" w:rsidRPr="00BC3D6F">
              <w:rPr>
                <w:rFonts w:eastAsia="SimSun" w:cs="Arial"/>
                <w:sz w:val="21"/>
                <w:szCs w:val="21"/>
                <w:lang w:eastAsia="en-NZ" w:bidi="ar-SA"/>
              </w:rPr>
              <w:t xml:space="preserve">analysis and </w:t>
            </w:r>
            <w:r w:rsidR="008C0EE7" w:rsidRPr="00BC3D6F">
              <w:rPr>
                <w:rFonts w:eastAsia="SimSun" w:cs="Arial"/>
                <w:sz w:val="21"/>
                <w:szCs w:val="21"/>
                <w:lang w:eastAsia="en-NZ" w:bidi="ar-SA"/>
              </w:rPr>
              <w:t xml:space="preserve">writing from a Te Tiriti o Waitangi, an </w:t>
            </w:r>
            <w:proofErr w:type="gramStart"/>
            <w:r w:rsidR="008C0EE7" w:rsidRPr="00BC3D6F">
              <w:rPr>
                <w:rFonts w:eastAsia="SimSun" w:cs="Arial"/>
                <w:sz w:val="21"/>
                <w:szCs w:val="21"/>
                <w:lang w:eastAsia="en-NZ" w:bidi="ar-SA"/>
              </w:rPr>
              <w:t>equity</w:t>
            </w:r>
            <w:proofErr w:type="gramEnd"/>
            <w:r w:rsidR="008C0EE7" w:rsidRPr="00BC3D6F">
              <w:rPr>
                <w:rFonts w:eastAsia="SimSun" w:cs="Arial"/>
                <w:sz w:val="21"/>
                <w:szCs w:val="21"/>
                <w:lang w:eastAsia="en-NZ" w:bidi="ar-SA"/>
              </w:rPr>
              <w:t xml:space="preserve"> and a Māori Health Outcomes perspective</w:t>
            </w:r>
            <w:r w:rsidR="00831A4E" w:rsidRPr="00BC3D6F">
              <w:rPr>
                <w:rFonts w:eastAsia="SimSun" w:cs="Arial"/>
                <w:sz w:val="21"/>
                <w:szCs w:val="21"/>
                <w:lang w:eastAsia="en-NZ" w:bidi="ar-SA"/>
              </w:rPr>
              <w:t>, drawing on available</w:t>
            </w:r>
            <w:r w:rsidR="00FE5EFA" w:rsidRPr="00BC3D6F">
              <w:rPr>
                <w:rFonts w:eastAsia="SimSun" w:cs="Arial"/>
                <w:sz w:val="21"/>
                <w:szCs w:val="21"/>
                <w:lang w:eastAsia="en-NZ" w:bidi="ar-SA"/>
              </w:rPr>
              <w:t xml:space="preserve"> knowledge,</w:t>
            </w:r>
            <w:r w:rsidR="00831A4E" w:rsidRPr="00BC3D6F">
              <w:rPr>
                <w:rFonts w:eastAsia="SimSun" w:cs="Arial"/>
                <w:sz w:val="21"/>
                <w:szCs w:val="21"/>
                <w:lang w:eastAsia="en-NZ" w:bidi="ar-SA"/>
              </w:rPr>
              <w:t xml:space="preserve"> tools, frameworks and expertis</w:t>
            </w:r>
            <w:r w:rsidR="00F576DE">
              <w:rPr>
                <w:rFonts w:eastAsia="SimSun" w:cs="Arial"/>
                <w:sz w:val="21"/>
                <w:szCs w:val="21"/>
                <w:lang w:eastAsia="en-NZ" w:bidi="ar-SA"/>
              </w:rPr>
              <w:t>e</w:t>
            </w:r>
          </w:p>
        </w:tc>
      </w:tr>
      <w:tr w:rsidR="00364CC0" w:rsidRPr="00BC3D6F" w14:paraId="1167EC86" w14:textId="77777777">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D20A3" w14:textId="0591E2D8" w:rsidR="00364CC0" w:rsidRPr="00BC3D6F" w:rsidRDefault="00364CC0" w:rsidP="008C0EE7">
            <w:pPr>
              <w:pStyle w:val="TableText"/>
              <w:spacing w:before="120"/>
              <w:rPr>
                <w:rFonts w:eastAsia="SimSun" w:cs="Arial"/>
                <w:b/>
                <w:bCs/>
                <w:sz w:val="21"/>
                <w:szCs w:val="21"/>
                <w:lang w:eastAsia="en-NZ" w:bidi="ar-SA"/>
              </w:rPr>
            </w:pPr>
            <w:r w:rsidRPr="00BC3D6F">
              <w:rPr>
                <w:rFonts w:eastAsia="SimSun" w:cs="Arial"/>
                <w:b/>
                <w:bCs/>
                <w:sz w:val="21"/>
                <w:szCs w:val="21"/>
                <w:lang w:eastAsia="en-NZ" w:bidi="ar-SA"/>
              </w:rPr>
              <w:t xml:space="preserve">Support a joined-up approach to strategy, </w:t>
            </w:r>
            <w:proofErr w:type="gramStart"/>
            <w:r w:rsidRPr="00BC3D6F">
              <w:rPr>
                <w:rFonts w:eastAsia="SimSun" w:cs="Arial"/>
                <w:b/>
                <w:bCs/>
                <w:sz w:val="21"/>
                <w:szCs w:val="21"/>
                <w:lang w:eastAsia="en-NZ" w:bidi="ar-SA"/>
              </w:rPr>
              <w:t>policy</w:t>
            </w:r>
            <w:proofErr w:type="gramEnd"/>
            <w:r w:rsidRPr="00BC3D6F">
              <w:rPr>
                <w:rFonts w:eastAsia="SimSun" w:cs="Arial"/>
                <w:b/>
                <w:bCs/>
                <w:sz w:val="21"/>
                <w:szCs w:val="21"/>
                <w:lang w:eastAsia="en-NZ" w:bidi="ar-SA"/>
              </w:rPr>
              <w:t xml:space="preserve"> and accountability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9CB4" w14:textId="48E1560B" w:rsidR="00364CC0" w:rsidRPr="00BC3D6F" w:rsidRDefault="009D3E00" w:rsidP="00364CC0">
            <w:pPr>
              <w:pStyle w:val="Header"/>
              <w:numPr>
                <w:ilvl w:val="0"/>
                <w:numId w:val="11"/>
              </w:numPr>
              <w:tabs>
                <w:tab w:val="clear" w:pos="4153"/>
                <w:tab w:val="clear" w:pos="8306"/>
                <w:tab w:val="center" w:pos="3600"/>
                <w:tab w:val="right" w:pos="7920"/>
              </w:tabs>
              <w:spacing w:before="60" w:after="60" w:line="264" w:lineRule="auto"/>
              <w:rPr>
                <w:rFonts w:ascii="Arial" w:hAnsi="Arial" w:cs="Arial"/>
                <w:sz w:val="21"/>
                <w:szCs w:val="21"/>
              </w:rPr>
            </w:pPr>
            <w:r>
              <w:rPr>
                <w:rFonts w:ascii="Arial" w:hAnsi="Arial" w:cs="Arial"/>
                <w:sz w:val="21"/>
                <w:szCs w:val="21"/>
              </w:rPr>
              <w:t>i</w:t>
            </w:r>
            <w:r w:rsidR="00364CC0" w:rsidRPr="00BC3D6F">
              <w:rPr>
                <w:rFonts w:ascii="Arial" w:hAnsi="Arial" w:cs="Arial"/>
                <w:sz w:val="21"/>
                <w:szCs w:val="21"/>
              </w:rPr>
              <w:t>mplement and promote the vision and values of the Commission in all activities</w:t>
            </w:r>
            <w:r w:rsidR="00FC4466" w:rsidRPr="00BC3D6F">
              <w:rPr>
                <w:rFonts w:ascii="Arial" w:hAnsi="Arial" w:cs="Arial"/>
                <w:sz w:val="21"/>
                <w:szCs w:val="21"/>
              </w:rPr>
              <w:t xml:space="preserve">, including policy, </w:t>
            </w:r>
            <w:proofErr w:type="gramStart"/>
            <w:r w:rsidR="00FC4466" w:rsidRPr="00BC3D6F">
              <w:rPr>
                <w:rFonts w:ascii="Arial" w:hAnsi="Arial" w:cs="Arial"/>
                <w:sz w:val="21"/>
                <w:szCs w:val="21"/>
              </w:rPr>
              <w:t>strategy</w:t>
            </w:r>
            <w:proofErr w:type="gramEnd"/>
            <w:r w:rsidR="00FC4466" w:rsidRPr="00BC3D6F">
              <w:rPr>
                <w:rFonts w:ascii="Arial" w:hAnsi="Arial" w:cs="Arial"/>
                <w:sz w:val="21"/>
                <w:szCs w:val="21"/>
              </w:rPr>
              <w:t xml:space="preserve"> and accountability</w:t>
            </w:r>
          </w:p>
          <w:p w14:paraId="3EE9AA17" w14:textId="48E26BBC" w:rsidR="0012620C" w:rsidRPr="00BC3D6F" w:rsidRDefault="009D3E00" w:rsidP="0012620C">
            <w:pPr>
              <w:pStyle w:val="Header"/>
              <w:numPr>
                <w:ilvl w:val="0"/>
                <w:numId w:val="11"/>
              </w:numPr>
              <w:tabs>
                <w:tab w:val="clear" w:pos="4153"/>
                <w:tab w:val="clear" w:pos="8306"/>
                <w:tab w:val="center" w:pos="3600"/>
                <w:tab w:val="right" w:pos="7920"/>
              </w:tabs>
              <w:spacing w:before="60" w:after="60" w:line="264" w:lineRule="auto"/>
              <w:rPr>
                <w:rFonts w:ascii="Arial" w:hAnsi="Arial" w:cs="Arial"/>
                <w:sz w:val="21"/>
                <w:szCs w:val="21"/>
              </w:rPr>
            </w:pPr>
            <w:r>
              <w:rPr>
                <w:rFonts w:ascii="Arial" w:hAnsi="Arial" w:cs="Arial"/>
                <w:sz w:val="21"/>
                <w:szCs w:val="21"/>
              </w:rPr>
              <w:t>p</w:t>
            </w:r>
            <w:r w:rsidR="00364CC0" w:rsidRPr="00BC3D6F">
              <w:rPr>
                <w:rFonts w:ascii="Arial" w:hAnsi="Arial" w:cs="Arial"/>
                <w:sz w:val="21"/>
                <w:szCs w:val="21"/>
              </w:rPr>
              <w:t>articipate as an active member of the Commission team</w:t>
            </w:r>
          </w:p>
          <w:p w14:paraId="5D2FE80A" w14:textId="03E9E286" w:rsidR="00364CC0" w:rsidRPr="00BC3D6F" w:rsidRDefault="009D3E00" w:rsidP="00364CC0">
            <w:pPr>
              <w:pStyle w:val="Header"/>
              <w:numPr>
                <w:ilvl w:val="0"/>
                <w:numId w:val="11"/>
              </w:numPr>
              <w:tabs>
                <w:tab w:val="clear" w:pos="4153"/>
                <w:tab w:val="clear" w:pos="8306"/>
                <w:tab w:val="center" w:pos="3600"/>
                <w:tab w:val="right" w:pos="7920"/>
              </w:tabs>
              <w:spacing w:before="60" w:after="60" w:line="264" w:lineRule="auto"/>
              <w:rPr>
                <w:rFonts w:ascii="Arial" w:hAnsi="Arial" w:cs="Arial"/>
                <w:sz w:val="21"/>
                <w:szCs w:val="21"/>
              </w:rPr>
            </w:pPr>
            <w:r>
              <w:rPr>
                <w:rFonts w:ascii="Arial" w:hAnsi="Arial" w:cs="Arial"/>
                <w:sz w:val="21"/>
                <w:szCs w:val="21"/>
              </w:rPr>
              <w:t>a</w:t>
            </w:r>
            <w:r w:rsidR="00364CC0" w:rsidRPr="00BC3D6F">
              <w:rPr>
                <w:rFonts w:ascii="Arial" w:hAnsi="Arial" w:cs="Arial"/>
                <w:sz w:val="21"/>
                <w:szCs w:val="21"/>
              </w:rPr>
              <w:t>dvise other teams on opportunities for progressing improving the quality of policy processes</w:t>
            </w:r>
          </w:p>
          <w:p w14:paraId="4739D9DE" w14:textId="5D670815" w:rsidR="00364CC0" w:rsidRPr="00562814" w:rsidRDefault="009D3E00" w:rsidP="00562814">
            <w:pPr>
              <w:pStyle w:val="ListParagraph"/>
              <w:numPr>
                <w:ilvl w:val="0"/>
                <w:numId w:val="11"/>
              </w:numPr>
              <w:autoSpaceDE w:val="0"/>
              <w:spacing w:before="60" w:after="60"/>
              <w:rPr>
                <w:rFonts w:eastAsia="SimSun" w:cs="Arial"/>
                <w:sz w:val="21"/>
                <w:szCs w:val="21"/>
                <w:lang w:eastAsia="en-NZ" w:bidi="ar-SA"/>
              </w:rPr>
            </w:pPr>
            <w:r>
              <w:rPr>
                <w:rFonts w:eastAsia="SimSun" w:cs="Arial"/>
                <w:sz w:val="21"/>
                <w:szCs w:val="21"/>
                <w:lang w:eastAsia="en-NZ" w:bidi="ar-SA"/>
              </w:rPr>
              <w:t>b</w:t>
            </w:r>
            <w:r w:rsidR="00364CC0" w:rsidRPr="00BC3D6F">
              <w:rPr>
                <w:rFonts w:eastAsia="SimSun" w:cs="Arial"/>
                <w:sz w:val="21"/>
                <w:szCs w:val="21"/>
                <w:lang w:eastAsia="en-NZ" w:bidi="ar-SA"/>
              </w:rPr>
              <w:t>uild the capability of Commission groups/teams in relation to policy</w:t>
            </w:r>
          </w:p>
        </w:tc>
      </w:tr>
      <w:tr w:rsidR="00310674" w:rsidRPr="00BC3D6F" w14:paraId="3601C683" w14:textId="77777777">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BF0A" w14:textId="1B1E2E59" w:rsidR="00310674" w:rsidRPr="00BC3D6F" w:rsidRDefault="00310674" w:rsidP="00310674">
            <w:pPr>
              <w:pStyle w:val="TableText"/>
              <w:spacing w:before="120"/>
              <w:rPr>
                <w:rFonts w:eastAsia="SimSun" w:cs="Arial"/>
                <w:b/>
                <w:bCs/>
                <w:sz w:val="21"/>
                <w:szCs w:val="21"/>
                <w:lang w:eastAsia="en-NZ" w:bidi="ar-SA"/>
              </w:rPr>
            </w:pPr>
            <w:r w:rsidRPr="00BC3D6F">
              <w:rPr>
                <w:rFonts w:eastAsia="SimSun" w:cs="Arial"/>
                <w:b/>
                <w:bCs/>
                <w:sz w:val="21"/>
                <w:szCs w:val="21"/>
                <w:lang w:eastAsia="en-NZ" w:bidi="ar-SA"/>
              </w:rPr>
              <w:t>Lead / contribute to projects with ranging complexity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74729" w14:textId="5614061D" w:rsidR="00310674" w:rsidRPr="00BC3D6F" w:rsidRDefault="009D3E00" w:rsidP="00310674">
            <w:pPr>
              <w:pStyle w:val="Header"/>
              <w:numPr>
                <w:ilvl w:val="0"/>
                <w:numId w:val="11"/>
              </w:numPr>
              <w:tabs>
                <w:tab w:val="clear" w:pos="4153"/>
                <w:tab w:val="clear" w:pos="8306"/>
                <w:tab w:val="center" w:pos="3600"/>
                <w:tab w:val="right" w:pos="7920"/>
              </w:tabs>
              <w:spacing w:before="60" w:after="60" w:line="264" w:lineRule="auto"/>
              <w:rPr>
                <w:rFonts w:ascii="Arial" w:eastAsia="SimSun" w:hAnsi="Arial" w:cs="Arial"/>
                <w:sz w:val="21"/>
                <w:szCs w:val="21"/>
                <w:lang w:eastAsia="en-NZ"/>
              </w:rPr>
            </w:pPr>
            <w:r>
              <w:rPr>
                <w:rFonts w:ascii="Arial" w:eastAsia="SimSun" w:hAnsi="Arial" w:cs="Arial"/>
                <w:sz w:val="21"/>
                <w:szCs w:val="21"/>
                <w:lang w:eastAsia="en-NZ"/>
              </w:rPr>
              <w:t>l</w:t>
            </w:r>
            <w:r w:rsidR="00FE5EFA" w:rsidRPr="00BC3D6F">
              <w:rPr>
                <w:rFonts w:ascii="Arial" w:eastAsia="SimSun" w:hAnsi="Arial" w:cs="Arial"/>
                <w:sz w:val="21"/>
                <w:szCs w:val="21"/>
                <w:lang w:eastAsia="en-NZ"/>
              </w:rPr>
              <w:t>ead and/or u</w:t>
            </w:r>
            <w:r w:rsidR="00310674" w:rsidRPr="00BC3D6F">
              <w:rPr>
                <w:rFonts w:ascii="Arial" w:eastAsia="SimSun" w:hAnsi="Arial" w:cs="Arial"/>
                <w:sz w:val="21"/>
                <w:szCs w:val="21"/>
                <w:lang w:eastAsia="en-NZ"/>
              </w:rPr>
              <w:t>ndertake projects</w:t>
            </w:r>
            <w:r w:rsidR="00FE5EFA" w:rsidRPr="00BC3D6F">
              <w:rPr>
                <w:rFonts w:ascii="Arial" w:eastAsia="SimSun" w:hAnsi="Arial" w:cs="Arial"/>
                <w:sz w:val="21"/>
                <w:szCs w:val="21"/>
                <w:lang w:eastAsia="en-NZ"/>
              </w:rPr>
              <w:t xml:space="preserve"> </w:t>
            </w:r>
            <w:r w:rsidR="00310674" w:rsidRPr="00BC3D6F">
              <w:rPr>
                <w:rFonts w:ascii="Arial" w:eastAsia="SimSun" w:hAnsi="Arial" w:cs="Arial"/>
                <w:sz w:val="21"/>
                <w:szCs w:val="21"/>
                <w:lang w:eastAsia="en-NZ"/>
              </w:rPr>
              <w:t xml:space="preserve">as required by </w:t>
            </w:r>
            <w:r w:rsidR="00562814">
              <w:rPr>
                <w:rFonts w:ascii="Arial" w:eastAsia="SimSun" w:hAnsi="Arial" w:cs="Arial"/>
                <w:sz w:val="21"/>
                <w:szCs w:val="21"/>
                <w:lang w:eastAsia="en-NZ"/>
              </w:rPr>
              <w:t xml:space="preserve">the director, He </w:t>
            </w:r>
            <w:proofErr w:type="spellStart"/>
            <w:r w:rsidR="00562814">
              <w:rPr>
                <w:rFonts w:ascii="Arial" w:eastAsia="SimSun" w:hAnsi="Arial" w:cs="Arial"/>
                <w:sz w:val="21"/>
                <w:szCs w:val="21"/>
                <w:lang w:eastAsia="en-NZ"/>
              </w:rPr>
              <w:t>Hoa</w:t>
            </w:r>
            <w:proofErr w:type="spellEnd"/>
            <w:r w:rsidR="00562814">
              <w:rPr>
                <w:rFonts w:ascii="Arial" w:eastAsia="SimSun" w:hAnsi="Arial" w:cs="Arial"/>
                <w:sz w:val="21"/>
                <w:szCs w:val="21"/>
                <w:lang w:eastAsia="en-NZ"/>
              </w:rPr>
              <w:t xml:space="preserve"> </w:t>
            </w:r>
            <w:proofErr w:type="spellStart"/>
            <w:r w:rsidR="00562814">
              <w:rPr>
                <w:rFonts w:ascii="Arial" w:eastAsia="SimSun" w:hAnsi="Arial" w:cs="Arial"/>
                <w:sz w:val="21"/>
                <w:szCs w:val="21"/>
                <w:lang w:eastAsia="en-NZ"/>
              </w:rPr>
              <w:t>Tiaki</w:t>
            </w:r>
            <w:proofErr w:type="spellEnd"/>
            <w:r w:rsidR="00562814">
              <w:rPr>
                <w:rFonts w:ascii="Arial" w:eastAsia="SimSun" w:hAnsi="Arial" w:cs="Arial"/>
                <w:sz w:val="21"/>
                <w:szCs w:val="21"/>
                <w:lang w:eastAsia="en-NZ"/>
              </w:rPr>
              <w:t xml:space="preserve"> | Partners in Care</w:t>
            </w:r>
          </w:p>
        </w:tc>
      </w:tr>
      <w:tr w:rsidR="00310674" w:rsidRPr="00BC3D6F" w14:paraId="661E6CFF" w14:textId="77777777">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E387" w14:textId="42C9B623" w:rsidR="00310674" w:rsidRPr="00BC3D6F" w:rsidRDefault="00310674" w:rsidP="00310674">
            <w:pPr>
              <w:pStyle w:val="TableText"/>
              <w:spacing w:before="120"/>
              <w:rPr>
                <w:rFonts w:eastAsia="SimSun" w:cs="Arial"/>
                <w:b/>
                <w:bCs/>
                <w:sz w:val="21"/>
                <w:szCs w:val="21"/>
                <w:lang w:eastAsia="en-NZ" w:bidi="ar-SA"/>
              </w:rPr>
            </w:pPr>
            <w:r w:rsidRPr="00BC3D6F">
              <w:rPr>
                <w:rFonts w:eastAsia="SimSun" w:cs="Arial"/>
                <w:b/>
                <w:bCs/>
                <w:sz w:val="21"/>
                <w:szCs w:val="21"/>
                <w:lang w:eastAsia="en-NZ" w:bidi="ar-SA"/>
              </w:rPr>
              <w:t>Promote business improvement</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4397" w14:textId="71BAC876" w:rsidR="00310674" w:rsidRPr="00BC3D6F" w:rsidRDefault="00314182" w:rsidP="00310674">
            <w:pPr>
              <w:pStyle w:val="ListParagraph"/>
              <w:numPr>
                <w:ilvl w:val="0"/>
                <w:numId w:val="11"/>
              </w:numPr>
              <w:suppressAutoHyphens w:val="0"/>
              <w:autoSpaceDN/>
              <w:rPr>
                <w:rFonts w:eastAsia="SimSun" w:cs="Arial"/>
                <w:sz w:val="21"/>
                <w:szCs w:val="21"/>
              </w:rPr>
            </w:pPr>
            <w:r>
              <w:rPr>
                <w:rFonts w:eastAsia="SimSun" w:cs="Arial"/>
                <w:sz w:val="21"/>
                <w:szCs w:val="21"/>
              </w:rPr>
              <w:t>h</w:t>
            </w:r>
            <w:r w:rsidR="00310674" w:rsidRPr="00BC3D6F">
              <w:rPr>
                <w:rFonts w:eastAsia="SimSun" w:cs="Arial"/>
                <w:sz w:val="21"/>
                <w:szCs w:val="21"/>
              </w:rPr>
              <w:t>ave a focus on continuous improvement and working as efficiently and effectively as possibl</w:t>
            </w:r>
            <w:r>
              <w:rPr>
                <w:rFonts w:eastAsia="SimSun" w:cs="Arial"/>
                <w:sz w:val="21"/>
                <w:szCs w:val="21"/>
              </w:rPr>
              <w:t>e</w:t>
            </w:r>
          </w:p>
          <w:p w14:paraId="0A455580" w14:textId="6D447649" w:rsidR="00310674" w:rsidRPr="00BC3D6F" w:rsidRDefault="00314182" w:rsidP="00310674">
            <w:pPr>
              <w:pStyle w:val="ListParagraph"/>
              <w:numPr>
                <w:ilvl w:val="0"/>
                <w:numId w:val="11"/>
              </w:numPr>
              <w:autoSpaceDE w:val="0"/>
              <w:spacing w:before="60" w:after="60"/>
              <w:rPr>
                <w:rFonts w:cs="Arial"/>
                <w:sz w:val="21"/>
                <w:szCs w:val="21"/>
              </w:rPr>
            </w:pPr>
            <w:r>
              <w:rPr>
                <w:rFonts w:eastAsia="SimSun" w:cs="Arial"/>
                <w:sz w:val="21"/>
                <w:szCs w:val="21"/>
              </w:rPr>
              <w:t>m</w:t>
            </w:r>
            <w:r w:rsidR="00310674" w:rsidRPr="00BC3D6F">
              <w:rPr>
                <w:rFonts w:eastAsia="SimSun" w:cs="Arial"/>
                <w:sz w:val="21"/>
                <w:szCs w:val="21"/>
              </w:rPr>
              <w:t>aintain an awareness of budget and expenditure and how improvements might be made</w:t>
            </w:r>
          </w:p>
          <w:p w14:paraId="152C78AE" w14:textId="3C774AC8" w:rsidR="00FE5EFA" w:rsidRPr="00BC3D6F" w:rsidRDefault="00FE5EFA" w:rsidP="00F44FDC">
            <w:pPr>
              <w:pStyle w:val="ListParagraph"/>
              <w:autoSpaceDE w:val="0"/>
              <w:spacing w:before="60" w:after="60"/>
              <w:ind w:left="360"/>
              <w:rPr>
                <w:rFonts w:cs="Arial"/>
                <w:sz w:val="21"/>
                <w:szCs w:val="21"/>
              </w:rPr>
            </w:pPr>
          </w:p>
        </w:tc>
      </w:tr>
      <w:tr w:rsidR="00F44FDC" w:rsidRPr="00BC3D6F" w14:paraId="5F47B60B" w14:textId="77777777">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1E9FA" w14:textId="47BB2B84" w:rsidR="00F44FDC" w:rsidRPr="00BC3D6F" w:rsidRDefault="00F44FDC" w:rsidP="00F44FDC">
            <w:pPr>
              <w:pStyle w:val="TableText"/>
              <w:spacing w:before="120"/>
              <w:rPr>
                <w:rFonts w:eastAsia="SimSun" w:cs="Arial"/>
                <w:b/>
                <w:bCs/>
                <w:sz w:val="21"/>
                <w:szCs w:val="21"/>
                <w:lang w:eastAsia="en-NZ" w:bidi="ar-SA"/>
              </w:rPr>
            </w:pPr>
            <w:r w:rsidRPr="009D3E00">
              <w:rPr>
                <w:rFonts w:cs="Arial"/>
                <w:b/>
                <w:bCs/>
                <w:sz w:val="21"/>
                <w:szCs w:val="21"/>
              </w:rPr>
              <w:t>People Management</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14D3A" w14:textId="663C6EAB" w:rsidR="00F44FDC" w:rsidRPr="00BC3D6F" w:rsidRDefault="00314182" w:rsidP="00F44FDC">
            <w:pPr>
              <w:pStyle w:val="Header"/>
              <w:numPr>
                <w:ilvl w:val="0"/>
                <w:numId w:val="26"/>
              </w:numPr>
              <w:tabs>
                <w:tab w:val="clear" w:pos="4153"/>
                <w:tab w:val="clear" w:pos="8306"/>
                <w:tab w:val="center" w:pos="4320"/>
                <w:tab w:val="right" w:pos="8640"/>
              </w:tabs>
              <w:suppressAutoHyphens w:val="0"/>
              <w:autoSpaceDN/>
              <w:spacing w:before="60"/>
              <w:ind w:left="357" w:hanging="357"/>
              <w:rPr>
                <w:rFonts w:ascii="Arial" w:hAnsi="Arial" w:cs="Arial"/>
                <w:sz w:val="21"/>
                <w:szCs w:val="21"/>
              </w:rPr>
            </w:pPr>
            <w:r>
              <w:rPr>
                <w:rFonts w:ascii="Arial" w:hAnsi="Arial" w:cs="Arial"/>
                <w:sz w:val="21"/>
                <w:szCs w:val="21"/>
              </w:rPr>
              <w:t>p</w:t>
            </w:r>
            <w:r w:rsidR="00F44FDC" w:rsidRPr="00BC3D6F">
              <w:rPr>
                <w:rFonts w:ascii="Arial" w:hAnsi="Arial" w:cs="Arial"/>
                <w:sz w:val="21"/>
                <w:szCs w:val="21"/>
              </w:rPr>
              <w:t>rovide leadership in a manner that inspires team, and public confidence</w:t>
            </w:r>
          </w:p>
          <w:p w14:paraId="657CA7F3" w14:textId="697A7A84" w:rsidR="00F44FDC" w:rsidRPr="00BC3D6F" w:rsidRDefault="00314182" w:rsidP="00F44FDC">
            <w:pPr>
              <w:pStyle w:val="TableBullet"/>
              <w:numPr>
                <w:ilvl w:val="0"/>
                <w:numId w:val="25"/>
              </w:numPr>
              <w:suppressAutoHyphens w:val="0"/>
              <w:autoSpaceDN/>
              <w:spacing w:before="60" w:after="0"/>
              <w:ind w:left="357" w:hanging="357"/>
              <w:rPr>
                <w:rFonts w:cs="Arial"/>
                <w:sz w:val="21"/>
                <w:szCs w:val="21"/>
              </w:rPr>
            </w:pPr>
            <w:r>
              <w:rPr>
                <w:rFonts w:cs="Arial"/>
                <w:sz w:val="21"/>
                <w:szCs w:val="21"/>
              </w:rPr>
              <w:t>m</w:t>
            </w:r>
            <w:r w:rsidR="00F44FDC" w:rsidRPr="00BC3D6F">
              <w:rPr>
                <w:rFonts w:cs="Arial"/>
                <w:sz w:val="21"/>
                <w:szCs w:val="21"/>
              </w:rPr>
              <w:t>anage staff consistent with the Commission’s human resource management policies and procedures and agreed delegations</w:t>
            </w:r>
          </w:p>
          <w:p w14:paraId="7A43F51B" w14:textId="3F792EA5" w:rsidR="00F44FDC" w:rsidRPr="00BC3D6F" w:rsidRDefault="00314182" w:rsidP="00F44FDC">
            <w:pPr>
              <w:pStyle w:val="TableBullet"/>
              <w:numPr>
                <w:ilvl w:val="0"/>
                <w:numId w:val="24"/>
              </w:numPr>
              <w:suppressAutoHyphens w:val="0"/>
              <w:autoSpaceDN/>
              <w:spacing w:before="60" w:after="0"/>
              <w:ind w:left="357" w:hanging="357"/>
              <w:rPr>
                <w:rFonts w:cs="Arial"/>
                <w:sz w:val="21"/>
                <w:szCs w:val="21"/>
              </w:rPr>
            </w:pPr>
            <w:r>
              <w:rPr>
                <w:rFonts w:cs="Arial"/>
                <w:sz w:val="21"/>
                <w:szCs w:val="21"/>
              </w:rPr>
              <w:t>l</w:t>
            </w:r>
            <w:r w:rsidR="00F44FDC" w:rsidRPr="00BC3D6F">
              <w:rPr>
                <w:rFonts w:cs="Arial"/>
                <w:sz w:val="21"/>
                <w:szCs w:val="21"/>
              </w:rPr>
              <w:t>ead by example, model positive behaviour and inspire staff in a way that gets commitment and motivates them to get the required results</w:t>
            </w:r>
          </w:p>
          <w:p w14:paraId="701788D4" w14:textId="3CBB2FBB" w:rsidR="00F44FDC" w:rsidRPr="00BC3D6F" w:rsidRDefault="00314182" w:rsidP="00F44FDC">
            <w:pPr>
              <w:pStyle w:val="TableBullet"/>
              <w:numPr>
                <w:ilvl w:val="0"/>
                <w:numId w:val="24"/>
              </w:numPr>
              <w:suppressAutoHyphens w:val="0"/>
              <w:autoSpaceDN/>
              <w:spacing w:before="60" w:after="0"/>
              <w:ind w:left="357" w:hanging="357"/>
              <w:rPr>
                <w:rFonts w:cs="Arial"/>
                <w:iCs/>
                <w:sz w:val="21"/>
                <w:szCs w:val="21"/>
              </w:rPr>
            </w:pPr>
            <w:r>
              <w:rPr>
                <w:rFonts w:cs="Arial"/>
                <w:iCs/>
                <w:sz w:val="21"/>
                <w:szCs w:val="21"/>
              </w:rPr>
              <w:t>m</w:t>
            </w:r>
            <w:r w:rsidR="00F44FDC" w:rsidRPr="00BC3D6F">
              <w:rPr>
                <w:rFonts w:cs="Arial"/>
                <w:iCs/>
                <w:sz w:val="21"/>
                <w:szCs w:val="21"/>
              </w:rPr>
              <w:t>anage and support direct reports, fostering high standards in the quality of outputs, and promoting excellence in our service focus and delivery</w:t>
            </w:r>
          </w:p>
          <w:p w14:paraId="788FB9A3" w14:textId="6046436C" w:rsidR="00F44FDC" w:rsidRPr="00BC3D6F" w:rsidRDefault="00314182" w:rsidP="00F44FDC">
            <w:pPr>
              <w:pStyle w:val="TableBullet"/>
              <w:numPr>
                <w:ilvl w:val="0"/>
                <w:numId w:val="24"/>
              </w:numPr>
              <w:suppressAutoHyphens w:val="0"/>
              <w:autoSpaceDN/>
              <w:spacing w:before="60" w:after="0"/>
              <w:ind w:left="357" w:hanging="357"/>
              <w:rPr>
                <w:rFonts w:cs="Arial"/>
                <w:iCs/>
                <w:sz w:val="21"/>
                <w:szCs w:val="21"/>
              </w:rPr>
            </w:pPr>
            <w:r>
              <w:rPr>
                <w:rFonts w:cs="Arial"/>
                <w:sz w:val="21"/>
                <w:szCs w:val="21"/>
              </w:rPr>
              <w:t>e</w:t>
            </w:r>
            <w:r w:rsidR="00F44FDC" w:rsidRPr="00BC3D6F">
              <w:rPr>
                <w:rFonts w:cs="Arial"/>
                <w:sz w:val="21"/>
                <w:szCs w:val="21"/>
              </w:rPr>
              <w:t>xercise human resource delegations assigned to the position</w:t>
            </w:r>
          </w:p>
          <w:p w14:paraId="2E99D9DD" w14:textId="3BBA771D" w:rsidR="00F44FDC" w:rsidRPr="00BC3D6F" w:rsidRDefault="00314182" w:rsidP="00F44FDC">
            <w:pPr>
              <w:pStyle w:val="ListParagraph"/>
              <w:numPr>
                <w:ilvl w:val="0"/>
                <w:numId w:val="11"/>
              </w:numPr>
              <w:suppressAutoHyphens w:val="0"/>
              <w:autoSpaceDN/>
              <w:rPr>
                <w:rFonts w:eastAsia="SimSun" w:cs="Arial"/>
                <w:sz w:val="21"/>
                <w:szCs w:val="21"/>
              </w:rPr>
            </w:pPr>
            <w:r>
              <w:rPr>
                <w:rFonts w:cs="Arial"/>
                <w:iCs/>
                <w:sz w:val="21"/>
                <w:szCs w:val="21"/>
              </w:rPr>
              <w:t>a</w:t>
            </w:r>
            <w:r w:rsidR="00F44FDC" w:rsidRPr="00BC3D6F">
              <w:rPr>
                <w:rFonts w:cs="Arial"/>
                <w:iCs/>
                <w:sz w:val="21"/>
                <w:szCs w:val="21"/>
              </w:rPr>
              <w:t xml:space="preserve">ssume responsibility for initiative and </w:t>
            </w:r>
            <w:r w:rsidR="009D3E00" w:rsidRPr="00BC3D6F">
              <w:rPr>
                <w:rFonts w:cs="Arial"/>
                <w:iCs/>
                <w:sz w:val="21"/>
                <w:szCs w:val="21"/>
              </w:rPr>
              <w:t>thought leadership</w:t>
            </w:r>
            <w:r w:rsidR="00F44FDC" w:rsidRPr="00BC3D6F">
              <w:rPr>
                <w:rFonts w:cs="Arial"/>
                <w:iCs/>
                <w:sz w:val="21"/>
                <w:szCs w:val="21"/>
              </w:rPr>
              <w:t xml:space="preserve"> for areas of expertise and responsibility</w:t>
            </w:r>
          </w:p>
        </w:tc>
      </w:tr>
      <w:tr w:rsidR="00F44FDC" w:rsidRPr="00BC3D6F" w14:paraId="44EEC913" w14:textId="77777777">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5EE9" w14:textId="77777777" w:rsidR="00F44FDC" w:rsidRPr="00BC3D6F" w:rsidRDefault="00F44FDC" w:rsidP="00F44FDC">
            <w:pPr>
              <w:pStyle w:val="TableText"/>
              <w:spacing w:before="120"/>
              <w:rPr>
                <w:rFonts w:eastAsia="SimSun" w:cs="Arial"/>
                <w:b/>
                <w:bCs/>
                <w:sz w:val="21"/>
                <w:szCs w:val="21"/>
                <w:lang w:eastAsia="en-NZ" w:bidi="ar-SA"/>
              </w:rPr>
            </w:pPr>
            <w:r w:rsidRPr="00BC3D6F">
              <w:rPr>
                <w:rFonts w:eastAsia="SimSun" w:cs="Arial"/>
                <w:b/>
                <w:bCs/>
                <w:sz w:val="21"/>
                <w:szCs w:val="21"/>
                <w:lang w:eastAsia="en-NZ" w:bidi="ar-SA"/>
              </w:rPr>
              <w:t>Cultural Competency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D62D" w14:textId="77777777" w:rsidR="00F44FDC" w:rsidRPr="00BC3D6F" w:rsidRDefault="00F44FDC" w:rsidP="00F44FDC">
            <w:pPr>
              <w:pStyle w:val="TableBullet"/>
              <w:numPr>
                <w:ilvl w:val="0"/>
                <w:numId w:val="15"/>
              </w:numPr>
              <w:tabs>
                <w:tab w:val="left" w:pos="360"/>
              </w:tabs>
              <w:spacing w:before="0" w:after="0" w:line="276" w:lineRule="auto"/>
              <w:ind w:left="357" w:hanging="357"/>
              <w:rPr>
                <w:rFonts w:cs="Arial"/>
                <w:sz w:val="21"/>
                <w:szCs w:val="21"/>
              </w:rPr>
            </w:pPr>
            <w:r w:rsidRPr="00BC3D6F">
              <w:rPr>
                <w:rFonts w:cs="Arial"/>
                <w:sz w:val="21"/>
                <w:szCs w:val="21"/>
              </w:rPr>
              <w:t>apply the principles of cultural safety</w:t>
            </w:r>
          </w:p>
          <w:p w14:paraId="4FBE6BC4" w14:textId="48CBDD58" w:rsidR="00F44FDC" w:rsidRPr="00BC3D6F" w:rsidRDefault="00F44FDC" w:rsidP="00F44FDC">
            <w:pPr>
              <w:pStyle w:val="TableBullet"/>
              <w:numPr>
                <w:ilvl w:val="0"/>
                <w:numId w:val="15"/>
              </w:numPr>
              <w:tabs>
                <w:tab w:val="left" w:pos="360"/>
              </w:tabs>
              <w:spacing w:before="0" w:after="0" w:line="276" w:lineRule="auto"/>
              <w:ind w:left="357" w:hanging="357"/>
              <w:rPr>
                <w:rFonts w:cs="Arial"/>
                <w:sz w:val="21"/>
                <w:szCs w:val="21"/>
              </w:rPr>
            </w:pPr>
            <w:r w:rsidRPr="00BC3D6F">
              <w:rPr>
                <w:rFonts w:cs="Arial"/>
                <w:sz w:val="21"/>
                <w:szCs w:val="21"/>
              </w:rPr>
              <w:t>demonstrating a commitment to Te Tiriti o Waitangi alive by demonstrating knowledge and experience of tikanga Māori, understanding of equity issues for Māori and the Commissions responsibilities under Te Tiriti o Waitangi</w:t>
            </w:r>
          </w:p>
          <w:p w14:paraId="57391BDD" w14:textId="77777777" w:rsidR="00F44FDC" w:rsidRPr="00BC3D6F" w:rsidRDefault="00F44FDC" w:rsidP="00F44FDC">
            <w:pPr>
              <w:pStyle w:val="EndnoteText"/>
              <w:numPr>
                <w:ilvl w:val="0"/>
                <w:numId w:val="16"/>
              </w:numPr>
              <w:tabs>
                <w:tab w:val="left" w:pos="-1440"/>
                <w:tab w:val="left" w:pos="-720"/>
                <w:tab w:val="left" w:pos="360"/>
                <w:tab w:val="left" w:pos="432"/>
                <w:tab w:val="left" w:pos="1440"/>
              </w:tabs>
              <w:spacing w:after="60"/>
              <w:ind w:left="432"/>
              <w:rPr>
                <w:rFonts w:cs="Arial"/>
                <w:sz w:val="21"/>
                <w:szCs w:val="21"/>
              </w:rPr>
            </w:pPr>
            <w:r w:rsidRPr="00BC3D6F">
              <w:rPr>
                <w:rFonts w:cs="Arial"/>
                <w:sz w:val="21"/>
                <w:szCs w:val="21"/>
              </w:rPr>
              <w:t>acknowledge cultural differences by respecting spiritual beliefs, cultural practices, diversity of sexualities and gender and lifestyle choices</w:t>
            </w:r>
          </w:p>
        </w:tc>
      </w:tr>
      <w:tr w:rsidR="00F44FDC" w:rsidRPr="00BC3D6F" w14:paraId="2F884480" w14:textId="77777777">
        <w:trPr>
          <w:trHeight w:val="553"/>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A4F0" w14:textId="77777777" w:rsidR="00F44FDC" w:rsidRPr="00BC3D6F" w:rsidRDefault="00F44FDC" w:rsidP="00F44FDC">
            <w:pPr>
              <w:pStyle w:val="TableText"/>
              <w:spacing w:before="120"/>
              <w:rPr>
                <w:rFonts w:eastAsia="SimSun" w:cs="Arial"/>
                <w:b/>
                <w:bCs/>
                <w:sz w:val="21"/>
                <w:szCs w:val="21"/>
                <w:lang w:eastAsia="en-NZ" w:bidi="ar-SA"/>
              </w:rPr>
            </w:pPr>
            <w:r w:rsidRPr="00BC3D6F">
              <w:rPr>
                <w:rFonts w:eastAsia="SimSun" w:cs="Arial"/>
                <w:b/>
                <w:bCs/>
                <w:sz w:val="21"/>
                <w:szCs w:val="21"/>
                <w:lang w:eastAsia="en-NZ" w:bidi="ar-SA"/>
              </w:rPr>
              <w:t>Health and Safety</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4629" w14:textId="5778E3E5" w:rsidR="00F44FDC" w:rsidRPr="00BC3D6F" w:rsidRDefault="00314182" w:rsidP="00F44FDC">
            <w:pPr>
              <w:numPr>
                <w:ilvl w:val="0"/>
                <w:numId w:val="10"/>
              </w:numPr>
              <w:ind w:left="357" w:hanging="357"/>
              <w:jc w:val="both"/>
              <w:rPr>
                <w:rFonts w:cs="Arial"/>
                <w:sz w:val="21"/>
                <w:szCs w:val="21"/>
              </w:rPr>
            </w:pPr>
            <w:r>
              <w:rPr>
                <w:rFonts w:cs="Arial"/>
                <w:sz w:val="21"/>
                <w:szCs w:val="21"/>
              </w:rPr>
              <w:t>t</w:t>
            </w:r>
            <w:r w:rsidR="00F44FDC" w:rsidRPr="00BC3D6F">
              <w:rPr>
                <w:rFonts w:cs="Arial"/>
                <w:sz w:val="21"/>
                <w:szCs w:val="21"/>
              </w:rPr>
              <w:t>ake responsibility for meeting the Commission’s obligations in workplace health and safety</w:t>
            </w:r>
          </w:p>
        </w:tc>
      </w:tr>
    </w:tbl>
    <w:p w14:paraId="19B89F6B" w14:textId="53CB9C2F" w:rsidR="00AB12A1" w:rsidRDefault="00AB12A1">
      <w:pPr>
        <w:rPr>
          <w:rFonts w:cs="Arial"/>
          <w:sz w:val="21"/>
          <w:szCs w:val="21"/>
        </w:rPr>
      </w:pPr>
    </w:p>
    <w:p w14:paraId="4533A8AA" w14:textId="69DA69AE" w:rsidR="00314182" w:rsidRDefault="00314182">
      <w:pPr>
        <w:rPr>
          <w:rFonts w:cs="Arial"/>
          <w:sz w:val="21"/>
          <w:szCs w:val="21"/>
        </w:rPr>
      </w:pPr>
    </w:p>
    <w:p w14:paraId="7B1535F0" w14:textId="77C33072" w:rsidR="00314182" w:rsidRDefault="00314182">
      <w:pPr>
        <w:rPr>
          <w:rFonts w:cs="Arial"/>
          <w:sz w:val="21"/>
          <w:szCs w:val="21"/>
        </w:rPr>
      </w:pPr>
    </w:p>
    <w:p w14:paraId="162673C9" w14:textId="5C34AEEC" w:rsidR="00314182" w:rsidRDefault="00314182">
      <w:pPr>
        <w:rPr>
          <w:rFonts w:cs="Arial"/>
          <w:sz w:val="21"/>
          <w:szCs w:val="21"/>
        </w:rPr>
      </w:pPr>
    </w:p>
    <w:p w14:paraId="6C2789D2" w14:textId="1F423A26" w:rsidR="00314182" w:rsidRDefault="00314182">
      <w:pPr>
        <w:rPr>
          <w:rFonts w:cs="Arial"/>
          <w:sz w:val="21"/>
          <w:szCs w:val="21"/>
        </w:rPr>
      </w:pPr>
    </w:p>
    <w:p w14:paraId="4ABD842B" w14:textId="63844095" w:rsidR="00D4109D" w:rsidRDefault="00D4109D">
      <w:pPr>
        <w:rPr>
          <w:rFonts w:cs="Arial"/>
          <w:sz w:val="21"/>
          <w:szCs w:val="21"/>
        </w:rPr>
      </w:pPr>
    </w:p>
    <w:p w14:paraId="63AE8199" w14:textId="38AEB2E2" w:rsidR="00D4109D" w:rsidRDefault="00D4109D">
      <w:pPr>
        <w:rPr>
          <w:rFonts w:cs="Arial"/>
          <w:sz w:val="21"/>
          <w:szCs w:val="21"/>
        </w:rPr>
      </w:pPr>
    </w:p>
    <w:p w14:paraId="21115BF3" w14:textId="32013692" w:rsidR="00D4109D" w:rsidRDefault="00D4109D">
      <w:pPr>
        <w:rPr>
          <w:rFonts w:cs="Arial"/>
          <w:sz w:val="21"/>
          <w:szCs w:val="21"/>
        </w:rPr>
      </w:pPr>
    </w:p>
    <w:p w14:paraId="739748D7" w14:textId="0DD25D17" w:rsidR="00D4109D" w:rsidRDefault="00D4109D">
      <w:pPr>
        <w:rPr>
          <w:rFonts w:cs="Arial"/>
          <w:sz w:val="21"/>
          <w:szCs w:val="21"/>
        </w:rPr>
      </w:pPr>
    </w:p>
    <w:p w14:paraId="5A49EDEE" w14:textId="6139B49A" w:rsidR="00D4109D" w:rsidRDefault="00D4109D">
      <w:pPr>
        <w:rPr>
          <w:rFonts w:cs="Arial"/>
          <w:sz w:val="21"/>
          <w:szCs w:val="21"/>
        </w:rPr>
      </w:pPr>
    </w:p>
    <w:p w14:paraId="7DD25C6C" w14:textId="0A308B55" w:rsidR="00D4109D" w:rsidRDefault="00D4109D">
      <w:pPr>
        <w:rPr>
          <w:rFonts w:cs="Arial"/>
          <w:sz w:val="21"/>
          <w:szCs w:val="21"/>
        </w:rPr>
      </w:pPr>
    </w:p>
    <w:p w14:paraId="035DE52B" w14:textId="442D5952" w:rsidR="00D4109D" w:rsidRDefault="00D4109D">
      <w:pPr>
        <w:rPr>
          <w:rFonts w:cs="Arial"/>
          <w:sz w:val="21"/>
          <w:szCs w:val="21"/>
        </w:rPr>
      </w:pPr>
    </w:p>
    <w:p w14:paraId="1AC86932" w14:textId="77777777" w:rsidR="00D4109D" w:rsidRDefault="00D4109D">
      <w:pPr>
        <w:rPr>
          <w:rFonts w:cs="Arial"/>
          <w:sz w:val="21"/>
          <w:szCs w:val="21"/>
        </w:rPr>
      </w:pPr>
    </w:p>
    <w:p w14:paraId="620E0D25" w14:textId="501B33C9" w:rsidR="00314182" w:rsidRDefault="00314182">
      <w:pPr>
        <w:rPr>
          <w:rFonts w:cs="Arial"/>
          <w:sz w:val="21"/>
          <w:szCs w:val="21"/>
        </w:rPr>
      </w:pPr>
    </w:p>
    <w:p w14:paraId="3E9E7CB6" w14:textId="77777777" w:rsidR="00314182" w:rsidRPr="00BC3D6F" w:rsidRDefault="00314182">
      <w:pPr>
        <w:rPr>
          <w:rFonts w:cs="Arial"/>
          <w:sz w:val="21"/>
          <w:szCs w:val="21"/>
        </w:rPr>
      </w:pPr>
    </w:p>
    <w:p w14:paraId="5AC89932" w14:textId="7471509A" w:rsidR="00AB12A1" w:rsidRPr="00BC3D6F" w:rsidRDefault="00E8205D">
      <w:pPr>
        <w:pStyle w:val="Heading1"/>
        <w:rPr>
          <w:sz w:val="21"/>
          <w:szCs w:val="21"/>
        </w:rPr>
      </w:pPr>
      <w:r w:rsidRPr="00BC3D6F">
        <w:rPr>
          <w:sz w:val="21"/>
          <w:szCs w:val="21"/>
        </w:rPr>
        <w:t xml:space="preserve">Key </w:t>
      </w:r>
      <w:r w:rsidR="00BC3D6F">
        <w:rPr>
          <w:sz w:val="21"/>
          <w:szCs w:val="21"/>
        </w:rPr>
        <w:t>s</w:t>
      </w:r>
      <w:r w:rsidRPr="00BC3D6F">
        <w:rPr>
          <w:sz w:val="21"/>
          <w:szCs w:val="21"/>
        </w:rPr>
        <w:t xml:space="preserve">election </w:t>
      </w:r>
      <w:r w:rsidR="00BC3D6F">
        <w:rPr>
          <w:sz w:val="21"/>
          <w:szCs w:val="21"/>
        </w:rPr>
        <w:t>c</w:t>
      </w:r>
      <w:r w:rsidRPr="00BC3D6F">
        <w:rPr>
          <w:sz w:val="21"/>
          <w:szCs w:val="21"/>
        </w:rPr>
        <w:t>riteria</w:t>
      </w:r>
    </w:p>
    <w:p w14:paraId="5CA9FE63" w14:textId="77777777" w:rsidR="00AB12A1" w:rsidRPr="00BC3D6F" w:rsidRDefault="00E8205D">
      <w:pPr>
        <w:rPr>
          <w:rFonts w:cs="Arial"/>
          <w:sz w:val="21"/>
          <w:szCs w:val="21"/>
        </w:rPr>
      </w:pPr>
      <w:r w:rsidRPr="00BC3D6F">
        <w:rPr>
          <w:rFonts w:cs="Arial"/>
          <w:sz w:val="21"/>
          <w:szCs w:val="21"/>
        </w:rPr>
        <w:t>To be considered for this role, the ideal person will need to demonstrate:</w:t>
      </w:r>
    </w:p>
    <w:p w14:paraId="0090F309" w14:textId="4C8DA888" w:rsidR="00AB12A1" w:rsidRPr="00BC3D6F" w:rsidRDefault="00E8205D">
      <w:pPr>
        <w:pStyle w:val="Heading1"/>
        <w:rPr>
          <w:rFonts w:eastAsia="MS Mincho"/>
          <w:sz w:val="21"/>
          <w:szCs w:val="21"/>
        </w:rPr>
      </w:pPr>
      <w:r w:rsidRPr="00BC3D6F">
        <w:rPr>
          <w:rFonts w:eastAsia="MS Mincho"/>
          <w:sz w:val="21"/>
          <w:szCs w:val="21"/>
        </w:rPr>
        <w:t xml:space="preserve">Essential experience, </w:t>
      </w:r>
      <w:r w:rsidR="00717679" w:rsidRPr="00BC3D6F">
        <w:rPr>
          <w:rFonts w:eastAsia="MS Mincho"/>
          <w:sz w:val="21"/>
          <w:szCs w:val="21"/>
        </w:rPr>
        <w:t>skills,</w:t>
      </w:r>
      <w:r w:rsidRPr="00BC3D6F">
        <w:rPr>
          <w:rFonts w:eastAsia="MS Mincho"/>
          <w:sz w:val="21"/>
          <w:szCs w:val="21"/>
        </w:rPr>
        <w:t xml:space="preserve"> and qualities</w:t>
      </w:r>
    </w:p>
    <w:p w14:paraId="09E87AED" w14:textId="6341001A" w:rsidR="00B64C48" w:rsidRPr="00562814" w:rsidRDefault="00B64C48" w:rsidP="00562814">
      <w:pPr>
        <w:numPr>
          <w:ilvl w:val="0"/>
          <w:numId w:val="10"/>
        </w:numPr>
        <w:ind w:left="357" w:hanging="357"/>
        <w:jc w:val="both"/>
        <w:rPr>
          <w:rFonts w:eastAsia="SimSun" w:cs="Arial"/>
          <w:sz w:val="21"/>
          <w:szCs w:val="21"/>
          <w:lang w:eastAsia="en-NZ" w:bidi="ar-SA"/>
        </w:rPr>
      </w:pPr>
      <w:r w:rsidRPr="00562814">
        <w:rPr>
          <w:rFonts w:eastAsia="SimSun" w:cs="Arial"/>
          <w:sz w:val="21"/>
          <w:szCs w:val="21"/>
          <w:lang w:eastAsia="en-NZ" w:bidi="ar-SA"/>
        </w:rPr>
        <w:t xml:space="preserve">A comprehensive understanding of what is important to consumer and </w:t>
      </w:r>
      <w:proofErr w:type="spellStart"/>
      <w:r w:rsidRPr="00562814">
        <w:rPr>
          <w:rFonts w:eastAsia="SimSun" w:cs="Arial"/>
          <w:sz w:val="21"/>
          <w:szCs w:val="21"/>
          <w:lang w:eastAsia="en-NZ" w:bidi="ar-SA"/>
        </w:rPr>
        <w:t>whānau</w:t>
      </w:r>
      <w:proofErr w:type="spellEnd"/>
      <w:r w:rsidRPr="00562814">
        <w:rPr>
          <w:rFonts w:eastAsia="SimSun" w:cs="Arial"/>
          <w:sz w:val="21"/>
          <w:szCs w:val="21"/>
          <w:lang w:eastAsia="en-NZ" w:bidi="ar-SA"/>
        </w:rPr>
        <w:t xml:space="preserve"> in engaging with health services.</w:t>
      </w:r>
    </w:p>
    <w:p w14:paraId="4FADE0C7" w14:textId="43A429CD" w:rsidR="00717679" w:rsidRPr="00562814" w:rsidRDefault="00717679" w:rsidP="00562814">
      <w:pPr>
        <w:numPr>
          <w:ilvl w:val="0"/>
          <w:numId w:val="10"/>
        </w:numPr>
        <w:ind w:left="357" w:hanging="357"/>
        <w:jc w:val="both"/>
        <w:rPr>
          <w:rFonts w:eastAsia="SimSun" w:cs="Arial"/>
          <w:sz w:val="21"/>
          <w:szCs w:val="21"/>
          <w:lang w:eastAsia="en-NZ" w:bidi="ar-SA"/>
        </w:rPr>
      </w:pPr>
      <w:r w:rsidRPr="00562814">
        <w:rPr>
          <w:rFonts w:eastAsia="SimSun" w:cs="Arial"/>
          <w:sz w:val="21"/>
          <w:szCs w:val="21"/>
          <w:lang w:eastAsia="en-NZ" w:bidi="ar-SA"/>
        </w:rPr>
        <w:t>A good understanding of co-design principles and their application in the health and disability sector.</w:t>
      </w:r>
    </w:p>
    <w:p w14:paraId="1FFF0641" w14:textId="363E2A45" w:rsidR="00901F59" w:rsidRPr="00562814" w:rsidRDefault="00901F59" w:rsidP="00901F59">
      <w:pPr>
        <w:numPr>
          <w:ilvl w:val="0"/>
          <w:numId w:val="10"/>
        </w:numPr>
        <w:ind w:left="357" w:hanging="357"/>
        <w:jc w:val="both"/>
        <w:rPr>
          <w:rFonts w:eastAsia="SimSun" w:cs="Arial"/>
          <w:sz w:val="21"/>
          <w:szCs w:val="21"/>
          <w:lang w:eastAsia="en-NZ" w:bidi="ar-SA"/>
        </w:rPr>
      </w:pPr>
      <w:r w:rsidRPr="00562814">
        <w:rPr>
          <w:rFonts w:eastAsia="SimSun" w:cs="Arial"/>
          <w:sz w:val="21"/>
          <w:szCs w:val="21"/>
          <w:lang w:eastAsia="en-NZ" w:bidi="ar-SA"/>
        </w:rPr>
        <w:t>A good understanding of health equity and how this can be integrated into policy and other advice to government.</w:t>
      </w:r>
    </w:p>
    <w:p w14:paraId="0A237CE7" w14:textId="77777777" w:rsidR="00901F59" w:rsidRPr="00BC3D6F" w:rsidRDefault="00901F59" w:rsidP="00901F59">
      <w:pPr>
        <w:numPr>
          <w:ilvl w:val="0"/>
          <w:numId w:val="10"/>
        </w:numPr>
        <w:ind w:left="357" w:hanging="357"/>
        <w:jc w:val="both"/>
        <w:rPr>
          <w:rFonts w:eastAsia="SimSun" w:cs="Arial"/>
          <w:sz w:val="21"/>
          <w:szCs w:val="21"/>
          <w:lang w:eastAsia="en-NZ" w:bidi="ar-SA"/>
        </w:rPr>
      </w:pPr>
      <w:r w:rsidRPr="00BC3D6F">
        <w:rPr>
          <w:rFonts w:eastAsia="SimSun" w:cs="Arial"/>
          <w:sz w:val="21"/>
          <w:szCs w:val="21"/>
          <w:lang w:eastAsia="en-NZ" w:bidi="ar-SA"/>
        </w:rPr>
        <w:t>An understanding of qualitative and quantitative research skills</w:t>
      </w:r>
    </w:p>
    <w:p w14:paraId="0E7B6DE2" w14:textId="77777777" w:rsidR="00901F59" w:rsidRPr="00BC3D6F" w:rsidRDefault="00901F59" w:rsidP="00901F59">
      <w:pPr>
        <w:numPr>
          <w:ilvl w:val="0"/>
          <w:numId w:val="10"/>
        </w:numPr>
        <w:ind w:left="357" w:hanging="357"/>
        <w:jc w:val="both"/>
        <w:rPr>
          <w:rFonts w:eastAsia="SimSun" w:cs="Arial"/>
          <w:sz w:val="21"/>
          <w:szCs w:val="21"/>
          <w:lang w:eastAsia="en-NZ" w:bidi="ar-SA"/>
        </w:rPr>
      </w:pPr>
      <w:r w:rsidRPr="00BC3D6F">
        <w:rPr>
          <w:rFonts w:eastAsia="SimSun" w:cs="Arial"/>
          <w:sz w:val="21"/>
          <w:szCs w:val="21"/>
          <w:lang w:eastAsia="en-NZ" w:bidi="ar-SA"/>
        </w:rPr>
        <w:t xml:space="preserve">An ability to develop appropriate networks for collaborative work </w:t>
      </w:r>
    </w:p>
    <w:p w14:paraId="15A667D3" w14:textId="4E5F2538" w:rsidR="00310674" w:rsidRPr="00BC3D6F" w:rsidRDefault="00310674" w:rsidP="00310674">
      <w:pPr>
        <w:numPr>
          <w:ilvl w:val="0"/>
          <w:numId w:val="10"/>
        </w:numPr>
        <w:ind w:left="357" w:hanging="357"/>
        <w:jc w:val="both"/>
        <w:rPr>
          <w:rFonts w:eastAsia="SimSun" w:cs="Arial"/>
          <w:sz w:val="21"/>
          <w:szCs w:val="21"/>
          <w:lang w:eastAsia="en-NZ" w:bidi="ar-SA"/>
        </w:rPr>
      </w:pPr>
      <w:r w:rsidRPr="00BC3D6F">
        <w:rPr>
          <w:rFonts w:eastAsia="SimSun" w:cs="Arial"/>
          <w:sz w:val="21"/>
          <w:szCs w:val="21"/>
          <w:lang w:eastAsia="en-NZ" w:bidi="ar-SA"/>
        </w:rPr>
        <w:t xml:space="preserve">Experience in policy development in previous policy roles, building from a relevant tertiary qualification, and a commitment to professional development </w:t>
      </w:r>
    </w:p>
    <w:p w14:paraId="4C3AA256" w14:textId="3E798FFA" w:rsidR="00310674" w:rsidRPr="00BC3D6F" w:rsidRDefault="00310674">
      <w:pPr>
        <w:numPr>
          <w:ilvl w:val="0"/>
          <w:numId w:val="10"/>
        </w:numPr>
        <w:ind w:left="357" w:hanging="357"/>
        <w:jc w:val="both"/>
        <w:rPr>
          <w:rFonts w:eastAsia="SimSun" w:cs="Arial"/>
          <w:sz w:val="21"/>
          <w:szCs w:val="21"/>
          <w:lang w:eastAsia="en-NZ" w:bidi="ar-SA"/>
        </w:rPr>
      </w:pPr>
      <w:r w:rsidRPr="00BC3D6F">
        <w:rPr>
          <w:rFonts w:eastAsia="SimSun" w:cs="Arial"/>
          <w:sz w:val="21"/>
          <w:szCs w:val="21"/>
          <w:lang w:eastAsia="en-NZ" w:bidi="ar-SA"/>
        </w:rPr>
        <w:t>Extensive experience in p</w:t>
      </w:r>
      <w:r w:rsidR="00E8205D" w:rsidRPr="00BC3D6F">
        <w:rPr>
          <w:rFonts w:eastAsia="SimSun" w:cs="Arial"/>
          <w:sz w:val="21"/>
          <w:szCs w:val="21"/>
          <w:lang w:eastAsia="en-NZ" w:bidi="ar-SA"/>
        </w:rPr>
        <w:t xml:space="preserve">olicy and report writing </w:t>
      </w:r>
    </w:p>
    <w:p w14:paraId="75112D27" w14:textId="0AF87262" w:rsidR="00901F59" w:rsidRPr="00BC3D6F" w:rsidRDefault="00901F59" w:rsidP="00901F59">
      <w:pPr>
        <w:numPr>
          <w:ilvl w:val="0"/>
          <w:numId w:val="10"/>
        </w:numPr>
        <w:ind w:left="357" w:hanging="357"/>
        <w:jc w:val="both"/>
        <w:rPr>
          <w:rFonts w:eastAsia="SimSun" w:cs="Arial"/>
          <w:sz w:val="21"/>
          <w:szCs w:val="21"/>
          <w:lang w:eastAsia="en-NZ" w:bidi="ar-SA"/>
        </w:rPr>
      </w:pPr>
      <w:r w:rsidRPr="00BC3D6F">
        <w:rPr>
          <w:rFonts w:eastAsia="SimSun" w:cs="Arial"/>
          <w:sz w:val="21"/>
          <w:szCs w:val="21"/>
          <w:lang w:eastAsia="en-NZ" w:bidi="ar-SA"/>
        </w:rPr>
        <w:t xml:space="preserve">Highly developed written and verbal communication skills, including the ability to present information in a lucid, </w:t>
      </w:r>
      <w:r w:rsidR="00314182" w:rsidRPr="00BC3D6F">
        <w:rPr>
          <w:rFonts w:eastAsia="SimSun" w:cs="Arial"/>
          <w:sz w:val="21"/>
          <w:szCs w:val="21"/>
          <w:lang w:eastAsia="en-NZ" w:bidi="ar-SA"/>
        </w:rPr>
        <w:t>succinct,</w:t>
      </w:r>
      <w:r w:rsidRPr="00BC3D6F">
        <w:rPr>
          <w:rFonts w:eastAsia="SimSun" w:cs="Arial"/>
          <w:sz w:val="21"/>
          <w:szCs w:val="21"/>
          <w:lang w:eastAsia="en-NZ" w:bidi="ar-SA"/>
        </w:rPr>
        <w:t xml:space="preserve"> and coherent way (including in plain English) in a variety of communication settings and styles.</w:t>
      </w:r>
    </w:p>
    <w:p w14:paraId="0C5492AD" w14:textId="77777777" w:rsidR="00AB12A1" w:rsidRPr="00BC3D6F" w:rsidRDefault="00E8205D">
      <w:pPr>
        <w:numPr>
          <w:ilvl w:val="0"/>
          <w:numId w:val="10"/>
        </w:numPr>
        <w:ind w:left="357" w:hanging="357"/>
        <w:jc w:val="both"/>
        <w:rPr>
          <w:rFonts w:eastAsia="SimSun" w:cs="Arial"/>
          <w:sz w:val="21"/>
          <w:szCs w:val="21"/>
          <w:lang w:eastAsia="en-NZ" w:bidi="ar-SA"/>
        </w:rPr>
      </w:pPr>
      <w:r w:rsidRPr="00BC3D6F">
        <w:rPr>
          <w:rFonts w:eastAsia="SimSun" w:cs="Arial"/>
          <w:sz w:val="21"/>
          <w:szCs w:val="21"/>
          <w:lang w:eastAsia="en-NZ" w:bidi="ar-SA"/>
        </w:rPr>
        <w:t>Political savvy and an ability to think at a system level</w:t>
      </w:r>
    </w:p>
    <w:p w14:paraId="238BA29C" w14:textId="77777777" w:rsidR="00AB12A1" w:rsidRPr="00BC3D6F" w:rsidRDefault="00E8205D">
      <w:pPr>
        <w:numPr>
          <w:ilvl w:val="0"/>
          <w:numId w:val="10"/>
        </w:numPr>
        <w:ind w:left="357" w:hanging="357"/>
        <w:jc w:val="both"/>
        <w:rPr>
          <w:rFonts w:eastAsia="SimSun" w:cs="Arial"/>
          <w:sz w:val="21"/>
          <w:szCs w:val="21"/>
          <w:lang w:eastAsia="en-NZ" w:bidi="ar-SA"/>
        </w:rPr>
      </w:pPr>
      <w:r w:rsidRPr="00BC3D6F">
        <w:rPr>
          <w:rFonts w:eastAsia="SimSun" w:cs="Arial"/>
          <w:sz w:val="21"/>
          <w:szCs w:val="21"/>
          <w:lang w:eastAsia="en-NZ" w:bidi="ar-SA"/>
        </w:rPr>
        <w:t>A high level of skill in problem solving, conceptual thinking, and distilling ideas into decision-making.</w:t>
      </w:r>
    </w:p>
    <w:p w14:paraId="3EE9F125" w14:textId="77777777" w:rsidR="00AB12A1" w:rsidRPr="00BC3D6F" w:rsidRDefault="00E8205D">
      <w:pPr>
        <w:numPr>
          <w:ilvl w:val="0"/>
          <w:numId w:val="10"/>
        </w:numPr>
        <w:ind w:left="357" w:hanging="357"/>
        <w:jc w:val="both"/>
        <w:rPr>
          <w:rFonts w:eastAsia="SimSun" w:cs="Arial"/>
          <w:sz w:val="21"/>
          <w:szCs w:val="21"/>
          <w:lang w:eastAsia="en-NZ" w:bidi="ar-SA"/>
        </w:rPr>
      </w:pPr>
      <w:r w:rsidRPr="00BC3D6F">
        <w:rPr>
          <w:rFonts w:eastAsia="SimSun" w:cs="Arial"/>
          <w:sz w:val="21"/>
          <w:szCs w:val="21"/>
          <w:lang w:eastAsia="en-NZ" w:bidi="ar-SA"/>
        </w:rPr>
        <w:t>An ability to effectively manage relationships at all levels, including to convey the Commission’s position on issues in a persuasive way cognisant of the views/perspectives of other stakeholders.</w:t>
      </w:r>
    </w:p>
    <w:p w14:paraId="680B1A73" w14:textId="52DCDDA8" w:rsidR="00AB12A1" w:rsidRPr="00BC3D6F" w:rsidRDefault="00E8205D">
      <w:pPr>
        <w:numPr>
          <w:ilvl w:val="0"/>
          <w:numId w:val="10"/>
        </w:numPr>
        <w:ind w:left="357" w:hanging="357"/>
        <w:jc w:val="both"/>
        <w:rPr>
          <w:rFonts w:cs="Arial"/>
          <w:sz w:val="21"/>
          <w:szCs w:val="21"/>
        </w:rPr>
      </w:pPr>
      <w:r w:rsidRPr="00BC3D6F">
        <w:rPr>
          <w:rFonts w:cs="Arial"/>
          <w:sz w:val="21"/>
          <w:szCs w:val="21"/>
        </w:rPr>
        <w:t xml:space="preserve">Commitment to improving the </w:t>
      </w:r>
      <w:r w:rsidR="00901F59" w:rsidRPr="00BC3D6F">
        <w:rPr>
          <w:rFonts w:cs="Arial"/>
          <w:sz w:val="21"/>
          <w:szCs w:val="21"/>
        </w:rPr>
        <w:t xml:space="preserve">equity, </w:t>
      </w:r>
      <w:r w:rsidR="00E24D44" w:rsidRPr="00BC3D6F">
        <w:rPr>
          <w:rFonts w:cs="Arial"/>
          <w:sz w:val="21"/>
          <w:szCs w:val="21"/>
        </w:rPr>
        <w:t>quality,</w:t>
      </w:r>
      <w:r w:rsidRPr="00BC3D6F">
        <w:rPr>
          <w:rFonts w:cs="Arial"/>
          <w:sz w:val="21"/>
          <w:szCs w:val="21"/>
        </w:rPr>
        <w:t xml:space="preserve"> and safety of services for New Zealanders</w:t>
      </w:r>
    </w:p>
    <w:p w14:paraId="3A9FCA71" w14:textId="642947BE" w:rsidR="00AB12A1" w:rsidRPr="00BC3D6F" w:rsidRDefault="00E8205D" w:rsidP="00B64C48">
      <w:pPr>
        <w:numPr>
          <w:ilvl w:val="0"/>
          <w:numId w:val="10"/>
        </w:numPr>
        <w:ind w:left="357" w:hanging="357"/>
        <w:jc w:val="both"/>
        <w:rPr>
          <w:rFonts w:cs="Arial"/>
          <w:sz w:val="21"/>
          <w:szCs w:val="21"/>
        </w:rPr>
      </w:pPr>
      <w:r w:rsidRPr="00BC3D6F">
        <w:rPr>
          <w:rFonts w:cs="Arial"/>
          <w:sz w:val="21"/>
          <w:szCs w:val="21"/>
        </w:rPr>
        <w:t xml:space="preserve">An understanding of Te Tiriti o Waitangi and its application in the health and disability sector, and a commitment to enacting Te Tiriti o Waitangi and enabling mana </w:t>
      </w:r>
      <w:proofErr w:type="spellStart"/>
      <w:r w:rsidRPr="00BC3D6F">
        <w:rPr>
          <w:rFonts w:cs="Arial"/>
          <w:sz w:val="21"/>
          <w:szCs w:val="21"/>
        </w:rPr>
        <w:t>motuhake</w:t>
      </w:r>
      <w:proofErr w:type="spellEnd"/>
    </w:p>
    <w:p w14:paraId="5C6142D9" w14:textId="77777777" w:rsidR="00901F59" w:rsidRPr="00BC3D6F" w:rsidRDefault="00901F59" w:rsidP="00901F59">
      <w:pPr>
        <w:pStyle w:val="ListParagraph"/>
        <w:numPr>
          <w:ilvl w:val="0"/>
          <w:numId w:val="10"/>
        </w:numPr>
        <w:suppressAutoHyphens w:val="0"/>
        <w:autoSpaceDN/>
        <w:spacing w:after="200"/>
        <w:rPr>
          <w:rFonts w:cs="Arial"/>
          <w:sz w:val="21"/>
          <w:szCs w:val="21"/>
        </w:rPr>
      </w:pPr>
      <w:r w:rsidRPr="00BC3D6F">
        <w:rPr>
          <w:rFonts w:cs="Arial"/>
          <w:sz w:val="21"/>
          <w:szCs w:val="21"/>
        </w:rPr>
        <w:t>Good judgement and the ability to recognise mistakes and learn from them</w:t>
      </w:r>
    </w:p>
    <w:p w14:paraId="1A4E5920" w14:textId="77777777" w:rsidR="00901F59" w:rsidRPr="00BC3D6F" w:rsidRDefault="00901F59" w:rsidP="00901F59">
      <w:pPr>
        <w:pStyle w:val="ListParagraph"/>
        <w:numPr>
          <w:ilvl w:val="0"/>
          <w:numId w:val="10"/>
        </w:numPr>
        <w:suppressAutoHyphens w:val="0"/>
        <w:autoSpaceDN/>
        <w:spacing w:after="200"/>
        <w:rPr>
          <w:rFonts w:cs="Arial"/>
          <w:sz w:val="21"/>
          <w:szCs w:val="21"/>
        </w:rPr>
      </w:pPr>
      <w:r w:rsidRPr="00BC3D6F">
        <w:rPr>
          <w:rFonts w:cs="Arial"/>
          <w:sz w:val="21"/>
          <w:szCs w:val="21"/>
        </w:rPr>
        <w:t xml:space="preserve">An understanding of the need to scan the environment they work in </w:t>
      </w:r>
    </w:p>
    <w:p w14:paraId="4ABDCF61" w14:textId="77777777" w:rsidR="00901F59" w:rsidRPr="00BC3D6F" w:rsidRDefault="00901F59" w:rsidP="00901F59">
      <w:pPr>
        <w:pStyle w:val="ListParagraph"/>
        <w:numPr>
          <w:ilvl w:val="0"/>
          <w:numId w:val="10"/>
        </w:numPr>
        <w:suppressAutoHyphens w:val="0"/>
        <w:autoSpaceDN/>
        <w:spacing w:after="200"/>
        <w:rPr>
          <w:rFonts w:cs="Arial"/>
          <w:sz w:val="21"/>
          <w:szCs w:val="21"/>
        </w:rPr>
      </w:pPr>
      <w:r w:rsidRPr="00BC3D6F">
        <w:rPr>
          <w:rFonts w:cs="Arial"/>
          <w:sz w:val="21"/>
          <w:szCs w:val="21"/>
        </w:rPr>
        <w:t>The ability to generate new and innovative ideas and concepts to deal with quality and safety challenges and opportunities.</w:t>
      </w:r>
    </w:p>
    <w:p w14:paraId="5C4D602B" w14:textId="1D14BE3F" w:rsidR="00F70FB4" w:rsidRPr="00BC3D6F" w:rsidRDefault="00F70FB4" w:rsidP="00F70FB4">
      <w:pPr>
        <w:pStyle w:val="Heading1"/>
        <w:rPr>
          <w:rFonts w:eastAsia="MS Mincho"/>
          <w:sz w:val="21"/>
          <w:szCs w:val="21"/>
        </w:rPr>
      </w:pPr>
      <w:r w:rsidRPr="00BC3D6F">
        <w:rPr>
          <w:rFonts w:eastAsia="MS Mincho"/>
          <w:sz w:val="21"/>
          <w:szCs w:val="21"/>
        </w:rPr>
        <w:t xml:space="preserve">Desirable experience, </w:t>
      </w:r>
      <w:r w:rsidR="00314182" w:rsidRPr="00BC3D6F">
        <w:rPr>
          <w:rFonts w:eastAsia="MS Mincho"/>
          <w:sz w:val="21"/>
          <w:szCs w:val="21"/>
        </w:rPr>
        <w:t>skills,</w:t>
      </w:r>
      <w:r w:rsidRPr="00BC3D6F">
        <w:rPr>
          <w:rFonts w:eastAsia="MS Mincho"/>
          <w:sz w:val="21"/>
          <w:szCs w:val="21"/>
        </w:rPr>
        <w:t xml:space="preserve"> and qualities</w:t>
      </w:r>
    </w:p>
    <w:p w14:paraId="146DEAF4" w14:textId="65B72FE0" w:rsidR="00B64C48" w:rsidRPr="00BC3D6F" w:rsidRDefault="00B64C48" w:rsidP="00D4109D">
      <w:pPr>
        <w:pStyle w:val="ListParagraph"/>
        <w:numPr>
          <w:ilvl w:val="0"/>
          <w:numId w:val="10"/>
        </w:numPr>
        <w:suppressAutoHyphens w:val="0"/>
        <w:autoSpaceDN/>
        <w:spacing w:after="200"/>
        <w:rPr>
          <w:rFonts w:cs="Arial"/>
          <w:sz w:val="21"/>
          <w:szCs w:val="21"/>
        </w:rPr>
      </w:pPr>
      <w:r w:rsidRPr="00BC3D6F">
        <w:rPr>
          <w:rFonts w:cs="Arial"/>
          <w:sz w:val="21"/>
          <w:szCs w:val="21"/>
        </w:rPr>
        <w:t>Personal experience of health and disability services as a patient/consumer and a track record of using the experience to partner with services to bring about improvements.</w:t>
      </w:r>
    </w:p>
    <w:p w14:paraId="1F6F4949" w14:textId="29C8B8FF" w:rsidR="00F70FB4" w:rsidRPr="00BC3D6F" w:rsidRDefault="00F70FB4" w:rsidP="00D4109D">
      <w:pPr>
        <w:pStyle w:val="ListParagraph"/>
        <w:numPr>
          <w:ilvl w:val="0"/>
          <w:numId w:val="10"/>
        </w:numPr>
        <w:suppressAutoHyphens w:val="0"/>
        <w:autoSpaceDN/>
        <w:spacing w:after="200"/>
        <w:rPr>
          <w:rFonts w:cs="Arial"/>
          <w:sz w:val="21"/>
          <w:szCs w:val="21"/>
        </w:rPr>
      </w:pPr>
      <w:r w:rsidRPr="00BC3D6F">
        <w:rPr>
          <w:rFonts w:cs="Arial"/>
          <w:sz w:val="21"/>
          <w:szCs w:val="21"/>
        </w:rPr>
        <w:t xml:space="preserve">Understanding of the machinery of government and the New Zealand health and disability system. </w:t>
      </w:r>
    </w:p>
    <w:p w14:paraId="0B5B2C12" w14:textId="77777777" w:rsidR="00F70FB4" w:rsidRPr="00BC3D6F" w:rsidRDefault="00F70FB4" w:rsidP="00D4109D">
      <w:pPr>
        <w:pStyle w:val="ListParagraph"/>
        <w:numPr>
          <w:ilvl w:val="0"/>
          <w:numId w:val="10"/>
        </w:numPr>
        <w:suppressAutoHyphens w:val="0"/>
        <w:autoSpaceDN/>
        <w:spacing w:after="200"/>
        <w:rPr>
          <w:rFonts w:cs="Arial"/>
          <w:sz w:val="21"/>
          <w:szCs w:val="21"/>
        </w:rPr>
      </w:pPr>
      <w:r w:rsidRPr="00BC3D6F">
        <w:rPr>
          <w:rFonts w:cs="Arial"/>
          <w:sz w:val="21"/>
          <w:szCs w:val="21"/>
        </w:rPr>
        <w:t>Understanding of the principles of health care quality including key international trends.</w:t>
      </w:r>
    </w:p>
    <w:p w14:paraId="43B66B02" w14:textId="77777777" w:rsidR="00F70FB4" w:rsidRPr="00BC3D6F" w:rsidRDefault="00F70FB4" w:rsidP="00D4109D">
      <w:pPr>
        <w:pStyle w:val="ListParagraph"/>
        <w:numPr>
          <w:ilvl w:val="0"/>
          <w:numId w:val="10"/>
        </w:numPr>
        <w:suppressAutoHyphens w:val="0"/>
        <w:autoSpaceDN/>
        <w:spacing w:after="200"/>
        <w:rPr>
          <w:rFonts w:cs="Arial"/>
          <w:sz w:val="21"/>
          <w:szCs w:val="21"/>
        </w:rPr>
      </w:pPr>
      <w:r w:rsidRPr="00BC3D6F">
        <w:rPr>
          <w:rFonts w:cs="Arial"/>
          <w:sz w:val="21"/>
          <w:szCs w:val="21"/>
        </w:rPr>
        <w:t xml:space="preserve">Application of </w:t>
      </w:r>
      <w:proofErr w:type="spellStart"/>
      <w:r w:rsidRPr="00BC3D6F">
        <w:rPr>
          <w:rFonts w:cs="Arial"/>
          <w:sz w:val="21"/>
          <w:szCs w:val="21"/>
        </w:rPr>
        <w:t>te</w:t>
      </w:r>
      <w:proofErr w:type="spellEnd"/>
      <w:r w:rsidRPr="00BC3D6F">
        <w:rPr>
          <w:rFonts w:cs="Arial"/>
          <w:sz w:val="21"/>
          <w:szCs w:val="21"/>
        </w:rPr>
        <w:t xml:space="preserve"> </w:t>
      </w:r>
      <w:proofErr w:type="spellStart"/>
      <w:r w:rsidRPr="00BC3D6F">
        <w:rPr>
          <w:rFonts w:cs="Arial"/>
          <w:sz w:val="21"/>
          <w:szCs w:val="21"/>
        </w:rPr>
        <w:t>reo</w:t>
      </w:r>
      <w:proofErr w:type="spellEnd"/>
      <w:r w:rsidRPr="00BC3D6F">
        <w:rPr>
          <w:rFonts w:cs="Arial"/>
          <w:sz w:val="21"/>
          <w:szCs w:val="21"/>
        </w:rPr>
        <w:t xml:space="preserve"> and tikanga practices in health care organisations.</w:t>
      </w:r>
    </w:p>
    <w:p w14:paraId="0C6218E6" w14:textId="77777777" w:rsidR="00F70FB4" w:rsidRPr="00D4109D" w:rsidRDefault="00F70FB4" w:rsidP="00D4109D">
      <w:pPr>
        <w:pStyle w:val="ListParagraph"/>
        <w:suppressAutoHyphens w:val="0"/>
        <w:autoSpaceDN/>
        <w:spacing w:after="200"/>
        <w:ind w:left="360"/>
        <w:rPr>
          <w:rFonts w:cs="Arial"/>
          <w:sz w:val="21"/>
          <w:szCs w:val="21"/>
        </w:rPr>
      </w:pPr>
    </w:p>
    <w:p w14:paraId="0D4D48B9" w14:textId="77777777" w:rsidR="00F70FB4" w:rsidRPr="00BC3D6F" w:rsidRDefault="00F70FB4" w:rsidP="0012620C">
      <w:pPr>
        <w:ind w:left="357"/>
        <w:jc w:val="both"/>
        <w:rPr>
          <w:rFonts w:cs="Arial"/>
          <w:sz w:val="21"/>
          <w:szCs w:val="21"/>
        </w:rPr>
      </w:pPr>
    </w:p>
    <w:sectPr w:rsidR="00F70FB4" w:rsidRPr="00BC3D6F" w:rsidSect="00D4109D">
      <w:footerReference w:type="default" r:id="rId11"/>
      <w:pgSz w:w="11899" w:h="16838"/>
      <w:pgMar w:top="851" w:right="1409"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9048" w14:textId="77777777" w:rsidR="00BB0FA6" w:rsidRDefault="00BB0FA6">
      <w:r>
        <w:separator/>
      </w:r>
    </w:p>
  </w:endnote>
  <w:endnote w:type="continuationSeparator" w:id="0">
    <w:p w14:paraId="11ECA33A" w14:textId="77777777" w:rsidR="00BB0FA6" w:rsidRDefault="00BB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Calisto MT Mäori">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01B8" w14:textId="77777777" w:rsidR="00CD4DD3" w:rsidRDefault="00E8205D">
    <w:pPr>
      <w:pStyle w:val="Footer"/>
      <w:jc w:val="right"/>
    </w:pPr>
    <w:r>
      <w:fldChar w:fldCharType="begin"/>
    </w:r>
    <w:r>
      <w:instrText xml:space="preserve"> PAGE </w:instrText>
    </w:r>
    <w:r>
      <w:fldChar w:fldCharType="separate"/>
    </w:r>
    <w:r>
      <w:t>3</w:t>
    </w:r>
    <w:r>
      <w:fldChar w:fldCharType="end"/>
    </w:r>
  </w:p>
  <w:p w14:paraId="0E85D740" w14:textId="77777777" w:rsidR="00CD4DD3" w:rsidRDefault="00BB0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0268" w14:textId="77777777" w:rsidR="00BB0FA6" w:rsidRDefault="00BB0FA6">
      <w:r>
        <w:rPr>
          <w:color w:val="000000"/>
        </w:rPr>
        <w:separator/>
      </w:r>
    </w:p>
  </w:footnote>
  <w:footnote w:type="continuationSeparator" w:id="0">
    <w:p w14:paraId="0D7C7C29" w14:textId="77777777" w:rsidR="00BB0FA6" w:rsidRDefault="00BB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FC10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90890"/>
    <w:multiLevelType w:val="hybridMultilevel"/>
    <w:tmpl w:val="7FE01CEE"/>
    <w:lvl w:ilvl="0" w:tplc="FFFFFFFF">
      <w:start w:val="1"/>
      <w:numFmt w:val="bullet"/>
      <w:lvlText w:val="•"/>
      <w:lvlJc w:val="left"/>
      <w:pPr>
        <w:tabs>
          <w:tab w:val="num" w:pos="360"/>
        </w:tabs>
        <w:ind w:left="360" w:hanging="360"/>
      </w:pPr>
      <w:rPr>
        <w:rFonts w:ascii="Verdana" w:hAnsi="Verdana" w:hint="default"/>
        <w:color w:val="auto"/>
        <w:sz w:val="18"/>
      </w:rPr>
    </w:lvl>
    <w:lvl w:ilvl="1" w:tplc="04090003" w:tentative="1">
      <w:start w:val="1"/>
      <w:numFmt w:val="bullet"/>
      <w:lvlText w:val="o"/>
      <w:lvlJc w:val="left"/>
      <w:pPr>
        <w:tabs>
          <w:tab w:val="num" w:pos="1440"/>
        </w:tabs>
        <w:ind w:left="1440" w:hanging="360"/>
      </w:pPr>
      <w:rPr>
        <w:rFonts w:ascii="Courier New" w:hAnsi="Courier New"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Mäo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Mäo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C48C9"/>
    <w:multiLevelType w:val="hybridMultilevel"/>
    <w:tmpl w:val="33F21B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CE14185"/>
    <w:multiLevelType w:val="hybridMultilevel"/>
    <w:tmpl w:val="9418E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16DE6"/>
    <w:multiLevelType w:val="hybridMultilevel"/>
    <w:tmpl w:val="9D44BF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35265F6"/>
    <w:multiLevelType w:val="multilevel"/>
    <w:tmpl w:val="9992FBFE"/>
    <w:styleLink w:val="LFO2"/>
    <w:lvl w:ilvl="0">
      <w:numFmt w:val="bullet"/>
      <w:pStyle w:val="TableBullet"/>
      <w:lvlText w:val=""/>
      <w:lvlJc w:val="left"/>
      <w:pPr>
        <w:ind w:left="284" w:hanging="284"/>
      </w:pPr>
      <w:rPr>
        <w:rFonts w:ascii="Symbol" w:hAnsi="Symbol"/>
        <w:sz w:val="16"/>
        <w:szCs w:val="16"/>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7" w15:restartNumberingAfterBreak="0">
    <w:nsid w:val="15440F0C"/>
    <w:multiLevelType w:val="multilevel"/>
    <w:tmpl w:val="D602957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AEC76D6"/>
    <w:multiLevelType w:val="multilevel"/>
    <w:tmpl w:val="84D2F2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1C680AD9"/>
    <w:multiLevelType w:val="multilevel"/>
    <w:tmpl w:val="D29E796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46F6433"/>
    <w:multiLevelType w:val="multilevel"/>
    <w:tmpl w:val="7AE87ED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5EA36C5"/>
    <w:multiLevelType w:val="multilevel"/>
    <w:tmpl w:val="CEF2D81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6FA76F1"/>
    <w:multiLevelType w:val="multilevel"/>
    <w:tmpl w:val="BC105E80"/>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3" w15:restartNumberingAfterBreak="0">
    <w:nsid w:val="28951E48"/>
    <w:multiLevelType w:val="multilevel"/>
    <w:tmpl w:val="B0BA739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4" w15:restartNumberingAfterBreak="0">
    <w:nsid w:val="2AC912ED"/>
    <w:multiLevelType w:val="hybridMultilevel"/>
    <w:tmpl w:val="652816BA"/>
    <w:lvl w:ilvl="0" w:tplc="B8C28392">
      <w:start w:val="1"/>
      <w:numFmt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Mäori" w:hint="default"/>
      </w:rPr>
    </w:lvl>
    <w:lvl w:ilvl="2" w:tplc="138419F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Mäori"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Mäori"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815F7"/>
    <w:multiLevelType w:val="hybridMultilevel"/>
    <w:tmpl w:val="87E27210"/>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575CA"/>
    <w:multiLevelType w:val="multilevel"/>
    <w:tmpl w:val="2BB2C76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8C46C46"/>
    <w:multiLevelType w:val="hybridMultilevel"/>
    <w:tmpl w:val="FC20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8A304B"/>
    <w:multiLevelType w:val="hybridMultilevel"/>
    <w:tmpl w:val="B5947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341189"/>
    <w:multiLevelType w:val="hybridMultilevel"/>
    <w:tmpl w:val="BC0A4E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5B3EBF"/>
    <w:multiLevelType w:val="multilevel"/>
    <w:tmpl w:val="E7A2DDAC"/>
    <w:styleLink w:val="LFO1"/>
    <w:lvl w:ilvl="0">
      <w:numFmt w:val="bullet"/>
      <w:pStyle w:val="Bullet"/>
      <w:lvlText w:val=""/>
      <w:lvlJc w:val="left"/>
      <w:pPr>
        <w:ind w:left="284" w:hanging="284"/>
      </w:pPr>
      <w:rPr>
        <w:rFonts w:ascii="Symbol" w:hAnsi="Symbol"/>
        <w:sz w:val="18"/>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21" w15:restartNumberingAfterBreak="0">
    <w:nsid w:val="49114AA3"/>
    <w:multiLevelType w:val="multilevel"/>
    <w:tmpl w:val="1FA45D3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A4A2C04"/>
    <w:multiLevelType w:val="multilevel"/>
    <w:tmpl w:val="947CCDF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4C05136A"/>
    <w:multiLevelType w:val="hybridMultilevel"/>
    <w:tmpl w:val="1E5E5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9A3C20"/>
    <w:multiLevelType w:val="multilevel"/>
    <w:tmpl w:val="D54AF49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6ED23C67"/>
    <w:multiLevelType w:val="hybridMultilevel"/>
    <w:tmpl w:val="739801A4"/>
    <w:lvl w:ilvl="0" w:tplc="04090005">
      <w:start w:val="1"/>
      <w:numFmt w:val="bullet"/>
      <w:lvlText w:val=""/>
      <w:lvlJc w:val="left"/>
      <w:pPr>
        <w:tabs>
          <w:tab w:val="num" w:pos="1100"/>
        </w:tabs>
        <w:ind w:left="1100" w:hanging="360"/>
      </w:pPr>
      <w:rPr>
        <w:rFonts w:ascii="Wingdings" w:hAnsi="Wingdings" w:hint="default"/>
      </w:rPr>
    </w:lvl>
    <w:lvl w:ilvl="1" w:tplc="FDC20F6C">
      <w:start w:val="1"/>
      <w:numFmt w:val="bullet"/>
      <w:lvlText w:val=""/>
      <w:lvlJc w:val="left"/>
      <w:pPr>
        <w:tabs>
          <w:tab w:val="num" w:pos="1604"/>
        </w:tabs>
        <w:ind w:left="1604" w:hanging="144"/>
      </w:pPr>
      <w:rPr>
        <w:rFonts w:ascii="Wingdings" w:hAnsi="Wingdings"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6" w15:restartNumberingAfterBreak="0">
    <w:nsid w:val="727C4031"/>
    <w:multiLevelType w:val="multilevel"/>
    <w:tmpl w:val="959E6E4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741234DD"/>
    <w:multiLevelType w:val="multilevel"/>
    <w:tmpl w:val="6E0EA45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5D6589F"/>
    <w:multiLevelType w:val="hybridMultilevel"/>
    <w:tmpl w:val="15EC4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3960281">
    <w:abstractNumId w:val="20"/>
  </w:num>
  <w:num w:numId="2" w16cid:durableId="1647390926">
    <w:abstractNumId w:val="6"/>
  </w:num>
  <w:num w:numId="3" w16cid:durableId="1624071865">
    <w:abstractNumId w:val="27"/>
  </w:num>
  <w:num w:numId="4" w16cid:durableId="1478113581">
    <w:abstractNumId w:val="13"/>
  </w:num>
  <w:num w:numId="5" w16cid:durableId="1416903827">
    <w:abstractNumId w:val="12"/>
  </w:num>
  <w:num w:numId="6" w16cid:durableId="304315831">
    <w:abstractNumId w:val="12"/>
    <w:lvlOverride w:ilvl="0">
      <w:startOverride w:val="1"/>
    </w:lvlOverride>
  </w:num>
  <w:num w:numId="7" w16cid:durableId="933514789">
    <w:abstractNumId w:val="10"/>
  </w:num>
  <w:num w:numId="8" w16cid:durableId="1373069585">
    <w:abstractNumId w:val="7"/>
  </w:num>
  <w:num w:numId="9" w16cid:durableId="288899273">
    <w:abstractNumId w:val="9"/>
  </w:num>
  <w:num w:numId="10" w16cid:durableId="2089304937">
    <w:abstractNumId w:val="8"/>
  </w:num>
  <w:num w:numId="11" w16cid:durableId="1092581569">
    <w:abstractNumId w:val="22"/>
  </w:num>
  <w:num w:numId="12" w16cid:durableId="171995088">
    <w:abstractNumId w:val="24"/>
  </w:num>
  <w:num w:numId="13" w16cid:durableId="2244409">
    <w:abstractNumId w:val="21"/>
  </w:num>
  <w:num w:numId="14" w16cid:durableId="741021474">
    <w:abstractNumId w:val="16"/>
  </w:num>
  <w:num w:numId="15" w16cid:durableId="1127429492">
    <w:abstractNumId w:val="11"/>
  </w:num>
  <w:num w:numId="16" w16cid:durableId="532156947">
    <w:abstractNumId w:val="26"/>
  </w:num>
  <w:num w:numId="17" w16cid:durableId="457530576">
    <w:abstractNumId w:val="23"/>
  </w:num>
  <w:num w:numId="18" w16cid:durableId="374156650">
    <w:abstractNumId w:val="5"/>
  </w:num>
  <w:num w:numId="19" w16cid:durableId="1798142221">
    <w:abstractNumId w:val="19"/>
  </w:num>
  <w:num w:numId="20" w16cid:durableId="44061435">
    <w:abstractNumId w:val="17"/>
  </w:num>
  <w:num w:numId="21" w16cid:durableId="1101296452">
    <w:abstractNumId w:val="18"/>
  </w:num>
  <w:num w:numId="22" w16cid:durableId="1725911684">
    <w:abstractNumId w:val="3"/>
  </w:num>
  <w:num w:numId="23" w16cid:durableId="1271625516">
    <w:abstractNumId w:val="25"/>
  </w:num>
  <w:num w:numId="24" w16cid:durableId="123889157">
    <w:abstractNumId w:val="4"/>
  </w:num>
  <w:num w:numId="25" w16cid:durableId="472062300">
    <w:abstractNumId w:val="28"/>
  </w:num>
  <w:num w:numId="26" w16cid:durableId="78911335">
    <w:abstractNumId w:val="1"/>
  </w:num>
  <w:num w:numId="27" w16cid:durableId="1473281527">
    <w:abstractNumId w:val="15"/>
  </w:num>
  <w:num w:numId="28" w16cid:durableId="2069109935">
    <w:abstractNumId w:val="14"/>
  </w:num>
  <w:num w:numId="29" w16cid:durableId="767844908">
    <w:abstractNumId w:val="2"/>
  </w:num>
  <w:num w:numId="30" w16cid:durableId="717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1"/>
    <w:rsid w:val="00064537"/>
    <w:rsid w:val="000667C4"/>
    <w:rsid w:val="000F22D0"/>
    <w:rsid w:val="00111626"/>
    <w:rsid w:val="0011181D"/>
    <w:rsid w:val="0012620C"/>
    <w:rsid w:val="00233D23"/>
    <w:rsid w:val="00263A89"/>
    <w:rsid w:val="002666AD"/>
    <w:rsid w:val="002D7D91"/>
    <w:rsid w:val="00310674"/>
    <w:rsid w:val="00314182"/>
    <w:rsid w:val="003331D1"/>
    <w:rsid w:val="00364CC0"/>
    <w:rsid w:val="003660A9"/>
    <w:rsid w:val="003A4E18"/>
    <w:rsid w:val="003B2D2E"/>
    <w:rsid w:val="004410E9"/>
    <w:rsid w:val="00441F9E"/>
    <w:rsid w:val="00452EED"/>
    <w:rsid w:val="004A36EF"/>
    <w:rsid w:val="004A5CC8"/>
    <w:rsid w:val="004B2DA0"/>
    <w:rsid w:val="00562814"/>
    <w:rsid w:val="00570EDB"/>
    <w:rsid w:val="005B6FDB"/>
    <w:rsid w:val="00602119"/>
    <w:rsid w:val="00663E7F"/>
    <w:rsid w:val="00686ACB"/>
    <w:rsid w:val="006D1FE4"/>
    <w:rsid w:val="006F0EA1"/>
    <w:rsid w:val="00717679"/>
    <w:rsid w:val="007A1F83"/>
    <w:rsid w:val="00800389"/>
    <w:rsid w:val="0080204F"/>
    <w:rsid w:val="00817D63"/>
    <w:rsid w:val="00831A4E"/>
    <w:rsid w:val="008C0EE7"/>
    <w:rsid w:val="008C5007"/>
    <w:rsid w:val="00901F59"/>
    <w:rsid w:val="00935BDD"/>
    <w:rsid w:val="0099467B"/>
    <w:rsid w:val="009A4D08"/>
    <w:rsid w:val="009D3E00"/>
    <w:rsid w:val="009E45B1"/>
    <w:rsid w:val="00A22CCD"/>
    <w:rsid w:val="00AB12A1"/>
    <w:rsid w:val="00AD213E"/>
    <w:rsid w:val="00AE29F3"/>
    <w:rsid w:val="00B27387"/>
    <w:rsid w:val="00B64C48"/>
    <w:rsid w:val="00B700D5"/>
    <w:rsid w:val="00B969B2"/>
    <w:rsid w:val="00BB0FA6"/>
    <w:rsid w:val="00BC3D6F"/>
    <w:rsid w:val="00BF24AB"/>
    <w:rsid w:val="00C406CA"/>
    <w:rsid w:val="00C74AAA"/>
    <w:rsid w:val="00C84C81"/>
    <w:rsid w:val="00D015AC"/>
    <w:rsid w:val="00D03A51"/>
    <w:rsid w:val="00D13F36"/>
    <w:rsid w:val="00D16CCD"/>
    <w:rsid w:val="00D30C83"/>
    <w:rsid w:val="00D33095"/>
    <w:rsid w:val="00D4109D"/>
    <w:rsid w:val="00D56FAA"/>
    <w:rsid w:val="00D61244"/>
    <w:rsid w:val="00D94AB0"/>
    <w:rsid w:val="00DB12D4"/>
    <w:rsid w:val="00DF1869"/>
    <w:rsid w:val="00E131DF"/>
    <w:rsid w:val="00E24D44"/>
    <w:rsid w:val="00E24DF5"/>
    <w:rsid w:val="00E8205D"/>
    <w:rsid w:val="00E970FF"/>
    <w:rsid w:val="00EB717E"/>
    <w:rsid w:val="00EE2845"/>
    <w:rsid w:val="00F44FDC"/>
    <w:rsid w:val="00F56F7D"/>
    <w:rsid w:val="00F576DE"/>
    <w:rsid w:val="00F70FB4"/>
    <w:rsid w:val="00FB5487"/>
    <w:rsid w:val="00FC4466"/>
    <w:rsid w:val="00FE203C"/>
    <w:rsid w:val="00FE5E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A55B"/>
  <w15:docId w15:val="{0DC48793-8B5F-4590-BA91-01E74399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cs="Angsana New"/>
      <w:szCs w:val="24"/>
      <w:lang w:eastAsia="en-US" w:bidi="th-TH"/>
    </w:rPr>
  </w:style>
  <w:style w:type="paragraph" w:styleId="Heading1">
    <w:name w:val="heading 1"/>
    <w:basedOn w:val="Normal"/>
    <w:next w:val="Normal"/>
    <w:uiPriority w:val="9"/>
    <w:qFormat/>
    <w:pPr>
      <w:keepNext/>
      <w:spacing w:before="240" w:after="120"/>
      <w:outlineLvl w:val="0"/>
    </w:pPr>
    <w:rPr>
      <w:rFonts w:cs="Arial"/>
      <w:b/>
      <w:bCs/>
      <w:sz w:val="24"/>
    </w:rPr>
  </w:style>
  <w:style w:type="paragraph" w:styleId="Heading2">
    <w:name w:val="heading 2"/>
    <w:basedOn w:val="Normal"/>
    <w:next w:val="Normal"/>
    <w:uiPriority w:val="9"/>
    <w:semiHidden/>
    <w:unhideWhenUsed/>
    <w:qFormat/>
    <w:pPr>
      <w:keepNext/>
      <w:overflowPunct w:val="0"/>
      <w:autoSpaceDE w:val="0"/>
      <w:spacing w:before="120"/>
      <w:jc w:val="both"/>
      <w:textAlignment w:val="baseline"/>
      <w:outlineLvl w:val="1"/>
    </w:pPr>
    <w:rPr>
      <w:rFonts w:ascii="Calisto MT Mäori" w:hAnsi="Calisto MT Mäori" w:cs="Times New Roman"/>
      <w:b/>
      <w:bCs/>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4"/>
      <w:szCs w:val="24"/>
      <w:lang w:val="en-NZ" w:bidi="th-TH"/>
    </w:rPr>
  </w:style>
  <w:style w:type="character" w:customStyle="1" w:styleId="Heading2Char">
    <w:name w:val="Heading 2 Char"/>
    <w:rPr>
      <w:rFonts w:ascii="Calisto MT Mäori" w:eastAsia="Times New Roman" w:hAnsi="Calisto MT Mäori" w:cs="Times New Roman"/>
      <w:b/>
      <w:bCs/>
      <w:lang w:val="en-GB"/>
    </w:rPr>
  </w:style>
  <w:style w:type="paragraph" w:styleId="Footer">
    <w:name w:val="footer"/>
    <w:basedOn w:val="Normal"/>
    <w:pPr>
      <w:tabs>
        <w:tab w:val="right" w:pos="9639"/>
        <w:tab w:val="right" w:pos="10206"/>
      </w:tabs>
    </w:pPr>
    <w:rPr>
      <w:sz w:val="18"/>
    </w:rPr>
  </w:style>
  <w:style w:type="character" w:customStyle="1" w:styleId="FooterChar">
    <w:name w:val="Footer Char"/>
    <w:rPr>
      <w:rFonts w:ascii="Arial" w:eastAsia="Times New Roman" w:hAnsi="Arial" w:cs="Angsana New"/>
      <w:sz w:val="18"/>
      <w:szCs w:val="24"/>
      <w:lang w:val="en-NZ" w:bidi="th-TH"/>
    </w:rPr>
  </w:style>
  <w:style w:type="paragraph" w:styleId="Header">
    <w:name w:val="header"/>
    <w:basedOn w:val="Normal"/>
    <w:pPr>
      <w:tabs>
        <w:tab w:val="center" w:pos="4153"/>
        <w:tab w:val="right" w:pos="8306"/>
      </w:tabs>
    </w:pPr>
    <w:rPr>
      <w:rFonts w:ascii="Arial Mäori" w:hAnsi="Arial Mäori" w:cs="Times New Roman"/>
      <w:lang w:bidi="ar-SA"/>
    </w:rPr>
  </w:style>
  <w:style w:type="character" w:customStyle="1" w:styleId="HeaderChar">
    <w:name w:val="Header Char"/>
    <w:rPr>
      <w:rFonts w:ascii="Arial Mäori" w:eastAsia="Times New Roman" w:hAnsi="Arial Mäori" w:cs="Times New Roman"/>
      <w:szCs w:val="24"/>
      <w:lang w:val="en-NZ"/>
    </w:rPr>
  </w:style>
  <w:style w:type="paragraph" w:customStyle="1" w:styleId="TableText">
    <w:name w:val="TableText"/>
    <w:basedOn w:val="Normal"/>
    <w:pPr>
      <w:spacing w:before="80" w:after="80"/>
    </w:pPr>
  </w:style>
  <w:style w:type="paragraph" w:customStyle="1" w:styleId="Bullet">
    <w:name w:val="Bullet"/>
    <w:basedOn w:val="Normal"/>
    <w:link w:val="BulletChar"/>
    <w:pPr>
      <w:numPr>
        <w:numId w:val="1"/>
      </w:numPr>
      <w:spacing w:before="120"/>
    </w:pPr>
  </w:style>
  <w:style w:type="paragraph" w:customStyle="1" w:styleId="TableBullet">
    <w:name w:val="TableBullet"/>
    <w:basedOn w:val="TableText"/>
    <w:pPr>
      <w:numPr>
        <w:numId w:val="2"/>
      </w:numPr>
    </w:pPr>
  </w:style>
  <w:style w:type="character" w:styleId="PageNumber">
    <w:name w:val="page number"/>
    <w:basedOn w:val="DefaultParagraphFont"/>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uiPriority w:val="99"/>
    <w:rPr>
      <w:rFonts w:ascii="Tahoma" w:eastAsia="Times New Roman" w:hAnsi="Tahoma" w:cs="Tahoma"/>
      <w:sz w:val="16"/>
      <w:szCs w:val="16"/>
      <w:lang w:val="en-NZ" w:bidi="th-TH"/>
    </w:rPr>
  </w:style>
  <w:style w:type="paragraph" w:styleId="BodyText2">
    <w:name w:val="Body Text 2"/>
    <w:basedOn w:val="Normal"/>
    <w:pPr>
      <w:overflowPunct w:val="0"/>
      <w:autoSpaceDE w:val="0"/>
      <w:jc w:val="both"/>
      <w:textAlignment w:val="baseline"/>
    </w:pPr>
    <w:rPr>
      <w:rFonts w:ascii="Calisto MT Mäori" w:hAnsi="Calisto MT Mäori" w:cs="Times New Roman"/>
      <w:b/>
      <w:bCs/>
      <w:sz w:val="22"/>
      <w:szCs w:val="20"/>
      <w:lang w:val="en-GB" w:bidi="ar-SA"/>
    </w:rPr>
  </w:style>
  <w:style w:type="character" w:customStyle="1" w:styleId="BodyText2Char">
    <w:name w:val="Body Text 2 Char"/>
    <w:rPr>
      <w:rFonts w:ascii="Calisto MT Mäori" w:eastAsia="Times New Roman" w:hAnsi="Calisto MT Mäori" w:cs="Times New Roman"/>
      <w:b/>
      <w:bCs/>
      <w:sz w:val="22"/>
      <w:lang w:val="en-GB"/>
    </w:rPr>
  </w:style>
  <w:style w:type="paragraph" w:styleId="BodyTextIndent">
    <w:name w:val="Body Text Indent"/>
    <w:basedOn w:val="Normal"/>
    <w:pPr>
      <w:spacing w:after="120"/>
      <w:ind w:left="283"/>
    </w:pPr>
  </w:style>
  <w:style w:type="character" w:customStyle="1" w:styleId="BodyTextIndentChar">
    <w:name w:val="Body Text Indent Char"/>
    <w:rPr>
      <w:rFonts w:ascii="Arial" w:eastAsia="Times New Roman" w:hAnsi="Arial" w:cs="Angsana New"/>
      <w:szCs w:val="24"/>
      <w:lang w:val="en-NZ" w:bidi="th-TH"/>
    </w:rPr>
  </w:style>
  <w:style w:type="paragraph" w:customStyle="1" w:styleId="CharChar">
    <w:name w:val="Char Char"/>
    <w:basedOn w:val="Normal"/>
    <w:pPr>
      <w:spacing w:after="160" w:line="240" w:lineRule="exact"/>
    </w:pPr>
    <w:rPr>
      <w:rFonts w:cs="Times New Roman"/>
      <w:szCs w:val="20"/>
      <w:lang w:val="en-US" w:bidi="ar-SA"/>
    </w:rPr>
  </w:style>
  <w:style w:type="paragraph" w:styleId="BodyText">
    <w:name w:val="Body Text"/>
    <w:basedOn w:val="Normal"/>
    <w:pPr>
      <w:spacing w:after="120"/>
    </w:pPr>
  </w:style>
  <w:style w:type="character" w:customStyle="1" w:styleId="BodyTextChar">
    <w:name w:val="Body Text Char"/>
    <w:rPr>
      <w:rFonts w:ascii="Arial" w:eastAsia="Times New Roman" w:hAnsi="Arial" w:cs="Angsana New"/>
      <w:szCs w:val="24"/>
      <w:lang w:val="en-NZ" w:bidi="th-TH"/>
    </w:rPr>
  </w:style>
  <w:style w:type="paragraph" w:customStyle="1" w:styleId="4thlevel">
    <w:name w:val="4th level"/>
    <w:basedOn w:val="Normal"/>
    <w:pPr>
      <w:autoSpaceDE w:val="0"/>
      <w:spacing w:line="240" w:lineRule="atLeast"/>
      <w:jc w:val="both"/>
    </w:pPr>
    <w:rPr>
      <w:rFonts w:ascii="Times New Roman M" w:hAnsi="Times New Roman M" w:cs="Times New Roman"/>
      <w:i/>
      <w:iCs/>
      <w:color w:val="000000"/>
      <w:sz w:val="24"/>
      <w:lang w:val="en-US" w:bidi="ar-SA"/>
    </w:rPr>
  </w:style>
  <w:style w:type="character" w:styleId="CommentReference">
    <w:name w:val="annotation reference"/>
    <w:basedOn w:val="DefaultParagraphFont"/>
    <w:rPr>
      <w:sz w:val="16"/>
      <w:szCs w:val="16"/>
    </w:rPr>
  </w:style>
  <w:style w:type="paragraph" w:styleId="CommentText">
    <w:name w:val="annotation text"/>
    <w:basedOn w:val="Normal"/>
    <w:rPr>
      <w:szCs w:val="25"/>
    </w:rPr>
  </w:style>
  <w:style w:type="character" w:customStyle="1" w:styleId="CommentTextChar">
    <w:name w:val="Comment Text Char"/>
    <w:basedOn w:val="DefaultParagraphFont"/>
    <w:rPr>
      <w:rFonts w:ascii="Arial" w:eastAsia="Times New Roman" w:hAnsi="Arial" w:cs="Angsana New"/>
      <w:szCs w:val="25"/>
      <w:lang w:eastAsia="en-US" w:bidi="th-TH"/>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Angsana New"/>
      <w:b/>
      <w:bCs/>
      <w:szCs w:val="25"/>
      <w:lang w:eastAsia="en-US" w:bidi="th-TH"/>
    </w:rPr>
  </w:style>
  <w:style w:type="paragraph" w:styleId="ListParagraph">
    <w:name w:val="List Paragraph"/>
    <w:basedOn w:val="Normal"/>
    <w:uiPriority w:val="34"/>
    <w:qFormat/>
    <w:pPr>
      <w:ind w:left="720"/>
      <w:contextualSpacing/>
    </w:pPr>
  </w:style>
  <w:style w:type="paragraph" w:styleId="Revision">
    <w:name w:val="Revision"/>
    <w:pPr>
      <w:suppressAutoHyphens/>
    </w:pPr>
    <w:rPr>
      <w:rFonts w:ascii="Arial" w:eastAsia="Times New Roman" w:hAnsi="Arial" w:cs="Angsana New"/>
      <w:szCs w:val="24"/>
      <w:lang w:eastAsia="en-US" w:bidi="th-TH"/>
    </w:rPr>
  </w:style>
  <w:style w:type="character" w:customStyle="1" w:styleId="ListParagraphChar">
    <w:name w:val="List Paragraph Char"/>
    <w:basedOn w:val="DefaultParagraphFont"/>
    <w:uiPriority w:val="34"/>
    <w:rPr>
      <w:rFonts w:ascii="Arial" w:eastAsia="Times New Roman" w:hAnsi="Arial" w:cs="Angsana New"/>
      <w:szCs w:val="24"/>
      <w:lang w:eastAsia="en-US" w:bidi="th-TH"/>
    </w:rPr>
  </w:style>
  <w:style w:type="paragraph" w:customStyle="1" w:styleId="Default">
    <w:name w:val="Default"/>
    <w:pPr>
      <w:suppressAutoHyphens/>
      <w:autoSpaceDE w:val="0"/>
    </w:pPr>
    <w:rPr>
      <w:rFonts w:ascii="Arial" w:eastAsia="Calibri" w:hAnsi="Arial" w:cs="Arial"/>
      <w:color w:val="000000"/>
      <w:sz w:val="24"/>
      <w:szCs w:val="24"/>
      <w:lang w:eastAsia="en-US"/>
    </w:rPr>
  </w:style>
  <w:style w:type="character" w:customStyle="1" w:styleId="BTBodyTextChar">
    <w:name w:val="BT Body Text Char"/>
    <w:rPr>
      <w:rFonts w:ascii="Arial" w:hAnsi="Arial" w:cs="Arial"/>
      <w:sz w:val="24"/>
    </w:rPr>
  </w:style>
  <w:style w:type="paragraph" w:customStyle="1" w:styleId="BTBodyText">
    <w:name w:val="BT Body Text"/>
    <w:basedOn w:val="Normal"/>
    <w:pPr>
      <w:spacing w:before="240" w:after="200" w:line="276" w:lineRule="auto"/>
    </w:pPr>
    <w:rPr>
      <w:rFonts w:eastAsia="Cambria" w:cs="Arial"/>
      <w:sz w:val="24"/>
      <w:szCs w:val="20"/>
      <w:lang w:eastAsia="en-NZ" w:bidi="ar-SA"/>
    </w:rPr>
  </w:style>
  <w:style w:type="character" w:styleId="Hyperlink">
    <w:name w:val="Hyperlink"/>
    <w:basedOn w:val="DefaultParagraphFont"/>
    <w:rPr>
      <w:color w:val="0563C1"/>
      <w:u w:val="single"/>
    </w:rPr>
  </w:style>
  <w:style w:type="paragraph" w:styleId="EndnoteText">
    <w:name w:val="endnote text"/>
    <w:basedOn w:val="Normal"/>
    <w:rPr>
      <w:rFonts w:cs="Times New Roman"/>
      <w:sz w:val="24"/>
      <w:szCs w:val="20"/>
      <w:lang w:val="en-AU" w:eastAsia="en-GB" w:bidi="ar-SA"/>
    </w:rPr>
  </w:style>
  <w:style w:type="character" w:customStyle="1" w:styleId="EndnoteTextChar">
    <w:name w:val="Endnote Text Char"/>
    <w:basedOn w:val="DefaultParagraphFont"/>
    <w:rPr>
      <w:rFonts w:ascii="Arial" w:eastAsia="Times New Roman" w:hAnsi="Arial"/>
      <w:sz w:val="24"/>
      <w:lang w:val="en-AU" w:eastAsia="en-GB"/>
    </w:rPr>
  </w:style>
  <w:style w:type="paragraph" w:styleId="FootnoteText">
    <w:name w:val="footnote text"/>
    <w:basedOn w:val="Normal"/>
    <w:rPr>
      <w:szCs w:val="25"/>
    </w:rPr>
  </w:style>
  <w:style w:type="character" w:customStyle="1" w:styleId="FootnoteTextChar">
    <w:name w:val="Footnote Text Char"/>
    <w:basedOn w:val="DefaultParagraphFont"/>
    <w:rPr>
      <w:rFonts w:ascii="Arial" w:eastAsia="Times New Roman" w:hAnsi="Arial" w:cs="Angsana New"/>
      <w:szCs w:val="25"/>
      <w:lang w:eastAsia="en-US" w:bidi="th-TH"/>
    </w:rPr>
  </w:style>
  <w:style w:type="character" w:styleId="FootnoteReference">
    <w:name w:val="footnote reference"/>
    <w:rPr>
      <w:position w:val="0"/>
      <w:vertAlign w:val="superscript"/>
    </w:rPr>
  </w:style>
  <w:style w:type="character" w:styleId="Emphasis">
    <w:name w:val="Emphasis"/>
    <w:rPr>
      <w:i/>
      <w:iCs/>
    </w:rPr>
  </w:style>
  <w:style w:type="paragraph" w:customStyle="1" w:styleId="first">
    <w:name w:val="first"/>
    <w:basedOn w:val="Normal"/>
    <w:pPr>
      <w:spacing w:before="100" w:after="100"/>
    </w:pPr>
    <w:rPr>
      <w:rFonts w:ascii="Times New Roman" w:hAnsi="Times New Roman" w:cs="Times New Roman"/>
      <w:sz w:val="24"/>
      <w:lang w:val="en-US" w:bidi="ar-SA"/>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paragraph" w:styleId="NormalWeb">
    <w:name w:val="Normal (Web)"/>
    <w:basedOn w:val="Normal"/>
    <w:uiPriority w:val="99"/>
    <w:semiHidden/>
    <w:unhideWhenUsed/>
    <w:rsid w:val="00D94AB0"/>
    <w:pPr>
      <w:suppressAutoHyphens w:val="0"/>
      <w:autoSpaceDN/>
      <w:spacing w:before="100" w:beforeAutospacing="1" w:after="100" w:afterAutospacing="1"/>
    </w:pPr>
    <w:rPr>
      <w:rFonts w:ascii="Times New Roman" w:hAnsi="Times New Roman" w:cs="Times New Roman"/>
      <w:sz w:val="24"/>
      <w:lang w:eastAsia="en-NZ" w:bidi="ar-SA"/>
    </w:rPr>
  </w:style>
  <w:style w:type="character" w:customStyle="1" w:styleId="BulletChar">
    <w:name w:val="Bullet Char"/>
    <w:link w:val="Bullet"/>
    <w:rsid w:val="00935BDD"/>
    <w:rPr>
      <w:rFonts w:ascii="Arial" w:eastAsia="Times New Roman" w:hAnsi="Arial" w:cs="Angsana New"/>
      <w:szCs w:val="24"/>
      <w:lang w:eastAsia="en-US" w:bidi="th-TH"/>
    </w:rPr>
  </w:style>
  <w:style w:type="paragraph" w:styleId="ListBullet">
    <w:name w:val="List Bullet"/>
    <w:basedOn w:val="Normal"/>
    <w:uiPriority w:val="99"/>
    <w:unhideWhenUsed/>
    <w:qFormat/>
    <w:rsid w:val="00935BDD"/>
    <w:pPr>
      <w:numPr>
        <w:numId w:val="30"/>
      </w:numPr>
      <w:suppressAutoHyphens w:val="0"/>
      <w:autoSpaceDN/>
      <w:spacing w:after="12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7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6EFD-E334-4BE5-B293-5BDE500A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JD - Template</vt:lpstr>
    </vt:vector>
  </TitlesOfParts>
  <Company>Health Quality Safety Commission</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 Template</dc:title>
  <dc:subject/>
  <dc:creator>Lisa Clyde</dc:creator>
  <cp:lastModifiedBy>Deon York</cp:lastModifiedBy>
  <cp:revision>32</cp:revision>
  <cp:lastPrinted>2016-03-12T15:06:00Z</cp:lastPrinted>
  <dcterms:created xsi:type="dcterms:W3CDTF">2022-09-28T20:10:00Z</dcterms:created>
  <dcterms:modified xsi:type="dcterms:W3CDTF">2022-10-05T20:48:00Z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ItemGuid">
    <vt:lpwstr>de09b4eb-e136-4310-9a46-cdcfeb2b931e</vt:lpwstr>
  </property>
  <property fmtid="{D5CDD505-2E9C-101B-9397-08002B2CF9AE}" pid="4" name="_dlc_DocIdUrl">
    <vt:lpwstr>http://intranet.hqsc.local/DMS/Administration/_layouts/DocIdRedir.aspx?ID=HQSC-300-142, HQSC-300-142</vt:lpwstr>
  </property>
  <property fmtid="{D5CDD505-2E9C-101B-9397-08002B2CF9AE}" pid="5" name="ContentTypeId">
    <vt:lpwstr>0x010100464BB556B3337A48846236E9064FB9CC0100C03854AD3E122047971959589D92057D</vt:lpwstr>
  </property>
</Properties>
</file>