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6B4CF" w14:textId="3154AE64" w:rsidR="0057121E" w:rsidRPr="00A43B31" w:rsidRDefault="0057121E" w:rsidP="00A43B31">
      <w:pPr>
        <w:pStyle w:val="DividerTitleTitle1"/>
        <w:rPr>
          <w:color w:val="auto"/>
        </w:rPr>
      </w:pPr>
      <w:bookmarkStart w:id="0" w:name="_Hlk37944949"/>
      <w:r w:rsidRPr="00A43B31">
        <w:rPr>
          <w:color w:val="auto"/>
        </w:rPr>
        <w:t xml:space="preserve">NZ Patient Experience Surveys | Cultural Safety Cognitive </w:t>
      </w:r>
      <w:r w:rsidR="005801CE">
        <w:rPr>
          <w:color w:val="auto"/>
        </w:rPr>
        <w:br/>
      </w:r>
      <w:r w:rsidRPr="00A43B31">
        <w:rPr>
          <w:color w:val="auto"/>
        </w:rPr>
        <w:t>Pre-test Report</w:t>
      </w:r>
    </w:p>
    <w:p w14:paraId="71E7EF36" w14:textId="77777777" w:rsidR="005801CE" w:rsidRDefault="005801CE" w:rsidP="00A43B31">
      <w:pPr>
        <w:pStyle w:val="DividerTitleTitle1"/>
        <w:rPr>
          <w:b w:val="0"/>
          <w:bCs w:val="0"/>
          <w:color w:val="auto"/>
          <w:sz w:val="40"/>
          <w:szCs w:val="40"/>
        </w:rPr>
      </w:pPr>
    </w:p>
    <w:p w14:paraId="2276C32E" w14:textId="1118725C" w:rsidR="0057121E" w:rsidRPr="005801CE" w:rsidRDefault="0057121E" w:rsidP="00A43B31">
      <w:pPr>
        <w:pStyle w:val="DividerTitleTitle1"/>
        <w:rPr>
          <w:b w:val="0"/>
          <w:bCs w:val="0"/>
          <w:color w:val="auto"/>
          <w:sz w:val="40"/>
          <w:szCs w:val="40"/>
        </w:rPr>
      </w:pPr>
      <w:r w:rsidRPr="005801CE">
        <w:rPr>
          <w:b w:val="0"/>
          <w:bCs w:val="0"/>
          <w:color w:val="auto"/>
          <w:sz w:val="40"/>
          <w:szCs w:val="40"/>
        </w:rPr>
        <w:t>Author: Ipsos</w:t>
      </w:r>
    </w:p>
    <w:p w14:paraId="49B316AF" w14:textId="3524EDCC" w:rsidR="0057121E" w:rsidRPr="005801CE" w:rsidRDefault="0057121E" w:rsidP="00A43B31">
      <w:pPr>
        <w:pStyle w:val="DividerTitleTitle1"/>
        <w:rPr>
          <w:b w:val="0"/>
          <w:bCs w:val="0"/>
          <w:color w:val="auto"/>
          <w:sz w:val="40"/>
          <w:szCs w:val="40"/>
        </w:rPr>
      </w:pPr>
      <w:r w:rsidRPr="005801CE">
        <w:rPr>
          <w:b w:val="0"/>
          <w:bCs w:val="0"/>
          <w:color w:val="auto"/>
          <w:sz w:val="40"/>
          <w:szCs w:val="40"/>
        </w:rPr>
        <w:t>Date: February 2021</w:t>
      </w:r>
    </w:p>
    <w:p w14:paraId="315365FA" w14:textId="77777777" w:rsidR="0057121E" w:rsidRPr="00A43B31" w:rsidRDefault="0057121E" w:rsidP="00A43B31">
      <w:pPr>
        <w:rPr>
          <w:rFonts w:ascii="Arial Black" w:hAnsi="Arial Black"/>
        </w:rPr>
      </w:pPr>
      <w:r w:rsidRPr="00A43B31">
        <w:br w:type="page"/>
      </w:r>
    </w:p>
    <w:p w14:paraId="0BCE7A4F" w14:textId="0B36E4A5" w:rsidR="0087409F" w:rsidRDefault="0087409F" w:rsidP="005801CE">
      <w:pPr>
        <w:pStyle w:val="Heading2"/>
      </w:pPr>
      <w:bookmarkStart w:id="1" w:name="_Toc65142174"/>
      <w:r>
        <w:lastRenderedPageBreak/>
        <w:t>Contents</w:t>
      </w:r>
      <w:bookmarkEnd w:id="1"/>
    </w:p>
    <w:p w14:paraId="50246F34" w14:textId="36537E6B" w:rsidR="0087409F" w:rsidRPr="0087409F" w:rsidRDefault="0087409F">
      <w:pPr>
        <w:pStyle w:val="TOC1"/>
        <w:tabs>
          <w:tab w:val="right" w:leader="dot" w:pos="9016"/>
        </w:tabs>
        <w:rPr>
          <w:rFonts w:cstheme="minorBidi"/>
          <w:b w:val="0"/>
          <w:bCs w:val="0"/>
          <w:caps w:val="0"/>
          <w:noProof/>
          <w:sz w:val="24"/>
          <w:szCs w:val="24"/>
          <w:lang w:val="en-NZ" w:eastAsia="en-NZ"/>
        </w:rPr>
      </w:pPr>
      <w:r w:rsidRPr="0087409F">
        <w:rPr>
          <w:b w:val="0"/>
          <w:bCs w:val="0"/>
          <w:sz w:val="22"/>
          <w:szCs w:val="22"/>
        </w:rPr>
        <w:fldChar w:fldCharType="begin"/>
      </w:r>
      <w:r w:rsidRPr="0087409F">
        <w:rPr>
          <w:b w:val="0"/>
          <w:bCs w:val="0"/>
          <w:sz w:val="22"/>
          <w:szCs w:val="22"/>
        </w:rPr>
        <w:instrText xml:space="preserve"> TOC \h \z \u \t "Heading 2,1" </w:instrText>
      </w:r>
      <w:r w:rsidRPr="0087409F">
        <w:rPr>
          <w:b w:val="0"/>
          <w:bCs w:val="0"/>
          <w:sz w:val="22"/>
          <w:szCs w:val="22"/>
        </w:rPr>
        <w:fldChar w:fldCharType="separate"/>
      </w:r>
      <w:hyperlink w:anchor="_Toc65142175" w:history="1">
        <w:r w:rsidRPr="0087409F">
          <w:rPr>
            <w:rStyle w:val="Hyperlink"/>
            <w:b w:val="0"/>
            <w:bCs w:val="0"/>
            <w:caps w:val="0"/>
            <w:noProof/>
            <w:sz w:val="22"/>
            <w:szCs w:val="22"/>
          </w:rPr>
          <w:t>Introduction</w:t>
        </w:r>
        <w:r w:rsidRPr="0087409F">
          <w:rPr>
            <w:b w:val="0"/>
            <w:bCs w:val="0"/>
            <w:noProof/>
            <w:webHidden/>
            <w:sz w:val="22"/>
            <w:szCs w:val="22"/>
          </w:rPr>
          <w:tab/>
        </w:r>
        <w:r w:rsidRPr="0087409F">
          <w:rPr>
            <w:b w:val="0"/>
            <w:bCs w:val="0"/>
            <w:noProof/>
            <w:webHidden/>
            <w:sz w:val="22"/>
            <w:szCs w:val="22"/>
          </w:rPr>
          <w:fldChar w:fldCharType="begin"/>
        </w:r>
        <w:r w:rsidRPr="0087409F">
          <w:rPr>
            <w:b w:val="0"/>
            <w:bCs w:val="0"/>
            <w:noProof/>
            <w:webHidden/>
            <w:sz w:val="22"/>
            <w:szCs w:val="22"/>
          </w:rPr>
          <w:instrText xml:space="preserve"> PAGEREF _Toc65142175 \h </w:instrText>
        </w:r>
        <w:r w:rsidRPr="0087409F">
          <w:rPr>
            <w:b w:val="0"/>
            <w:bCs w:val="0"/>
            <w:noProof/>
            <w:webHidden/>
            <w:sz w:val="22"/>
            <w:szCs w:val="22"/>
          </w:rPr>
        </w:r>
        <w:r w:rsidRPr="0087409F">
          <w:rPr>
            <w:b w:val="0"/>
            <w:bCs w:val="0"/>
            <w:noProof/>
            <w:webHidden/>
            <w:sz w:val="22"/>
            <w:szCs w:val="22"/>
          </w:rPr>
          <w:fldChar w:fldCharType="separate"/>
        </w:r>
        <w:r w:rsidRPr="0087409F">
          <w:rPr>
            <w:b w:val="0"/>
            <w:bCs w:val="0"/>
            <w:noProof/>
            <w:webHidden/>
            <w:sz w:val="22"/>
            <w:szCs w:val="22"/>
          </w:rPr>
          <w:t>2</w:t>
        </w:r>
        <w:r w:rsidRPr="0087409F">
          <w:rPr>
            <w:b w:val="0"/>
            <w:bCs w:val="0"/>
            <w:noProof/>
            <w:webHidden/>
            <w:sz w:val="22"/>
            <w:szCs w:val="22"/>
          </w:rPr>
          <w:fldChar w:fldCharType="end"/>
        </w:r>
      </w:hyperlink>
    </w:p>
    <w:p w14:paraId="20CAF45C" w14:textId="4B504564" w:rsidR="0087409F" w:rsidRPr="0087409F" w:rsidRDefault="00D027AC">
      <w:pPr>
        <w:pStyle w:val="TOC1"/>
        <w:tabs>
          <w:tab w:val="right" w:leader="dot" w:pos="9016"/>
        </w:tabs>
        <w:rPr>
          <w:rFonts w:cstheme="minorBidi"/>
          <w:b w:val="0"/>
          <w:bCs w:val="0"/>
          <w:caps w:val="0"/>
          <w:noProof/>
          <w:sz w:val="24"/>
          <w:szCs w:val="24"/>
          <w:lang w:val="en-NZ" w:eastAsia="en-NZ"/>
        </w:rPr>
      </w:pPr>
      <w:hyperlink w:anchor="_Toc65142176" w:history="1">
        <w:r w:rsidR="0087409F" w:rsidRPr="0087409F">
          <w:rPr>
            <w:rStyle w:val="Hyperlink"/>
            <w:b w:val="0"/>
            <w:bCs w:val="0"/>
            <w:caps w:val="0"/>
            <w:noProof/>
            <w:sz w:val="22"/>
            <w:szCs w:val="22"/>
          </w:rPr>
          <w:t>Pretesting approach</w:t>
        </w:r>
        <w:r w:rsidR="0087409F" w:rsidRPr="0087409F">
          <w:rPr>
            <w:b w:val="0"/>
            <w:bCs w:val="0"/>
            <w:noProof/>
            <w:webHidden/>
            <w:sz w:val="22"/>
            <w:szCs w:val="22"/>
          </w:rPr>
          <w:tab/>
        </w:r>
        <w:r w:rsidR="0087409F" w:rsidRPr="0087409F">
          <w:rPr>
            <w:b w:val="0"/>
            <w:bCs w:val="0"/>
            <w:noProof/>
            <w:webHidden/>
            <w:sz w:val="22"/>
            <w:szCs w:val="22"/>
          </w:rPr>
          <w:fldChar w:fldCharType="begin"/>
        </w:r>
        <w:r w:rsidR="0087409F" w:rsidRPr="0087409F">
          <w:rPr>
            <w:b w:val="0"/>
            <w:bCs w:val="0"/>
            <w:noProof/>
            <w:webHidden/>
            <w:sz w:val="22"/>
            <w:szCs w:val="22"/>
          </w:rPr>
          <w:instrText xml:space="preserve"> PAGEREF _Toc65142176 \h </w:instrText>
        </w:r>
        <w:r w:rsidR="0087409F" w:rsidRPr="0087409F">
          <w:rPr>
            <w:b w:val="0"/>
            <w:bCs w:val="0"/>
            <w:noProof/>
            <w:webHidden/>
            <w:sz w:val="22"/>
            <w:szCs w:val="22"/>
          </w:rPr>
        </w:r>
        <w:r w:rsidR="0087409F" w:rsidRPr="0087409F">
          <w:rPr>
            <w:b w:val="0"/>
            <w:bCs w:val="0"/>
            <w:noProof/>
            <w:webHidden/>
            <w:sz w:val="22"/>
            <w:szCs w:val="22"/>
          </w:rPr>
          <w:fldChar w:fldCharType="separate"/>
        </w:r>
        <w:r w:rsidR="0087409F" w:rsidRPr="0087409F">
          <w:rPr>
            <w:b w:val="0"/>
            <w:bCs w:val="0"/>
            <w:noProof/>
            <w:webHidden/>
            <w:sz w:val="22"/>
            <w:szCs w:val="22"/>
          </w:rPr>
          <w:t>2</w:t>
        </w:r>
        <w:r w:rsidR="0087409F" w:rsidRPr="0087409F">
          <w:rPr>
            <w:b w:val="0"/>
            <w:bCs w:val="0"/>
            <w:noProof/>
            <w:webHidden/>
            <w:sz w:val="22"/>
            <w:szCs w:val="22"/>
          </w:rPr>
          <w:fldChar w:fldCharType="end"/>
        </w:r>
      </w:hyperlink>
    </w:p>
    <w:p w14:paraId="250D386D" w14:textId="7524D737" w:rsidR="0087409F" w:rsidRPr="0087409F" w:rsidRDefault="00D027AC">
      <w:pPr>
        <w:pStyle w:val="TOC1"/>
        <w:tabs>
          <w:tab w:val="right" w:leader="dot" w:pos="9016"/>
        </w:tabs>
        <w:rPr>
          <w:rFonts w:cstheme="minorBidi"/>
          <w:b w:val="0"/>
          <w:bCs w:val="0"/>
          <w:caps w:val="0"/>
          <w:noProof/>
          <w:sz w:val="24"/>
          <w:szCs w:val="24"/>
          <w:lang w:val="en-NZ" w:eastAsia="en-NZ"/>
        </w:rPr>
      </w:pPr>
      <w:hyperlink w:anchor="_Toc65142177" w:history="1">
        <w:r w:rsidR="0087409F" w:rsidRPr="0087409F">
          <w:rPr>
            <w:rStyle w:val="Hyperlink"/>
            <w:b w:val="0"/>
            <w:bCs w:val="0"/>
            <w:caps w:val="0"/>
            <w:noProof/>
            <w:sz w:val="22"/>
            <w:szCs w:val="22"/>
          </w:rPr>
          <w:t>Results of new questions proposed</w:t>
        </w:r>
        <w:r w:rsidR="0087409F" w:rsidRPr="0087409F">
          <w:rPr>
            <w:b w:val="0"/>
            <w:bCs w:val="0"/>
            <w:noProof/>
            <w:webHidden/>
            <w:sz w:val="22"/>
            <w:szCs w:val="22"/>
          </w:rPr>
          <w:tab/>
        </w:r>
        <w:r w:rsidR="0087409F" w:rsidRPr="0087409F">
          <w:rPr>
            <w:b w:val="0"/>
            <w:bCs w:val="0"/>
            <w:noProof/>
            <w:webHidden/>
            <w:sz w:val="22"/>
            <w:szCs w:val="22"/>
          </w:rPr>
          <w:fldChar w:fldCharType="begin"/>
        </w:r>
        <w:r w:rsidR="0087409F" w:rsidRPr="0087409F">
          <w:rPr>
            <w:b w:val="0"/>
            <w:bCs w:val="0"/>
            <w:noProof/>
            <w:webHidden/>
            <w:sz w:val="22"/>
            <w:szCs w:val="22"/>
          </w:rPr>
          <w:instrText xml:space="preserve"> PAGEREF _Toc65142177 \h </w:instrText>
        </w:r>
        <w:r w:rsidR="0087409F" w:rsidRPr="0087409F">
          <w:rPr>
            <w:b w:val="0"/>
            <w:bCs w:val="0"/>
            <w:noProof/>
            <w:webHidden/>
            <w:sz w:val="22"/>
            <w:szCs w:val="22"/>
          </w:rPr>
        </w:r>
        <w:r w:rsidR="0087409F" w:rsidRPr="0087409F">
          <w:rPr>
            <w:b w:val="0"/>
            <w:bCs w:val="0"/>
            <w:noProof/>
            <w:webHidden/>
            <w:sz w:val="22"/>
            <w:szCs w:val="22"/>
          </w:rPr>
          <w:fldChar w:fldCharType="separate"/>
        </w:r>
        <w:r w:rsidR="0087409F" w:rsidRPr="0087409F">
          <w:rPr>
            <w:b w:val="0"/>
            <w:bCs w:val="0"/>
            <w:noProof/>
            <w:webHidden/>
            <w:sz w:val="22"/>
            <w:szCs w:val="22"/>
          </w:rPr>
          <w:t>3</w:t>
        </w:r>
        <w:r w:rsidR="0087409F" w:rsidRPr="0087409F">
          <w:rPr>
            <w:b w:val="0"/>
            <w:bCs w:val="0"/>
            <w:noProof/>
            <w:webHidden/>
            <w:sz w:val="22"/>
            <w:szCs w:val="22"/>
          </w:rPr>
          <w:fldChar w:fldCharType="end"/>
        </w:r>
      </w:hyperlink>
    </w:p>
    <w:p w14:paraId="53EE4D68" w14:textId="2B34B973" w:rsidR="0087409F" w:rsidRPr="0087409F" w:rsidRDefault="00D027AC" w:rsidP="0087409F">
      <w:pPr>
        <w:pStyle w:val="TOC1"/>
        <w:tabs>
          <w:tab w:val="right" w:leader="dot" w:pos="9016"/>
        </w:tabs>
        <w:rPr>
          <w:b w:val="0"/>
          <w:bCs w:val="0"/>
          <w:sz w:val="22"/>
          <w:szCs w:val="22"/>
        </w:rPr>
      </w:pPr>
      <w:hyperlink w:anchor="_Toc65142178" w:history="1">
        <w:r w:rsidR="0087409F" w:rsidRPr="0087409F">
          <w:rPr>
            <w:rStyle w:val="Hyperlink"/>
            <w:b w:val="0"/>
            <w:bCs w:val="0"/>
            <w:caps w:val="0"/>
            <w:noProof/>
            <w:sz w:val="22"/>
            <w:szCs w:val="22"/>
          </w:rPr>
          <w:t>Feedback on existing questions</w:t>
        </w:r>
        <w:r w:rsidR="0087409F" w:rsidRPr="0087409F">
          <w:rPr>
            <w:b w:val="0"/>
            <w:bCs w:val="0"/>
            <w:noProof/>
            <w:webHidden/>
            <w:sz w:val="22"/>
            <w:szCs w:val="22"/>
          </w:rPr>
          <w:tab/>
        </w:r>
        <w:r w:rsidR="0087409F" w:rsidRPr="0087409F">
          <w:rPr>
            <w:b w:val="0"/>
            <w:bCs w:val="0"/>
            <w:noProof/>
            <w:webHidden/>
            <w:sz w:val="22"/>
            <w:szCs w:val="22"/>
          </w:rPr>
          <w:fldChar w:fldCharType="begin"/>
        </w:r>
        <w:r w:rsidR="0087409F" w:rsidRPr="0087409F">
          <w:rPr>
            <w:b w:val="0"/>
            <w:bCs w:val="0"/>
            <w:noProof/>
            <w:webHidden/>
            <w:sz w:val="22"/>
            <w:szCs w:val="22"/>
          </w:rPr>
          <w:instrText xml:space="preserve"> PAGEREF _Toc65142178 \h </w:instrText>
        </w:r>
        <w:r w:rsidR="0087409F" w:rsidRPr="0087409F">
          <w:rPr>
            <w:b w:val="0"/>
            <w:bCs w:val="0"/>
            <w:noProof/>
            <w:webHidden/>
            <w:sz w:val="22"/>
            <w:szCs w:val="22"/>
          </w:rPr>
        </w:r>
        <w:r w:rsidR="0087409F" w:rsidRPr="0087409F">
          <w:rPr>
            <w:b w:val="0"/>
            <w:bCs w:val="0"/>
            <w:noProof/>
            <w:webHidden/>
            <w:sz w:val="22"/>
            <w:szCs w:val="22"/>
          </w:rPr>
          <w:fldChar w:fldCharType="separate"/>
        </w:r>
        <w:r w:rsidR="0087409F" w:rsidRPr="0087409F">
          <w:rPr>
            <w:b w:val="0"/>
            <w:bCs w:val="0"/>
            <w:noProof/>
            <w:webHidden/>
            <w:sz w:val="22"/>
            <w:szCs w:val="22"/>
          </w:rPr>
          <w:t>9</w:t>
        </w:r>
        <w:r w:rsidR="0087409F" w:rsidRPr="0087409F">
          <w:rPr>
            <w:b w:val="0"/>
            <w:bCs w:val="0"/>
            <w:noProof/>
            <w:webHidden/>
            <w:sz w:val="22"/>
            <w:szCs w:val="22"/>
          </w:rPr>
          <w:fldChar w:fldCharType="end"/>
        </w:r>
      </w:hyperlink>
      <w:r w:rsidR="0087409F" w:rsidRPr="0087409F">
        <w:rPr>
          <w:b w:val="0"/>
          <w:bCs w:val="0"/>
          <w:sz w:val="22"/>
          <w:szCs w:val="22"/>
        </w:rPr>
        <w:fldChar w:fldCharType="end"/>
      </w:r>
    </w:p>
    <w:p w14:paraId="79F2502D" w14:textId="2CCB3C21" w:rsidR="005801CE" w:rsidRPr="009F225B" w:rsidRDefault="005801CE" w:rsidP="005801CE">
      <w:pPr>
        <w:pStyle w:val="Heading2"/>
      </w:pPr>
      <w:bookmarkStart w:id="2" w:name="_Toc65142175"/>
      <w:r>
        <w:t>Introduction</w:t>
      </w:r>
      <w:bookmarkEnd w:id="2"/>
    </w:p>
    <w:p w14:paraId="38170711" w14:textId="77777777" w:rsidR="005801CE" w:rsidRDefault="005801CE" w:rsidP="00A43B31">
      <w:pPr>
        <w:rPr>
          <w:i/>
          <w:iCs/>
        </w:rPr>
      </w:pPr>
    </w:p>
    <w:p w14:paraId="064F2C16" w14:textId="0E24E2A2" w:rsidR="002C2838" w:rsidRPr="00A43B31" w:rsidRDefault="002C2838" w:rsidP="00A43B31">
      <w:pPr>
        <w:rPr>
          <w:i/>
          <w:iCs/>
        </w:rPr>
      </w:pPr>
      <w:r w:rsidRPr="00A43B31">
        <w:rPr>
          <w:i/>
          <w:iCs/>
        </w:rPr>
        <w:t xml:space="preserve">‘Cultural safety focuses on the patient and provides space for patients to be involved in decision-making about their own </w:t>
      </w:r>
      <w:proofErr w:type="gramStart"/>
      <w:r w:rsidRPr="00A43B31">
        <w:rPr>
          <w:i/>
          <w:iCs/>
        </w:rPr>
        <w:t>care, and</w:t>
      </w:r>
      <w:proofErr w:type="gramEnd"/>
      <w:r w:rsidRPr="00A43B31">
        <w:rPr>
          <w:i/>
          <w:iCs/>
        </w:rPr>
        <w:t xml:space="preserve"> contribute to the achievement of positive health outcomes and experiences.’</w:t>
      </w:r>
      <w:r w:rsidRPr="00A43B31">
        <w:rPr>
          <w:rStyle w:val="FootnoteReference"/>
          <w:rFonts w:cstheme="majorHAnsi"/>
          <w:i/>
          <w:iCs/>
        </w:rPr>
        <w:footnoteReference w:id="2"/>
      </w:r>
    </w:p>
    <w:p w14:paraId="7B8F6424" w14:textId="77777777" w:rsidR="002C2838" w:rsidRPr="00EC12EE" w:rsidRDefault="002C2838" w:rsidP="00A43B31"/>
    <w:p w14:paraId="265AEDC2" w14:textId="77777777" w:rsidR="002C2838" w:rsidRPr="000A4CD5" w:rsidRDefault="002C2838" w:rsidP="00A43B31">
      <w:r w:rsidRPr="000A4CD5">
        <w:t xml:space="preserve">The patient experience surveys were identified </w:t>
      </w:r>
      <w:proofErr w:type="gramStart"/>
      <w:r w:rsidRPr="000A4CD5">
        <w:t>as a way to</w:t>
      </w:r>
      <w:proofErr w:type="gramEnd"/>
      <w:r w:rsidRPr="000A4CD5">
        <w:t xml:space="preserve"> understand the patient’s experience of receiving culturally safe care. The goal is to support providers identify areas where they are doing this well and areas where they may need to improve.   </w:t>
      </w:r>
    </w:p>
    <w:p w14:paraId="4E6A66DE" w14:textId="77777777" w:rsidR="00603FEB" w:rsidRPr="000A4CD5" w:rsidRDefault="00603FEB" w:rsidP="00A43B31"/>
    <w:p w14:paraId="7217D104" w14:textId="3DD07920" w:rsidR="00603FEB" w:rsidRPr="000A4CD5" w:rsidRDefault="00603FEB" w:rsidP="00A43B31">
      <w:r w:rsidRPr="000A4CD5">
        <w:t xml:space="preserve">This mahi was guided by a Māori and Pacific cultural support expert advisory group that the </w:t>
      </w:r>
      <w:r w:rsidR="00A43B31">
        <w:t xml:space="preserve">Health Quality &amp; Safety </w:t>
      </w:r>
      <w:r w:rsidRPr="000A4CD5">
        <w:t xml:space="preserve">Commission </w:t>
      </w:r>
      <w:r w:rsidR="00A43B31">
        <w:t xml:space="preserve">(the Commission) </w:t>
      </w:r>
      <w:r w:rsidRPr="000A4CD5">
        <w:t xml:space="preserve">convened specifically. </w:t>
      </w:r>
    </w:p>
    <w:p w14:paraId="0EE9E988" w14:textId="77777777" w:rsidR="00603FEB" w:rsidRPr="000A4CD5" w:rsidRDefault="00603FEB" w:rsidP="00A43B31"/>
    <w:p w14:paraId="16BA82C3" w14:textId="61D1A481" w:rsidR="00603FEB" w:rsidRDefault="00603FEB" w:rsidP="00A43B31">
      <w:r w:rsidRPr="000A4CD5">
        <w:t xml:space="preserve">The process included a literature review and identifying and reviewing existing cultural safety frameworks. Additional feedback was provided by the Patient Experience of Care Governance Group and the Commission’s Te </w:t>
      </w:r>
      <w:proofErr w:type="spellStart"/>
      <w:r w:rsidRPr="000A4CD5">
        <w:t>Rōpū</w:t>
      </w:r>
      <w:proofErr w:type="spellEnd"/>
      <w:r w:rsidRPr="000A4CD5">
        <w:t xml:space="preserve">. Draft questions were then devised, and stakeholders from both primary and hospital health care were consulted on the proposed questions. Following this, the questions were cognitively tested, and results from patients will be collected for the first time in the February 2021 survey round.  </w:t>
      </w:r>
    </w:p>
    <w:p w14:paraId="42A0C866" w14:textId="77777777" w:rsidR="00CF7DAE" w:rsidRPr="000A4CD5" w:rsidRDefault="00CF7DAE" w:rsidP="00A43B31"/>
    <w:p w14:paraId="2CC853C8" w14:textId="524086A3" w:rsidR="009F2C21" w:rsidRDefault="009F2C21" w:rsidP="00A43B31">
      <w:pPr>
        <w:pStyle w:val="BodyTextnew"/>
      </w:pPr>
      <w:r>
        <w:t>This report outlines the findings of the pretesting and provides recommendations to the group.</w:t>
      </w:r>
    </w:p>
    <w:p w14:paraId="6CD16D49" w14:textId="1A0DD0F2" w:rsidR="003A036D" w:rsidRPr="009F225B" w:rsidRDefault="009F2C21" w:rsidP="00A43B31">
      <w:pPr>
        <w:pStyle w:val="Heading2"/>
      </w:pPr>
      <w:bookmarkStart w:id="3" w:name="_Toc65142176"/>
      <w:r>
        <w:t>Pretesting approach</w:t>
      </w:r>
      <w:bookmarkEnd w:id="3"/>
    </w:p>
    <w:p w14:paraId="66154358" w14:textId="5376BD61" w:rsidR="00BF5DE5" w:rsidRPr="00A43B31" w:rsidRDefault="009F2C21" w:rsidP="00A43B31">
      <w:r w:rsidRPr="00A43B31">
        <w:t>Pretesting was undertaken in Auckland and Wellington</w:t>
      </w:r>
      <w:r w:rsidR="00BF040F" w:rsidRPr="00A43B31">
        <w:t xml:space="preserve">. </w:t>
      </w:r>
      <w:r w:rsidRPr="00A43B31">
        <w:t xml:space="preserve">Newtown Union Health and Capital &amp; Coast DHB provided patients for pretesting in Wellington and </w:t>
      </w:r>
      <w:r w:rsidR="004D4FE1" w:rsidRPr="00A43B31">
        <w:t xml:space="preserve">the Commission’s Consumer </w:t>
      </w:r>
      <w:r w:rsidR="00225CCF" w:rsidRPr="00A43B31">
        <w:t xml:space="preserve">Network </w:t>
      </w:r>
      <w:r w:rsidRPr="00A43B31">
        <w:t>provided patients for the pre</w:t>
      </w:r>
      <w:r w:rsidR="00355417" w:rsidRPr="00A43B31">
        <w:t>-</w:t>
      </w:r>
      <w:r w:rsidRPr="00A43B31">
        <w:t xml:space="preserve">tests held in Auckland. Ipsos also sourced </w:t>
      </w:r>
      <w:r w:rsidR="004D4FE1" w:rsidRPr="00A43B31">
        <w:t>one</w:t>
      </w:r>
      <w:r w:rsidRPr="00A43B31">
        <w:t xml:space="preserve"> </w:t>
      </w:r>
      <w:r w:rsidR="00F621CA" w:rsidRPr="00A43B31">
        <w:t xml:space="preserve">hospital </w:t>
      </w:r>
      <w:r w:rsidRPr="00A43B31">
        <w:t>patient in Auckland.</w:t>
      </w:r>
    </w:p>
    <w:p w14:paraId="0D4C26FB" w14:textId="77777777" w:rsidR="00A43B31" w:rsidRPr="00A43B31" w:rsidRDefault="00A43B31" w:rsidP="00A43B31"/>
    <w:p w14:paraId="4CEE7415" w14:textId="00D63E36" w:rsidR="009F2C21" w:rsidRPr="00A43B31" w:rsidRDefault="009F2C21" w:rsidP="00A43B31">
      <w:r w:rsidRPr="00A43B31">
        <w:t>The pre</w:t>
      </w:r>
      <w:r w:rsidR="00355417" w:rsidRPr="00A43B31">
        <w:t>-</w:t>
      </w:r>
      <w:r w:rsidRPr="00A43B31">
        <w:t xml:space="preserve">tests were held by Commission and Ipsos researchers. Patients were interviewed in their homes and interviews lasted approximately 1 hour. Patients received a </w:t>
      </w:r>
      <w:proofErr w:type="spellStart"/>
      <w:r w:rsidRPr="00A43B31">
        <w:t>k</w:t>
      </w:r>
      <w:r w:rsidR="00A43B31">
        <w:t>o</w:t>
      </w:r>
      <w:r w:rsidRPr="00A43B31">
        <w:t>ha</w:t>
      </w:r>
      <w:proofErr w:type="spellEnd"/>
      <w:r w:rsidRPr="00A43B31">
        <w:t xml:space="preserve"> for their time.</w:t>
      </w:r>
    </w:p>
    <w:p w14:paraId="4743A780" w14:textId="3D801E83" w:rsidR="009F2C21" w:rsidRDefault="009F2C21" w:rsidP="00A43B31">
      <w:r w:rsidRPr="00A43B31">
        <w:t>Pre</w:t>
      </w:r>
      <w:r w:rsidR="00355417" w:rsidRPr="00A43B31">
        <w:t>-</w:t>
      </w:r>
      <w:r w:rsidRPr="00A43B31">
        <w:t xml:space="preserve">test participants were asked to complete a hard copy </w:t>
      </w:r>
      <w:r w:rsidR="00355417" w:rsidRPr="00A43B31">
        <w:t>of</w:t>
      </w:r>
      <w:r w:rsidR="00CE5371" w:rsidRPr="00A43B31">
        <w:t xml:space="preserve"> </w:t>
      </w:r>
      <w:r w:rsidR="00F621CA" w:rsidRPr="00A43B31">
        <w:t xml:space="preserve">the </w:t>
      </w:r>
      <w:r w:rsidR="00CE5371" w:rsidRPr="00A43B31">
        <w:t>full</w:t>
      </w:r>
      <w:r w:rsidR="00355417" w:rsidRPr="00A43B31">
        <w:t xml:space="preserve"> patient experience survey (either the adult hospital or primary care version) talking through their reaction to questions. </w:t>
      </w:r>
      <w:r w:rsidR="00CE5371" w:rsidRPr="00A43B31">
        <w:t xml:space="preserve">The full questionnaire was used to ensure the questions were seen in context. </w:t>
      </w:r>
      <w:r w:rsidR="00355417" w:rsidRPr="00A43B31">
        <w:t>Interviewers probed on the cultural safety questions, asking specific questions to ensure comprehension was as intended and questions were easy to answer.</w:t>
      </w:r>
    </w:p>
    <w:p w14:paraId="771F4B52" w14:textId="77777777" w:rsidR="00A43B31" w:rsidRPr="00A43B31" w:rsidRDefault="00A43B31" w:rsidP="00A43B31"/>
    <w:p w14:paraId="4C543C92" w14:textId="77777777" w:rsidR="00A43B31" w:rsidRDefault="00A43B31" w:rsidP="00A43B31">
      <w:r>
        <w:br w:type="page"/>
      </w:r>
    </w:p>
    <w:p w14:paraId="4AD1E07D" w14:textId="2E6FA893" w:rsidR="00355417" w:rsidRDefault="00355417" w:rsidP="00A43B31">
      <w:r w:rsidRPr="00A43B31">
        <w:lastRenderedPageBreak/>
        <w:t>The following table provides a breakdown of the participants:</w:t>
      </w:r>
    </w:p>
    <w:p w14:paraId="0CA2E067" w14:textId="77777777" w:rsidR="00A43B31" w:rsidRPr="00A43B31" w:rsidRDefault="00A43B31" w:rsidP="00A43B31"/>
    <w:tbl>
      <w:tblPr>
        <w:tblStyle w:val="TableGrid"/>
        <w:tblW w:w="0" w:type="auto"/>
        <w:tblLook w:val="04A0" w:firstRow="1" w:lastRow="0" w:firstColumn="1" w:lastColumn="0" w:noHBand="0" w:noVBand="1"/>
      </w:tblPr>
      <w:tblGrid>
        <w:gridCol w:w="2965"/>
        <w:gridCol w:w="2965"/>
        <w:gridCol w:w="2965"/>
      </w:tblGrid>
      <w:tr w:rsidR="00355417" w:rsidRPr="005801CE" w14:paraId="54430705" w14:textId="77777777" w:rsidTr="00355417">
        <w:trPr>
          <w:trHeight w:val="307"/>
        </w:trPr>
        <w:tc>
          <w:tcPr>
            <w:tcW w:w="2965" w:type="dxa"/>
          </w:tcPr>
          <w:p w14:paraId="2AD5F7ED" w14:textId="77777777" w:rsidR="00355417" w:rsidRPr="005801CE" w:rsidRDefault="00355417" w:rsidP="00A43B31">
            <w:pPr>
              <w:pStyle w:val="BodyTextnew"/>
              <w:rPr>
                <w:b/>
                <w:bCs/>
              </w:rPr>
            </w:pPr>
          </w:p>
        </w:tc>
        <w:tc>
          <w:tcPr>
            <w:tcW w:w="2965" w:type="dxa"/>
          </w:tcPr>
          <w:p w14:paraId="6D950FA5" w14:textId="462C7032" w:rsidR="00355417" w:rsidRPr="005801CE" w:rsidRDefault="00355417" w:rsidP="005801CE">
            <w:pPr>
              <w:pStyle w:val="BodyTextnew"/>
              <w:jc w:val="center"/>
              <w:rPr>
                <w:b/>
                <w:bCs/>
              </w:rPr>
            </w:pPr>
            <w:r w:rsidRPr="005801CE">
              <w:rPr>
                <w:b/>
                <w:bCs/>
              </w:rPr>
              <w:t>Primary Care</w:t>
            </w:r>
          </w:p>
        </w:tc>
        <w:tc>
          <w:tcPr>
            <w:tcW w:w="2965" w:type="dxa"/>
          </w:tcPr>
          <w:p w14:paraId="0A8610E6" w14:textId="16635FE7" w:rsidR="00355417" w:rsidRPr="005801CE" w:rsidRDefault="00355417" w:rsidP="005801CE">
            <w:pPr>
              <w:pStyle w:val="BodyTextnew"/>
              <w:jc w:val="center"/>
              <w:rPr>
                <w:b/>
                <w:bCs/>
              </w:rPr>
            </w:pPr>
            <w:r w:rsidRPr="005801CE">
              <w:rPr>
                <w:b/>
                <w:bCs/>
              </w:rPr>
              <w:t>Hospital</w:t>
            </w:r>
          </w:p>
        </w:tc>
      </w:tr>
      <w:tr w:rsidR="00355417" w:rsidRPr="005801CE" w14:paraId="4669D0CB" w14:textId="77777777" w:rsidTr="00355417">
        <w:trPr>
          <w:trHeight w:val="307"/>
        </w:trPr>
        <w:tc>
          <w:tcPr>
            <w:tcW w:w="2965" w:type="dxa"/>
          </w:tcPr>
          <w:p w14:paraId="2CAFE773" w14:textId="04235F1A" w:rsidR="00355417" w:rsidRPr="005801CE" w:rsidRDefault="00355417" w:rsidP="00A43B31">
            <w:pPr>
              <w:pStyle w:val="BodyTextnew"/>
              <w:rPr>
                <w:b/>
                <w:bCs/>
              </w:rPr>
            </w:pPr>
            <w:r w:rsidRPr="005801CE">
              <w:rPr>
                <w:b/>
                <w:bCs/>
              </w:rPr>
              <w:t>TOTAL</w:t>
            </w:r>
          </w:p>
        </w:tc>
        <w:tc>
          <w:tcPr>
            <w:tcW w:w="2965" w:type="dxa"/>
          </w:tcPr>
          <w:p w14:paraId="734EF30D" w14:textId="1DEC80B8" w:rsidR="00355417" w:rsidRPr="005801CE" w:rsidRDefault="005364C9" w:rsidP="005801CE">
            <w:pPr>
              <w:pStyle w:val="BodyTextnew"/>
              <w:jc w:val="center"/>
              <w:rPr>
                <w:b/>
                <w:bCs/>
              </w:rPr>
            </w:pPr>
            <w:r w:rsidRPr="005801CE">
              <w:rPr>
                <w:b/>
                <w:bCs/>
              </w:rPr>
              <w:t>7</w:t>
            </w:r>
          </w:p>
        </w:tc>
        <w:tc>
          <w:tcPr>
            <w:tcW w:w="2965" w:type="dxa"/>
          </w:tcPr>
          <w:p w14:paraId="36CF367B" w14:textId="38A49B74" w:rsidR="00355417" w:rsidRPr="005801CE" w:rsidRDefault="005364C9" w:rsidP="005801CE">
            <w:pPr>
              <w:pStyle w:val="BodyTextnew"/>
              <w:jc w:val="center"/>
              <w:rPr>
                <w:b/>
                <w:bCs/>
              </w:rPr>
            </w:pPr>
            <w:r w:rsidRPr="005801CE">
              <w:rPr>
                <w:b/>
                <w:bCs/>
              </w:rPr>
              <w:t>4</w:t>
            </w:r>
          </w:p>
        </w:tc>
      </w:tr>
      <w:tr w:rsidR="00355417" w14:paraId="278A1345" w14:textId="77777777" w:rsidTr="00355417">
        <w:trPr>
          <w:trHeight w:val="307"/>
        </w:trPr>
        <w:tc>
          <w:tcPr>
            <w:tcW w:w="2965" w:type="dxa"/>
          </w:tcPr>
          <w:p w14:paraId="2A711EE3" w14:textId="3FB050CA" w:rsidR="00355417" w:rsidRDefault="00355417" w:rsidP="00A43B31">
            <w:pPr>
              <w:pStyle w:val="BodyTextnew"/>
            </w:pPr>
            <w:r>
              <w:t>Māori</w:t>
            </w:r>
          </w:p>
        </w:tc>
        <w:tc>
          <w:tcPr>
            <w:tcW w:w="2965" w:type="dxa"/>
          </w:tcPr>
          <w:p w14:paraId="50BABCA9" w14:textId="1512C293" w:rsidR="00355417" w:rsidRDefault="005364C9" w:rsidP="005801CE">
            <w:pPr>
              <w:pStyle w:val="BodyTextnew"/>
              <w:jc w:val="center"/>
            </w:pPr>
            <w:r>
              <w:t>4</w:t>
            </w:r>
          </w:p>
        </w:tc>
        <w:tc>
          <w:tcPr>
            <w:tcW w:w="2965" w:type="dxa"/>
          </w:tcPr>
          <w:p w14:paraId="26E48333" w14:textId="2A7A4A98" w:rsidR="00355417" w:rsidRDefault="005364C9" w:rsidP="005801CE">
            <w:pPr>
              <w:pStyle w:val="BodyTextnew"/>
              <w:jc w:val="center"/>
            </w:pPr>
            <w:r>
              <w:t>1</w:t>
            </w:r>
          </w:p>
        </w:tc>
      </w:tr>
      <w:tr w:rsidR="00355417" w14:paraId="67D3E3FA" w14:textId="77777777" w:rsidTr="00355417">
        <w:trPr>
          <w:trHeight w:val="307"/>
        </w:trPr>
        <w:tc>
          <w:tcPr>
            <w:tcW w:w="2965" w:type="dxa"/>
          </w:tcPr>
          <w:p w14:paraId="77120C70" w14:textId="5A4CC852" w:rsidR="00355417" w:rsidRDefault="00355417" w:rsidP="00A43B31">
            <w:pPr>
              <w:pStyle w:val="BodyTextnew"/>
            </w:pPr>
            <w:r>
              <w:t>Pacific</w:t>
            </w:r>
            <w:r w:rsidR="00A43B31">
              <w:t xml:space="preserve"> peoples</w:t>
            </w:r>
          </w:p>
        </w:tc>
        <w:tc>
          <w:tcPr>
            <w:tcW w:w="2965" w:type="dxa"/>
          </w:tcPr>
          <w:p w14:paraId="0A7424BE" w14:textId="0BBF4FEE" w:rsidR="00355417" w:rsidRDefault="005364C9" w:rsidP="005801CE">
            <w:pPr>
              <w:pStyle w:val="BodyTextnew"/>
              <w:jc w:val="center"/>
            </w:pPr>
            <w:r>
              <w:t>2</w:t>
            </w:r>
          </w:p>
        </w:tc>
        <w:tc>
          <w:tcPr>
            <w:tcW w:w="2965" w:type="dxa"/>
          </w:tcPr>
          <w:p w14:paraId="24B250D6" w14:textId="77777777" w:rsidR="00355417" w:rsidRDefault="00355417" w:rsidP="005801CE">
            <w:pPr>
              <w:pStyle w:val="BodyTextnew"/>
              <w:jc w:val="center"/>
            </w:pPr>
          </w:p>
        </w:tc>
      </w:tr>
      <w:tr w:rsidR="00355417" w14:paraId="3BD4A51C" w14:textId="77777777" w:rsidTr="00355417">
        <w:trPr>
          <w:trHeight w:val="316"/>
        </w:trPr>
        <w:tc>
          <w:tcPr>
            <w:tcW w:w="2965" w:type="dxa"/>
          </w:tcPr>
          <w:p w14:paraId="46DDDD8A" w14:textId="4228910F" w:rsidR="00355417" w:rsidRDefault="00355417" w:rsidP="00A43B31">
            <w:pPr>
              <w:pStyle w:val="BodyTextnew"/>
            </w:pPr>
            <w:r>
              <w:t>NZ European</w:t>
            </w:r>
          </w:p>
        </w:tc>
        <w:tc>
          <w:tcPr>
            <w:tcW w:w="2965" w:type="dxa"/>
          </w:tcPr>
          <w:p w14:paraId="4888CA4E" w14:textId="456A1EB9" w:rsidR="00355417" w:rsidRDefault="005364C9" w:rsidP="005801CE">
            <w:pPr>
              <w:pStyle w:val="BodyTextnew"/>
              <w:jc w:val="center"/>
            </w:pPr>
            <w:r>
              <w:t>1</w:t>
            </w:r>
          </w:p>
        </w:tc>
        <w:tc>
          <w:tcPr>
            <w:tcW w:w="2965" w:type="dxa"/>
          </w:tcPr>
          <w:p w14:paraId="42C5DDA4" w14:textId="308C7A38" w:rsidR="00355417" w:rsidRDefault="005364C9" w:rsidP="005801CE">
            <w:pPr>
              <w:pStyle w:val="BodyTextnew"/>
              <w:jc w:val="center"/>
            </w:pPr>
            <w:r>
              <w:t>2</w:t>
            </w:r>
          </w:p>
        </w:tc>
      </w:tr>
      <w:tr w:rsidR="00355417" w14:paraId="1E1FF2D1" w14:textId="77777777" w:rsidTr="00355417">
        <w:trPr>
          <w:trHeight w:val="307"/>
        </w:trPr>
        <w:tc>
          <w:tcPr>
            <w:tcW w:w="2965" w:type="dxa"/>
          </w:tcPr>
          <w:p w14:paraId="67CEF66A" w14:textId="711FEB4D" w:rsidR="00355417" w:rsidRDefault="00355417" w:rsidP="00A43B31">
            <w:pPr>
              <w:pStyle w:val="BodyTextnew"/>
            </w:pPr>
            <w:proofErr w:type="gramStart"/>
            <w:r>
              <w:t>Other</w:t>
            </w:r>
            <w:proofErr w:type="gramEnd"/>
            <w:r>
              <w:t xml:space="preserve"> ethnicity</w:t>
            </w:r>
          </w:p>
        </w:tc>
        <w:tc>
          <w:tcPr>
            <w:tcW w:w="2965" w:type="dxa"/>
          </w:tcPr>
          <w:p w14:paraId="09D03925" w14:textId="77777777" w:rsidR="00355417" w:rsidRDefault="00355417" w:rsidP="005801CE">
            <w:pPr>
              <w:pStyle w:val="BodyTextnew"/>
              <w:jc w:val="center"/>
            </w:pPr>
          </w:p>
        </w:tc>
        <w:tc>
          <w:tcPr>
            <w:tcW w:w="2965" w:type="dxa"/>
          </w:tcPr>
          <w:p w14:paraId="142D04DB" w14:textId="18397762" w:rsidR="00355417" w:rsidRDefault="005364C9" w:rsidP="005801CE">
            <w:pPr>
              <w:pStyle w:val="BodyTextnew"/>
              <w:jc w:val="center"/>
            </w:pPr>
            <w:r>
              <w:t>1</w:t>
            </w:r>
          </w:p>
        </w:tc>
      </w:tr>
      <w:tr w:rsidR="00355417" w14:paraId="6D1B6A6B" w14:textId="77777777" w:rsidTr="00355417">
        <w:trPr>
          <w:trHeight w:val="307"/>
        </w:trPr>
        <w:tc>
          <w:tcPr>
            <w:tcW w:w="2965" w:type="dxa"/>
          </w:tcPr>
          <w:p w14:paraId="4AB30AAD" w14:textId="400BFBB8" w:rsidR="00355417" w:rsidRDefault="00355417" w:rsidP="00A43B31">
            <w:pPr>
              <w:pStyle w:val="BodyTextnew"/>
            </w:pPr>
            <w:r>
              <w:t>English as a second language</w:t>
            </w:r>
          </w:p>
        </w:tc>
        <w:tc>
          <w:tcPr>
            <w:tcW w:w="2965" w:type="dxa"/>
          </w:tcPr>
          <w:p w14:paraId="51AD6504" w14:textId="13298111" w:rsidR="00355417" w:rsidRDefault="005364C9" w:rsidP="005801CE">
            <w:pPr>
              <w:pStyle w:val="BodyTextnew"/>
              <w:jc w:val="center"/>
            </w:pPr>
            <w:r>
              <w:t>1</w:t>
            </w:r>
          </w:p>
        </w:tc>
        <w:tc>
          <w:tcPr>
            <w:tcW w:w="2965" w:type="dxa"/>
          </w:tcPr>
          <w:p w14:paraId="04091FF3" w14:textId="77777777" w:rsidR="00355417" w:rsidRDefault="00355417" w:rsidP="005801CE">
            <w:pPr>
              <w:pStyle w:val="BodyTextnew"/>
              <w:jc w:val="center"/>
            </w:pPr>
          </w:p>
        </w:tc>
      </w:tr>
      <w:tr w:rsidR="00355417" w14:paraId="25C71F1B" w14:textId="77777777" w:rsidTr="00355417">
        <w:trPr>
          <w:trHeight w:val="307"/>
        </w:trPr>
        <w:tc>
          <w:tcPr>
            <w:tcW w:w="2965" w:type="dxa"/>
          </w:tcPr>
          <w:p w14:paraId="73D682CF" w14:textId="16953253" w:rsidR="00355417" w:rsidRDefault="00355417" w:rsidP="00A43B31">
            <w:pPr>
              <w:pStyle w:val="BodyTextnew"/>
            </w:pPr>
            <w:r>
              <w:t>Patients with a disability</w:t>
            </w:r>
          </w:p>
        </w:tc>
        <w:tc>
          <w:tcPr>
            <w:tcW w:w="2965" w:type="dxa"/>
          </w:tcPr>
          <w:p w14:paraId="076529D3" w14:textId="3A492532" w:rsidR="00355417" w:rsidRDefault="005364C9" w:rsidP="005801CE">
            <w:pPr>
              <w:pStyle w:val="BodyTextnew"/>
              <w:jc w:val="center"/>
            </w:pPr>
            <w:r>
              <w:t>2</w:t>
            </w:r>
          </w:p>
        </w:tc>
        <w:tc>
          <w:tcPr>
            <w:tcW w:w="2965" w:type="dxa"/>
          </w:tcPr>
          <w:p w14:paraId="4F024969" w14:textId="6FA5B78D" w:rsidR="00355417" w:rsidRDefault="005364C9" w:rsidP="005801CE">
            <w:pPr>
              <w:pStyle w:val="BodyTextnew"/>
              <w:jc w:val="center"/>
            </w:pPr>
            <w:r>
              <w:t>1</w:t>
            </w:r>
          </w:p>
        </w:tc>
      </w:tr>
      <w:tr w:rsidR="00355417" w14:paraId="5987D3F2" w14:textId="77777777" w:rsidTr="00355417">
        <w:trPr>
          <w:trHeight w:val="307"/>
        </w:trPr>
        <w:tc>
          <w:tcPr>
            <w:tcW w:w="2965" w:type="dxa"/>
          </w:tcPr>
          <w:p w14:paraId="4915F224" w14:textId="52577E88" w:rsidR="00355417" w:rsidRDefault="00355417" w:rsidP="00A43B31">
            <w:pPr>
              <w:pStyle w:val="BodyTextnew"/>
            </w:pPr>
            <w:r>
              <w:t>Younger (15-2</w:t>
            </w:r>
            <w:r w:rsidR="005364C9">
              <w:t>5</w:t>
            </w:r>
            <w:r>
              <w:t xml:space="preserve"> years)</w:t>
            </w:r>
          </w:p>
        </w:tc>
        <w:tc>
          <w:tcPr>
            <w:tcW w:w="2965" w:type="dxa"/>
          </w:tcPr>
          <w:p w14:paraId="69F72937" w14:textId="019DF9FB" w:rsidR="00355417" w:rsidRDefault="005364C9" w:rsidP="005801CE">
            <w:pPr>
              <w:pStyle w:val="BodyTextnew"/>
              <w:jc w:val="center"/>
            </w:pPr>
            <w:r>
              <w:t>1</w:t>
            </w:r>
          </w:p>
        </w:tc>
        <w:tc>
          <w:tcPr>
            <w:tcW w:w="2965" w:type="dxa"/>
          </w:tcPr>
          <w:p w14:paraId="49F51086" w14:textId="77777777" w:rsidR="00355417" w:rsidRDefault="00355417" w:rsidP="005801CE">
            <w:pPr>
              <w:pStyle w:val="BodyTextnew"/>
              <w:jc w:val="center"/>
            </w:pPr>
          </w:p>
        </w:tc>
      </w:tr>
    </w:tbl>
    <w:p w14:paraId="1DED33AC" w14:textId="77671E64" w:rsidR="005A6E36" w:rsidRPr="005A6E36" w:rsidRDefault="0087409F" w:rsidP="00A43B31">
      <w:pPr>
        <w:pStyle w:val="Heading2"/>
      </w:pPr>
      <w:bookmarkStart w:id="4" w:name="_Toc65142177"/>
      <w:r>
        <w:br/>
      </w:r>
      <w:r w:rsidR="00355417">
        <w:t>Results of new questions proposed</w:t>
      </w:r>
      <w:bookmarkEnd w:id="4"/>
    </w:p>
    <w:bookmarkEnd w:id="0"/>
    <w:p w14:paraId="76128476" w14:textId="561F8206" w:rsidR="00355417" w:rsidRDefault="00AF7B12" w:rsidP="00A43B31">
      <w:pPr>
        <w:pStyle w:val="Heading3"/>
      </w:pPr>
      <w:r>
        <w:t>Saying your name correctly</w:t>
      </w:r>
      <w:r w:rsidR="00A259BB">
        <w:t xml:space="preserve"> (Primary Care and Hospital</w:t>
      </w:r>
      <w:r>
        <w:t xml:space="preserve"> Surveys</w:t>
      </w:r>
      <w:r w:rsidR="00A259BB">
        <w:t>)</w:t>
      </w:r>
    </w:p>
    <w:p w14:paraId="1540FD25" w14:textId="64D3FBC5" w:rsidR="00355417" w:rsidRDefault="00A259BB" w:rsidP="00A43B31">
      <w:r>
        <w:t>Two versions of this question were shown to respondents. The hospital version is shown below:</w:t>
      </w:r>
    </w:p>
    <w:p w14:paraId="336EAF3A" w14:textId="77777777" w:rsidR="00A43B31" w:rsidRDefault="00A43B31" w:rsidP="00A43B31"/>
    <w:p w14:paraId="290A347E" w14:textId="45EABA02" w:rsidR="00A259BB" w:rsidRDefault="00A259BB" w:rsidP="00A43B31">
      <w:pPr>
        <w:pStyle w:val="04ABodyText"/>
      </w:pPr>
      <w:r w:rsidRPr="00A259BB">
        <w:rPr>
          <w:noProof/>
        </w:rPr>
        <w:drawing>
          <wp:inline distT="0" distB="0" distL="0" distR="0" wp14:anchorId="58EEBA10" wp14:editId="2B9706A9">
            <wp:extent cx="5687063" cy="327576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4484" cy="3308836"/>
                    </a:xfrm>
                    <a:prstGeom prst="rect">
                      <a:avLst/>
                    </a:prstGeom>
                  </pic:spPr>
                </pic:pic>
              </a:graphicData>
            </a:graphic>
          </wp:inline>
        </w:drawing>
      </w:r>
    </w:p>
    <w:p w14:paraId="43C6A060" w14:textId="384504CF" w:rsidR="00A54629" w:rsidRDefault="00A54629" w:rsidP="00A43B31">
      <w:r>
        <w:t xml:space="preserve">The general reaction to this question from respondents was that this was an important question area. Option A worked well when the name had been used </w:t>
      </w:r>
      <w:r w:rsidR="007E3606">
        <w:t>correctly but</w:t>
      </w:r>
      <w:r>
        <w:t xml:space="preserve"> was confusing if not. Option B was preferred by all but two, as it was easier to understand – especially for those with lower language and </w:t>
      </w:r>
      <w:r>
        <w:lastRenderedPageBreak/>
        <w:t>literacy</w:t>
      </w:r>
      <w:r w:rsidR="00F621CA">
        <w:t xml:space="preserve"> levels</w:t>
      </w:r>
      <w:r>
        <w:t>. It was suggested that the second question of option B could be sufficient</w:t>
      </w:r>
      <w:r w:rsidR="00F621CA">
        <w:t xml:space="preserve">, </w:t>
      </w:r>
      <w:r>
        <w:t xml:space="preserve">although </w:t>
      </w:r>
      <w:r w:rsidR="00F621CA">
        <w:t xml:space="preserve">this is </w:t>
      </w:r>
      <w:r>
        <w:t xml:space="preserve">only </w:t>
      </w:r>
      <w:r w:rsidR="00F621CA">
        <w:t xml:space="preserve">suitable </w:t>
      </w:r>
      <w:r>
        <w:t>if</w:t>
      </w:r>
      <w:r w:rsidR="00F621CA">
        <w:t xml:space="preserve"> the</w:t>
      </w:r>
      <w:r>
        <w:t xml:space="preserve"> name is easy to pronounce. The </w:t>
      </w:r>
      <w:r w:rsidR="007E3606">
        <w:t>two-option</w:t>
      </w:r>
      <w:r>
        <w:t xml:space="preserve"> approach allows for correct pronunciation (part a) as well as effort </w:t>
      </w:r>
      <w:r w:rsidR="005D4EFD">
        <w:t>(</w:t>
      </w:r>
      <w:r>
        <w:t>part b).</w:t>
      </w:r>
    </w:p>
    <w:p w14:paraId="4AD650A4" w14:textId="77777777" w:rsidR="00A43B31" w:rsidRDefault="00A43B31" w:rsidP="00A43B31"/>
    <w:p w14:paraId="5195DE0F" w14:textId="165D324F" w:rsidR="00A54629" w:rsidRPr="005801CE" w:rsidRDefault="00801AB9" w:rsidP="00A43B31">
      <w:pPr>
        <w:pStyle w:val="04ABodyText"/>
        <w:rPr>
          <w:b/>
          <w:bCs/>
        </w:rPr>
      </w:pPr>
      <w:r w:rsidRPr="005801CE">
        <w:rPr>
          <w:b/>
          <w:bCs/>
        </w:rPr>
        <w:t>Recommendation</w:t>
      </w:r>
    </w:p>
    <w:p w14:paraId="7A2A4C8B" w14:textId="1AE07C72" w:rsidR="00801AB9" w:rsidRDefault="00801AB9" w:rsidP="00A43B31">
      <w:r>
        <w:t xml:space="preserve">To use option B allowing for effort as well as correct pronunciation. Asking both questions of all. </w:t>
      </w:r>
      <w:r w:rsidR="00001B9D">
        <w:t xml:space="preserve">We have suggested asking both questions of all patients as even if their name was not used, someone may have initially made an effort to ask how to pronounce it if perceived as difficult. </w:t>
      </w:r>
      <w:r w:rsidR="00085C72">
        <w:t>We recommend slight</w:t>
      </w:r>
      <w:r>
        <w:t xml:space="preserve"> reword</w:t>
      </w:r>
      <w:r w:rsidR="00085C72">
        <w:t>ing</w:t>
      </w:r>
      <w:r>
        <w:t xml:space="preserve"> as follows:</w:t>
      </w:r>
    </w:p>
    <w:p w14:paraId="3112E53A" w14:textId="77777777" w:rsidR="00A43B31" w:rsidRDefault="00A43B31" w:rsidP="00A43B31"/>
    <w:p w14:paraId="76CC55A9" w14:textId="4C410AF8" w:rsidR="00801AB9" w:rsidRDefault="00801AB9" w:rsidP="00A43B31">
      <w:r w:rsidRPr="00801AB9">
        <w:t>Was your name pronounced properly by the GP/nurse or nurse practitioner/mental health professional?</w:t>
      </w:r>
    </w:p>
    <w:p w14:paraId="764EB72A" w14:textId="77777777" w:rsidR="00A43B31" w:rsidRPr="00801AB9" w:rsidRDefault="00A43B31" w:rsidP="00A43B31"/>
    <w:p w14:paraId="233A8420" w14:textId="77777777" w:rsidR="00801AB9" w:rsidRPr="00801AB9" w:rsidRDefault="00801AB9" w:rsidP="005801CE">
      <w:pPr>
        <w:pStyle w:val="ListParagraph"/>
        <w:numPr>
          <w:ilvl w:val="0"/>
          <w:numId w:val="1"/>
        </w:numPr>
      </w:pPr>
      <w:r w:rsidRPr="00801AB9">
        <w:t>Yes, definitely</w:t>
      </w:r>
    </w:p>
    <w:p w14:paraId="5F1023AF" w14:textId="77777777" w:rsidR="00801AB9" w:rsidRPr="00801AB9" w:rsidRDefault="00801AB9" w:rsidP="005801CE">
      <w:pPr>
        <w:pStyle w:val="ListParagraph"/>
        <w:numPr>
          <w:ilvl w:val="0"/>
          <w:numId w:val="1"/>
        </w:numPr>
      </w:pPr>
      <w:r w:rsidRPr="00801AB9">
        <w:t>Sometimes</w:t>
      </w:r>
    </w:p>
    <w:p w14:paraId="3A7CB5E4" w14:textId="77777777" w:rsidR="00801AB9" w:rsidRPr="00801AB9" w:rsidRDefault="00801AB9" w:rsidP="005801CE">
      <w:pPr>
        <w:pStyle w:val="ListParagraph"/>
        <w:numPr>
          <w:ilvl w:val="0"/>
          <w:numId w:val="1"/>
        </w:numPr>
      </w:pPr>
      <w:r w:rsidRPr="00801AB9">
        <w:t>No</w:t>
      </w:r>
    </w:p>
    <w:p w14:paraId="69CA2051" w14:textId="12BB6775" w:rsidR="00801AB9" w:rsidRPr="00801AB9" w:rsidRDefault="00801AB9" w:rsidP="005801CE">
      <w:pPr>
        <w:pStyle w:val="ListParagraph"/>
        <w:numPr>
          <w:ilvl w:val="0"/>
          <w:numId w:val="1"/>
        </w:numPr>
      </w:pPr>
      <w:r w:rsidRPr="00801AB9">
        <w:t>No one used my name</w:t>
      </w:r>
    </w:p>
    <w:p w14:paraId="33C42228" w14:textId="23174A81" w:rsidR="00801AB9" w:rsidRPr="00801AB9" w:rsidRDefault="00801AB9" w:rsidP="005801CE">
      <w:pPr>
        <w:pStyle w:val="ListParagraph"/>
        <w:numPr>
          <w:ilvl w:val="0"/>
          <w:numId w:val="1"/>
        </w:numPr>
      </w:pPr>
      <w:r w:rsidRPr="00801AB9">
        <w:t>Unsure / don’t know</w:t>
      </w:r>
    </w:p>
    <w:p w14:paraId="3FA09E8D" w14:textId="21DA040B" w:rsidR="00801AB9" w:rsidRPr="00801AB9" w:rsidRDefault="00A43B31" w:rsidP="00A43B31">
      <w:r>
        <w:br/>
      </w:r>
      <w:r w:rsidR="00801AB9" w:rsidRPr="00801AB9">
        <w:t>Did the GP/nurse or nurse practitioner/mental health professional ask you how to say your name if they were uncertain?</w:t>
      </w:r>
      <w:r>
        <w:br/>
      </w:r>
    </w:p>
    <w:p w14:paraId="7D064C5E" w14:textId="77777777" w:rsidR="00801AB9" w:rsidRPr="00801AB9" w:rsidRDefault="00801AB9" w:rsidP="005801CE">
      <w:pPr>
        <w:pStyle w:val="ListParagraph"/>
        <w:numPr>
          <w:ilvl w:val="0"/>
          <w:numId w:val="2"/>
        </w:numPr>
      </w:pPr>
      <w:r w:rsidRPr="00801AB9">
        <w:t>Yes, definitely</w:t>
      </w:r>
    </w:p>
    <w:p w14:paraId="7AC7B7A6" w14:textId="77777777" w:rsidR="00801AB9" w:rsidRPr="00801AB9" w:rsidRDefault="00801AB9" w:rsidP="005801CE">
      <w:pPr>
        <w:pStyle w:val="ListParagraph"/>
        <w:numPr>
          <w:ilvl w:val="0"/>
          <w:numId w:val="2"/>
        </w:numPr>
      </w:pPr>
      <w:r w:rsidRPr="00801AB9">
        <w:t>Sometimes</w:t>
      </w:r>
    </w:p>
    <w:p w14:paraId="088C363A" w14:textId="77777777" w:rsidR="00801AB9" w:rsidRPr="00801AB9" w:rsidRDefault="00801AB9" w:rsidP="005801CE">
      <w:pPr>
        <w:pStyle w:val="ListParagraph"/>
        <w:numPr>
          <w:ilvl w:val="0"/>
          <w:numId w:val="2"/>
        </w:numPr>
      </w:pPr>
      <w:r w:rsidRPr="00801AB9">
        <w:t>No</w:t>
      </w:r>
    </w:p>
    <w:p w14:paraId="59414BA1" w14:textId="77777777" w:rsidR="00801AB9" w:rsidRPr="00801AB9" w:rsidRDefault="00801AB9" w:rsidP="005801CE">
      <w:pPr>
        <w:pStyle w:val="ListParagraph"/>
        <w:numPr>
          <w:ilvl w:val="0"/>
          <w:numId w:val="2"/>
        </w:numPr>
      </w:pPr>
      <w:r w:rsidRPr="00801AB9">
        <w:t>They did not need to ask</w:t>
      </w:r>
    </w:p>
    <w:p w14:paraId="1BFB7E1E" w14:textId="24BF4831" w:rsidR="00801AB9" w:rsidRPr="00801AB9" w:rsidRDefault="00801AB9" w:rsidP="005801CE">
      <w:pPr>
        <w:pStyle w:val="ListParagraph"/>
        <w:numPr>
          <w:ilvl w:val="0"/>
          <w:numId w:val="2"/>
        </w:numPr>
      </w:pPr>
      <w:r w:rsidRPr="00801AB9">
        <w:t>Unsure / don’t know</w:t>
      </w:r>
    </w:p>
    <w:p w14:paraId="2371791B" w14:textId="77777777" w:rsidR="00AF7B12" w:rsidRDefault="00AF7B12" w:rsidP="00A43B31">
      <w:pPr>
        <w:pStyle w:val="Heading3"/>
      </w:pPr>
      <w:r>
        <w:t>How to improve involvement in decisions about treatment and care (Primary Care only)</w:t>
      </w:r>
    </w:p>
    <w:p w14:paraId="6153DAFF" w14:textId="77777777" w:rsidR="00A43B31" w:rsidRDefault="00AF7B12" w:rsidP="00A43B31">
      <w:pPr>
        <w:rPr>
          <w:rFonts w:eastAsiaTheme="majorEastAsia"/>
        </w:rPr>
      </w:pPr>
      <w:r>
        <w:rPr>
          <w:rFonts w:eastAsiaTheme="majorEastAsia"/>
        </w:rPr>
        <w:t xml:space="preserve">This new question followed an existing question which reads: </w:t>
      </w:r>
      <w:r w:rsidRPr="00AF7B12">
        <w:rPr>
          <w:rFonts w:eastAsiaTheme="majorEastAsia"/>
        </w:rPr>
        <w:t>Did the GP/nurse or nurse practitioner/mental health professional involve you as much as you wanted to be in making decisions about your treatment and care?</w:t>
      </w:r>
      <w:r w:rsidR="005D4EFD">
        <w:rPr>
          <w:rFonts w:eastAsiaTheme="majorEastAsia"/>
        </w:rPr>
        <w:t xml:space="preserve">  It is asked only if the response to the previous option </w:t>
      </w:r>
      <w:proofErr w:type="gramStart"/>
      <w:r w:rsidR="005D4EFD">
        <w:rPr>
          <w:rFonts w:eastAsiaTheme="majorEastAsia"/>
        </w:rPr>
        <w:t xml:space="preserve">is </w:t>
      </w:r>
      <w:r w:rsidR="005D4EFD" w:rsidRPr="005D4EFD">
        <w:rPr>
          <w:rFonts w:eastAsiaTheme="majorEastAsia"/>
        </w:rPr>
        <w:t>No</w:t>
      </w:r>
      <w:r w:rsidR="005D4EFD">
        <w:rPr>
          <w:rFonts w:eastAsiaTheme="majorEastAsia"/>
        </w:rPr>
        <w:t xml:space="preserve"> or Somewhat</w:t>
      </w:r>
      <w:proofErr w:type="gramEnd"/>
      <w:r w:rsidR="005D4EFD">
        <w:rPr>
          <w:rFonts w:eastAsiaTheme="majorEastAsia"/>
        </w:rPr>
        <w:t>.</w:t>
      </w:r>
    </w:p>
    <w:p w14:paraId="2C8E6D45" w14:textId="519BCEA8" w:rsidR="005D4EFD" w:rsidRDefault="00AF7B12" w:rsidP="00A43B31">
      <w:pPr>
        <w:rPr>
          <w:rFonts w:eastAsiaTheme="majorEastAsia"/>
        </w:rPr>
      </w:pPr>
      <w:r>
        <w:rPr>
          <w:rFonts w:eastAsiaTheme="majorEastAsia"/>
        </w:rPr>
        <w:t xml:space="preserve"> </w:t>
      </w:r>
    </w:p>
    <w:p w14:paraId="3DB50018" w14:textId="56320421" w:rsidR="00AF7B12" w:rsidRDefault="005D4EFD" w:rsidP="00A43B31">
      <w:pPr>
        <w:rPr>
          <w:rFonts w:eastAsiaTheme="majorEastAsia"/>
        </w:rPr>
      </w:pPr>
      <w:r>
        <w:rPr>
          <w:rFonts w:eastAsiaTheme="majorEastAsia"/>
        </w:rPr>
        <w:t>During</w:t>
      </w:r>
      <w:r w:rsidRPr="005D4EFD">
        <w:rPr>
          <w:rFonts w:eastAsiaTheme="majorEastAsia"/>
        </w:rPr>
        <w:t xml:space="preserve"> pretesting </w:t>
      </w:r>
      <w:r>
        <w:rPr>
          <w:rFonts w:eastAsiaTheme="majorEastAsia"/>
        </w:rPr>
        <w:t>i</w:t>
      </w:r>
      <w:r w:rsidR="00AF7B12">
        <w:rPr>
          <w:rFonts w:eastAsiaTheme="majorEastAsia"/>
        </w:rPr>
        <w:t>t was shown as follows:</w:t>
      </w:r>
    </w:p>
    <w:p w14:paraId="57D54C6A" w14:textId="77777777" w:rsidR="00A43B31" w:rsidRPr="00AF7B12" w:rsidRDefault="00A43B31" w:rsidP="00A43B31">
      <w:pPr>
        <w:rPr>
          <w:rFonts w:eastAsiaTheme="majorEastAsia"/>
        </w:rPr>
      </w:pPr>
    </w:p>
    <w:p w14:paraId="570DE71B" w14:textId="30335E4A" w:rsidR="00AF7B12" w:rsidRDefault="00AF7B12" w:rsidP="00A43B31">
      <w:pPr>
        <w:pStyle w:val="04ABodyText"/>
        <w:rPr>
          <w:rFonts w:eastAsiaTheme="majorEastAsia"/>
        </w:rPr>
      </w:pPr>
      <w:r w:rsidRPr="00AF7B12">
        <w:rPr>
          <w:noProof/>
        </w:rPr>
        <w:drawing>
          <wp:inline distT="0" distB="0" distL="0" distR="0" wp14:anchorId="1EA9B951" wp14:editId="189CC770">
            <wp:extent cx="2753883" cy="2431702"/>
            <wp:effectExtent l="0" t="0" r="889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73461" cy="2448989"/>
                    </a:xfrm>
                    <a:prstGeom prst="rect">
                      <a:avLst/>
                    </a:prstGeom>
                  </pic:spPr>
                </pic:pic>
              </a:graphicData>
            </a:graphic>
          </wp:inline>
        </w:drawing>
      </w:r>
    </w:p>
    <w:p w14:paraId="4FA372C8" w14:textId="77777777" w:rsidR="005D4EFD" w:rsidRDefault="00801AB9" w:rsidP="00A43B31">
      <w:pPr>
        <w:rPr>
          <w:rFonts w:eastAsiaTheme="majorEastAsia"/>
        </w:rPr>
      </w:pPr>
      <w:r w:rsidRPr="00801AB9">
        <w:rPr>
          <w:rFonts w:eastAsiaTheme="majorEastAsia"/>
        </w:rPr>
        <w:lastRenderedPageBreak/>
        <w:t xml:space="preserve">The </w:t>
      </w:r>
      <w:r w:rsidR="00E231FF">
        <w:rPr>
          <w:rFonts w:eastAsiaTheme="majorEastAsia"/>
        </w:rPr>
        <w:t>open-ended</w:t>
      </w:r>
      <w:r>
        <w:rPr>
          <w:rFonts w:eastAsiaTheme="majorEastAsia"/>
        </w:rPr>
        <w:t xml:space="preserve"> question was easy to understand and answer. </w:t>
      </w:r>
    </w:p>
    <w:p w14:paraId="48DA47B4" w14:textId="42FBC438" w:rsidR="00AF7B12" w:rsidRDefault="00E231FF" w:rsidP="00A43B31">
      <w:pPr>
        <w:rPr>
          <w:rFonts w:eastAsiaTheme="majorEastAsia"/>
        </w:rPr>
      </w:pPr>
      <w:r>
        <w:rPr>
          <w:rFonts w:eastAsiaTheme="majorEastAsia"/>
        </w:rPr>
        <w:t xml:space="preserve">However, there are </w:t>
      </w:r>
      <w:proofErr w:type="gramStart"/>
      <w:r>
        <w:rPr>
          <w:rFonts w:eastAsiaTheme="majorEastAsia"/>
        </w:rPr>
        <w:t>a large number of</w:t>
      </w:r>
      <w:proofErr w:type="gramEnd"/>
      <w:r>
        <w:rPr>
          <w:rFonts w:eastAsiaTheme="majorEastAsia"/>
        </w:rPr>
        <w:t xml:space="preserve"> open-ended questions in the survey already. This question will only be asked if respondents said </w:t>
      </w:r>
      <w:r w:rsidRPr="00FB5BA6">
        <w:rPr>
          <w:rFonts w:eastAsiaTheme="majorEastAsia"/>
          <w:i/>
          <w:iCs/>
        </w:rPr>
        <w:t>somewhat</w:t>
      </w:r>
      <w:r>
        <w:rPr>
          <w:rFonts w:eastAsiaTheme="majorEastAsia"/>
        </w:rPr>
        <w:t xml:space="preserve"> or </w:t>
      </w:r>
      <w:r w:rsidRPr="00FB5BA6">
        <w:rPr>
          <w:rFonts w:eastAsiaTheme="majorEastAsia"/>
          <w:i/>
          <w:iCs/>
        </w:rPr>
        <w:t>no</w:t>
      </w:r>
      <w:r>
        <w:rPr>
          <w:rFonts w:eastAsiaTheme="majorEastAsia"/>
        </w:rPr>
        <w:t>, which was 9.8% and 2.8% of respondents in the August Primary Care survey.</w:t>
      </w:r>
    </w:p>
    <w:p w14:paraId="294A9D41" w14:textId="2E7F8BC6" w:rsidR="00E231FF" w:rsidRDefault="00E231FF" w:rsidP="00A43B31">
      <w:pPr>
        <w:rPr>
          <w:rFonts w:eastAsiaTheme="majorEastAsia"/>
        </w:rPr>
      </w:pPr>
    </w:p>
    <w:p w14:paraId="6E21F781" w14:textId="24D7851C" w:rsidR="00E231FF" w:rsidRPr="005801CE" w:rsidRDefault="00E231FF" w:rsidP="00A43B31">
      <w:pPr>
        <w:pStyle w:val="04ABodyText"/>
        <w:rPr>
          <w:rFonts w:eastAsiaTheme="majorEastAsia"/>
          <w:b/>
          <w:bCs/>
        </w:rPr>
      </w:pPr>
      <w:r w:rsidRPr="005801CE">
        <w:rPr>
          <w:rFonts w:eastAsiaTheme="majorEastAsia"/>
          <w:b/>
          <w:bCs/>
        </w:rPr>
        <w:t>Recommendation</w:t>
      </w:r>
    </w:p>
    <w:p w14:paraId="3CD2EA1E" w14:textId="40290CC4" w:rsidR="00801AB9" w:rsidRDefault="00E231FF" w:rsidP="00A43B31">
      <w:pPr>
        <w:rPr>
          <w:rFonts w:eastAsiaTheme="majorEastAsia" w:cstheme="majorBidi"/>
          <w:color w:val="001229" w:themeColor="accent1" w:themeShade="7F"/>
          <w:sz w:val="24"/>
          <w:szCs w:val="24"/>
        </w:rPr>
      </w:pPr>
      <w:r>
        <w:rPr>
          <w:rFonts w:eastAsiaTheme="majorEastAsia"/>
        </w:rPr>
        <w:t>Include, but review the total number of open-ended</w:t>
      </w:r>
      <w:r w:rsidR="00225CCF">
        <w:rPr>
          <w:rFonts w:eastAsiaTheme="majorEastAsia"/>
        </w:rPr>
        <w:t xml:space="preserve"> questions to see if one or more should come out. This review will take place after the February survey round to allow us to understand the impact of the added questions on respondent burden.</w:t>
      </w:r>
    </w:p>
    <w:p w14:paraId="4715D60D" w14:textId="3E0765A3" w:rsidR="00355417" w:rsidRDefault="00AF7B12" w:rsidP="00A43B31">
      <w:pPr>
        <w:pStyle w:val="Heading3"/>
      </w:pPr>
      <w:r>
        <w:t>Feeling comfortable to ask questions (Primary care and Hospital surveys)</w:t>
      </w:r>
    </w:p>
    <w:p w14:paraId="445DD0BB" w14:textId="01DBA48E" w:rsidR="00355417" w:rsidRDefault="00AF7B12" w:rsidP="00A43B31">
      <w:r>
        <w:t>The</w:t>
      </w:r>
      <w:r w:rsidR="00FB5BA6">
        <w:t>se were new</w:t>
      </w:r>
      <w:r>
        <w:t xml:space="preserve"> questions </w:t>
      </w:r>
      <w:r w:rsidR="00FB5BA6">
        <w:t xml:space="preserve">and </w:t>
      </w:r>
      <w:r>
        <w:t xml:space="preserve">were shown </w:t>
      </w:r>
      <w:r w:rsidR="00FB5BA6">
        <w:t xml:space="preserve">during pre-testing </w:t>
      </w:r>
      <w:r>
        <w:t>as follows:</w:t>
      </w:r>
    </w:p>
    <w:p w14:paraId="62449DE5" w14:textId="77777777" w:rsidR="00A43B31" w:rsidRDefault="00A43B31" w:rsidP="00A43B31"/>
    <w:p w14:paraId="5188FC9E" w14:textId="7523EF48" w:rsidR="00AF7B12" w:rsidRDefault="00AF7B12" w:rsidP="00A43B31">
      <w:r>
        <w:t>Hospital version:</w:t>
      </w:r>
      <w:r>
        <w:tab/>
      </w:r>
      <w:r>
        <w:tab/>
      </w:r>
      <w:r>
        <w:tab/>
      </w:r>
      <w:r>
        <w:tab/>
      </w:r>
      <w:r w:rsidR="00A43B31">
        <w:tab/>
      </w:r>
      <w:r>
        <w:t>Primary care version:</w:t>
      </w:r>
    </w:p>
    <w:p w14:paraId="0E078CF1" w14:textId="3F227C69" w:rsidR="00AF7B12" w:rsidRDefault="00AF7B12" w:rsidP="00A43B31">
      <w:pPr>
        <w:pStyle w:val="04ABodyText"/>
      </w:pPr>
      <w:r w:rsidRPr="00AF7B12">
        <w:rPr>
          <w:noProof/>
        </w:rPr>
        <w:drawing>
          <wp:inline distT="0" distB="0" distL="0" distR="0" wp14:anchorId="77AD8096" wp14:editId="7832B6CD">
            <wp:extent cx="3037775" cy="144696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60325" cy="1552969"/>
                    </a:xfrm>
                    <a:prstGeom prst="rect">
                      <a:avLst/>
                    </a:prstGeom>
                  </pic:spPr>
                </pic:pic>
              </a:graphicData>
            </a:graphic>
          </wp:inline>
        </w:drawing>
      </w:r>
      <w:r w:rsidRPr="00AF7B12">
        <w:rPr>
          <w:noProof/>
        </w:rPr>
        <w:drawing>
          <wp:inline distT="0" distB="0" distL="0" distR="0" wp14:anchorId="290BAB80" wp14:editId="11012CE4">
            <wp:extent cx="2531833" cy="16780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65804" cy="1700590"/>
                    </a:xfrm>
                    <a:prstGeom prst="rect">
                      <a:avLst/>
                    </a:prstGeom>
                  </pic:spPr>
                </pic:pic>
              </a:graphicData>
            </a:graphic>
          </wp:inline>
        </w:drawing>
      </w:r>
    </w:p>
    <w:p w14:paraId="7718870E" w14:textId="5434E7B7" w:rsidR="008E6DDF" w:rsidRDefault="00E231FF" w:rsidP="00A43B31">
      <w:r>
        <w:t>Not all patients identified with having had questions</w:t>
      </w:r>
      <w:r w:rsidR="00CF2B69">
        <w:t xml:space="preserve"> to ask</w:t>
      </w:r>
      <w:r>
        <w:t xml:space="preserve">. However, the word </w:t>
      </w:r>
      <w:r w:rsidR="00CF2B69">
        <w:t>‘</w:t>
      </w:r>
      <w:r>
        <w:t>comfortable</w:t>
      </w:r>
      <w:r w:rsidR="00CF2B69">
        <w:t>’</w:t>
      </w:r>
      <w:r>
        <w:t xml:space="preserve"> </w:t>
      </w:r>
      <w:r w:rsidR="00CF2B69">
        <w:t xml:space="preserve">was interpreted in a way that they understood the question related to having a </w:t>
      </w:r>
      <w:r>
        <w:t xml:space="preserve">level of rapport that would have allowed them to </w:t>
      </w:r>
      <w:r w:rsidR="00CF2B69">
        <w:t xml:space="preserve">ask questions if needed, </w:t>
      </w:r>
      <w:r>
        <w:t>and so</w:t>
      </w:r>
      <w:r w:rsidR="00CF2B69">
        <w:t xml:space="preserve"> </w:t>
      </w:r>
      <w:r w:rsidR="00225CCF">
        <w:t>respondents were able to answer the question without difficulty</w:t>
      </w:r>
      <w:r>
        <w:t>.</w:t>
      </w:r>
    </w:p>
    <w:p w14:paraId="0CAA2D5A" w14:textId="77777777" w:rsidR="00A43B31" w:rsidRDefault="00A43B31" w:rsidP="00A43B31"/>
    <w:p w14:paraId="3BFB10CB" w14:textId="779A8F50" w:rsidR="00E231FF" w:rsidRDefault="00E231FF" w:rsidP="00A43B31">
      <w:r>
        <w:t>One respondent mentioned the time pressure in the</w:t>
      </w:r>
      <w:r w:rsidR="00CF2B69">
        <w:t>ir primary care</w:t>
      </w:r>
      <w:r>
        <w:t xml:space="preserve"> appointment came to mind when answering this question.</w:t>
      </w:r>
    </w:p>
    <w:p w14:paraId="7F78E40C" w14:textId="77777777" w:rsidR="00A43B31" w:rsidRDefault="00A43B31" w:rsidP="00A43B31"/>
    <w:p w14:paraId="570BB2BF" w14:textId="5BD1A774" w:rsidR="009A2AB2" w:rsidRDefault="00CF2B69" w:rsidP="00A43B31">
      <w:r>
        <w:t>It was noted that there was some o</w:t>
      </w:r>
      <w:r w:rsidR="009A2AB2">
        <w:t xml:space="preserve">verlap with </w:t>
      </w:r>
      <w:r w:rsidR="00271128">
        <w:t xml:space="preserve">other questions, including </w:t>
      </w:r>
      <w:r w:rsidR="00271128">
        <w:rPr>
          <w:i/>
          <w:iCs/>
        </w:rPr>
        <w:t xml:space="preserve">listen, </w:t>
      </w:r>
      <w:r w:rsidR="009A2AB2" w:rsidRPr="00CF2B69">
        <w:rPr>
          <w:i/>
          <w:iCs/>
        </w:rPr>
        <w:t>explaining things in a way you can understand</w:t>
      </w:r>
      <w:r w:rsidR="009A2AB2">
        <w:t xml:space="preserve"> and </w:t>
      </w:r>
      <w:r w:rsidR="009A2AB2" w:rsidRPr="00CF2B69">
        <w:rPr>
          <w:i/>
          <w:iCs/>
        </w:rPr>
        <w:t>involvement in decisions</w:t>
      </w:r>
      <w:r w:rsidR="009A2AB2">
        <w:t xml:space="preserve">. </w:t>
      </w:r>
      <w:r>
        <w:t>However, this question could p</w:t>
      </w:r>
      <w:r w:rsidR="009A2AB2">
        <w:t xml:space="preserve">otentially </w:t>
      </w:r>
      <w:r>
        <w:t xml:space="preserve">be </w:t>
      </w:r>
      <w:r w:rsidR="009A2AB2">
        <w:t xml:space="preserve">harder to action than the </w:t>
      </w:r>
      <w:r>
        <w:t>othe</w:t>
      </w:r>
      <w:r w:rsidR="00271128">
        <w:t>rs</w:t>
      </w:r>
      <w:r w:rsidR="009A2AB2">
        <w:t>.</w:t>
      </w:r>
      <w:r w:rsidR="00225CCF">
        <w:t xml:space="preserve"> The cultural support expert advisory group recommended that we include this question despite some overlap with other questions.</w:t>
      </w:r>
    </w:p>
    <w:p w14:paraId="1511FA2A" w14:textId="77777777" w:rsidR="00A43B31" w:rsidRDefault="00A43B31" w:rsidP="00A43B31"/>
    <w:p w14:paraId="6FD6D9FE" w14:textId="6DB6DBBF" w:rsidR="00E231FF" w:rsidRDefault="00CF2B69" w:rsidP="00A43B31">
      <w:r>
        <w:t>The word ‘q</w:t>
      </w:r>
      <w:r w:rsidR="009A2AB2">
        <w:t>u</w:t>
      </w:r>
      <w:r w:rsidR="00E231FF">
        <w:t>e</w:t>
      </w:r>
      <w:r w:rsidR="009A2AB2">
        <w:t>s</w:t>
      </w:r>
      <w:r w:rsidR="00E231FF">
        <w:t>t</w:t>
      </w:r>
      <w:r w:rsidR="009A2AB2">
        <w:t>i</w:t>
      </w:r>
      <w:r w:rsidR="00E231FF">
        <w:t>on</w:t>
      </w:r>
      <w:r>
        <w:t>’</w:t>
      </w:r>
      <w:r w:rsidR="00E231FF">
        <w:t xml:space="preserve"> was understood to be </w:t>
      </w:r>
      <w:r>
        <w:t xml:space="preserve">relating to questions about their </w:t>
      </w:r>
      <w:r w:rsidR="00E231FF">
        <w:t xml:space="preserve">care </w:t>
      </w:r>
      <w:r>
        <w:t xml:space="preserve">or medical situation </w:t>
      </w:r>
      <w:r w:rsidR="00E231FF">
        <w:t xml:space="preserve">(rather than </w:t>
      </w:r>
      <w:r>
        <w:t>functional questions such as “</w:t>
      </w:r>
      <w:r w:rsidR="00E231FF">
        <w:t>where is the toilet</w:t>
      </w:r>
      <w:r>
        <w:t>’</w:t>
      </w:r>
      <w:r w:rsidR="009A2AB2">
        <w:t>) as intended.</w:t>
      </w:r>
    </w:p>
    <w:p w14:paraId="1B191AF6" w14:textId="77777777" w:rsidR="00A43B31" w:rsidRDefault="00A43B31" w:rsidP="00A43B31"/>
    <w:p w14:paraId="6AFE8037" w14:textId="1EB45200" w:rsidR="00E231FF" w:rsidRPr="005801CE" w:rsidRDefault="00E231FF" w:rsidP="00A43B31">
      <w:pPr>
        <w:pStyle w:val="04ABodyText"/>
        <w:rPr>
          <w:b/>
          <w:bCs/>
        </w:rPr>
      </w:pPr>
      <w:r w:rsidRPr="005801CE">
        <w:rPr>
          <w:b/>
          <w:bCs/>
        </w:rPr>
        <w:t>Recommendation</w:t>
      </w:r>
    </w:p>
    <w:p w14:paraId="06BA9D19" w14:textId="6FB58B78" w:rsidR="00E231FF" w:rsidRDefault="00271128" w:rsidP="00A43B31">
      <w:r>
        <w:t>This new q</w:t>
      </w:r>
      <w:r w:rsidR="00E231FF">
        <w:t xml:space="preserve">uestion works well, however there is some overlap with </w:t>
      </w:r>
      <w:r>
        <w:t>other questions, so we recommend</w:t>
      </w:r>
      <w:r w:rsidR="00E231FF">
        <w:t xml:space="preserve"> </w:t>
      </w:r>
      <w:r w:rsidR="009A2AB2">
        <w:t>consider</w:t>
      </w:r>
      <w:r>
        <w:t>ing</w:t>
      </w:r>
      <w:r w:rsidR="009A2AB2">
        <w:t xml:space="preserve"> whether </w:t>
      </w:r>
      <w:r>
        <w:t>it is necessary to add this question</w:t>
      </w:r>
      <w:r w:rsidR="009A2AB2">
        <w:t>.</w:t>
      </w:r>
    </w:p>
    <w:p w14:paraId="64FC8226" w14:textId="77777777" w:rsidR="00E231FF" w:rsidRDefault="00E231FF" w:rsidP="00A43B31">
      <w:pPr>
        <w:pStyle w:val="04ABodyText"/>
      </w:pPr>
    </w:p>
    <w:p w14:paraId="03C401CE" w14:textId="77777777" w:rsidR="008E6DDF" w:rsidRDefault="008E6DDF" w:rsidP="00A43B31">
      <w:r>
        <w:br w:type="page"/>
      </w:r>
    </w:p>
    <w:p w14:paraId="4A24B8B0" w14:textId="46A153EA" w:rsidR="008E6DDF" w:rsidRDefault="008E6DDF" w:rsidP="00A43B31">
      <w:pPr>
        <w:pStyle w:val="Heading3"/>
      </w:pPr>
      <w:r>
        <w:lastRenderedPageBreak/>
        <w:t>Having enough time with the doctor (Primary Care only)</w:t>
      </w:r>
    </w:p>
    <w:p w14:paraId="6CF14AD8" w14:textId="2B6A6466" w:rsidR="005801CE" w:rsidRDefault="008E6DDF" w:rsidP="005801CE">
      <w:r>
        <w:t>The question was presented as follows:</w:t>
      </w:r>
    </w:p>
    <w:p w14:paraId="45AE54EA" w14:textId="152CA637" w:rsidR="008E6DDF" w:rsidRDefault="008E6DDF" w:rsidP="00A43B31">
      <w:pPr>
        <w:pStyle w:val="04ABodyText"/>
      </w:pPr>
      <w:r w:rsidRPr="008E6DDF">
        <w:rPr>
          <w:noProof/>
        </w:rPr>
        <w:drawing>
          <wp:inline distT="0" distB="0" distL="0" distR="0" wp14:anchorId="29200CCA" wp14:editId="76F44CA1">
            <wp:extent cx="3099974" cy="1582616"/>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7349"/>
                    <a:stretch/>
                  </pic:blipFill>
                  <pic:spPr bwMode="auto">
                    <a:xfrm>
                      <a:off x="0" y="0"/>
                      <a:ext cx="3132599" cy="1599272"/>
                    </a:xfrm>
                    <a:prstGeom prst="rect">
                      <a:avLst/>
                    </a:prstGeom>
                    <a:ln>
                      <a:noFill/>
                    </a:ln>
                    <a:extLst>
                      <a:ext uri="{53640926-AAD7-44D8-BBD7-CCE9431645EC}">
                        <a14:shadowObscured xmlns:a14="http://schemas.microsoft.com/office/drawing/2010/main"/>
                      </a:ext>
                    </a:extLst>
                  </pic:spPr>
                </pic:pic>
              </a:graphicData>
            </a:graphic>
          </wp:inline>
        </w:drawing>
      </w:r>
    </w:p>
    <w:p w14:paraId="3E56AE23" w14:textId="168012C1" w:rsidR="00074747" w:rsidRDefault="00344241" w:rsidP="00A43B31">
      <w:r>
        <w:t xml:space="preserve">This question overlapped with </w:t>
      </w:r>
      <w:r w:rsidR="00225CCF">
        <w:t>an existing question (‘Did the GP/nurse</w:t>
      </w:r>
      <w:r w:rsidR="0017790E">
        <w:t xml:space="preserve"> or nurse practitioner/mental health professional spend enough time with you?’) </w:t>
      </w:r>
      <w:r>
        <w:t>for most respondents although some found it slightly different (about covering everything vs number of minutes).</w:t>
      </w:r>
      <w:r w:rsidR="00001B9D">
        <w:t xml:space="preserve"> This was in part due to the questions that appeared between these instances in the questionnaire. </w:t>
      </w:r>
      <w:r w:rsidR="00074747">
        <w:t xml:space="preserve">The existing question </w:t>
      </w:r>
      <w:r w:rsidR="00001B9D">
        <w:t xml:space="preserve"> appears </w:t>
      </w:r>
      <w:r w:rsidR="00074747">
        <w:t xml:space="preserve">in a grid </w:t>
      </w:r>
      <w:r w:rsidR="00001B9D">
        <w:t>at the front of the recent experience question with concepts like respect and trust</w:t>
      </w:r>
      <w:r w:rsidR="00074747">
        <w:t>.</w:t>
      </w:r>
      <w:r w:rsidR="00001B9D">
        <w:t xml:space="preserve"> </w:t>
      </w:r>
      <w:r w:rsidR="00074747">
        <w:t>T</w:t>
      </w:r>
      <w:r w:rsidR="00001B9D">
        <w:t>he</w:t>
      </w:r>
      <w:r w:rsidR="00074747">
        <w:t xml:space="preserve">se questions are followed by </w:t>
      </w:r>
      <w:r w:rsidR="00001B9D">
        <w:t>questions ask</w:t>
      </w:r>
      <w:r w:rsidR="00074747">
        <w:t>ing</w:t>
      </w:r>
      <w:r w:rsidR="00700B41">
        <w:t xml:space="preserve"> about involvement in decision making and whether you felt comfortable asking questions</w:t>
      </w:r>
      <w:r w:rsidR="00074747">
        <w:t>, and then the proposed question (above) follows</w:t>
      </w:r>
      <w:r w:rsidR="00700B41">
        <w:t xml:space="preserve">. </w:t>
      </w:r>
    </w:p>
    <w:p w14:paraId="4A5C30A2" w14:textId="77777777" w:rsidR="00A43B31" w:rsidRDefault="00A43B31" w:rsidP="00A43B31"/>
    <w:p w14:paraId="4B750545" w14:textId="0E333E17" w:rsidR="00344241" w:rsidRDefault="00700B41" w:rsidP="00A43B31">
      <w:r>
        <w:t>With the grid, patients reflected on whether they felt rushed or treated different due to a time constraint.</w:t>
      </w:r>
      <w:r w:rsidR="005801CE">
        <w:t xml:space="preserve"> </w:t>
      </w:r>
      <w:r>
        <w:t>Similar themes were raised with the proposed question, however a few also connected this with the depth of discussion and ability to ask questions. The impact on everyone’s wait times if a lot of time is spent answering every question. However, the understanding and involvement questions also discretely covered these aspects of the recent experience.</w:t>
      </w:r>
    </w:p>
    <w:p w14:paraId="5EE1ABFB" w14:textId="77777777" w:rsidR="005801CE" w:rsidRDefault="005801CE" w:rsidP="00A43B31"/>
    <w:p w14:paraId="4DA10749" w14:textId="77777777" w:rsidR="00344241" w:rsidRPr="005801CE" w:rsidRDefault="00344241" w:rsidP="00A43B31">
      <w:pPr>
        <w:pStyle w:val="04ABodyText"/>
        <w:rPr>
          <w:b/>
          <w:bCs/>
        </w:rPr>
      </w:pPr>
      <w:r w:rsidRPr="005801CE">
        <w:rPr>
          <w:b/>
          <w:bCs/>
        </w:rPr>
        <w:t>Recommendation</w:t>
      </w:r>
    </w:p>
    <w:p w14:paraId="310C8BC9" w14:textId="4B8D2FE7" w:rsidR="008E6DDF" w:rsidRDefault="00344241" w:rsidP="00A43B31">
      <w:r>
        <w:t xml:space="preserve">Keep </w:t>
      </w:r>
      <w:r w:rsidR="0017790E">
        <w:t>the existing question</w:t>
      </w:r>
      <w:r>
        <w:t>, no need to ask again</w:t>
      </w:r>
      <w:r w:rsidR="00271128">
        <w:t xml:space="preserve"> as shown here.</w:t>
      </w:r>
    </w:p>
    <w:p w14:paraId="2ACFB186" w14:textId="4E1D1FF7" w:rsidR="008E6DDF" w:rsidRDefault="008E6DDF" w:rsidP="00A43B31">
      <w:pPr>
        <w:pStyle w:val="Heading3"/>
      </w:pPr>
      <w:r>
        <w:t xml:space="preserve">Individual, </w:t>
      </w:r>
      <w:proofErr w:type="gramStart"/>
      <w:r>
        <w:t>cultural</w:t>
      </w:r>
      <w:proofErr w:type="gramEnd"/>
      <w:r>
        <w:t xml:space="preserve"> and spiritual needs</w:t>
      </w:r>
      <w:r w:rsidR="00CE5371">
        <w:t xml:space="preserve"> (both surveys</w:t>
      </w:r>
      <w:r w:rsidR="00CE5371">
        <w:softHyphen/>
        <w:t>)</w:t>
      </w:r>
    </w:p>
    <w:p w14:paraId="791FEBAD" w14:textId="77777777" w:rsidR="008E6DDF" w:rsidRDefault="008E6DDF" w:rsidP="00A43B31">
      <w:pPr>
        <w:pStyle w:val="04ABodyText"/>
      </w:pPr>
      <w:r>
        <w:t xml:space="preserve">Two options were shown for this question set. </w:t>
      </w:r>
    </w:p>
    <w:p w14:paraId="5A4C0A0E" w14:textId="747E4116" w:rsidR="008E6DDF" w:rsidRDefault="008E6DDF" w:rsidP="00A43B31">
      <w:r>
        <w:t>Hospital versions shown:</w:t>
      </w:r>
    </w:p>
    <w:p w14:paraId="2A93DEB5" w14:textId="77777777" w:rsidR="00A43B31" w:rsidRDefault="00A43B31" w:rsidP="00A43B31"/>
    <w:p w14:paraId="7D64678E" w14:textId="77777777" w:rsidR="008E6DDF" w:rsidRDefault="008E6DDF" w:rsidP="00A43B31">
      <w:pPr>
        <w:pStyle w:val="04ABodyText"/>
      </w:pPr>
      <w:r w:rsidRPr="008E6DDF">
        <w:rPr>
          <w:noProof/>
        </w:rPr>
        <w:drawing>
          <wp:inline distT="0" distB="0" distL="0" distR="0" wp14:anchorId="175D551D" wp14:editId="0248D0D5">
            <wp:extent cx="4210050" cy="24152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21640" cy="2421854"/>
                    </a:xfrm>
                    <a:prstGeom prst="rect">
                      <a:avLst/>
                    </a:prstGeom>
                  </pic:spPr>
                </pic:pic>
              </a:graphicData>
            </a:graphic>
          </wp:inline>
        </w:drawing>
      </w:r>
    </w:p>
    <w:p w14:paraId="63B16EEC" w14:textId="3BFD1100" w:rsidR="008E6DDF" w:rsidRDefault="00271128" w:rsidP="00A43B31">
      <w:r>
        <w:br w:type="page"/>
      </w:r>
      <w:r w:rsidR="008E6DDF">
        <w:lastRenderedPageBreak/>
        <w:t>Primary care versions shown:</w:t>
      </w:r>
    </w:p>
    <w:p w14:paraId="76820171" w14:textId="77777777" w:rsidR="00A43B31" w:rsidRDefault="00A43B31" w:rsidP="00A43B31"/>
    <w:p w14:paraId="4A8C8025" w14:textId="77777777" w:rsidR="008E6DDF" w:rsidRDefault="008E6DDF" w:rsidP="00A43B31">
      <w:pPr>
        <w:pStyle w:val="04ABodyText"/>
      </w:pPr>
      <w:r w:rsidRPr="008E6DDF">
        <w:rPr>
          <w:noProof/>
        </w:rPr>
        <w:drawing>
          <wp:inline distT="0" distB="0" distL="0" distR="0" wp14:anchorId="7FF9C1C3" wp14:editId="388383EC">
            <wp:extent cx="4229100" cy="240832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51823" cy="2421269"/>
                    </a:xfrm>
                    <a:prstGeom prst="rect">
                      <a:avLst/>
                    </a:prstGeom>
                  </pic:spPr>
                </pic:pic>
              </a:graphicData>
            </a:graphic>
          </wp:inline>
        </w:drawing>
      </w:r>
    </w:p>
    <w:p w14:paraId="54DE50B3" w14:textId="23B13E20" w:rsidR="008E6DDF" w:rsidRDefault="008E6DDF" w:rsidP="00A43B31"/>
    <w:p w14:paraId="4AF62AA0" w14:textId="1EEF8650" w:rsidR="00344241" w:rsidRDefault="00344241" w:rsidP="00A43B31">
      <w:r>
        <w:t xml:space="preserve">The grid </w:t>
      </w:r>
      <w:r w:rsidR="00074747">
        <w:t xml:space="preserve">(Option B) </w:t>
      </w:r>
      <w:r>
        <w:t>was easier to answer for respondent</w:t>
      </w:r>
      <w:r w:rsidR="00271128">
        <w:t>s</w:t>
      </w:r>
      <w:r>
        <w:t xml:space="preserve"> than asking each question</w:t>
      </w:r>
      <w:r w:rsidR="00271128">
        <w:t xml:space="preserve"> individually</w:t>
      </w:r>
      <w:r>
        <w:t>. It also gave better context to the three concepts and was less repetitive.</w:t>
      </w:r>
    </w:p>
    <w:p w14:paraId="66006714" w14:textId="77777777" w:rsidR="00A43B31" w:rsidRDefault="00A43B31" w:rsidP="00A43B31"/>
    <w:p w14:paraId="5CCE9AAB" w14:textId="387F5710" w:rsidR="00344241" w:rsidRDefault="0017790E" w:rsidP="00A43B31">
      <w:r>
        <w:t xml:space="preserve">The intended interpretation of the ‘individual’ question is to understand whether patients were receiving care that was tailored to them. In the initial testing the individual question was presented before cultural and spiritual needs. In this context, </w:t>
      </w:r>
      <w:r w:rsidR="000A62CA">
        <w:t>‘</w:t>
      </w:r>
      <w:r>
        <w:t xml:space="preserve">individual’ </w:t>
      </w:r>
      <w:r w:rsidR="00D3663D">
        <w:t>was</w:t>
      </w:r>
      <w:r w:rsidR="000A62CA">
        <w:t xml:space="preserve"> often</w:t>
      </w:r>
      <w:r w:rsidR="00D3663D">
        <w:t xml:space="preserve"> interpreted as</w:t>
      </w:r>
      <w:r w:rsidR="00344241">
        <w:t xml:space="preserve"> </w:t>
      </w:r>
      <w:r>
        <w:t xml:space="preserve">their </w:t>
      </w:r>
      <w:r w:rsidR="00344241">
        <w:t>medical</w:t>
      </w:r>
      <w:r>
        <w:t xml:space="preserve"> needs (for example they went to the doctor for a medical </w:t>
      </w:r>
      <w:proofErr w:type="gramStart"/>
      <w:r>
        <w:t>issue, and</w:t>
      </w:r>
      <w:proofErr w:type="gramEnd"/>
      <w:r>
        <w:t xml:space="preserve"> received a prescription).</w:t>
      </w:r>
      <w:r w:rsidR="00344241">
        <w:t xml:space="preserve"> </w:t>
      </w:r>
      <w:r>
        <w:t>When the individual needs question was moved to follow cultural and spiritual needs,</w:t>
      </w:r>
      <w:r w:rsidR="000A62CA">
        <w:t xml:space="preserve"> the interpretation</w:t>
      </w:r>
      <w:r w:rsidR="00DF582F">
        <w:t xml:space="preserve"> moved </w:t>
      </w:r>
      <w:r w:rsidR="000A62CA">
        <w:t>closer to the intended interpretation</w:t>
      </w:r>
      <w:r>
        <w:t>.</w:t>
      </w:r>
      <w:r w:rsidR="000A62CA">
        <w:t xml:space="preserve"> </w:t>
      </w:r>
      <w:r>
        <w:t xml:space="preserve">Once the individual needs question was shifted to after the cultural and spiritual needs some </w:t>
      </w:r>
      <w:r w:rsidR="000A62CA">
        <w:t xml:space="preserve">examples given by respondents were their </w:t>
      </w:r>
      <w:r w:rsidR="00DF582F">
        <w:t xml:space="preserve">family situation, </w:t>
      </w:r>
      <w:r w:rsidR="000A62CA">
        <w:t>the fact they were blind</w:t>
      </w:r>
      <w:r w:rsidR="00DF582F">
        <w:t xml:space="preserve">. </w:t>
      </w:r>
      <w:r w:rsidR="000A62CA">
        <w:t>Respondents</w:t>
      </w:r>
      <w:r w:rsidR="00DF582F">
        <w:t xml:space="preserve"> were more likely to </w:t>
      </w:r>
      <w:r w:rsidR="000A62CA">
        <w:t xml:space="preserve">believe they had </w:t>
      </w:r>
      <w:r w:rsidR="00DF582F">
        <w:t xml:space="preserve">individual needs when </w:t>
      </w:r>
      <w:r w:rsidR="000A62CA">
        <w:t xml:space="preserve">it </w:t>
      </w:r>
      <w:r w:rsidR="00DF582F">
        <w:t>followed cultural and spiritual</w:t>
      </w:r>
      <w:r w:rsidR="000A62CA">
        <w:t xml:space="preserve"> needs in the questionnaire</w:t>
      </w:r>
      <w:r w:rsidR="00DF582F">
        <w:t>.</w:t>
      </w:r>
      <w:r w:rsidR="00D3663D">
        <w:t xml:space="preserve"> </w:t>
      </w:r>
      <w:r w:rsidR="00700B41">
        <w:t>For instance, o</w:t>
      </w:r>
      <w:r w:rsidR="00D3663D">
        <w:t>ne respondent said she only saw female doctors, but this wasn’t considered</w:t>
      </w:r>
      <w:r w:rsidR="00087CFD">
        <w:t xml:space="preserve"> to be</w:t>
      </w:r>
      <w:r w:rsidR="00D3663D">
        <w:t xml:space="preserve"> an individual need</w:t>
      </w:r>
      <w:r w:rsidR="00700B41">
        <w:t xml:space="preserve"> until later in the discussion</w:t>
      </w:r>
      <w:r w:rsidR="00D3663D">
        <w:t>.</w:t>
      </w:r>
      <w:r w:rsidR="00700B41">
        <w:t xml:space="preserve"> Similarly, another noted needing childcare options if attending an appointment for herself. </w:t>
      </w:r>
    </w:p>
    <w:p w14:paraId="083BD0C4" w14:textId="77777777" w:rsidR="00A43B31" w:rsidRDefault="00A43B31" w:rsidP="00A43B31"/>
    <w:p w14:paraId="59C5FED3" w14:textId="79C49B68" w:rsidR="00344241" w:rsidRDefault="00344241" w:rsidP="00A43B31">
      <w:r>
        <w:t xml:space="preserve">Cultural and spiritual </w:t>
      </w:r>
      <w:r w:rsidR="00087CFD">
        <w:t>needs were</w:t>
      </w:r>
      <w:r>
        <w:t xml:space="preserve"> closely </w:t>
      </w:r>
      <w:r w:rsidR="00087CFD">
        <w:t>related</w:t>
      </w:r>
      <w:r w:rsidR="008B199A">
        <w:t xml:space="preserve"> for participants</w:t>
      </w:r>
      <w:r w:rsidR="00DF582F">
        <w:t xml:space="preserve">. For cultural needs, some talked about the </w:t>
      </w:r>
      <w:r w:rsidR="00087CFD">
        <w:t xml:space="preserve">use of the hospital </w:t>
      </w:r>
      <w:r w:rsidR="00DF582F">
        <w:t>table</w:t>
      </w:r>
      <w:r w:rsidR="008B199A">
        <w:t xml:space="preserve"> (how they felt about the mixed use of it - serving food, medication and blood work as well as one who had shoes placed it)</w:t>
      </w:r>
      <w:r w:rsidR="00DF582F">
        <w:t xml:space="preserve"> food</w:t>
      </w:r>
      <w:r w:rsidR="008B199A">
        <w:t xml:space="preserve"> and</w:t>
      </w:r>
      <w:r w:rsidR="00DF582F">
        <w:t xml:space="preserve"> language use (</w:t>
      </w:r>
      <w:r w:rsidR="008B199A">
        <w:t xml:space="preserve">e.g. </w:t>
      </w:r>
      <w:r w:rsidR="00DF582F">
        <w:t xml:space="preserve">good use of </w:t>
      </w:r>
      <w:proofErr w:type="spellStart"/>
      <w:r w:rsidR="00DF582F">
        <w:t>te</w:t>
      </w:r>
      <w:proofErr w:type="spellEnd"/>
      <w:r w:rsidR="00DF582F">
        <w:t xml:space="preserve"> reo, bad use of Samoan</w:t>
      </w:r>
      <w:r w:rsidR="008B199A">
        <w:t xml:space="preserve"> - when a hcp learning the language corrected the pronunciation of a native speaker</w:t>
      </w:r>
      <w:r w:rsidR="00DF582F">
        <w:t>).</w:t>
      </w:r>
    </w:p>
    <w:p w14:paraId="068AEB6E" w14:textId="77777777" w:rsidR="00A43B31" w:rsidRDefault="00A43B31" w:rsidP="00A43B31"/>
    <w:p w14:paraId="17E2C1D6" w14:textId="54AF4E5E" w:rsidR="002B0AC5" w:rsidRDefault="00DF582F" w:rsidP="00A43B31">
      <w:r>
        <w:t>Spiritual needs were interpreted</w:t>
      </w:r>
      <w:r w:rsidR="008B199A">
        <w:t xml:space="preserve"> by participants </w:t>
      </w:r>
      <w:r>
        <w:t xml:space="preserve">mostly as religious </w:t>
      </w:r>
      <w:r w:rsidR="009D6C5C">
        <w:t xml:space="preserve">or spiritual wellbeing </w:t>
      </w:r>
      <w:r>
        <w:t>needs. Most</w:t>
      </w:r>
      <w:r w:rsidR="008B199A">
        <w:t xml:space="preserve"> of the participants</w:t>
      </w:r>
      <w:r>
        <w:t xml:space="preserve"> didn’t feel </w:t>
      </w:r>
      <w:r w:rsidR="008B199A">
        <w:t>spiritual needs</w:t>
      </w:r>
      <w:r>
        <w:t xml:space="preserve"> applied to themselves</w:t>
      </w:r>
      <w:r w:rsidR="009D6C5C">
        <w:t xml:space="preserve"> or had a strong overlap for others with culture or individual needs</w:t>
      </w:r>
      <w:r>
        <w:t>.</w:t>
      </w:r>
      <w:r w:rsidR="009D6C5C">
        <w:t xml:space="preserve"> Two participants discussed the connection between mind or spirit and body as very important</w:t>
      </w:r>
      <w:r w:rsidR="00055DDA">
        <w:t>,</w:t>
      </w:r>
      <w:r w:rsidR="009D6C5C">
        <w:t xml:space="preserve"> and one noted </w:t>
      </w:r>
      <w:r w:rsidR="00055DDA">
        <w:t>her connection to</w:t>
      </w:r>
      <w:r w:rsidR="009D6C5C">
        <w:t xml:space="preserve"> </w:t>
      </w:r>
      <w:r w:rsidR="00074747">
        <w:t>T</w:t>
      </w:r>
      <w:r w:rsidR="009D6C5C">
        <w:t>e</w:t>
      </w:r>
      <w:r w:rsidR="00074747">
        <w:t xml:space="preserve"> </w:t>
      </w:r>
      <w:proofErr w:type="spellStart"/>
      <w:r w:rsidR="00074747">
        <w:t>A</w:t>
      </w:r>
      <w:r w:rsidR="009D6C5C">
        <w:t>o</w:t>
      </w:r>
      <w:proofErr w:type="spellEnd"/>
      <w:r w:rsidR="009D6C5C">
        <w:t xml:space="preserve"> Māori</w:t>
      </w:r>
      <w:r w:rsidR="00A43B31">
        <w:t>.</w:t>
      </w:r>
      <w:r w:rsidR="002B0AC5">
        <w:t xml:space="preserve"> One person spoke </w:t>
      </w:r>
      <w:r>
        <w:t xml:space="preserve">about the hospital Christian Māori Spiritual leader </w:t>
      </w:r>
      <w:r w:rsidR="008B199A">
        <w:t xml:space="preserve">being sent to see them, </w:t>
      </w:r>
      <w:r w:rsidR="002B0AC5">
        <w:t>despite them not being Christian</w:t>
      </w:r>
      <w:r>
        <w:t xml:space="preserve">. </w:t>
      </w:r>
    </w:p>
    <w:p w14:paraId="1AB56CE7" w14:textId="1A769E2D" w:rsidR="00EF47D8" w:rsidRDefault="002B0AC5" w:rsidP="00A43B31">
      <w:r>
        <w:t>Most reported that the spiritual needs questions</w:t>
      </w:r>
      <w:r w:rsidR="00DF582F">
        <w:t xml:space="preserve"> </w:t>
      </w:r>
      <w:proofErr w:type="gramStart"/>
      <w:r w:rsidR="00DF582F">
        <w:t>was</w:t>
      </w:r>
      <w:proofErr w:type="gramEnd"/>
      <w:r w:rsidR="00DF582F">
        <w:t xml:space="preserve"> the hardest of the three to </w:t>
      </w:r>
      <w:r w:rsidR="00D3663D">
        <w:t>answer.</w:t>
      </w:r>
      <w:r w:rsidR="008B199A">
        <w:t xml:space="preserve"> </w:t>
      </w:r>
      <w:r w:rsidR="00EF47D8">
        <w:t>However,</w:t>
      </w:r>
      <w:r w:rsidR="008B199A">
        <w:t xml:space="preserve"> the question was </w:t>
      </w:r>
      <w:r w:rsidR="00EF47D8">
        <w:t xml:space="preserve">not seen as </w:t>
      </w:r>
      <w:r w:rsidR="008B199A">
        <w:t>offensive for those to whom it did not apply.</w:t>
      </w:r>
      <w:r w:rsidR="00EF47D8" w:rsidRPr="00EF47D8">
        <w:t xml:space="preserve"> </w:t>
      </w:r>
      <w:r w:rsidR="00EF47D8">
        <w:t>One respondent who was an atheist was happy to say she didn’t have any spiritual needs and wasn’t offended by the questions</w:t>
      </w:r>
      <w:r w:rsidR="00A43B31">
        <w:t>.</w:t>
      </w:r>
    </w:p>
    <w:p w14:paraId="539ED533" w14:textId="77777777" w:rsidR="00A43B31" w:rsidRDefault="00A43B31" w:rsidP="00A43B31"/>
    <w:p w14:paraId="54F0CDD4" w14:textId="4B766DB9" w:rsidR="00344241" w:rsidRDefault="00344241" w:rsidP="00A43B31">
      <w:r>
        <w:t xml:space="preserve">The explanation </w:t>
      </w:r>
      <w:r w:rsidR="00D3663D">
        <w:t>(</w:t>
      </w:r>
      <w:r w:rsidR="002B0AC5">
        <w:t>O</w:t>
      </w:r>
      <w:r w:rsidR="00D3663D">
        <w:t xml:space="preserve">ption </w:t>
      </w:r>
      <w:r w:rsidR="002B0AC5">
        <w:t>C</w:t>
      </w:r>
      <w:r w:rsidR="00D3663D">
        <w:t xml:space="preserve">) </w:t>
      </w:r>
      <w:r>
        <w:t>added</w:t>
      </w:r>
      <w:r w:rsidR="00DF582F">
        <w:t xml:space="preserve"> context – framing by what we mean by “needs”. </w:t>
      </w:r>
      <w:r w:rsidR="00EF47D8">
        <w:t xml:space="preserve">The use of the word </w:t>
      </w:r>
      <w:r w:rsidR="00DF582F">
        <w:t>“our</w:t>
      </w:r>
      <w:r w:rsidR="008B199A">
        <w:t xml:space="preserve">” </w:t>
      </w:r>
      <w:r w:rsidR="00EF47D8">
        <w:t>was confusing and should be changed to “each person’s”</w:t>
      </w:r>
      <w:r w:rsidR="00903293">
        <w:t xml:space="preserve">; ‘Everyone in Aotearoa New </w:t>
      </w:r>
      <w:r w:rsidR="00903293">
        <w:lastRenderedPageBreak/>
        <w:t xml:space="preserve">Zealand comes from a unique background and perspective. This means each person’s needs might be different in their treatment or care’. </w:t>
      </w:r>
    </w:p>
    <w:p w14:paraId="195C37BD" w14:textId="77777777" w:rsidR="00A43B31" w:rsidRDefault="00A43B31" w:rsidP="00A43B31"/>
    <w:p w14:paraId="1EBE28DF" w14:textId="01D305DC" w:rsidR="00030C56" w:rsidRDefault="00030C56" w:rsidP="00A43B31">
      <w:pPr>
        <w:rPr>
          <w:i/>
          <w:iCs/>
        </w:rPr>
      </w:pPr>
      <w:r>
        <w:t>The open-ended question worked well as one (rather than 3 separate open-ended)</w:t>
      </w:r>
      <w:r w:rsidR="00EF47D8">
        <w:t xml:space="preserve"> as t</w:t>
      </w:r>
      <w:r>
        <w:t>here was</w:t>
      </w:r>
      <w:r w:rsidR="00EF47D8">
        <w:t xml:space="preserve"> seen to be a</w:t>
      </w:r>
      <w:r>
        <w:t xml:space="preserve"> lot of overlap in the three concepts</w:t>
      </w:r>
      <w:r w:rsidR="00EF47D8">
        <w:t xml:space="preserve">. </w:t>
      </w:r>
      <w:r w:rsidR="00903293">
        <w:t>We propose including the question with wording a</w:t>
      </w:r>
      <w:r w:rsidR="00EF47D8">
        <w:t xml:space="preserve">long the lines of </w:t>
      </w:r>
      <w:r w:rsidR="00EF47D8" w:rsidRPr="00EF47D8">
        <w:rPr>
          <w:i/>
          <w:iCs/>
        </w:rPr>
        <w:t>H</w:t>
      </w:r>
      <w:r w:rsidRPr="00EF47D8">
        <w:rPr>
          <w:i/>
          <w:iCs/>
        </w:rPr>
        <w:t>ow could your needs have been better met?</w:t>
      </w:r>
    </w:p>
    <w:p w14:paraId="1794853E" w14:textId="77777777" w:rsidR="00A43B31" w:rsidRPr="00A43B31" w:rsidRDefault="00A43B31" w:rsidP="00A43B31"/>
    <w:p w14:paraId="11E4107B" w14:textId="7FA85310" w:rsidR="00D3663D" w:rsidRPr="0087409F" w:rsidRDefault="00D3663D" w:rsidP="00A43B31">
      <w:pPr>
        <w:pStyle w:val="04ABodyText"/>
        <w:rPr>
          <w:b/>
          <w:bCs/>
        </w:rPr>
      </w:pPr>
      <w:r w:rsidRPr="0087409F">
        <w:rPr>
          <w:b/>
          <w:bCs/>
        </w:rPr>
        <w:t>Recommendation</w:t>
      </w:r>
      <w:r w:rsidR="00435924" w:rsidRPr="0087409F">
        <w:rPr>
          <w:b/>
          <w:bCs/>
        </w:rPr>
        <w:t>s</w:t>
      </w:r>
    </w:p>
    <w:p w14:paraId="612F2A3C" w14:textId="7AAFFF67" w:rsidR="00D3663D" w:rsidRDefault="00D3663D" w:rsidP="005801CE">
      <w:pPr>
        <w:pStyle w:val="ListParagraph"/>
        <w:numPr>
          <w:ilvl w:val="0"/>
          <w:numId w:val="3"/>
        </w:numPr>
      </w:pPr>
      <w:r>
        <w:t>Add context</w:t>
      </w:r>
      <w:r w:rsidR="00EF47D8">
        <w:t xml:space="preserve"> from </w:t>
      </w:r>
      <w:r w:rsidR="002B0AC5">
        <w:t>O</w:t>
      </w:r>
      <w:r w:rsidR="00EF47D8">
        <w:t>ption C</w:t>
      </w:r>
      <w:r>
        <w:t xml:space="preserve"> (slightly reworded</w:t>
      </w:r>
      <w:r w:rsidR="00EF47D8">
        <w:t xml:space="preserve"> to remove the word “our”</w:t>
      </w:r>
      <w:r>
        <w:t>)</w:t>
      </w:r>
      <w:r w:rsidR="002B0AC5">
        <w:t>.</w:t>
      </w:r>
    </w:p>
    <w:p w14:paraId="3B899994" w14:textId="4CE60BA7" w:rsidR="00D3663D" w:rsidRDefault="00D3663D" w:rsidP="005801CE">
      <w:pPr>
        <w:pStyle w:val="ListParagraph"/>
        <w:numPr>
          <w:ilvl w:val="0"/>
          <w:numId w:val="3"/>
        </w:numPr>
      </w:pPr>
      <w:r>
        <w:t xml:space="preserve">Show </w:t>
      </w:r>
      <w:r w:rsidR="00EF47D8">
        <w:t xml:space="preserve">these </w:t>
      </w:r>
      <w:r>
        <w:t>questions as a grid with individual needs</w:t>
      </w:r>
      <w:r w:rsidR="002B0AC5">
        <w:t xml:space="preserve"> asked last.</w:t>
      </w:r>
    </w:p>
    <w:p w14:paraId="1CF81C5D" w14:textId="3059DB9D" w:rsidR="00030C56" w:rsidRPr="0003377E" w:rsidRDefault="00030C56" w:rsidP="005801CE">
      <w:pPr>
        <w:pStyle w:val="ListParagraph"/>
        <w:numPr>
          <w:ilvl w:val="0"/>
          <w:numId w:val="3"/>
        </w:numPr>
      </w:pPr>
      <w:r w:rsidRPr="00EF47D8">
        <w:t xml:space="preserve">Reword </w:t>
      </w:r>
      <w:r w:rsidR="002B0AC5">
        <w:t xml:space="preserve">the </w:t>
      </w:r>
      <w:r w:rsidRPr="00EF47D8">
        <w:t>open</w:t>
      </w:r>
      <w:r w:rsidR="002B0AC5">
        <w:t>-</w:t>
      </w:r>
      <w:r w:rsidRPr="00EF47D8">
        <w:t xml:space="preserve">ended </w:t>
      </w:r>
      <w:r w:rsidR="002B0AC5">
        <w:t xml:space="preserve">question </w:t>
      </w:r>
      <w:r w:rsidRPr="00EF47D8">
        <w:t>to how could your needs have been better met?</w:t>
      </w:r>
    </w:p>
    <w:p w14:paraId="798EBC6A" w14:textId="61A91B81" w:rsidR="008E6DDF" w:rsidRDefault="008E6DDF" w:rsidP="00A43B31">
      <w:pPr>
        <w:pStyle w:val="Heading3"/>
      </w:pPr>
      <w:r>
        <w:t>Whānau / family involvement (Primary Care only)</w:t>
      </w:r>
    </w:p>
    <w:p w14:paraId="1EAFD286" w14:textId="0524C843" w:rsidR="0087409F" w:rsidRDefault="008E6DDF" w:rsidP="0087409F">
      <w:r>
        <w:t>This question is already asked in the hospital survey and was tested as part of the primary care question set. It was shown to respondents as follows:</w:t>
      </w:r>
    </w:p>
    <w:p w14:paraId="5341112C" w14:textId="506DC873" w:rsidR="008E6DDF" w:rsidRDefault="008E6DDF" w:rsidP="00A43B31">
      <w:pPr>
        <w:pStyle w:val="04ABodyText"/>
      </w:pPr>
      <w:r w:rsidRPr="008E6DDF">
        <w:rPr>
          <w:noProof/>
        </w:rPr>
        <w:drawing>
          <wp:inline distT="0" distB="0" distL="0" distR="0" wp14:anchorId="22777C90" wp14:editId="5A6E317F">
            <wp:extent cx="2612230" cy="20046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9983"/>
                    <a:stretch/>
                  </pic:blipFill>
                  <pic:spPr bwMode="auto">
                    <a:xfrm>
                      <a:off x="0" y="0"/>
                      <a:ext cx="2623901" cy="2013604"/>
                    </a:xfrm>
                    <a:prstGeom prst="rect">
                      <a:avLst/>
                    </a:prstGeom>
                    <a:ln>
                      <a:noFill/>
                    </a:ln>
                    <a:extLst>
                      <a:ext uri="{53640926-AAD7-44D8-BBD7-CCE9431645EC}">
                        <a14:shadowObscured xmlns:a14="http://schemas.microsoft.com/office/drawing/2010/main"/>
                      </a:ext>
                    </a:extLst>
                  </pic:spPr>
                </pic:pic>
              </a:graphicData>
            </a:graphic>
          </wp:inline>
        </w:drawing>
      </w:r>
    </w:p>
    <w:p w14:paraId="202CADF7" w14:textId="4B4ACA05" w:rsidR="00030C56" w:rsidRDefault="0003377E" w:rsidP="00A43B31">
      <w:r>
        <w:t xml:space="preserve">One version had just whānau and one had both family / whānau and it was noted by </w:t>
      </w:r>
      <w:r w:rsidR="00085C72">
        <w:t>participants</w:t>
      </w:r>
      <w:r>
        <w:t xml:space="preserve"> that we should have both words.</w:t>
      </w:r>
    </w:p>
    <w:p w14:paraId="0F350360" w14:textId="77777777" w:rsidR="00A43B31" w:rsidRDefault="00A43B31" w:rsidP="00A43B31"/>
    <w:p w14:paraId="1656D409" w14:textId="3B7DC648" w:rsidR="0003377E" w:rsidRDefault="00030C56" w:rsidP="00A43B31">
      <w:r>
        <w:t xml:space="preserve">One </w:t>
      </w:r>
      <w:r w:rsidR="0003377E">
        <w:t>participant</w:t>
      </w:r>
      <w:r>
        <w:t xml:space="preserve"> said </w:t>
      </w:r>
      <w:r w:rsidR="0003377E">
        <w:t>she had</w:t>
      </w:r>
      <w:r>
        <w:t xml:space="preserve"> chose</w:t>
      </w:r>
      <w:r w:rsidR="0003377E">
        <w:t>n</w:t>
      </w:r>
      <w:r>
        <w:t xml:space="preserve"> her practice based on the level of whānau involvement. </w:t>
      </w:r>
    </w:p>
    <w:p w14:paraId="56F5FED2" w14:textId="7FCF4061" w:rsidR="00B21E43" w:rsidRDefault="0003377E" w:rsidP="00A43B31">
      <w:r>
        <w:t>Participants said they</w:t>
      </w:r>
      <w:r w:rsidR="00030C56">
        <w:t xml:space="preserve"> found it was relevant, even though it may not have been for th</w:t>
      </w:r>
      <w:r w:rsidR="00B21E43">
        <w:t>e most recent interaction.</w:t>
      </w:r>
      <w:r w:rsidR="00F77A6F">
        <w:t xml:space="preserve"> Some participants answered generally about their practice, rather than thinking specifically about their last interaction. </w:t>
      </w:r>
    </w:p>
    <w:p w14:paraId="4CE5C685" w14:textId="77777777" w:rsidR="00A43B31" w:rsidRDefault="00A43B31" w:rsidP="00A43B31"/>
    <w:p w14:paraId="10A7E813" w14:textId="77777777" w:rsidR="00B21E43" w:rsidRPr="005801CE" w:rsidRDefault="00B21E43" w:rsidP="00A43B31">
      <w:pPr>
        <w:pStyle w:val="04ABodyText"/>
        <w:rPr>
          <w:b/>
          <w:bCs/>
        </w:rPr>
      </w:pPr>
      <w:r w:rsidRPr="005801CE">
        <w:rPr>
          <w:b/>
          <w:bCs/>
        </w:rPr>
        <w:t>Recommendation</w:t>
      </w:r>
    </w:p>
    <w:p w14:paraId="6DA553CB" w14:textId="53D47B74" w:rsidR="00030C56" w:rsidRDefault="00B21E43" w:rsidP="00A43B31">
      <w:r>
        <w:t xml:space="preserve">Consider adding this question to the practice section rather than the last visit. </w:t>
      </w:r>
      <w:r w:rsidR="0003377E">
        <w:t>It would require a slight r</w:t>
      </w:r>
      <w:r>
        <w:t xml:space="preserve">eword to change tense. </w:t>
      </w:r>
      <w:r w:rsidR="00903293">
        <w:t xml:space="preserve">We recommend this as a number of participants noted that whānau involvement is important in a number of situations, however it may not have been appropriate/relevant in the last interaction. </w:t>
      </w:r>
      <w:r w:rsidR="00030C56">
        <w:br w:type="page"/>
      </w:r>
    </w:p>
    <w:p w14:paraId="5DEA09AC" w14:textId="6BEB83F4" w:rsidR="008E6DDF" w:rsidRDefault="00355417" w:rsidP="00A43B31">
      <w:pPr>
        <w:pStyle w:val="Heading2"/>
      </w:pPr>
      <w:bookmarkStart w:id="5" w:name="_Toc65142178"/>
      <w:r>
        <w:lastRenderedPageBreak/>
        <w:t>Feedback on existing questions</w:t>
      </w:r>
      <w:bookmarkEnd w:id="5"/>
    </w:p>
    <w:p w14:paraId="4532236C" w14:textId="2D1DB411" w:rsidR="00CE5371" w:rsidRDefault="00CE5371" w:rsidP="00A43B31">
      <w:r>
        <w:t>The existing questions that fit within the cultural safety suite of questions were also in the questionnaire. Although not probed on as they have already been tested in previous cog</w:t>
      </w:r>
      <w:r w:rsidR="0003377E">
        <w:t xml:space="preserve">nitive </w:t>
      </w:r>
      <w:r>
        <w:t>testing round, interviewers noted any comments made by respondents on these questions as well.</w:t>
      </w:r>
    </w:p>
    <w:p w14:paraId="6791C42B" w14:textId="77777777" w:rsidR="00A43B31" w:rsidRDefault="00A43B31" w:rsidP="00A43B31"/>
    <w:p w14:paraId="2AA60805" w14:textId="7CF8DA8A" w:rsidR="00CE5371" w:rsidRDefault="00CE5371" w:rsidP="00A43B31">
      <w:r>
        <w:t>The existing</w:t>
      </w:r>
      <w:r w:rsidR="00F77A6F">
        <w:t xml:space="preserve"> cultural safety</w:t>
      </w:r>
      <w:r>
        <w:t xml:space="preserve"> questions </w:t>
      </w:r>
      <w:r w:rsidR="0003377E">
        <w:t>are listed below</w:t>
      </w:r>
      <w:r w:rsidR="00F77A6F">
        <w:t xml:space="preserve">, </w:t>
      </w:r>
      <w:r w:rsidR="0003377E">
        <w:t>with comments where participants commented on these questions</w:t>
      </w:r>
      <w:r>
        <w:t>:</w:t>
      </w:r>
    </w:p>
    <w:p w14:paraId="71E4DDDC" w14:textId="77777777" w:rsidR="00A43B31" w:rsidRDefault="00A43B31" w:rsidP="00A43B31"/>
    <w:p w14:paraId="1DEAE54A" w14:textId="5C99C762" w:rsidR="00CE5371" w:rsidRDefault="00CE5371" w:rsidP="005801CE">
      <w:pPr>
        <w:pStyle w:val="ListParagraph"/>
        <w:numPr>
          <w:ilvl w:val="0"/>
          <w:numId w:val="4"/>
        </w:numPr>
        <w:ind w:left="360"/>
      </w:pPr>
      <w:r>
        <w:t>Being treated with respect by reception / admin staff (primary care only)</w:t>
      </w:r>
      <w:r w:rsidR="00C4795A">
        <w:t xml:space="preserve"> – there can be a disconnect, so important to have both</w:t>
      </w:r>
      <w:r w:rsidR="0003377E">
        <w:t xml:space="preserve"> this question and respect from doctor / nurse / mental health professional</w:t>
      </w:r>
    </w:p>
    <w:p w14:paraId="5F88BC11" w14:textId="613B168B" w:rsidR="006C5F72" w:rsidRDefault="00CE5371" w:rsidP="005801CE">
      <w:pPr>
        <w:pStyle w:val="ListParagraph"/>
        <w:numPr>
          <w:ilvl w:val="0"/>
          <w:numId w:val="4"/>
        </w:numPr>
        <w:ind w:left="360"/>
      </w:pPr>
      <w:r>
        <w:t>Spen</w:t>
      </w:r>
      <w:r w:rsidR="0003377E">
        <w:t>t</w:t>
      </w:r>
      <w:r>
        <w:t xml:space="preserve"> enough time with you (primary care)</w:t>
      </w:r>
      <w:r w:rsidR="00C4795A">
        <w:t xml:space="preserve"> – overlap</w:t>
      </w:r>
      <w:r w:rsidR="0003377E">
        <w:t>s</w:t>
      </w:r>
      <w:r w:rsidR="00C4795A">
        <w:t xml:space="preserve"> with </w:t>
      </w:r>
      <w:r w:rsidR="0003377E">
        <w:t xml:space="preserve">proposed new </w:t>
      </w:r>
      <w:r w:rsidR="00C4795A">
        <w:t>question – this version is sufficient</w:t>
      </w:r>
    </w:p>
    <w:p w14:paraId="32DCBE18" w14:textId="77777777" w:rsidR="00BF0C94" w:rsidRDefault="00BF0C94" w:rsidP="00BF0C94">
      <w:pPr>
        <w:pStyle w:val="ListParagraph"/>
        <w:ind w:left="360"/>
      </w:pPr>
    </w:p>
    <w:p w14:paraId="5C40AFCA" w14:textId="0B1DEF40" w:rsidR="006C5F72" w:rsidRDefault="006C5F72" w:rsidP="00BF0C94">
      <w:r>
        <w:t>The remaining existing questions had no significant feedback from patients:</w:t>
      </w:r>
    </w:p>
    <w:p w14:paraId="16702B5E" w14:textId="77777777" w:rsidR="00BF0C94" w:rsidRDefault="00BF0C94" w:rsidP="00BF0C94"/>
    <w:p w14:paraId="6CAC9F50" w14:textId="77777777" w:rsidR="006C5F72" w:rsidRDefault="006C5F72" w:rsidP="005801CE">
      <w:pPr>
        <w:pStyle w:val="ListParagraph"/>
        <w:numPr>
          <w:ilvl w:val="0"/>
          <w:numId w:val="5"/>
        </w:numPr>
      </w:pPr>
      <w:r>
        <w:t xml:space="preserve">Being listened to (both surveys) </w:t>
      </w:r>
    </w:p>
    <w:p w14:paraId="1CC521C4" w14:textId="77777777" w:rsidR="006C5F72" w:rsidRDefault="006C5F72" w:rsidP="005801CE">
      <w:pPr>
        <w:pStyle w:val="ListParagraph"/>
        <w:numPr>
          <w:ilvl w:val="0"/>
          <w:numId w:val="5"/>
        </w:numPr>
      </w:pPr>
      <w:r>
        <w:t xml:space="preserve">Treated with kindness and understanding (both surveys) </w:t>
      </w:r>
    </w:p>
    <w:p w14:paraId="16AFAF6A" w14:textId="0F17BD48" w:rsidR="00CE5371" w:rsidRDefault="00CE5371" w:rsidP="005801CE">
      <w:pPr>
        <w:pStyle w:val="ListParagraph"/>
        <w:numPr>
          <w:ilvl w:val="0"/>
          <w:numId w:val="5"/>
        </w:numPr>
      </w:pPr>
      <w:r>
        <w:t>Involvement in decisions about treatment and care (both surveys)</w:t>
      </w:r>
    </w:p>
    <w:p w14:paraId="35462335" w14:textId="5F5A4CD1" w:rsidR="00CE5371" w:rsidRDefault="00CE5371" w:rsidP="005801CE">
      <w:pPr>
        <w:pStyle w:val="ListParagraph"/>
        <w:numPr>
          <w:ilvl w:val="0"/>
          <w:numId w:val="5"/>
        </w:numPr>
      </w:pPr>
      <w:r>
        <w:t>What could have been done better to involve you in decisions about treatment and care (Primar</w:t>
      </w:r>
      <w:r w:rsidR="00C4795A">
        <w:t>y</w:t>
      </w:r>
      <w:r>
        <w:t xml:space="preserve"> care only)</w:t>
      </w:r>
      <w:r w:rsidR="00C4795A">
        <w:t xml:space="preserve"> </w:t>
      </w:r>
    </w:p>
    <w:p w14:paraId="66563ADE" w14:textId="7DC6993A" w:rsidR="00CE5371" w:rsidRDefault="00CE5371" w:rsidP="005801CE">
      <w:pPr>
        <w:pStyle w:val="ListParagraph"/>
        <w:numPr>
          <w:ilvl w:val="0"/>
          <w:numId w:val="5"/>
        </w:numPr>
      </w:pPr>
      <w:r>
        <w:t>Treated with respect (both surveys)</w:t>
      </w:r>
    </w:p>
    <w:p w14:paraId="46F14C91" w14:textId="75D085B7" w:rsidR="00CE5371" w:rsidRDefault="00CE5371" w:rsidP="005801CE">
      <w:pPr>
        <w:pStyle w:val="ListParagraph"/>
        <w:numPr>
          <w:ilvl w:val="0"/>
          <w:numId w:val="5"/>
        </w:numPr>
      </w:pPr>
      <w:r>
        <w:t>Include whānau / family in discussions about your care (hospital only)</w:t>
      </w:r>
    </w:p>
    <w:p w14:paraId="15D1E105" w14:textId="48124B8C" w:rsidR="00CE5371" w:rsidRDefault="00CE5371" w:rsidP="005801CE">
      <w:pPr>
        <w:pStyle w:val="ListParagraph"/>
        <w:numPr>
          <w:ilvl w:val="0"/>
          <w:numId w:val="5"/>
        </w:numPr>
      </w:pPr>
      <w:r>
        <w:t>Unfair treatment / discrimination (both surveys)</w:t>
      </w:r>
    </w:p>
    <w:p w14:paraId="00E92430" w14:textId="77777777" w:rsidR="00BF0C94" w:rsidRDefault="00BF0C94" w:rsidP="00BF0C94">
      <w:pPr>
        <w:pStyle w:val="ListParagraph"/>
        <w:ind w:left="360"/>
      </w:pPr>
    </w:p>
    <w:p w14:paraId="452E93D9" w14:textId="2EBD711B" w:rsidR="00C4795A" w:rsidRDefault="00C4795A" w:rsidP="00BF0C94">
      <w:r>
        <w:t>There were no issues raised with these questions</w:t>
      </w:r>
      <w:r w:rsidR="00085C72">
        <w:t xml:space="preserve"> and they are already used in the surveys, therefore we do not recommend any changes</w:t>
      </w:r>
      <w:r>
        <w:t>.</w:t>
      </w:r>
    </w:p>
    <w:sectPr w:rsidR="00C4795A" w:rsidSect="0057121E">
      <w:headerReference w:type="default" r:id="rId20"/>
      <w:footerReference w:type="even" r:id="rId21"/>
      <w:footerReference w:type="default" r:id="rId22"/>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2D1FD" w14:textId="77777777" w:rsidR="0049148C" w:rsidRDefault="0049148C" w:rsidP="00A43B31">
      <w:r>
        <w:separator/>
      </w:r>
    </w:p>
  </w:endnote>
  <w:endnote w:type="continuationSeparator" w:id="0">
    <w:p w14:paraId="1594CACA" w14:textId="77777777" w:rsidR="0049148C" w:rsidRDefault="0049148C" w:rsidP="00A43B31">
      <w:r>
        <w:continuationSeparator/>
      </w:r>
    </w:p>
  </w:endnote>
  <w:endnote w:type="continuationNotice" w:id="1">
    <w:p w14:paraId="5A4C8A14" w14:textId="77777777" w:rsidR="0049148C" w:rsidRDefault="0049148C" w:rsidP="00A43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Gotham-Book">
    <w:altName w:val="Cambria"/>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BD819" w14:textId="77777777" w:rsidR="005364C9" w:rsidRPr="003E15DD" w:rsidRDefault="005364C9" w:rsidP="00A43B31">
    <w:pPr>
      <w:rPr>
        <w:sz w:val="20"/>
        <w:lang w:val="en-GB" w:eastAsia="en-GB"/>
      </w:rPr>
    </w:pPr>
    <w:r w:rsidRPr="003E15DD">
      <w:rPr>
        <w:noProof/>
        <w:sz w:val="20"/>
        <w:lang w:val="en-GB" w:eastAsia="en-GB"/>
      </w:rPr>
      <mc:AlternateContent>
        <mc:Choice Requires="wps">
          <w:drawing>
            <wp:anchor distT="0" distB="0" distL="114300" distR="114300" simplePos="0" relativeHeight="251658241" behindDoc="1" locked="0" layoutInCell="1" allowOverlap="1" wp14:anchorId="1A435CD9" wp14:editId="254DB5EB">
              <wp:simplePos x="0" y="0"/>
              <wp:positionH relativeFrom="column">
                <wp:posOffset>-941705</wp:posOffset>
              </wp:positionH>
              <wp:positionV relativeFrom="paragraph">
                <wp:posOffset>-178435</wp:posOffset>
              </wp:positionV>
              <wp:extent cx="7602220" cy="614680"/>
              <wp:effectExtent l="0" t="0" r="0" b="0"/>
              <wp:wrapNone/>
              <wp:docPr id="3" name="Rectangle 69"/>
              <wp:cNvGraphicFramePr/>
              <a:graphic xmlns:a="http://schemas.openxmlformats.org/drawingml/2006/main">
                <a:graphicData uri="http://schemas.microsoft.com/office/word/2010/wordprocessingShape">
                  <wps:wsp>
                    <wps:cNvSpPr/>
                    <wps:spPr>
                      <a:xfrm>
                        <a:off x="0" y="0"/>
                        <a:ext cx="7602220" cy="614680"/>
                      </a:xfrm>
                      <a:prstGeom prst="rect">
                        <a:avLst/>
                      </a:prstGeom>
                      <a:solidFill>
                        <a:srgbClr val="2F499B"/>
                      </a:solidFill>
                      <a:ln w="25400" cap="flat" cmpd="sng" algn="ctr">
                        <a:noFill/>
                        <a:prstDash val="solid"/>
                      </a:ln>
                      <a:effectLst/>
                    </wps:spPr>
                    <wps:txbx>
                      <w:txbxContent>
                        <w:p w14:paraId="651E9020" w14:textId="77777777" w:rsidR="005364C9" w:rsidRDefault="005364C9" w:rsidP="00A43B31">
                          <w:r>
                            <w:t xml:space="preserve"> </w:t>
                          </w:r>
                        </w:p>
                        <w:tbl>
                          <w:tblPr>
                            <w:tblStyle w:val="TableGrid2"/>
                            <w:tblW w:w="99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0"/>
                          </w:tblGrid>
                          <w:tr w:rsidR="005364C9" w14:paraId="77684477" w14:textId="77777777">
                            <w:trPr>
                              <w:trHeight w:val="308"/>
                            </w:trPr>
                            <w:tc>
                              <w:tcPr>
                                <w:tcW w:w="550" w:type="dxa"/>
                                <w:tcMar>
                                  <w:top w:w="0" w:type="dxa"/>
                                  <w:left w:w="0" w:type="dxa"/>
                                  <w:bottom w:w="0" w:type="dxa"/>
                                  <w:right w:w="0" w:type="dxa"/>
                                </w:tcMar>
                                <w:vAlign w:val="bottom"/>
                              </w:tcPr>
                              <w:p w14:paraId="608C09FE" w14:textId="77777777" w:rsidR="005364C9" w:rsidRPr="003E15DD" w:rsidRDefault="005364C9" w:rsidP="00A43B31">
                                <w:pPr>
                                  <w:pStyle w:val="Footertext"/>
                                  <w:rPr>
                                    <w:rStyle w:val="PageNumber"/>
                                  </w:rPr>
                                </w:pPr>
                              </w:p>
                            </w:tc>
                          </w:tr>
                          <w:tr w:rsidR="005364C9" w14:paraId="7D70D68E" w14:textId="77777777">
                            <w:trPr>
                              <w:trHeight w:val="308"/>
                            </w:trPr>
                            <w:tc>
                              <w:tcPr>
                                <w:tcW w:w="550" w:type="dxa"/>
                                <w:tcMar>
                                  <w:top w:w="0" w:type="dxa"/>
                                  <w:left w:w="0" w:type="dxa"/>
                                  <w:bottom w:w="0" w:type="dxa"/>
                                  <w:right w:w="0" w:type="dxa"/>
                                </w:tcMar>
                                <w:vAlign w:val="bottom"/>
                              </w:tcPr>
                              <w:p w14:paraId="76177859" w14:textId="77777777" w:rsidR="005364C9" w:rsidRPr="003E15DD" w:rsidRDefault="005364C9" w:rsidP="00A43B31">
                                <w:pPr>
                                  <w:pStyle w:val="Footertext"/>
                                  <w:rPr>
                                    <w:rStyle w:val="PageNumber"/>
                                  </w:rPr>
                                </w:pPr>
                              </w:p>
                            </w:tc>
                          </w:tr>
                          <w:tr w:rsidR="005364C9" w14:paraId="00D07E61" w14:textId="77777777">
                            <w:trPr>
                              <w:trHeight w:val="308"/>
                            </w:trPr>
                            <w:tc>
                              <w:tcPr>
                                <w:tcW w:w="550" w:type="dxa"/>
                                <w:tcMar>
                                  <w:top w:w="0" w:type="dxa"/>
                                  <w:left w:w="0" w:type="dxa"/>
                                  <w:bottom w:w="0" w:type="dxa"/>
                                  <w:right w:w="0" w:type="dxa"/>
                                </w:tcMar>
                                <w:vAlign w:val="bottom"/>
                              </w:tcPr>
                              <w:p w14:paraId="6CE3F8E6" w14:textId="77777777" w:rsidR="005364C9" w:rsidRPr="003E15DD" w:rsidRDefault="005364C9" w:rsidP="00A43B31">
                                <w:pPr>
                                  <w:pStyle w:val="Footertext"/>
                                  <w:rPr>
                                    <w:rStyle w:val="PageNumber"/>
                                  </w:rPr>
                                </w:pPr>
                              </w:p>
                            </w:tc>
                          </w:tr>
                        </w:tbl>
                        <w:p w14:paraId="598CF53A" w14:textId="77777777" w:rsidR="005364C9" w:rsidRPr="003E15DD" w:rsidRDefault="005364C9" w:rsidP="00A43B31">
                          <w:pPr>
                            <w:rPr>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35CD9" id="Rectangle 69" o:spid="_x0000_s1026" style="position:absolute;margin-left:-74.15pt;margin-top:-14.05pt;width:598.6pt;height:48.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" fillcolor="#2f499b" stroked="f" strokeweight="2pt">
              <v:textbox>
                <w:txbxContent>
                  <w:p w14:paraId="651E9020" w14:textId="77777777" w:rsidR="005364C9" w:rsidRDefault="005364C9" w:rsidP="00A43B31">
                    <w:r>
                      <w:t xml:space="preserve"> </w:t>
                    </w:r>
                  </w:p>
                  <w:tbl>
                    <w:tblPr>
                      <w:tblStyle w:val="TableGrid2"/>
                      <w:tblW w:w="99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0"/>
                    </w:tblGrid>
                    <w:tr w:rsidR="005364C9" w14:paraId="77684477" w14:textId="77777777">
                      <w:trPr>
                        <w:trHeight w:val="308"/>
                      </w:trPr>
                      <w:tc>
                        <w:tcPr>
                          <w:tcW w:w="550" w:type="dxa"/>
                          <w:tcMar>
                            <w:top w:w="0" w:type="dxa"/>
                            <w:left w:w="0" w:type="dxa"/>
                            <w:bottom w:w="0" w:type="dxa"/>
                            <w:right w:w="0" w:type="dxa"/>
                          </w:tcMar>
                          <w:vAlign w:val="bottom"/>
                        </w:tcPr>
                        <w:p w14:paraId="608C09FE" w14:textId="77777777" w:rsidR="005364C9" w:rsidRPr="003E15DD" w:rsidRDefault="005364C9" w:rsidP="00A43B31">
                          <w:pPr>
                            <w:pStyle w:val="Footertext"/>
                            <w:rPr>
                              <w:rStyle w:val="PageNumber"/>
                            </w:rPr>
                          </w:pPr>
                        </w:p>
                      </w:tc>
                    </w:tr>
                    <w:tr w:rsidR="005364C9" w14:paraId="7D70D68E" w14:textId="77777777">
                      <w:trPr>
                        <w:trHeight w:val="308"/>
                      </w:trPr>
                      <w:tc>
                        <w:tcPr>
                          <w:tcW w:w="550" w:type="dxa"/>
                          <w:tcMar>
                            <w:top w:w="0" w:type="dxa"/>
                            <w:left w:w="0" w:type="dxa"/>
                            <w:bottom w:w="0" w:type="dxa"/>
                            <w:right w:w="0" w:type="dxa"/>
                          </w:tcMar>
                          <w:vAlign w:val="bottom"/>
                        </w:tcPr>
                        <w:p w14:paraId="76177859" w14:textId="77777777" w:rsidR="005364C9" w:rsidRPr="003E15DD" w:rsidRDefault="005364C9" w:rsidP="00A43B31">
                          <w:pPr>
                            <w:pStyle w:val="Footertext"/>
                            <w:rPr>
                              <w:rStyle w:val="PageNumber"/>
                            </w:rPr>
                          </w:pPr>
                        </w:p>
                      </w:tc>
                    </w:tr>
                    <w:tr w:rsidR="005364C9" w14:paraId="00D07E61" w14:textId="77777777">
                      <w:trPr>
                        <w:trHeight w:val="308"/>
                      </w:trPr>
                      <w:tc>
                        <w:tcPr>
                          <w:tcW w:w="550" w:type="dxa"/>
                          <w:tcMar>
                            <w:top w:w="0" w:type="dxa"/>
                            <w:left w:w="0" w:type="dxa"/>
                            <w:bottom w:w="0" w:type="dxa"/>
                            <w:right w:w="0" w:type="dxa"/>
                          </w:tcMar>
                          <w:vAlign w:val="bottom"/>
                        </w:tcPr>
                        <w:p w14:paraId="6CE3F8E6" w14:textId="77777777" w:rsidR="005364C9" w:rsidRPr="003E15DD" w:rsidRDefault="005364C9" w:rsidP="00A43B31">
                          <w:pPr>
                            <w:pStyle w:val="Footertext"/>
                            <w:rPr>
                              <w:rStyle w:val="PageNumber"/>
                            </w:rPr>
                          </w:pPr>
                        </w:p>
                      </w:tc>
                    </w:tr>
                  </w:tbl>
                  <w:p w14:paraId="598CF53A" w14:textId="77777777" w:rsidR="005364C9" w:rsidRPr="003E15DD" w:rsidRDefault="005364C9" w:rsidP="00A43B31">
                    <w:pPr>
                      <w:rPr>
                        <w:lang w:eastAsia="en-GB"/>
                      </w:rPr>
                    </w:pPr>
                  </w:p>
                </w:txbxContent>
              </v:textbox>
            </v:rect>
          </w:pict>
        </mc:Fallback>
      </mc:AlternateContent>
    </w:r>
    <w:r w:rsidRPr="003E15DD">
      <w:rPr>
        <w:lang w:val="en-GB" w:eastAsia="en-GB"/>
      </w:rPr>
      <w:fldChar w:fldCharType="begin"/>
    </w:r>
    <w:r w:rsidRPr="003E15DD">
      <w:rPr>
        <w:lang w:val="en-GB" w:eastAsia="en-GB"/>
      </w:rPr>
      <w:instrText xml:space="preserve"> PAGE   \* MERGEFORMAT </w:instrText>
    </w:r>
    <w:r w:rsidRPr="003E15DD">
      <w:rPr>
        <w:lang w:val="en-GB" w:eastAsia="en-GB"/>
      </w:rPr>
      <w:fldChar w:fldCharType="separate"/>
    </w:r>
    <w:r w:rsidRPr="003E15DD">
      <w:rPr>
        <w:lang w:val="en-GB" w:eastAsia="en-GB"/>
      </w:rPr>
      <w:t>2</w:t>
    </w:r>
    <w:r w:rsidRPr="003E15DD">
      <w:rPr>
        <w:lang w:val="en-GB" w:eastAsia="en-GB"/>
      </w:rPr>
      <w:fldChar w:fldCharType="end"/>
    </w:r>
    <w:r w:rsidRPr="003E15DD">
      <w:rPr>
        <w:sz w:val="20"/>
        <w:lang w:val="en-GB" w:eastAsia="en-GB"/>
      </w:rPr>
      <w:tab/>
    </w:r>
    <w:r w:rsidRPr="003E15DD">
      <w:rPr>
        <w:noProof/>
        <w:sz w:val="20"/>
        <w:lang w:val="en-GB" w:eastAsia="en-GB"/>
      </w:rPr>
      <w:tab/>
    </w:r>
  </w:p>
  <w:p w14:paraId="048E18A5" w14:textId="77777777" w:rsidR="005364C9" w:rsidRPr="003E15DD" w:rsidRDefault="005364C9" w:rsidP="00A43B31">
    <w:pPr>
      <w:rPr>
        <w:lang w:val="en-GB" w:eastAsia="en-GB"/>
      </w:rPr>
    </w:pPr>
  </w:p>
  <w:p w14:paraId="5A541216" w14:textId="77777777" w:rsidR="005364C9" w:rsidRDefault="005364C9" w:rsidP="00A43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43518" w14:textId="5DD9B964" w:rsidR="005364C9" w:rsidRPr="003E15DD" w:rsidRDefault="005364C9" w:rsidP="00A43B31">
    <w:pPr>
      <w:rPr>
        <w:sz w:val="20"/>
        <w:lang w:eastAsia="en-GB"/>
      </w:rPr>
    </w:pPr>
    <w:r>
      <w:rPr>
        <w:noProof/>
        <w:lang w:eastAsia="en-NZ"/>
      </w:rPr>
      <w:drawing>
        <wp:anchor distT="0" distB="0" distL="114300" distR="114300" simplePos="0" relativeHeight="251658242" behindDoc="0" locked="0" layoutInCell="1" allowOverlap="1" wp14:anchorId="04AA2505" wp14:editId="4518435B">
          <wp:simplePos x="0" y="0"/>
          <wp:positionH relativeFrom="column">
            <wp:posOffset>6096000</wp:posOffset>
          </wp:positionH>
          <wp:positionV relativeFrom="paragraph">
            <wp:posOffset>-316230</wp:posOffset>
          </wp:positionV>
          <wp:extent cx="353568" cy="323088"/>
          <wp:effectExtent l="0" t="0" r="889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SOS_small.jpg"/>
                  <pic:cNvPicPr/>
                </pic:nvPicPr>
                <pic:blipFill>
                  <a:blip r:embed="rId1">
                    <a:extLst>
                      <a:ext uri="{28A0092B-C50C-407E-A947-70E740481C1C}">
                        <a14:useLocalDpi xmlns:a14="http://schemas.microsoft.com/office/drawing/2010/main" val="0"/>
                      </a:ext>
                    </a:extLst>
                  </a:blip>
                  <a:stretch>
                    <a:fillRect/>
                  </a:stretch>
                </pic:blipFill>
                <pic:spPr>
                  <a:xfrm>
                    <a:off x="0" y="0"/>
                    <a:ext cx="353568" cy="323088"/>
                  </a:xfrm>
                  <a:prstGeom prst="rect">
                    <a:avLst/>
                  </a:prstGeom>
                </pic:spPr>
              </pic:pic>
            </a:graphicData>
          </a:graphic>
        </wp:anchor>
      </w:drawing>
    </w:r>
    <w:r>
      <w:rPr>
        <w:noProof/>
        <w:lang w:eastAsia="en-NZ"/>
      </w:rPr>
      <mc:AlternateContent>
        <mc:Choice Requires="wps">
          <w:drawing>
            <wp:anchor distT="0" distB="0" distL="114300" distR="114300" simplePos="0" relativeHeight="251658240" behindDoc="1" locked="0" layoutInCell="1" allowOverlap="1" wp14:anchorId="3148BDFB" wp14:editId="4EAD1635">
              <wp:simplePos x="0" y="0"/>
              <wp:positionH relativeFrom="column">
                <wp:posOffset>-908685</wp:posOffset>
              </wp:positionH>
              <wp:positionV relativeFrom="paragraph">
                <wp:posOffset>-478155</wp:posOffset>
              </wp:positionV>
              <wp:extent cx="7602220" cy="614680"/>
              <wp:effectExtent l="0" t="0" r="0" b="0"/>
              <wp:wrapNone/>
              <wp:docPr id="69" name="Rectangle 69"/>
              <wp:cNvGraphicFramePr/>
              <a:graphic xmlns:a="http://schemas.openxmlformats.org/drawingml/2006/main">
                <a:graphicData uri="http://schemas.microsoft.com/office/word/2010/wordprocessingShape">
                  <wps:wsp>
                    <wps:cNvSpPr/>
                    <wps:spPr>
                      <a:xfrm>
                        <a:off x="0" y="0"/>
                        <a:ext cx="7602220" cy="614680"/>
                      </a:xfrm>
                      <a:prstGeom prst="rect">
                        <a:avLst/>
                      </a:prstGeom>
                      <a:solidFill>
                        <a:srgbClr val="2F49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C9FE3" w14:textId="77777777" w:rsidR="005364C9" w:rsidRPr="003E15DD" w:rsidRDefault="005364C9" w:rsidP="005801CE">
                          <w:pPr>
                            <w:ind w:left="624" w:right="113"/>
                          </w:pPr>
                          <w:r>
                            <w:rPr>
                              <w:rStyle w:val="PageNumber"/>
                              <w:rFonts w:eastAsiaTheme="majorEastAsia"/>
                            </w:rPr>
                            <w:fldChar w:fldCharType="begin"/>
                          </w:r>
                          <w:r>
                            <w:rPr>
                              <w:rStyle w:val="PageNumber"/>
                              <w:rFonts w:eastAsiaTheme="majorEastAsia"/>
                            </w:rPr>
                            <w:instrText xml:space="preserve"> PAGE   \* MERGEFORMAT </w:instrText>
                          </w:r>
                          <w:r>
                            <w:rPr>
                              <w:rStyle w:val="PageNumber"/>
                              <w:rFonts w:eastAsiaTheme="majorEastAsia"/>
                            </w:rPr>
                            <w:fldChar w:fldCharType="separate"/>
                          </w:r>
                          <w:r>
                            <w:rPr>
                              <w:rStyle w:val="PageNumber"/>
                              <w:rFonts w:eastAsiaTheme="majorEastAsia"/>
                            </w:rPr>
                            <w:t>4</w:t>
                          </w:r>
                          <w:r>
                            <w:rPr>
                              <w:rStyle w:val="PageNumber"/>
                              <w:rFonts w:eastAsiaTheme="majorEastAsia"/>
                            </w:rPr>
                            <w:fldChar w:fldCharType="end"/>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BDFB" id="_x0000_s1027" style="position:absolute;margin-left:-71.55pt;margin-top:-37.65pt;width:598.6pt;height:4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" fillcolor="#2f499b" stroked="f" strokeweight="1pt">
              <v:textbox>
                <w:txbxContent>
                  <w:p w14:paraId="1DBC9FE3" w14:textId="77777777" w:rsidR="005364C9" w:rsidRPr="003E15DD" w:rsidRDefault="005364C9" w:rsidP="005801CE">
                    <w:pPr>
                      <w:ind w:left="624" w:right="113"/>
                    </w:pPr>
                    <w:r>
                      <w:rPr>
                        <w:rStyle w:val="PageNumber"/>
                        <w:rFonts w:eastAsiaTheme="majorEastAsia"/>
                      </w:rPr>
                      <w:fldChar w:fldCharType="begin"/>
                    </w:r>
                    <w:r>
                      <w:rPr>
                        <w:rStyle w:val="PageNumber"/>
                        <w:rFonts w:eastAsiaTheme="majorEastAsia"/>
                      </w:rPr>
                      <w:instrText xml:space="preserve"> PAGE   \* MERGEFORMAT </w:instrText>
                    </w:r>
                    <w:r>
                      <w:rPr>
                        <w:rStyle w:val="PageNumber"/>
                        <w:rFonts w:eastAsiaTheme="majorEastAsia"/>
                      </w:rPr>
                      <w:fldChar w:fldCharType="separate"/>
                    </w:r>
                    <w:r>
                      <w:rPr>
                        <w:rStyle w:val="PageNumber"/>
                        <w:rFonts w:eastAsiaTheme="majorEastAsia"/>
                      </w:rPr>
                      <w:t>4</w:t>
                    </w:r>
                    <w:r>
                      <w:rPr>
                        <w:rStyle w:val="PageNumber"/>
                        <w:rFonts w:eastAsiaTheme="majorEastAsia"/>
                      </w:rPr>
                      <w:fldChar w:fldCharType="end"/>
                    </w:r>
                    <w:r>
                      <w:tab/>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2004A" w14:textId="77777777" w:rsidR="0049148C" w:rsidRDefault="0049148C" w:rsidP="00A43B31">
      <w:r>
        <w:separator/>
      </w:r>
    </w:p>
  </w:footnote>
  <w:footnote w:type="continuationSeparator" w:id="0">
    <w:p w14:paraId="3AF012E1" w14:textId="77777777" w:rsidR="0049148C" w:rsidRDefault="0049148C" w:rsidP="00A43B31">
      <w:r>
        <w:continuationSeparator/>
      </w:r>
    </w:p>
  </w:footnote>
  <w:footnote w:type="continuationNotice" w:id="1">
    <w:p w14:paraId="5381AF49" w14:textId="77777777" w:rsidR="0049148C" w:rsidRDefault="0049148C" w:rsidP="00A43B31"/>
  </w:footnote>
  <w:footnote w:id="2">
    <w:p w14:paraId="095FF3F0" w14:textId="77777777" w:rsidR="002C2838" w:rsidRDefault="002C2838" w:rsidP="00A43B31">
      <w:pPr>
        <w:pStyle w:val="FootnoteText"/>
      </w:pPr>
      <w:r>
        <w:rPr>
          <w:rStyle w:val="FootnoteReference"/>
        </w:rPr>
        <w:footnoteRef/>
      </w:r>
      <w:r>
        <w:t xml:space="preserve"> </w:t>
      </w:r>
      <w:hyperlink r:id="rId1" w:history="1">
        <w:r w:rsidRPr="00654ED9">
          <w:rPr>
            <w:rStyle w:val="Hyperlink"/>
          </w:rPr>
          <w:t>https://www.mcnz.org.nz/our-standards/current-standards/cultural-safety/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9AB1B" w14:textId="3F1B6E82" w:rsidR="005364C9" w:rsidRPr="00DE199F" w:rsidRDefault="005364C9" w:rsidP="00A43B31">
    <w:pPr>
      <w:pStyle w:val="Heading3"/>
    </w:pPr>
    <w:r>
      <w:rPr>
        <w:rFonts w:ascii="Arial Black" w:hAnsi="Arial Black"/>
        <w:color w:val="2F499B"/>
      </w:rPr>
      <w:t xml:space="preserve">NZ Patient Experience Surveys </w:t>
    </w:r>
    <w:bookmarkStart w:id="6" w:name="_Hlk37944931"/>
    <w:r>
      <w:t xml:space="preserve">| </w:t>
    </w:r>
    <w:bookmarkEnd w:id="6"/>
    <w:r>
      <w:t>Cultural Safety Cognitive Pre-test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D0CF7"/>
    <w:multiLevelType w:val="hybridMultilevel"/>
    <w:tmpl w:val="FF1205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8DD12DC"/>
    <w:multiLevelType w:val="hybridMultilevel"/>
    <w:tmpl w:val="6FA47F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BC04F16"/>
    <w:multiLevelType w:val="hybridMultilevel"/>
    <w:tmpl w:val="6CFEE8E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3C73506E"/>
    <w:multiLevelType w:val="hybridMultilevel"/>
    <w:tmpl w:val="942C06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3D916CB"/>
    <w:multiLevelType w:val="hybridMultilevel"/>
    <w:tmpl w:val="4CA244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5E"/>
    <w:rsid w:val="00001B9D"/>
    <w:rsid w:val="00002BCE"/>
    <w:rsid w:val="000036C4"/>
    <w:rsid w:val="00010FE3"/>
    <w:rsid w:val="00015CD4"/>
    <w:rsid w:val="00021062"/>
    <w:rsid w:val="00024FAD"/>
    <w:rsid w:val="00025489"/>
    <w:rsid w:val="00030C56"/>
    <w:rsid w:val="0003377E"/>
    <w:rsid w:val="00055AFA"/>
    <w:rsid w:val="00055DDA"/>
    <w:rsid w:val="000622BA"/>
    <w:rsid w:val="000636A3"/>
    <w:rsid w:val="00071515"/>
    <w:rsid w:val="00074747"/>
    <w:rsid w:val="0008028B"/>
    <w:rsid w:val="00084257"/>
    <w:rsid w:val="00085C72"/>
    <w:rsid w:val="00087CFD"/>
    <w:rsid w:val="00095045"/>
    <w:rsid w:val="00096EDF"/>
    <w:rsid w:val="000A4CD5"/>
    <w:rsid w:val="000A62CA"/>
    <w:rsid w:val="000B1EFB"/>
    <w:rsid w:val="000B3249"/>
    <w:rsid w:val="000B49E2"/>
    <w:rsid w:val="000C728A"/>
    <w:rsid w:val="000E4D80"/>
    <w:rsid w:val="00101F4E"/>
    <w:rsid w:val="00102116"/>
    <w:rsid w:val="00103535"/>
    <w:rsid w:val="00112DDF"/>
    <w:rsid w:val="001173C5"/>
    <w:rsid w:val="00117865"/>
    <w:rsid w:val="00133AB4"/>
    <w:rsid w:val="001359DB"/>
    <w:rsid w:val="00137978"/>
    <w:rsid w:val="00141FA1"/>
    <w:rsid w:val="001429DC"/>
    <w:rsid w:val="00150AC5"/>
    <w:rsid w:val="00152E61"/>
    <w:rsid w:val="00163343"/>
    <w:rsid w:val="00170D23"/>
    <w:rsid w:val="00171308"/>
    <w:rsid w:val="00171450"/>
    <w:rsid w:val="00175FA1"/>
    <w:rsid w:val="0017711C"/>
    <w:rsid w:val="0017790E"/>
    <w:rsid w:val="001A48C9"/>
    <w:rsid w:val="001A5001"/>
    <w:rsid w:val="001A5D74"/>
    <w:rsid w:val="001B02AE"/>
    <w:rsid w:val="001B0ED9"/>
    <w:rsid w:val="001B1950"/>
    <w:rsid w:val="001B2193"/>
    <w:rsid w:val="001C1F67"/>
    <w:rsid w:val="001C3C2F"/>
    <w:rsid w:val="001D4611"/>
    <w:rsid w:val="001E3E23"/>
    <w:rsid w:val="001F3A9F"/>
    <w:rsid w:val="001F3FDC"/>
    <w:rsid w:val="001F4D1A"/>
    <w:rsid w:val="002045EC"/>
    <w:rsid w:val="00225CCF"/>
    <w:rsid w:val="002265E0"/>
    <w:rsid w:val="002273DE"/>
    <w:rsid w:val="0023192B"/>
    <w:rsid w:val="00234BC8"/>
    <w:rsid w:val="002440EE"/>
    <w:rsid w:val="0025104D"/>
    <w:rsid w:val="00255791"/>
    <w:rsid w:val="00267FBA"/>
    <w:rsid w:val="00271128"/>
    <w:rsid w:val="0027688A"/>
    <w:rsid w:val="00280640"/>
    <w:rsid w:val="00293AA5"/>
    <w:rsid w:val="002B0AC5"/>
    <w:rsid w:val="002C0619"/>
    <w:rsid w:val="002C2838"/>
    <w:rsid w:val="002C7930"/>
    <w:rsid w:val="002D3282"/>
    <w:rsid w:val="002D6C39"/>
    <w:rsid w:val="002E7C79"/>
    <w:rsid w:val="002F043E"/>
    <w:rsid w:val="0031704C"/>
    <w:rsid w:val="00321B00"/>
    <w:rsid w:val="00341C15"/>
    <w:rsid w:val="00344241"/>
    <w:rsid w:val="0034740B"/>
    <w:rsid w:val="00351188"/>
    <w:rsid w:val="00355417"/>
    <w:rsid w:val="00357FA3"/>
    <w:rsid w:val="00364631"/>
    <w:rsid w:val="00371A27"/>
    <w:rsid w:val="00374100"/>
    <w:rsid w:val="003760B4"/>
    <w:rsid w:val="00382941"/>
    <w:rsid w:val="00386F05"/>
    <w:rsid w:val="00387078"/>
    <w:rsid w:val="003A036D"/>
    <w:rsid w:val="003A67C8"/>
    <w:rsid w:val="003B0D90"/>
    <w:rsid w:val="003B19F3"/>
    <w:rsid w:val="003B2DD0"/>
    <w:rsid w:val="003B5FC9"/>
    <w:rsid w:val="003C6555"/>
    <w:rsid w:val="003C7DE2"/>
    <w:rsid w:val="003D506B"/>
    <w:rsid w:val="003E15DD"/>
    <w:rsid w:val="003E5202"/>
    <w:rsid w:val="003E5C6F"/>
    <w:rsid w:val="003E7756"/>
    <w:rsid w:val="003F09A7"/>
    <w:rsid w:val="004050D9"/>
    <w:rsid w:val="004158A0"/>
    <w:rsid w:val="0042678B"/>
    <w:rsid w:val="00427E7E"/>
    <w:rsid w:val="0043402E"/>
    <w:rsid w:val="00434B02"/>
    <w:rsid w:val="00434BF5"/>
    <w:rsid w:val="00435924"/>
    <w:rsid w:val="00436E41"/>
    <w:rsid w:val="00442863"/>
    <w:rsid w:val="0044375E"/>
    <w:rsid w:val="00456A97"/>
    <w:rsid w:val="004613F1"/>
    <w:rsid w:val="00462BA2"/>
    <w:rsid w:val="004679B4"/>
    <w:rsid w:val="0047416F"/>
    <w:rsid w:val="00475B03"/>
    <w:rsid w:val="00484F6E"/>
    <w:rsid w:val="00487EC0"/>
    <w:rsid w:val="0049148C"/>
    <w:rsid w:val="004925EF"/>
    <w:rsid w:val="00493CB8"/>
    <w:rsid w:val="00497831"/>
    <w:rsid w:val="004A16CF"/>
    <w:rsid w:val="004A2D15"/>
    <w:rsid w:val="004A6462"/>
    <w:rsid w:val="004B08E5"/>
    <w:rsid w:val="004B10BA"/>
    <w:rsid w:val="004B537F"/>
    <w:rsid w:val="004C6C64"/>
    <w:rsid w:val="004D0D87"/>
    <w:rsid w:val="004D1AF3"/>
    <w:rsid w:val="004D1CBD"/>
    <w:rsid w:val="004D4FE1"/>
    <w:rsid w:val="004E4413"/>
    <w:rsid w:val="004F1A75"/>
    <w:rsid w:val="004F5763"/>
    <w:rsid w:val="00502933"/>
    <w:rsid w:val="00503438"/>
    <w:rsid w:val="00503CC6"/>
    <w:rsid w:val="005058F2"/>
    <w:rsid w:val="00511390"/>
    <w:rsid w:val="005118DB"/>
    <w:rsid w:val="00514997"/>
    <w:rsid w:val="005156C3"/>
    <w:rsid w:val="0053375A"/>
    <w:rsid w:val="005364C9"/>
    <w:rsid w:val="00537ABA"/>
    <w:rsid w:val="005469B8"/>
    <w:rsid w:val="00553D16"/>
    <w:rsid w:val="005600B1"/>
    <w:rsid w:val="00561EFB"/>
    <w:rsid w:val="005636F9"/>
    <w:rsid w:val="005706DE"/>
    <w:rsid w:val="0057121E"/>
    <w:rsid w:val="00572358"/>
    <w:rsid w:val="0057783C"/>
    <w:rsid w:val="005801CE"/>
    <w:rsid w:val="005874FE"/>
    <w:rsid w:val="005928CE"/>
    <w:rsid w:val="005A0E2A"/>
    <w:rsid w:val="005A6E36"/>
    <w:rsid w:val="005C104C"/>
    <w:rsid w:val="005C528E"/>
    <w:rsid w:val="005C5C70"/>
    <w:rsid w:val="005D21B3"/>
    <w:rsid w:val="005D4EFD"/>
    <w:rsid w:val="005D7688"/>
    <w:rsid w:val="005E238E"/>
    <w:rsid w:val="005E7CD7"/>
    <w:rsid w:val="005F1F8F"/>
    <w:rsid w:val="005F2023"/>
    <w:rsid w:val="005F4442"/>
    <w:rsid w:val="005F5166"/>
    <w:rsid w:val="00603357"/>
    <w:rsid w:val="00603FEB"/>
    <w:rsid w:val="006052FF"/>
    <w:rsid w:val="006117F1"/>
    <w:rsid w:val="0061185B"/>
    <w:rsid w:val="006144CB"/>
    <w:rsid w:val="006154DE"/>
    <w:rsid w:val="006170E4"/>
    <w:rsid w:val="00626A47"/>
    <w:rsid w:val="0063423E"/>
    <w:rsid w:val="0063592E"/>
    <w:rsid w:val="00650143"/>
    <w:rsid w:val="006513B2"/>
    <w:rsid w:val="0065488F"/>
    <w:rsid w:val="0066401C"/>
    <w:rsid w:val="00665CD1"/>
    <w:rsid w:val="006730F2"/>
    <w:rsid w:val="006740FD"/>
    <w:rsid w:val="00677F67"/>
    <w:rsid w:val="006A026C"/>
    <w:rsid w:val="006A0F8C"/>
    <w:rsid w:val="006A2F99"/>
    <w:rsid w:val="006A65E6"/>
    <w:rsid w:val="006B1F2A"/>
    <w:rsid w:val="006B2E7F"/>
    <w:rsid w:val="006C09C4"/>
    <w:rsid w:val="006C2F8A"/>
    <w:rsid w:val="006C43A8"/>
    <w:rsid w:val="006C5071"/>
    <w:rsid w:val="006C5368"/>
    <w:rsid w:val="006C5F72"/>
    <w:rsid w:val="006C7EE4"/>
    <w:rsid w:val="006D0BAD"/>
    <w:rsid w:val="006D39AE"/>
    <w:rsid w:val="006D64A7"/>
    <w:rsid w:val="006E6324"/>
    <w:rsid w:val="006F200B"/>
    <w:rsid w:val="00700B41"/>
    <w:rsid w:val="00700C7D"/>
    <w:rsid w:val="00701497"/>
    <w:rsid w:val="00703F1A"/>
    <w:rsid w:val="00706B7E"/>
    <w:rsid w:val="0071323C"/>
    <w:rsid w:val="00723375"/>
    <w:rsid w:val="00747F7A"/>
    <w:rsid w:val="0077120E"/>
    <w:rsid w:val="00774F1B"/>
    <w:rsid w:val="00775054"/>
    <w:rsid w:val="0077766D"/>
    <w:rsid w:val="00787E43"/>
    <w:rsid w:val="007968C3"/>
    <w:rsid w:val="00797C6A"/>
    <w:rsid w:val="00797F87"/>
    <w:rsid w:val="007A0A32"/>
    <w:rsid w:val="007A334E"/>
    <w:rsid w:val="007A5D3A"/>
    <w:rsid w:val="007B2595"/>
    <w:rsid w:val="007B2CD5"/>
    <w:rsid w:val="007C1E29"/>
    <w:rsid w:val="007C3373"/>
    <w:rsid w:val="007C4DF6"/>
    <w:rsid w:val="007C5DAA"/>
    <w:rsid w:val="007D7C20"/>
    <w:rsid w:val="007E27DF"/>
    <w:rsid w:val="007E3606"/>
    <w:rsid w:val="007F2F6B"/>
    <w:rsid w:val="007F5DF3"/>
    <w:rsid w:val="00801AB9"/>
    <w:rsid w:val="00817B44"/>
    <w:rsid w:val="008234D6"/>
    <w:rsid w:val="00830D31"/>
    <w:rsid w:val="00834BE2"/>
    <w:rsid w:val="00854AF6"/>
    <w:rsid w:val="0085542E"/>
    <w:rsid w:val="00863554"/>
    <w:rsid w:val="00866F32"/>
    <w:rsid w:val="00872F85"/>
    <w:rsid w:val="00873582"/>
    <w:rsid w:val="0087409F"/>
    <w:rsid w:val="00882363"/>
    <w:rsid w:val="00882F43"/>
    <w:rsid w:val="0088389A"/>
    <w:rsid w:val="00883A1F"/>
    <w:rsid w:val="008A23C2"/>
    <w:rsid w:val="008A44D5"/>
    <w:rsid w:val="008B199A"/>
    <w:rsid w:val="008C6917"/>
    <w:rsid w:val="008E30BE"/>
    <w:rsid w:val="008E3936"/>
    <w:rsid w:val="008E6DDF"/>
    <w:rsid w:val="008E7ACB"/>
    <w:rsid w:val="00903293"/>
    <w:rsid w:val="00906934"/>
    <w:rsid w:val="0092079B"/>
    <w:rsid w:val="0092739D"/>
    <w:rsid w:val="00934957"/>
    <w:rsid w:val="00940BE2"/>
    <w:rsid w:val="00955413"/>
    <w:rsid w:val="009662E7"/>
    <w:rsid w:val="00972AE7"/>
    <w:rsid w:val="00977557"/>
    <w:rsid w:val="00983640"/>
    <w:rsid w:val="00983F18"/>
    <w:rsid w:val="00986FF8"/>
    <w:rsid w:val="009871DD"/>
    <w:rsid w:val="00987213"/>
    <w:rsid w:val="00992E8F"/>
    <w:rsid w:val="009A22B2"/>
    <w:rsid w:val="009A2AB2"/>
    <w:rsid w:val="009A40DF"/>
    <w:rsid w:val="009A6113"/>
    <w:rsid w:val="009A7F22"/>
    <w:rsid w:val="009B461E"/>
    <w:rsid w:val="009D154E"/>
    <w:rsid w:val="009D6C5C"/>
    <w:rsid w:val="009E529D"/>
    <w:rsid w:val="009E6AC3"/>
    <w:rsid w:val="009F225B"/>
    <w:rsid w:val="009F2C21"/>
    <w:rsid w:val="00A02A6B"/>
    <w:rsid w:val="00A04544"/>
    <w:rsid w:val="00A05955"/>
    <w:rsid w:val="00A05A6F"/>
    <w:rsid w:val="00A16EAF"/>
    <w:rsid w:val="00A17D7D"/>
    <w:rsid w:val="00A259BB"/>
    <w:rsid w:val="00A300B4"/>
    <w:rsid w:val="00A40361"/>
    <w:rsid w:val="00A43B31"/>
    <w:rsid w:val="00A51010"/>
    <w:rsid w:val="00A54629"/>
    <w:rsid w:val="00A76ED0"/>
    <w:rsid w:val="00A8384F"/>
    <w:rsid w:val="00A855EF"/>
    <w:rsid w:val="00A857A9"/>
    <w:rsid w:val="00A86E1D"/>
    <w:rsid w:val="00A962FF"/>
    <w:rsid w:val="00AA1B0C"/>
    <w:rsid w:val="00AA33F8"/>
    <w:rsid w:val="00AA3916"/>
    <w:rsid w:val="00AB319C"/>
    <w:rsid w:val="00AB5312"/>
    <w:rsid w:val="00AB6E5C"/>
    <w:rsid w:val="00AC0215"/>
    <w:rsid w:val="00AC1640"/>
    <w:rsid w:val="00AC7600"/>
    <w:rsid w:val="00AC7ADA"/>
    <w:rsid w:val="00AE004B"/>
    <w:rsid w:val="00AE2818"/>
    <w:rsid w:val="00AF6181"/>
    <w:rsid w:val="00AF7B12"/>
    <w:rsid w:val="00B2054A"/>
    <w:rsid w:val="00B21B7D"/>
    <w:rsid w:val="00B21E43"/>
    <w:rsid w:val="00B32096"/>
    <w:rsid w:val="00B35122"/>
    <w:rsid w:val="00B4676D"/>
    <w:rsid w:val="00B53052"/>
    <w:rsid w:val="00B66A4B"/>
    <w:rsid w:val="00B720FA"/>
    <w:rsid w:val="00B814BE"/>
    <w:rsid w:val="00B90B2D"/>
    <w:rsid w:val="00BA5593"/>
    <w:rsid w:val="00BA5AC3"/>
    <w:rsid w:val="00BB05BE"/>
    <w:rsid w:val="00BC5524"/>
    <w:rsid w:val="00BD1A84"/>
    <w:rsid w:val="00BF040F"/>
    <w:rsid w:val="00BF0C94"/>
    <w:rsid w:val="00BF0DA2"/>
    <w:rsid w:val="00BF5DE5"/>
    <w:rsid w:val="00C03DE4"/>
    <w:rsid w:val="00C0608B"/>
    <w:rsid w:val="00C20FE6"/>
    <w:rsid w:val="00C44A27"/>
    <w:rsid w:val="00C47657"/>
    <w:rsid w:val="00C4795A"/>
    <w:rsid w:val="00C57861"/>
    <w:rsid w:val="00C60964"/>
    <w:rsid w:val="00C62723"/>
    <w:rsid w:val="00C70745"/>
    <w:rsid w:val="00C7604C"/>
    <w:rsid w:val="00C80AF8"/>
    <w:rsid w:val="00C82785"/>
    <w:rsid w:val="00C86213"/>
    <w:rsid w:val="00C92A1D"/>
    <w:rsid w:val="00C932E4"/>
    <w:rsid w:val="00C95E41"/>
    <w:rsid w:val="00C95EF9"/>
    <w:rsid w:val="00C96D5C"/>
    <w:rsid w:val="00CA2499"/>
    <w:rsid w:val="00CA3C92"/>
    <w:rsid w:val="00CA462D"/>
    <w:rsid w:val="00CB01A0"/>
    <w:rsid w:val="00CB4BF0"/>
    <w:rsid w:val="00CB7394"/>
    <w:rsid w:val="00CD0D69"/>
    <w:rsid w:val="00CD4245"/>
    <w:rsid w:val="00CD4D16"/>
    <w:rsid w:val="00CD6372"/>
    <w:rsid w:val="00CD7AB1"/>
    <w:rsid w:val="00CE5371"/>
    <w:rsid w:val="00CF2B69"/>
    <w:rsid w:val="00CF4A4B"/>
    <w:rsid w:val="00CF76E3"/>
    <w:rsid w:val="00CF7DAE"/>
    <w:rsid w:val="00D027AC"/>
    <w:rsid w:val="00D06869"/>
    <w:rsid w:val="00D13765"/>
    <w:rsid w:val="00D16FB7"/>
    <w:rsid w:val="00D17FF3"/>
    <w:rsid w:val="00D2285C"/>
    <w:rsid w:val="00D3663D"/>
    <w:rsid w:val="00D4080B"/>
    <w:rsid w:val="00D40A3F"/>
    <w:rsid w:val="00D418CA"/>
    <w:rsid w:val="00D57A4C"/>
    <w:rsid w:val="00D61BA1"/>
    <w:rsid w:val="00D750B1"/>
    <w:rsid w:val="00D9670B"/>
    <w:rsid w:val="00DA6293"/>
    <w:rsid w:val="00DA795E"/>
    <w:rsid w:val="00DA7ADE"/>
    <w:rsid w:val="00DB2250"/>
    <w:rsid w:val="00DC5A4A"/>
    <w:rsid w:val="00DC608E"/>
    <w:rsid w:val="00DD0F72"/>
    <w:rsid w:val="00DD21FA"/>
    <w:rsid w:val="00DD534F"/>
    <w:rsid w:val="00DD5D02"/>
    <w:rsid w:val="00DE199F"/>
    <w:rsid w:val="00DE234C"/>
    <w:rsid w:val="00DE3719"/>
    <w:rsid w:val="00DE799A"/>
    <w:rsid w:val="00DF582F"/>
    <w:rsid w:val="00DF6D64"/>
    <w:rsid w:val="00E12F14"/>
    <w:rsid w:val="00E166CF"/>
    <w:rsid w:val="00E231FF"/>
    <w:rsid w:val="00E322A1"/>
    <w:rsid w:val="00E419B7"/>
    <w:rsid w:val="00E4326A"/>
    <w:rsid w:val="00E5112B"/>
    <w:rsid w:val="00E51337"/>
    <w:rsid w:val="00E5346B"/>
    <w:rsid w:val="00E57882"/>
    <w:rsid w:val="00E6248B"/>
    <w:rsid w:val="00E71AFD"/>
    <w:rsid w:val="00E722F7"/>
    <w:rsid w:val="00E837A6"/>
    <w:rsid w:val="00E83A6F"/>
    <w:rsid w:val="00E85E35"/>
    <w:rsid w:val="00E86997"/>
    <w:rsid w:val="00E86D46"/>
    <w:rsid w:val="00E92565"/>
    <w:rsid w:val="00EA336F"/>
    <w:rsid w:val="00EA4EB8"/>
    <w:rsid w:val="00EA64B3"/>
    <w:rsid w:val="00ED0894"/>
    <w:rsid w:val="00ED5172"/>
    <w:rsid w:val="00EE535A"/>
    <w:rsid w:val="00EF47D8"/>
    <w:rsid w:val="00F00E09"/>
    <w:rsid w:val="00F05935"/>
    <w:rsid w:val="00F137D1"/>
    <w:rsid w:val="00F1605A"/>
    <w:rsid w:val="00F23254"/>
    <w:rsid w:val="00F26879"/>
    <w:rsid w:val="00F30E3B"/>
    <w:rsid w:val="00F3505B"/>
    <w:rsid w:val="00F362B0"/>
    <w:rsid w:val="00F4541F"/>
    <w:rsid w:val="00F47FFE"/>
    <w:rsid w:val="00F536EA"/>
    <w:rsid w:val="00F621CA"/>
    <w:rsid w:val="00F679C5"/>
    <w:rsid w:val="00F70D94"/>
    <w:rsid w:val="00F72290"/>
    <w:rsid w:val="00F77A6F"/>
    <w:rsid w:val="00F81DAB"/>
    <w:rsid w:val="00F83617"/>
    <w:rsid w:val="00F85A48"/>
    <w:rsid w:val="00F91BC2"/>
    <w:rsid w:val="00F94CDA"/>
    <w:rsid w:val="00FB3625"/>
    <w:rsid w:val="00FB5BA6"/>
    <w:rsid w:val="00FC4B3D"/>
    <w:rsid w:val="00FE084B"/>
    <w:rsid w:val="00FF71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2290E8"/>
  <w15:chartTrackingRefBased/>
  <w15:docId w15:val="{2CF2D702-763F-4FFF-8975-BB1C9604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3E3D40"/>
        <w:sz w:val="22"/>
        <w:szCs w:val="22"/>
        <w:lang w:val="en-N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3B31"/>
    <w:rPr>
      <w:rFonts w:asciiTheme="majorHAnsi" w:eastAsiaTheme="minorEastAsia" w:hAnsiTheme="majorHAnsi" w:cstheme="minorBidi"/>
      <w:color w:val="auto"/>
      <w:lang w:val="en-AU"/>
    </w:rPr>
  </w:style>
  <w:style w:type="paragraph" w:styleId="Heading1">
    <w:name w:val="heading 1"/>
    <w:aliases w:val="Main Heading - (level 1)"/>
    <w:next w:val="Normal"/>
    <w:link w:val="Heading1Char"/>
    <w:qFormat/>
    <w:rsid w:val="003E15DD"/>
    <w:pPr>
      <w:spacing w:after="240"/>
      <w:outlineLvl w:val="0"/>
    </w:pPr>
    <w:rPr>
      <w:rFonts w:ascii="Arial Black" w:eastAsiaTheme="majorEastAsia" w:hAnsi="Arial Black"/>
      <w:bCs/>
      <w:color w:val="000000" w:themeColor="text1"/>
      <w:sz w:val="48"/>
    </w:rPr>
  </w:style>
  <w:style w:type="paragraph" w:styleId="Heading2">
    <w:name w:val="heading 2"/>
    <w:aliases w:val="Heading 2 - (level 2) (TOC)"/>
    <w:basedOn w:val="Normal"/>
    <w:next w:val="Heading3"/>
    <w:link w:val="Heading2Char"/>
    <w:qFormat/>
    <w:rsid w:val="003E15DD"/>
    <w:pPr>
      <w:spacing w:before="240" w:line="264" w:lineRule="auto"/>
      <w:outlineLvl w:val="1"/>
    </w:pPr>
    <w:rPr>
      <w:rFonts w:ascii="Arial Black" w:eastAsiaTheme="majorEastAsia" w:hAnsi="Arial Black"/>
      <w:bCs/>
      <w:color w:val="000000" w:themeColor="text1"/>
      <w:sz w:val="28"/>
      <w:shd w:val="clear" w:color="auto" w:fill="FFFFFF" w:themeFill="background1"/>
    </w:rPr>
  </w:style>
  <w:style w:type="paragraph" w:styleId="Heading3">
    <w:name w:val="heading 3"/>
    <w:basedOn w:val="Normal"/>
    <w:next w:val="Normal"/>
    <w:link w:val="Heading3Char"/>
    <w:uiPriority w:val="9"/>
    <w:unhideWhenUsed/>
    <w:qFormat/>
    <w:rsid w:val="00787E43"/>
    <w:pPr>
      <w:keepNext/>
      <w:keepLines/>
      <w:spacing w:before="240" w:after="120"/>
      <w:outlineLvl w:val="2"/>
    </w:pPr>
    <w:rPr>
      <w:rFonts w:eastAsiaTheme="majorEastAsia" w:cstheme="majorBidi"/>
      <w:b/>
      <w:bCs/>
      <w:color w:val="001229" w:themeColor="accent1" w:themeShade="7F"/>
      <w:sz w:val="24"/>
      <w:szCs w:val="24"/>
    </w:rPr>
  </w:style>
  <w:style w:type="paragraph" w:styleId="Heading4">
    <w:name w:val="heading 4"/>
    <w:basedOn w:val="Normal"/>
    <w:next w:val="Normal"/>
    <w:link w:val="Heading4Char"/>
    <w:uiPriority w:val="9"/>
    <w:unhideWhenUsed/>
    <w:qFormat/>
    <w:rsid w:val="00AC7ADA"/>
    <w:pPr>
      <w:keepNext/>
      <w:keepLines/>
      <w:spacing w:before="40"/>
      <w:outlineLvl w:val="3"/>
    </w:pPr>
    <w:rPr>
      <w:rFonts w:eastAsiaTheme="majorEastAsia" w:cstheme="majorBidi"/>
      <w:i/>
      <w:iCs/>
      <w:color w:val="001B3E" w:themeColor="accent1" w:themeShade="BF"/>
    </w:rPr>
  </w:style>
  <w:style w:type="paragraph" w:styleId="Heading5">
    <w:name w:val="heading 5"/>
    <w:basedOn w:val="Normal"/>
    <w:next w:val="Normal"/>
    <w:link w:val="Heading5Char"/>
    <w:unhideWhenUsed/>
    <w:qFormat/>
    <w:rsid w:val="00DB2250"/>
    <w:pPr>
      <w:keepNext/>
      <w:keepLines/>
      <w:spacing w:before="40"/>
      <w:outlineLvl w:val="4"/>
    </w:pPr>
    <w:rPr>
      <w:rFonts w:eastAsiaTheme="majorEastAsia" w:cstheme="majorBidi"/>
      <w:color w:val="001B3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 (level 1) Char"/>
    <w:basedOn w:val="DefaultParagraphFont"/>
    <w:link w:val="Heading1"/>
    <w:rsid w:val="003E15DD"/>
    <w:rPr>
      <w:rFonts w:ascii="Arial Black" w:eastAsiaTheme="majorEastAsia" w:hAnsi="Arial Black"/>
      <w:bCs/>
      <w:color w:val="000000" w:themeColor="text1"/>
      <w:sz w:val="48"/>
    </w:rPr>
  </w:style>
  <w:style w:type="character" w:customStyle="1" w:styleId="Heading2Char">
    <w:name w:val="Heading 2 Char"/>
    <w:aliases w:val="Heading 2 - (level 2) (TOC) Char"/>
    <w:basedOn w:val="DefaultParagraphFont"/>
    <w:link w:val="Heading2"/>
    <w:rsid w:val="003E15DD"/>
    <w:rPr>
      <w:rFonts w:ascii="Arial Black" w:eastAsiaTheme="majorEastAsia" w:hAnsi="Arial Black"/>
      <w:bCs/>
      <w:color w:val="000000" w:themeColor="text1"/>
      <w:sz w:val="28"/>
    </w:rPr>
  </w:style>
  <w:style w:type="character" w:customStyle="1" w:styleId="Heading3Char">
    <w:name w:val="Heading 3 Char"/>
    <w:basedOn w:val="DefaultParagraphFont"/>
    <w:link w:val="Heading3"/>
    <w:uiPriority w:val="9"/>
    <w:rsid w:val="00787E43"/>
    <w:rPr>
      <w:rFonts w:asciiTheme="majorHAnsi" w:eastAsiaTheme="majorEastAsia" w:hAnsiTheme="majorHAnsi" w:cstheme="majorBidi"/>
      <w:b/>
      <w:bCs/>
      <w:color w:val="001229" w:themeColor="accent1" w:themeShade="7F"/>
      <w:sz w:val="24"/>
      <w:szCs w:val="24"/>
    </w:rPr>
  </w:style>
  <w:style w:type="table" w:styleId="TableGrid">
    <w:name w:val="Table Grid"/>
    <w:basedOn w:val="TableNormal"/>
    <w:uiPriority w:val="59"/>
    <w:rsid w:val="003E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3E5C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9C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55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55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55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554" w:themeFill="accent1"/>
      </w:tcPr>
    </w:tblStylePr>
    <w:tblStylePr w:type="band1Vert">
      <w:tblPr/>
      <w:tcPr>
        <w:shd w:val="clear" w:color="auto" w:fill="549FFF" w:themeFill="accent1" w:themeFillTint="66"/>
      </w:tcPr>
    </w:tblStylePr>
    <w:tblStylePr w:type="band1Horz">
      <w:tblPr/>
      <w:tcPr>
        <w:shd w:val="clear" w:color="auto" w:fill="549FFF" w:themeFill="accent1" w:themeFillTint="66"/>
      </w:tcPr>
    </w:tblStylePr>
  </w:style>
  <w:style w:type="table" w:styleId="GridTable3-Accent5">
    <w:name w:val="Grid Table 3 Accent 5"/>
    <w:basedOn w:val="TableNormal"/>
    <w:uiPriority w:val="48"/>
    <w:rsid w:val="003E5C6F"/>
    <w:tblPr>
      <w:tblStyleRowBandSize w:val="1"/>
      <w:tblStyleColBandSize w:val="1"/>
      <w:tblBorders>
        <w:top w:val="single" w:sz="4" w:space="0" w:color="EEDDF3" w:themeColor="accent5" w:themeTint="99"/>
        <w:left w:val="single" w:sz="4" w:space="0" w:color="EEDDF3" w:themeColor="accent5" w:themeTint="99"/>
        <w:bottom w:val="single" w:sz="4" w:space="0" w:color="EEDDF3" w:themeColor="accent5" w:themeTint="99"/>
        <w:right w:val="single" w:sz="4" w:space="0" w:color="EEDDF3" w:themeColor="accent5" w:themeTint="99"/>
        <w:insideH w:val="single" w:sz="4" w:space="0" w:color="EEDDF3" w:themeColor="accent5" w:themeTint="99"/>
        <w:insideV w:val="single" w:sz="4" w:space="0" w:color="EEDD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3FB" w:themeFill="accent5" w:themeFillTint="33"/>
      </w:tcPr>
    </w:tblStylePr>
    <w:tblStylePr w:type="band1Horz">
      <w:tblPr/>
      <w:tcPr>
        <w:shd w:val="clear" w:color="auto" w:fill="F9F3FB" w:themeFill="accent5" w:themeFillTint="33"/>
      </w:tcPr>
    </w:tblStylePr>
    <w:tblStylePr w:type="neCell">
      <w:tblPr/>
      <w:tcPr>
        <w:tcBorders>
          <w:bottom w:val="single" w:sz="4" w:space="0" w:color="EEDDF3" w:themeColor="accent5" w:themeTint="99"/>
        </w:tcBorders>
      </w:tcPr>
    </w:tblStylePr>
    <w:tblStylePr w:type="nwCell">
      <w:tblPr/>
      <w:tcPr>
        <w:tcBorders>
          <w:bottom w:val="single" w:sz="4" w:space="0" w:color="EEDDF3" w:themeColor="accent5" w:themeTint="99"/>
        </w:tcBorders>
      </w:tcPr>
    </w:tblStylePr>
    <w:tblStylePr w:type="seCell">
      <w:tblPr/>
      <w:tcPr>
        <w:tcBorders>
          <w:top w:val="single" w:sz="4" w:space="0" w:color="EEDDF3" w:themeColor="accent5" w:themeTint="99"/>
        </w:tcBorders>
      </w:tcPr>
    </w:tblStylePr>
    <w:tblStylePr w:type="swCell">
      <w:tblPr/>
      <w:tcPr>
        <w:tcBorders>
          <w:top w:val="single" w:sz="4" w:space="0" w:color="EEDDF3" w:themeColor="accent5" w:themeTint="99"/>
        </w:tcBorders>
      </w:tcPr>
    </w:tblStylePr>
  </w:style>
  <w:style w:type="paragraph" w:styleId="BalloonText">
    <w:name w:val="Balloon Text"/>
    <w:basedOn w:val="Normal"/>
    <w:link w:val="BalloonTextChar"/>
    <w:uiPriority w:val="99"/>
    <w:semiHidden/>
    <w:unhideWhenUsed/>
    <w:rsid w:val="003E5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C6F"/>
    <w:rPr>
      <w:rFonts w:ascii="Segoe UI" w:hAnsi="Segoe UI" w:cs="Segoe UI"/>
      <w:sz w:val="18"/>
      <w:szCs w:val="18"/>
    </w:rPr>
  </w:style>
  <w:style w:type="character" w:styleId="Hyperlink">
    <w:name w:val="Hyperlink"/>
    <w:basedOn w:val="DefaultParagraphFont"/>
    <w:uiPriority w:val="99"/>
    <w:unhideWhenUsed/>
    <w:rsid w:val="003E5C6F"/>
    <w:rPr>
      <w:color w:val="0000FF"/>
      <w:u w:val="single"/>
    </w:rPr>
  </w:style>
  <w:style w:type="paragraph" w:styleId="Title">
    <w:name w:val="Title"/>
    <w:basedOn w:val="Normal"/>
    <w:next w:val="Normal"/>
    <w:link w:val="TitleChar"/>
    <w:uiPriority w:val="10"/>
    <w:rsid w:val="00986FF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86FF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E15DD"/>
    <w:pPr>
      <w:tabs>
        <w:tab w:val="center" w:pos="4513"/>
        <w:tab w:val="right" w:pos="9026"/>
      </w:tabs>
    </w:pPr>
  </w:style>
  <w:style w:type="character" w:customStyle="1" w:styleId="HeaderChar">
    <w:name w:val="Header Char"/>
    <w:basedOn w:val="DefaultParagraphFont"/>
    <w:link w:val="Header"/>
    <w:uiPriority w:val="99"/>
    <w:rsid w:val="003E15DD"/>
  </w:style>
  <w:style w:type="paragraph" w:styleId="Footer">
    <w:name w:val="footer"/>
    <w:basedOn w:val="Normal"/>
    <w:link w:val="FooterChar"/>
    <w:uiPriority w:val="99"/>
    <w:unhideWhenUsed/>
    <w:rsid w:val="003E15DD"/>
    <w:pPr>
      <w:tabs>
        <w:tab w:val="center" w:pos="4513"/>
        <w:tab w:val="right" w:pos="9026"/>
      </w:tabs>
    </w:pPr>
  </w:style>
  <w:style w:type="character" w:customStyle="1" w:styleId="FooterChar">
    <w:name w:val="Footer Char"/>
    <w:basedOn w:val="DefaultParagraphFont"/>
    <w:link w:val="Footer"/>
    <w:uiPriority w:val="99"/>
    <w:rsid w:val="003E15DD"/>
  </w:style>
  <w:style w:type="paragraph" w:customStyle="1" w:styleId="Footertext">
    <w:name w:val="Footer text"/>
    <w:basedOn w:val="Normal"/>
    <w:qFormat/>
    <w:rsid w:val="003E15DD"/>
    <w:rPr>
      <w:color w:val="FFFFFF" w:themeColor="background1"/>
      <w:sz w:val="20"/>
    </w:rPr>
  </w:style>
  <w:style w:type="paragraph" w:customStyle="1" w:styleId="DividerTitleTitle2">
    <w:name w:val="DividerTitle&quot; Title 2"/>
    <w:basedOn w:val="Normal"/>
    <w:qFormat/>
    <w:rsid w:val="003E15DD"/>
    <w:rPr>
      <w:color w:val="FFFFFF" w:themeColor="background1"/>
      <w:sz w:val="72"/>
      <w:szCs w:val="72"/>
    </w:rPr>
  </w:style>
  <w:style w:type="paragraph" w:customStyle="1" w:styleId="DividerTitleTitle1">
    <w:name w:val="DividerTitle: Title 1"/>
    <w:basedOn w:val="Normal"/>
    <w:qFormat/>
    <w:rsid w:val="003E15DD"/>
    <w:rPr>
      <w:rFonts w:ascii="Arial Black" w:hAnsi="Arial Black"/>
      <w:b/>
      <w:bCs/>
      <w:color w:val="FFFFFF" w:themeColor="background1"/>
      <w:sz w:val="72"/>
      <w:szCs w:val="72"/>
    </w:rPr>
  </w:style>
  <w:style w:type="paragraph" w:customStyle="1" w:styleId="04ABodyText">
    <w:name w:val="04A Body Text"/>
    <w:basedOn w:val="Normal"/>
    <w:link w:val="04ABodyTextChar"/>
    <w:qFormat/>
    <w:rsid w:val="003E15DD"/>
    <w:pPr>
      <w:spacing w:after="240" w:line="288" w:lineRule="auto"/>
    </w:pPr>
    <w:rPr>
      <w:rFonts w:ascii="Segoe UI Light" w:hAnsi="Segoe UI Light"/>
      <w:color w:val="000000" w:themeColor="text1"/>
      <w:sz w:val="20"/>
      <w:szCs w:val="20"/>
    </w:rPr>
  </w:style>
  <w:style w:type="character" w:customStyle="1" w:styleId="04ABodyTextChar">
    <w:name w:val="04A Body Text Char"/>
    <w:basedOn w:val="DefaultParagraphFont"/>
    <w:link w:val="04ABodyText"/>
    <w:rsid w:val="003E15DD"/>
    <w:rPr>
      <w:rFonts w:ascii="Segoe UI Light" w:hAnsi="Segoe UI Light"/>
      <w:color w:val="000000" w:themeColor="text1"/>
      <w:sz w:val="20"/>
      <w:szCs w:val="20"/>
    </w:rPr>
  </w:style>
  <w:style w:type="paragraph" w:customStyle="1" w:styleId="04BBodyTextBold">
    <w:name w:val="04B Body Text (Bold)"/>
    <w:basedOn w:val="04ABodyText"/>
    <w:link w:val="04BBodyTextBoldChar"/>
    <w:qFormat/>
    <w:rsid w:val="003E15DD"/>
    <w:rPr>
      <w:rFonts w:ascii="Segoe UI" w:hAnsi="Segoe UI" w:cs="Segoe UI"/>
      <w:b/>
    </w:rPr>
  </w:style>
  <w:style w:type="character" w:customStyle="1" w:styleId="04BBodyTextBoldChar">
    <w:name w:val="04B Body Text (Bold) Char"/>
    <w:basedOn w:val="04ABodyTextChar"/>
    <w:link w:val="04BBodyTextBold"/>
    <w:rsid w:val="003E15DD"/>
    <w:rPr>
      <w:rFonts w:ascii="Segoe UI" w:hAnsi="Segoe UI" w:cs="Segoe UI"/>
      <w:b/>
      <w:color w:val="000000" w:themeColor="text1"/>
      <w:sz w:val="20"/>
      <w:szCs w:val="20"/>
    </w:rPr>
  </w:style>
  <w:style w:type="paragraph" w:customStyle="1" w:styleId="TableParagraph">
    <w:name w:val="Table Paragraph"/>
    <w:basedOn w:val="Normal"/>
    <w:uiPriority w:val="1"/>
    <w:qFormat/>
    <w:rsid w:val="003E15DD"/>
    <w:pPr>
      <w:widowControl w:val="0"/>
      <w:autoSpaceDE w:val="0"/>
      <w:autoSpaceDN w:val="0"/>
    </w:pPr>
    <w:rPr>
      <w:rFonts w:ascii="Gotham-Book" w:eastAsia="Gotham-Book" w:hAnsi="Gotham-Book" w:cs="Gotham-Book"/>
      <w:lang w:val="en-US" w:bidi="en-US"/>
    </w:rPr>
  </w:style>
  <w:style w:type="paragraph" w:styleId="Caption">
    <w:name w:val="caption"/>
    <w:basedOn w:val="Normal"/>
    <w:next w:val="Normal"/>
    <w:semiHidden/>
    <w:unhideWhenUsed/>
    <w:qFormat/>
    <w:rsid w:val="003E15DD"/>
    <w:pPr>
      <w:spacing w:before="200" w:after="240"/>
    </w:pPr>
    <w:rPr>
      <w:rFonts w:ascii="Arial Narrow" w:hAnsi="Arial Narrow"/>
      <w:b/>
      <w:bCs/>
      <w:color w:val="000000" w:themeColor="text1"/>
      <w:sz w:val="20"/>
      <w:szCs w:val="18"/>
    </w:rPr>
  </w:style>
  <w:style w:type="paragraph" w:styleId="BodyText">
    <w:name w:val="Body Text"/>
    <w:basedOn w:val="Normal"/>
    <w:link w:val="BodyTextChar"/>
    <w:qFormat/>
    <w:rsid w:val="003E15DD"/>
    <w:pPr>
      <w:spacing w:before="120" w:after="60" w:line="288" w:lineRule="auto"/>
    </w:pPr>
  </w:style>
  <w:style w:type="character" w:customStyle="1" w:styleId="BodyTextChar">
    <w:name w:val="Body Text Char"/>
    <w:basedOn w:val="DefaultParagraphFont"/>
    <w:link w:val="BodyText"/>
    <w:rsid w:val="003E15DD"/>
  </w:style>
  <w:style w:type="character" w:styleId="Strong">
    <w:name w:val="Strong"/>
    <w:basedOn w:val="DefaultParagraphFont"/>
    <w:uiPriority w:val="22"/>
    <w:qFormat/>
    <w:rsid w:val="003E15DD"/>
    <w:rPr>
      <w:b/>
      <w:bCs/>
    </w:rPr>
  </w:style>
  <w:style w:type="paragraph" w:styleId="ListParagraph">
    <w:name w:val="List Paragraph"/>
    <w:aliases w:val="cS List Paragraph"/>
    <w:basedOn w:val="Normal"/>
    <w:link w:val="ListParagraphChar"/>
    <w:uiPriority w:val="34"/>
    <w:qFormat/>
    <w:rsid w:val="003E15DD"/>
    <w:pPr>
      <w:ind w:left="720"/>
      <w:contextualSpacing/>
    </w:pPr>
    <w:rPr>
      <w:rFonts w:ascii="Segoe UI Light" w:hAnsi="Segoe UI Light"/>
      <w:sz w:val="20"/>
    </w:rPr>
  </w:style>
  <w:style w:type="character" w:customStyle="1" w:styleId="ListParagraphChar">
    <w:name w:val="List Paragraph Char"/>
    <w:aliases w:val="cS List Paragraph Char"/>
    <w:basedOn w:val="DefaultParagraphFont"/>
    <w:link w:val="ListParagraph"/>
    <w:uiPriority w:val="34"/>
    <w:rsid w:val="003E15DD"/>
    <w:rPr>
      <w:rFonts w:ascii="Segoe UI Light" w:hAnsi="Segoe UI Light"/>
      <w:sz w:val="20"/>
    </w:rPr>
  </w:style>
  <w:style w:type="character" w:styleId="PageNumber">
    <w:name w:val="page number"/>
    <w:basedOn w:val="DefaultParagraphFont"/>
    <w:semiHidden/>
    <w:unhideWhenUsed/>
    <w:rsid w:val="003E15DD"/>
    <w:rPr>
      <w:rFonts w:ascii="Arial" w:hAnsi="Arial" w:cs="Arial" w:hint="default"/>
      <w:b w:val="0"/>
      <w:bCs w:val="0"/>
      <w:i/>
      <w:iCs w:val="0"/>
      <w:color w:val="FFFFFF" w:themeColor="background1"/>
      <w:sz w:val="16"/>
    </w:rPr>
  </w:style>
  <w:style w:type="table" w:customStyle="1" w:styleId="TableGrid1">
    <w:name w:val="Table Grid1"/>
    <w:basedOn w:val="TableNormal"/>
    <w:next w:val="TableGrid"/>
    <w:uiPriority w:val="59"/>
    <w:rsid w:val="003E15D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5D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F09A7"/>
    <w:pPr>
      <w:keepNext/>
      <w:keepLines/>
      <w:spacing w:before="240" w:after="0" w:line="259" w:lineRule="auto"/>
      <w:outlineLvl w:val="9"/>
    </w:pPr>
    <w:rPr>
      <w:rFonts w:asciiTheme="majorHAnsi" w:hAnsiTheme="majorHAnsi" w:cstheme="majorBidi"/>
      <w:bCs w:val="0"/>
      <w:color w:val="001B3E" w:themeColor="accent1" w:themeShade="BF"/>
      <w:sz w:val="32"/>
      <w:szCs w:val="32"/>
      <w:lang w:val="en-US"/>
    </w:rPr>
  </w:style>
  <w:style w:type="paragraph" w:styleId="TOC1">
    <w:name w:val="toc 1"/>
    <w:basedOn w:val="Normal"/>
    <w:next w:val="Normal"/>
    <w:autoRedefine/>
    <w:uiPriority w:val="39"/>
    <w:unhideWhenUsed/>
    <w:rsid w:val="003F09A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3F09A7"/>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3F09A7"/>
    <w:pPr>
      <w:ind w:left="440"/>
    </w:pPr>
    <w:rPr>
      <w:rFonts w:asciiTheme="minorHAnsi" w:hAnsiTheme="minorHAnsi" w:cstheme="minorHAnsi"/>
      <w:i/>
      <w:iCs/>
      <w:sz w:val="20"/>
      <w:szCs w:val="20"/>
    </w:rPr>
  </w:style>
  <w:style w:type="table" w:customStyle="1" w:styleId="TableGrid3">
    <w:name w:val="Table Grid3"/>
    <w:basedOn w:val="TableNormal"/>
    <w:next w:val="TableGrid"/>
    <w:uiPriority w:val="39"/>
    <w:rsid w:val="003A67C8"/>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5001"/>
    <w:rPr>
      <w:sz w:val="16"/>
      <w:szCs w:val="16"/>
    </w:rPr>
  </w:style>
  <w:style w:type="paragraph" w:styleId="CommentText">
    <w:name w:val="annotation text"/>
    <w:basedOn w:val="Normal"/>
    <w:link w:val="CommentTextChar"/>
    <w:uiPriority w:val="99"/>
    <w:semiHidden/>
    <w:unhideWhenUsed/>
    <w:rsid w:val="001A5001"/>
    <w:rPr>
      <w:sz w:val="20"/>
      <w:szCs w:val="20"/>
    </w:rPr>
  </w:style>
  <w:style w:type="character" w:customStyle="1" w:styleId="CommentTextChar">
    <w:name w:val="Comment Text Char"/>
    <w:basedOn w:val="DefaultParagraphFont"/>
    <w:link w:val="CommentText"/>
    <w:uiPriority w:val="99"/>
    <w:semiHidden/>
    <w:rsid w:val="001A5001"/>
    <w:rPr>
      <w:sz w:val="20"/>
      <w:szCs w:val="20"/>
    </w:rPr>
  </w:style>
  <w:style w:type="paragraph" w:styleId="CommentSubject">
    <w:name w:val="annotation subject"/>
    <w:basedOn w:val="CommentText"/>
    <w:next w:val="CommentText"/>
    <w:link w:val="CommentSubjectChar"/>
    <w:uiPriority w:val="99"/>
    <w:unhideWhenUsed/>
    <w:rsid w:val="001A5001"/>
    <w:rPr>
      <w:b/>
      <w:bCs/>
    </w:rPr>
  </w:style>
  <w:style w:type="character" w:customStyle="1" w:styleId="CommentSubjectChar">
    <w:name w:val="Comment Subject Char"/>
    <w:basedOn w:val="CommentTextChar"/>
    <w:link w:val="CommentSubject"/>
    <w:uiPriority w:val="99"/>
    <w:rsid w:val="001A5001"/>
    <w:rPr>
      <w:b/>
      <w:bCs/>
      <w:sz w:val="20"/>
      <w:szCs w:val="20"/>
    </w:rPr>
  </w:style>
  <w:style w:type="character" w:styleId="UnresolvedMention">
    <w:name w:val="Unresolved Mention"/>
    <w:basedOn w:val="DefaultParagraphFont"/>
    <w:uiPriority w:val="99"/>
    <w:semiHidden/>
    <w:unhideWhenUsed/>
    <w:rsid w:val="00553D16"/>
    <w:rPr>
      <w:color w:val="605E5C"/>
      <w:shd w:val="clear" w:color="auto" w:fill="E1DFDD"/>
    </w:rPr>
  </w:style>
  <w:style w:type="paragraph" w:customStyle="1" w:styleId="ProgrammingNote">
    <w:name w:val="Programming Note"/>
    <w:basedOn w:val="Normal"/>
    <w:next w:val="Normal"/>
    <w:link w:val="ProgrammingNoteChar"/>
    <w:qFormat/>
    <w:rsid w:val="007C4DF6"/>
    <w:pPr>
      <w:spacing w:line="259" w:lineRule="auto"/>
    </w:pPr>
    <w:rPr>
      <w:rFonts w:asciiTheme="minorHAnsi" w:eastAsiaTheme="minorHAnsi" w:hAnsiTheme="minorHAnsi"/>
      <w:b/>
      <w:bCs/>
      <w:color w:val="FF0000"/>
    </w:rPr>
  </w:style>
  <w:style w:type="character" w:customStyle="1" w:styleId="ProgrammingNoteChar">
    <w:name w:val="Programming Note Char"/>
    <w:basedOn w:val="DefaultParagraphFont"/>
    <w:link w:val="ProgrammingNote"/>
    <w:rsid w:val="007C4DF6"/>
    <w:rPr>
      <w:rFonts w:asciiTheme="minorHAnsi" w:eastAsiaTheme="minorHAnsi" w:hAnsiTheme="minorHAnsi" w:cstheme="minorBidi"/>
      <w:b/>
      <w:bCs/>
      <w:color w:val="FF0000"/>
    </w:rPr>
  </w:style>
  <w:style w:type="character" w:styleId="Emphasis">
    <w:name w:val="Emphasis"/>
    <w:basedOn w:val="DefaultParagraphFont"/>
    <w:uiPriority w:val="20"/>
    <w:qFormat/>
    <w:rsid w:val="005C5C70"/>
    <w:rPr>
      <w:rFonts w:ascii="Times New Roman" w:hAnsi="Times New Roman" w:cs="Times New Roman" w:hint="default"/>
      <w:i/>
      <w:iCs/>
    </w:rPr>
  </w:style>
  <w:style w:type="paragraph" w:styleId="NormalWeb">
    <w:name w:val="Normal (Web)"/>
    <w:basedOn w:val="Normal"/>
    <w:uiPriority w:val="99"/>
    <w:semiHidden/>
    <w:unhideWhenUsed/>
    <w:rsid w:val="005C5C70"/>
    <w:pPr>
      <w:spacing w:before="100" w:beforeAutospacing="1" w:after="100" w:afterAutospacing="1"/>
    </w:pPr>
    <w:rPr>
      <w:rFonts w:ascii="Calibri" w:hAnsi="Calibri" w:cs="Calibri"/>
      <w:lang w:eastAsia="en-NZ"/>
    </w:rPr>
  </w:style>
  <w:style w:type="paragraph" w:styleId="Subtitle">
    <w:name w:val="Subtitle"/>
    <w:basedOn w:val="Normal"/>
    <w:next w:val="Normal"/>
    <w:link w:val="SubtitleChar"/>
    <w:uiPriority w:val="11"/>
    <w:qFormat/>
    <w:rsid w:val="00DA6293"/>
    <w:pPr>
      <w:numPr>
        <w:ilvl w:val="1"/>
      </w:numPr>
      <w:spacing w:after="160"/>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DA6293"/>
    <w:rPr>
      <w:rFonts w:asciiTheme="minorHAnsi" w:eastAsiaTheme="minorEastAsia" w:hAnsiTheme="minorHAnsi" w:cstheme="minorBidi"/>
      <w:color w:val="5A5A5A" w:themeColor="text1" w:themeTint="A5"/>
      <w:spacing w:val="15"/>
    </w:rPr>
  </w:style>
  <w:style w:type="paragraph" w:customStyle="1" w:styleId="Pa4">
    <w:name w:val="Pa4"/>
    <w:basedOn w:val="Normal"/>
    <w:next w:val="Normal"/>
    <w:uiPriority w:val="99"/>
    <w:rsid w:val="00A16EAF"/>
    <w:pPr>
      <w:autoSpaceDE w:val="0"/>
      <w:autoSpaceDN w:val="0"/>
      <w:adjustRightInd w:val="0"/>
      <w:spacing w:line="221" w:lineRule="atLeast"/>
    </w:pPr>
    <w:rPr>
      <w:rFonts w:eastAsia="Calibri"/>
      <w:sz w:val="24"/>
      <w:szCs w:val="24"/>
    </w:rPr>
  </w:style>
  <w:style w:type="paragraph" w:customStyle="1" w:styleId="Default">
    <w:name w:val="Default"/>
    <w:rsid w:val="00A16EAF"/>
    <w:pPr>
      <w:autoSpaceDE w:val="0"/>
      <w:autoSpaceDN w:val="0"/>
      <w:adjustRightInd w:val="0"/>
    </w:pPr>
    <w:rPr>
      <w:color w:val="000000"/>
      <w:sz w:val="24"/>
      <w:szCs w:val="24"/>
      <w:lang w:val="en-AU" w:eastAsia="en-AU"/>
    </w:rPr>
  </w:style>
  <w:style w:type="character" w:customStyle="1" w:styleId="Heading4Char">
    <w:name w:val="Heading 4 Char"/>
    <w:basedOn w:val="DefaultParagraphFont"/>
    <w:link w:val="Heading4"/>
    <w:uiPriority w:val="9"/>
    <w:rsid w:val="00AC7ADA"/>
    <w:rPr>
      <w:rFonts w:asciiTheme="majorHAnsi" w:eastAsiaTheme="majorEastAsia" w:hAnsiTheme="majorHAnsi" w:cstheme="majorBidi"/>
      <w:i/>
      <w:iCs/>
      <w:color w:val="001B3E" w:themeColor="accent1" w:themeShade="BF"/>
    </w:rPr>
  </w:style>
  <w:style w:type="paragraph" w:styleId="TOC4">
    <w:name w:val="toc 4"/>
    <w:basedOn w:val="Normal"/>
    <w:next w:val="Normal"/>
    <w:autoRedefine/>
    <w:uiPriority w:val="39"/>
    <w:unhideWhenUsed/>
    <w:rsid w:val="00AC7ADA"/>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AC7ADA"/>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AC7ADA"/>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AC7ADA"/>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AC7ADA"/>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AC7ADA"/>
    <w:pPr>
      <w:ind w:left="1760"/>
    </w:pPr>
    <w:rPr>
      <w:rFonts w:asciiTheme="minorHAnsi" w:hAnsiTheme="minorHAnsi" w:cstheme="minorHAnsi"/>
      <w:sz w:val="18"/>
      <w:szCs w:val="18"/>
    </w:rPr>
  </w:style>
  <w:style w:type="paragraph" w:customStyle="1" w:styleId="BodyTextnewBoldGREEN">
    <w:name w:val="Body Text (new) Bold GREEN"/>
    <w:basedOn w:val="Normal"/>
    <w:next w:val="BodyTextnew"/>
    <w:link w:val="BodyTextnewBoldGREENChar"/>
    <w:qFormat/>
    <w:rsid w:val="00863554"/>
    <w:pPr>
      <w:keepNext/>
      <w:spacing w:before="240" w:after="120" w:line="276" w:lineRule="auto"/>
      <w:ind w:left="284"/>
      <w:contextualSpacing/>
      <w:jc w:val="both"/>
    </w:pPr>
    <w:rPr>
      <w:b/>
      <w:color w:val="009D9C"/>
      <w:sz w:val="20"/>
      <w:lang w:val="en-GB" w:eastAsia="en-GB"/>
    </w:rPr>
  </w:style>
  <w:style w:type="character" w:customStyle="1" w:styleId="BodyTextnewBoldGREENChar">
    <w:name w:val="Body Text (new) Bold GREEN Char"/>
    <w:basedOn w:val="DefaultParagraphFont"/>
    <w:link w:val="BodyTextnewBoldGREEN"/>
    <w:rsid w:val="00863554"/>
    <w:rPr>
      <w:rFonts w:eastAsiaTheme="minorEastAsia"/>
      <w:b/>
      <w:color w:val="009D9C"/>
      <w:sz w:val="20"/>
      <w:lang w:val="en-GB" w:eastAsia="en-GB"/>
    </w:rPr>
  </w:style>
  <w:style w:type="paragraph" w:customStyle="1" w:styleId="BodyTextnew">
    <w:name w:val="Body Text (new)"/>
    <w:basedOn w:val="Normal"/>
    <w:link w:val="BodyTextnewChar"/>
    <w:qFormat/>
    <w:rsid w:val="00863554"/>
    <w:pPr>
      <w:spacing w:before="120" w:after="60" w:line="288" w:lineRule="auto"/>
    </w:pPr>
  </w:style>
  <w:style w:type="character" w:customStyle="1" w:styleId="BodyTextnewChar">
    <w:name w:val="Body Text (new) Char"/>
    <w:basedOn w:val="DefaultParagraphFont"/>
    <w:link w:val="BodyTextnew"/>
    <w:rsid w:val="00863554"/>
    <w:rPr>
      <w:rFonts w:asciiTheme="majorHAnsi" w:eastAsiaTheme="minorEastAsia" w:hAnsiTheme="majorHAnsi" w:cstheme="minorBidi"/>
      <w:color w:val="auto"/>
      <w:lang w:val="en-AU"/>
    </w:rPr>
  </w:style>
  <w:style w:type="table" w:customStyle="1" w:styleId="Grilledutableau">
    <w:name w:val="Grille du tableau"/>
    <w:basedOn w:val="TableNormal"/>
    <w:uiPriority w:val="39"/>
    <w:rsid w:val="005469B8"/>
    <w:rPr>
      <w:rFonts w:asciiTheme="minorHAnsi" w:eastAsiaTheme="minorEastAsia" w:hAnsiTheme="minorHAnsi" w:cs="Times New Roman"/>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351188"/>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character" w:customStyle="1" w:styleId="Heading5Char">
    <w:name w:val="Heading 5 Char"/>
    <w:basedOn w:val="DefaultParagraphFont"/>
    <w:link w:val="Heading5"/>
    <w:rsid w:val="00DB2250"/>
    <w:rPr>
      <w:rFonts w:asciiTheme="majorHAnsi" w:eastAsiaTheme="majorEastAsia" w:hAnsiTheme="majorHAnsi" w:cstheme="majorBidi"/>
      <w:color w:val="001B3E" w:themeColor="accent1" w:themeShade="BF"/>
    </w:rPr>
  </w:style>
  <w:style w:type="paragraph" w:styleId="FootnoteText">
    <w:name w:val="footnote text"/>
    <w:basedOn w:val="Normal"/>
    <w:link w:val="FootnoteTextChar"/>
    <w:uiPriority w:val="99"/>
    <w:unhideWhenUsed/>
    <w:rsid w:val="002C2838"/>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rsid w:val="002C2838"/>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9"/>
    <w:semiHidden/>
    <w:unhideWhenUsed/>
    <w:rsid w:val="002C28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675102">
      <w:bodyDiv w:val="1"/>
      <w:marLeft w:val="0"/>
      <w:marRight w:val="0"/>
      <w:marTop w:val="0"/>
      <w:marBottom w:val="0"/>
      <w:divBdr>
        <w:top w:val="none" w:sz="0" w:space="0" w:color="auto"/>
        <w:left w:val="none" w:sz="0" w:space="0" w:color="auto"/>
        <w:bottom w:val="none" w:sz="0" w:space="0" w:color="auto"/>
        <w:right w:val="none" w:sz="0" w:space="0" w:color="auto"/>
      </w:divBdr>
    </w:div>
    <w:div w:id="294142073">
      <w:bodyDiv w:val="1"/>
      <w:marLeft w:val="0"/>
      <w:marRight w:val="0"/>
      <w:marTop w:val="0"/>
      <w:marBottom w:val="0"/>
      <w:divBdr>
        <w:top w:val="none" w:sz="0" w:space="0" w:color="auto"/>
        <w:left w:val="none" w:sz="0" w:space="0" w:color="auto"/>
        <w:bottom w:val="none" w:sz="0" w:space="0" w:color="auto"/>
        <w:right w:val="none" w:sz="0" w:space="0" w:color="auto"/>
      </w:divBdr>
    </w:div>
    <w:div w:id="311638190">
      <w:bodyDiv w:val="1"/>
      <w:marLeft w:val="0"/>
      <w:marRight w:val="0"/>
      <w:marTop w:val="0"/>
      <w:marBottom w:val="0"/>
      <w:divBdr>
        <w:top w:val="none" w:sz="0" w:space="0" w:color="auto"/>
        <w:left w:val="none" w:sz="0" w:space="0" w:color="auto"/>
        <w:bottom w:val="none" w:sz="0" w:space="0" w:color="auto"/>
        <w:right w:val="none" w:sz="0" w:space="0" w:color="auto"/>
      </w:divBdr>
    </w:div>
    <w:div w:id="329066655">
      <w:bodyDiv w:val="1"/>
      <w:marLeft w:val="0"/>
      <w:marRight w:val="0"/>
      <w:marTop w:val="0"/>
      <w:marBottom w:val="0"/>
      <w:divBdr>
        <w:top w:val="none" w:sz="0" w:space="0" w:color="auto"/>
        <w:left w:val="none" w:sz="0" w:space="0" w:color="auto"/>
        <w:bottom w:val="none" w:sz="0" w:space="0" w:color="auto"/>
        <w:right w:val="none" w:sz="0" w:space="0" w:color="auto"/>
      </w:divBdr>
    </w:div>
    <w:div w:id="473252638">
      <w:bodyDiv w:val="1"/>
      <w:marLeft w:val="0"/>
      <w:marRight w:val="0"/>
      <w:marTop w:val="0"/>
      <w:marBottom w:val="0"/>
      <w:divBdr>
        <w:top w:val="none" w:sz="0" w:space="0" w:color="auto"/>
        <w:left w:val="none" w:sz="0" w:space="0" w:color="auto"/>
        <w:bottom w:val="none" w:sz="0" w:space="0" w:color="auto"/>
        <w:right w:val="none" w:sz="0" w:space="0" w:color="auto"/>
      </w:divBdr>
    </w:div>
    <w:div w:id="511182385">
      <w:bodyDiv w:val="1"/>
      <w:marLeft w:val="0"/>
      <w:marRight w:val="0"/>
      <w:marTop w:val="0"/>
      <w:marBottom w:val="0"/>
      <w:divBdr>
        <w:top w:val="none" w:sz="0" w:space="0" w:color="auto"/>
        <w:left w:val="none" w:sz="0" w:space="0" w:color="auto"/>
        <w:bottom w:val="none" w:sz="0" w:space="0" w:color="auto"/>
        <w:right w:val="none" w:sz="0" w:space="0" w:color="auto"/>
      </w:divBdr>
    </w:div>
    <w:div w:id="518659508">
      <w:bodyDiv w:val="1"/>
      <w:marLeft w:val="0"/>
      <w:marRight w:val="0"/>
      <w:marTop w:val="0"/>
      <w:marBottom w:val="0"/>
      <w:divBdr>
        <w:top w:val="none" w:sz="0" w:space="0" w:color="auto"/>
        <w:left w:val="none" w:sz="0" w:space="0" w:color="auto"/>
        <w:bottom w:val="none" w:sz="0" w:space="0" w:color="auto"/>
        <w:right w:val="none" w:sz="0" w:space="0" w:color="auto"/>
      </w:divBdr>
    </w:div>
    <w:div w:id="545684183">
      <w:bodyDiv w:val="1"/>
      <w:marLeft w:val="0"/>
      <w:marRight w:val="0"/>
      <w:marTop w:val="0"/>
      <w:marBottom w:val="0"/>
      <w:divBdr>
        <w:top w:val="none" w:sz="0" w:space="0" w:color="auto"/>
        <w:left w:val="none" w:sz="0" w:space="0" w:color="auto"/>
        <w:bottom w:val="none" w:sz="0" w:space="0" w:color="auto"/>
        <w:right w:val="none" w:sz="0" w:space="0" w:color="auto"/>
      </w:divBdr>
    </w:div>
    <w:div w:id="680161130">
      <w:bodyDiv w:val="1"/>
      <w:marLeft w:val="0"/>
      <w:marRight w:val="0"/>
      <w:marTop w:val="0"/>
      <w:marBottom w:val="0"/>
      <w:divBdr>
        <w:top w:val="none" w:sz="0" w:space="0" w:color="auto"/>
        <w:left w:val="none" w:sz="0" w:space="0" w:color="auto"/>
        <w:bottom w:val="none" w:sz="0" w:space="0" w:color="auto"/>
        <w:right w:val="none" w:sz="0" w:space="0" w:color="auto"/>
      </w:divBdr>
    </w:div>
    <w:div w:id="707070238">
      <w:bodyDiv w:val="1"/>
      <w:marLeft w:val="0"/>
      <w:marRight w:val="0"/>
      <w:marTop w:val="0"/>
      <w:marBottom w:val="0"/>
      <w:divBdr>
        <w:top w:val="none" w:sz="0" w:space="0" w:color="auto"/>
        <w:left w:val="none" w:sz="0" w:space="0" w:color="auto"/>
        <w:bottom w:val="none" w:sz="0" w:space="0" w:color="auto"/>
        <w:right w:val="none" w:sz="0" w:space="0" w:color="auto"/>
      </w:divBdr>
    </w:div>
    <w:div w:id="826166991">
      <w:bodyDiv w:val="1"/>
      <w:marLeft w:val="0"/>
      <w:marRight w:val="0"/>
      <w:marTop w:val="0"/>
      <w:marBottom w:val="0"/>
      <w:divBdr>
        <w:top w:val="none" w:sz="0" w:space="0" w:color="auto"/>
        <w:left w:val="none" w:sz="0" w:space="0" w:color="auto"/>
        <w:bottom w:val="none" w:sz="0" w:space="0" w:color="auto"/>
        <w:right w:val="none" w:sz="0" w:space="0" w:color="auto"/>
      </w:divBdr>
    </w:div>
    <w:div w:id="868494578">
      <w:bodyDiv w:val="1"/>
      <w:marLeft w:val="0"/>
      <w:marRight w:val="0"/>
      <w:marTop w:val="0"/>
      <w:marBottom w:val="0"/>
      <w:divBdr>
        <w:top w:val="none" w:sz="0" w:space="0" w:color="auto"/>
        <w:left w:val="none" w:sz="0" w:space="0" w:color="auto"/>
        <w:bottom w:val="none" w:sz="0" w:space="0" w:color="auto"/>
        <w:right w:val="none" w:sz="0" w:space="0" w:color="auto"/>
      </w:divBdr>
    </w:div>
    <w:div w:id="985159383">
      <w:bodyDiv w:val="1"/>
      <w:marLeft w:val="0"/>
      <w:marRight w:val="0"/>
      <w:marTop w:val="0"/>
      <w:marBottom w:val="0"/>
      <w:divBdr>
        <w:top w:val="none" w:sz="0" w:space="0" w:color="auto"/>
        <w:left w:val="none" w:sz="0" w:space="0" w:color="auto"/>
        <w:bottom w:val="none" w:sz="0" w:space="0" w:color="auto"/>
        <w:right w:val="none" w:sz="0" w:space="0" w:color="auto"/>
      </w:divBdr>
    </w:div>
    <w:div w:id="991326644">
      <w:bodyDiv w:val="1"/>
      <w:marLeft w:val="0"/>
      <w:marRight w:val="0"/>
      <w:marTop w:val="0"/>
      <w:marBottom w:val="0"/>
      <w:divBdr>
        <w:top w:val="none" w:sz="0" w:space="0" w:color="auto"/>
        <w:left w:val="none" w:sz="0" w:space="0" w:color="auto"/>
        <w:bottom w:val="none" w:sz="0" w:space="0" w:color="auto"/>
        <w:right w:val="none" w:sz="0" w:space="0" w:color="auto"/>
      </w:divBdr>
    </w:div>
    <w:div w:id="1072503409">
      <w:bodyDiv w:val="1"/>
      <w:marLeft w:val="0"/>
      <w:marRight w:val="0"/>
      <w:marTop w:val="0"/>
      <w:marBottom w:val="0"/>
      <w:divBdr>
        <w:top w:val="none" w:sz="0" w:space="0" w:color="auto"/>
        <w:left w:val="none" w:sz="0" w:space="0" w:color="auto"/>
        <w:bottom w:val="none" w:sz="0" w:space="0" w:color="auto"/>
        <w:right w:val="none" w:sz="0" w:space="0" w:color="auto"/>
      </w:divBdr>
    </w:div>
    <w:div w:id="1277755647">
      <w:bodyDiv w:val="1"/>
      <w:marLeft w:val="0"/>
      <w:marRight w:val="0"/>
      <w:marTop w:val="0"/>
      <w:marBottom w:val="0"/>
      <w:divBdr>
        <w:top w:val="none" w:sz="0" w:space="0" w:color="auto"/>
        <w:left w:val="none" w:sz="0" w:space="0" w:color="auto"/>
        <w:bottom w:val="none" w:sz="0" w:space="0" w:color="auto"/>
        <w:right w:val="none" w:sz="0" w:space="0" w:color="auto"/>
      </w:divBdr>
      <w:divsChild>
        <w:div w:id="943194337">
          <w:marLeft w:val="0"/>
          <w:marRight w:val="0"/>
          <w:marTop w:val="0"/>
          <w:marBottom w:val="0"/>
          <w:divBdr>
            <w:top w:val="none" w:sz="0" w:space="0" w:color="auto"/>
            <w:left w:val="none" w:sz="0" w:space="0" w:color="auto"/>
            <w:bottom w:val="none" w:sz="0" w:space="0" w:color="auto"/>
            <w:right w:val="none" w:sz="0" w:space="0" w:color="auto"/>
          </w:divBdr>
          <w:divsChild>
            <w:div w:id="550842480">
              <w:marLeft w:val="540"/>
              <w:marRight w:val="0"/>
              <w:marTop w:val="0"/>
              <w:marBottom w:val="0"/>
              <w:divBdr>
                <w:top w:val="none" w:sz="0" w:space="0" w:color="auto"/>
                <w:left w:val="none" w:sz="0" w:space="0" w:color="auto"/>
                <w:bottom w:val="none" w:sz="0" w:space="0" w:color="auto"/>
                <w:right w:val="none" w:sz="0" w:space="0" w:color="auto"/>
              </w:divBdr>
            </w:div>
            <w:div w:id="1153718324">
              <w:marLeft w:val="540"/>
              <w:marRight w:val="0"/>
              <w:marTop w:val="0"/>
              <w:marBottom w:val="0"/>
              <w:divBdr>
                <w:top w:val="none" w:sz="0" w:space="0" w:color="auto"/>
                <w:left w:val="none" w:sz="0" w:space="0" w:color="auto"/>
                <w:bottom w:val="none" w:sz="0" w:space="0" w:color="auto"/>
                <w:right w:val="none" w:sz="0" w:space="0" w:color="auto"/>
              </w:divBdr>
            </w:div>
            <w:div w:id="1203590795">
              <w:marLeft w:val="540"/>
              <w:marRight w:val="0"/>
              <w:marTop w:val="0"/>
              <w:marBottom w:val="165"/>
              <w:divBdr>
                <w:top w:val="none" w:sz="0" w:space="0" w:color="auto"/>
                <w:left w:val="none" w:sz="0" w:space="0" w:color="auto"/>
                <w:bottom w:val="none" w:sz="0" w:space="0" w:color="auto"/>
                <w:right w:val="none" w:sz="0" w:space="0" w:color="auto"/>
              </w:divBdr>
            </w:div>
            <w:div w:id="1689521574">
              <w:marLeft w:val="540"/>
              <w:marRight w:val="0"/>
              <w:marTop w:val="0"/>
              <w:marBottom w:val="0"/>
              <w:divBdr>
                <w:top w:val="none" w:sz="0" w:space="0" w:color="auto"/>
                <w:left w:val="none" w:sz="0" w:space="0" w:color="auto"/>
                <w:bottom w:val="none" w:sz="0" w:space="0" w:color="auto"/>
                <w:right w:val="none" w:sz="0" w:space="0" w:color="auto"/>
              </w:divBdr>
            </w:div>
            <w:div w:id="190625848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492984511">
      <w:bodyDiv w:val="1"/>
      <w:marLeft w:val="0"/>
      <w:marRight w:val="0"/>
      <w:marTop w:val="0"/>
      <w:marBottom w:val="0"/>
      <w:divBdr>
        <w:top w:val="none" w:sz="0" w:space="0" w:color="auto"/>
        <w:left w:val="none" w:sz="0" w:space="0" w:color="auto"/>
        <w:bottom w:val="none" w:sz="0" w:space="0" w:color="auto"/>
        <w:right w:val="none" w:sz="0" w:space="0" w:color="auto"/>
      </w:divBdr>
    </w:div>
    <w:div w:id="1493057166">
      <w:bodyDiv w:val="1"/>
      <w:marLeft w:val="0"/>
      <w:marRight w:val="0"/>
      <w:marTop w:val="0"/>
      <w:marBottom w:val="0"/>
      <w:divBdr>
        <w:top w:val="none" w:sz="0" w:space="0" w:color="auto"/>
        <w:left w:val="none" w:sz="0" w:space="0" w:color="auto"/>
        <w:bottom w:val="none" w:sz="0" w:space="0" w:color="auto"/>
        <w:right w:val="none" w:sz="0" w:space="0" w:color="auto"/>
      </w:divBdr>
    </w:div>
    <w:div w:id="1586458928">
      <w:bodyDiv w:val="1"/>
      <w:marLeft w:val="0"/>
      <w:marRight w:val="0"/>
      <w:marTop w:val="0"/>
      <w:marBottom w:val="0"/>
      <w:divBdr>
        <w:top w:val="none" w:sz="0" w:space="0" w:color="auto"/>
        <w:left w:val="none" w:sz="0" w:space="0" w:color="auto"/>
        <w:bottom w:val="none" w:sz="0" w:space="0" w:color="auto"/>
        <w:right w:val="none" w:sz="0" w:space="0" w:color="auto"/>
      </w:divBdr>
    </w:div>
    <w:div w:id="1651784321">
      <w:bodyDiv w:val="1"/>
      <w:marLeft w:val="0"/>
      <w:marRight w:val="0"/>
      <w:marTop w:val="0"/>
      <w:marBottom w:val="0"/>
      <w:divBdr>
        <w:top w:val="none" w:sz="0" w:space="0" w:color="auto"/>
        <w:left w:val="none" w:sz="0" w:space="0" w:color="auto"/>
        <w:bottom w:val="none" w:sz="0" w:space="0" w:color="auto"/>
        <w:right w:val="none" w:sz="0" w:space="0" w:color="auto"/>
      </w:divBdr>
    </w:div>
    <w:div w:id="1701514355">
      <w:bodyDiv w:val="1"/>
      <w:marLeft w:val="0"/>
      <w:marRight w:val="0"/>
      <w:marTop w:val="0"/>
      <w:marBottom w:val="0"/>
      <w:divBdr>
        <w:top w:val="none" w:sz="0" w:space="0" w:color="auto"/>
        <w:left w:val="none" w:sz="0" w:space="0" w:color="auto"/>
        <w:bottom w:val="none" w:sz="0" w:space="0" w:color="auto"/>
        <w:right w:val="none" w:sz="0" w:space="0" w:color="auto"/>
      </w:divBdr>
    </w:div>
    <w:div w:id="1713380423">
      <w:bodyDiv w:val="1"/>
      <w:marLeft w:val="0"/>
      <w:marRight w:val="0"/>
      <w:marTop w:val="0"/>
      <w:marBottom w:val="0"/>
      <w:divBdr>
        <w:top w:val="none" w:sz="0" w:space="0" w:color="auto"/>
        <w:left w:val="none" w:sz="0" w:space="0" w:color="auto"/>
        <w:bottom w:val="none" w:sz="0" w:space="0" w:color="auto"/>
        <w:right w:val="none" w:sz="0" w:space="0" w:color="auto"/>
      </w:divBdr>
      <w:divsChild>
        <w:div w:id="2123575829">
          <w:marLeft w:val="0"/>
          <w:marRight w:val="0"/>
          <w:marTop w:val="0"/>
          <w:marBottom w:val="0"/>
          <w:divBdr>
            <w:top w:val="none" w:sz="0" w:space="0" w:color="auto"/>
            <w:left w:val="none" w:sz="0" w:space="0" w:color="auto"/>
            <w:bottom w:val="none" w:sz="0" w:space="0" w:color="auto"/>
            <w:right w:val="none" w:sz="0" w:space="0" w:color="auto"/>
          </w:divBdr>
          <w:divsChild>
            <w:div w:id="244070846">
              <w:marLeft w:val="540"/>
              <w:marRight w:val="0"/>
              <w:marTop w:val="0"/>
              <w:marBottom w:val="0"/>
              <w:divBdr>
                <w:top w:val="none" w:sz="0" w:space="0" w:color="auto"/>
                <w:left w:val="none" w:sz="0" w:space="0" w:color="auto"/>
                <w:bottom w:val="none" w:sz="0" w:space="0" w:color="auto"/>
                <w:right w:val="none" w:sz="0" w:space="0" w:color="auto"/>
              </w:divBdr>
            </w:div>
            <w:div w:id="1215317486">
              <w:marLeft w:val="540"/>
              <w:marRight w:val="0"/>
              <w:marTop w:val="0"/>
              <w:marBottom w:val="0"/>
              <w:divBdr>
                <w:top w:val="none" w:sz="0" w:space="0" w:color="auto"/>
                <w:left w:val="none" w:sz="0" w:space="0" w:color="auto"/>
                <w:bottom w:val="none" w:sz="0" w:space="0" w:color="auto"/>
                <w:right w:val="none" w:sz="0" w:space="0" w:color="auto"/>
              </w:divBdr>
            </w:div>
            <w:div w:id="1217165273">
              <w:marLeft w:val="540"/>
              <w:marRight w:val="0"/>
              <w:marTop w:val="0"/>
              <w:marBottom w:val="0"/>
              <w:divBdr>
                <w:top w:val="none" w:sz="0" w:space="0" w:color="auto"/>
                <w:left w:val="none" w:sz="0" w:space="0" w:color="auto"/>
                <w:bottom w:val="none" w:sz="0" w:space="0" w:color="auto"/>
                <w:right w:val="none" w:sz="0" w:space="0" w:color="auto"/>
              </w:divBdr>
            </w:div>
            <w:div w:id="1504130998">
              <w:marLeft w:val="540"/>
              <w:marRight w:val="0"/>
              <w:marTop w:val="0"/>
              <w:marBottom w:val="0"/>
              <w:divBdr>
                <w:top w:val="none" w:sz="0" w:space="0" w:color="auto"/>
                <w:left w:val="none" w:sz="0" w:space="0" w:color="auto"/>
                <w:bottom w:val="none" w:sz="0" w:space="0" w:color="auto"/>
                <w:right w:val="none" w:sz="0" w:space="0" w:color="auto"/>
              </w:divBdr>
            </w:div>
            <w:div w:id="2019697253">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820343638">
      <w:bodyDiv w:val="1"/>
      <w:marLeft w:val="0"/>
      <w:marRight w:val="0"/>
      <w:marTop w:val="0"/>
      <w:marBottom w:val="0"/>
      <w:divBdr>
        <w:top w:val="none" w:sz="0" w:space="0" w:color="auto"/>
        <w:left w:val="none" w:sz="0" w:space="0" w:color="auto"/>
        <w:bottom w:val="none" w:sz="0" w:space="0" w:color="auto"/>
        <w:right w:val="none" w:sz="0" w:space="0" w:color="auto"/>
      </w:divBdr>
    </w:div>
    <w:div w:id="211081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footnotes.xml.rels><?xml version="1.0" encoding="UTF-8" standalone="yes"?>
<Relationships xmlns="http://schemas.openxmlformats.org/package/2006/relationships"><Relationship Id="rId1" Type="http://schemas.openxmlformats.org/officeDocument/2006/relationships/hyperlink" Target="https://www.mcnz.org.nz/our-standards/current-standards/cultural-safety/" TargetMode="External"/></Relationships>
</file>

<file path=word/theme/theme1.xml><?xml version="1.0" encoding="utf-8"?>
<a:theme xmlns:a="http://schemas.openxmlformats.org/drawingml/2006/main" name="Office Theme">
  <a:themeElements>
    <a:clrScheme name="Ipsos 2019">
      <a:dk1>
        <a:sysClr val="windowText" lastClr="000000"/>
      </a:dk1>
      <a:lt1>
        <a:sysClr val="window" lastClr="FFFFFF"/>
      </a:lt1>
      <a:dk2>
        <a:srgbClr val="009D9C"/>
      </a:dk2>
      <a:lt2>
        <a:srgbClr val="2F469C"/>
      </a:lt2>
      <a:accent1>
        <a:srgbClr val="002554"/>
      </a:accent1>
      <a:accent2>
        <a:srgbClr val="F1BE48"/>
      </a:accent2>
      <a:accent3>
        <a:srgbClr val="E87722"/>
      </a:accent3>
      <a:accent4>
        <a:srgbClr val="84329B"/>
      </a:accent4>
      <a:accent5>
        <a:srgbClr val="E4C7EC"/>
      </a:accent5>
      <a:accent6>
        <a:srgbClr val="BEDB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Catherine Gerard</DisplayName>
        <AccountId>28</AccountId>
        <AccountType/>
      </UserInfo>
      <UserInfo>
        <DisplayName>Jocasta Whittingham</DisplayName>
        <AccountId>36</AccountId>
        <AccountType/>
      </UserInfo>
      <UserInfo>
        <DisplayName>Avril Macfarlane</DisplayName>
        <AccountId>322</AccountId>
        <AccountType/>
      </UserInfo>
    </SharedWithUsers>
  </documentManagement>
</p:properties>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84F12ABB982834B8463705F69941726" ma:contentTypeVersion="28" ma:contentTypeDescription="Use this content type to classify and store documents on HQSC DMS website" ma:contentTypeScope="" ma:versionID="6f5600e14986641514e3884dc953d9d0">
  <xsd:schema xmlns:xsd="http://www.w3.org/2001/XMLSchema" xmlns:xs="http://www.w3.org/2001/XMLSchema" xmlns:p="http://schemas.microsoft.com/office/2006/metadata/properties" xmlns:ns3="bc0172f7-231e-4b28-900f-03b7cb19e4c5" xmlns:ns4="bef9904b-9bca-4a1b-aca3-78dad2044d15" targetNamespace="http://schemas.microsoft.com/office/2006/metadata/properties" ma:root="true" ma:fieldsID="b3f94f491633824fa6efa946b82b7f6b" ns3:_="" ns4:_="">
    <xsd:import namespace="bc0172f7-231e-4b28-900f-03b7cb19e4c5"/>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172f7-231e-4b28-900f-03b7cb19e4c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4259D-299A-4E01-AD80-CB30632EA80C}">
  <ds:schemaRefs>
    <ds:schemaRef ds:uri="bc0172f7-231e-4b28-900f-03b7cb19e4c5"/>
    <ds:schemaRef ds:uri="http://purl.org/dc/dcmitype/"/>
    <ds:schemaRef ds:uri="http://purl.org/dc/elements/1.1/"/>
    <ds:schemaRef ds:uri="http://schemas.microsoft.com/office/2006/documentManagement/types"/>
    <ds:schemaRef ds:uri="http://schemas.openxmlformats.org/package/2006/metadata/core-properties"/>
    <ds:schemaRef ds:uri="bef9904b-9bca-4a1b-aca3-78dad2044d15"/>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68D1FB3-977E-404E-BF21-A85B4E0907F3}">
  <ds:schemaRefs>
    <ds:schemaRef ds:uri="Microsoft.SharePoint.Taxonomy.ContentTypeSync"/>
  </ds:schemaRefs>
</ds:datastoreItem>
</file>

<file path=customXml/itemProps3.xml><?xml version="1.0" encoding="utf-8"?>
<ds:datastoreItem xmlns:ds="http://schemas.openxmlformats.org/officeDocument/2006/customXml" ds:itemID="{F4DC8EA8-032C-46BC-B6AE-0DFF04429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172f7-231e-4b28-900f-03b7cb19e4c5"/>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F40CD-B58A-4E67-84B7-22DD5C3040B8}">
  <ds:schemaRefs>
    <ds:schemaRef ds:uri="http://schemas.microsoft.com/sharepoint/v3/contenttype/forms"/>
  </ds:schemaRefs>
</ds:datastoreItem>
</file>

<file path=customXml/itemProps5.xml><?xml version="1.0" encoding="utf-8"?>
<ds:datastoreItem xmlns:ds="http://schemas.openxmlformats.org/officeDocument/2006/customXml" ds:itemID="{3E8A4621-3E62-4084-8AB8-E646577D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Davy</dc:creator>
  <cp:keywords/>
  <dc:description/>
  <cp:lastModifiedBy>Falyn</cp:lastModifiedBy>
  <cp:revision>2</cp:revision>
  <dcterms:created xsi:type="dcterms:W3CDTF">2021-04-15T04:47:00Z</dcterms:created>
  <dcterms:modified xsi:type="dcterms:W3CDTF">2021-04-15T04:47:00Z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0x010100464BB556B3337A48846236E9064FB9CC0100884F12ABB982834B8463705F69941726</vt:lpwstr>
  </property>
</Properties>
</file>