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F8878" w14:textId="77587C17" w:rsidR="009430AC" w:rsidRDefault="009430AC" w:rsidP="000A0BFA">
      <w:pPr>
        <w:pStyle w:val="Heading1"/>
        <w:rPr>
          <w:sz w:val="28"/>
          <w:szCs w:val="28"/>
        </w:rPr>
      </w:pPr>
      <w:r>
        <w:rPr>
          <w:noProof/>
          <w:lang w:eastAsia="en-NZ"/>
        </w:rPr>
        <w:drawing>
          <wp:inline distT="0" distB="0" distL="0" distR="0" wp14:anchorId="6EF99BE7" wp14:editId="78DEE03B">
            <wp:extent cx="2524760" cy="746760"/>
            <wp:effectExtent l="0" t="0" r="8890" b="0"/>
            <wp:docPr id="7" name="Picture 7"/>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4760" cy="746760"/>
                    </a:xfrm>
                    <a:prstGeom prst="rect">
                      <a:avLst/>
                    </a:prstGeom>
                  </pic:spPr>
                </pic:pic>
              </a:graphicData>
            </a:graphic>
          </wp:inline>
        </w:drawing>
      </w:r>
    </w:p>
    <w:p w14:paraId="189D64A3" w14:textId="77777777" w:rsidR="009430AC" w:rsidRPr="009430AC" w:rsidRDefault="009430AC" w:rsidP="009430AC"/>
    <w:p w14:paraId="6A698BBA" w14:textId="21B5A08A" w:rsidR="007A6BA8" w:rsidRPr="009430AC" w:rsidRDefault="006355D4" w:rsidP="000A0BFA">
      <w:pPr>
        <w:pStyle w:val="Heading1"/>
        <w:rPr>
          <w:color w:val="auto"/>
          <w:sz w:val="28"/>
          <w:szCs w:val="28"/>
        </w:rPr>
      </w:pPr>
      <w:r w:rsidRPr="009430AC">
        <w:rPr>
          <w:color w:val="auto"/>
          <w:sz w:val="28"/>
          <w:szCs w:val="28"/>
        </w:rPr>
        <w:t>Paediatric early warning system</w:t>
      </w:r>
      <w:r w:rsidR="00940EFF">
        <w:rPr>
          <w:color w:val="auto"/>
          <w:sz w:val="28"/>
          <w:szCs w:val="28"/>
        </w:rPr>
        <w:t xml:space="preserve"> –</w:t>
      </w:r>
      <w:r w:rsidR="000A0BFA" w:rsidRPr="009430AC">
        <w:rPr>
          <w:color w:val="auto"/>
          <w:sz w:val="28"/>
          <w:szCs w:val="28"/>
        </w:rPr>
        <w:t xml:space="preserve"> </w:t>
      </w:r>
      <w:r w:rsidR="009430AC" w:rsidRPr="009430AC">
        <w:rPr>
          <w:color w:val="auto"/>
          <w:sz w:val="28"/>
          <w:szCs w:val="28"/>
        </w:rPr>
        <w:br/>
      </w:r>
      <w:r w:rsidR="00EE444E">
        <w:rPr>
          <w:color w:val="auto"/>
          <w:sz w:val="28"/>
          <w:szCs w:val="28"/>
        </w:rPr>
        <w:t xml:space="preserve">clinical communication tool </w:t>
      </w:r>
      <w:r w:rsidR="007A6BA8" w:rsidRPr="009430AC">
        <w:rPr>
          <w:color w:val="auto"/>
          <w:sz w:val="28"/>
          <w:szCs w:val="28"/>
        </w:rPr>
        <w:t xml:space="preserve">factsheet </w:t>
      </w:r>
    </w:p>
    <w:p w14:paraId="2AB3CD20" w14:textId="1DB6FA71" w:rsidR="00BC78FB" w:rsidRPr="00BC78FB" w:rsidRDefault="00BC78FB" w:rsidP="00686B83">
      <w:pPr>
        <w:pStyle w:val="H2evidencesummary"/>
      </w:pPr>
      <w:r w:rsidRPr="00BC78FB">
        <w:t>Purpose</w:t>
      </w:r>
    </w:p>
    <w:p w14:paraId="331F6815" w14:textId="5D3A1400" w:rsidR="00EE444E" w:rsidRDefault="00BC78FB" w:rsidP="00BC78FB">
      <w:pPr>
        <w:rPr>
          <w:rFonts w:eastAsia="Calibri"/>
        </w:rPr>
      </w:pPr>
      <w:r w:rsidRPr="00BC78FB">
        <w:rPr>
          <w:rFonts w:eastAsia="Calibri"/>
        </w:rPr>
        <w:t>This factsheet is for senior clinic</w:t>
      </w:r>
      <w:r w:rsidR="00EB17AD">
        <w:rPr>
          <w:rFonts w:eastAsia="Calibri"/>
        </w:rPr>
        <w:t>i</w:t>
      </w:r>
      <w:r w:rsidRPr="00BC78FB">
        <w:rPr>
          <w:rFonts w:eastAsia="Calibri"/>
        </w:rPr>
        <w:t xml:space="preserve">ans and clinical leads responsible for implementing and improving paediatric early warning systems </w:t>
      </w:r>
      <w:r w:rsidR="00940EFF">
        <w:rPr>
          <w:rFonts w:eastAsia="Calibri"/>
        </w:rPr>
        <w:t xml:space="preserve">(PEWS) </w:t>
      </w:r>
      <w:r w:rsidRPr="00BC78FB">
        <w:rPr>
          <w:rFonts w:eastAsia="Calibri"/>
        </w:rPr>
        <w:t>within Aotearoa New Zealand hospitals.</w:t>
      </w:r>
    </w:p>
    <w:p w14:paraId="506C67FA" w14:textId="0C1AAE28" w:rsidR="00BC78FB" w:rsidRDefault="00BC78FB" w:rsidP="00686B83">
      <w:pPr>
        <w:pStyle w:val="H2evidencesummary"/>
      </w:pPr>
      <w:r>
        <w:t>Intr</w:t>
      </w:r>
      <w:r w:rsidR="00EB17AD">
        <w:t>o</w:t>
      </w:r>
      <w:r>
        <w:t>duction</w:t>
      </w:r>
    </w:p>
    <w:p w14:paraId="5444CD93" w14:textId="6B233186" w:rsidR="00EE444E" w:rsidRPr="00EE444E" w:rsidRDefault="00EE444E" w:rsidP="00EE444E">
      <w:pPr>
        <w:rPr>
          <w:rFonts w:eastAsia="Calibri"/>
        </w:rPr>
      </w:pPr>
      <w:r w:rsidRPr="00EE444E">
        <w:rPr>
          <w:rFonts w:eastAsia="Calibri"/>
        </w:rPr>
        <w:t xml:space="preserve">It is helpful </w:t>
      </w:r>
      <w:r>
        <w:rPr>
          <w:rFonts w:eastAsia="Calibri"/>
        </w:rPr>
        <w:t>for health professionals to use</w:t>
      </w:r>
      <w:r w:rsidRPr="00EE444E">
        <w:rPr>
          <w:rFonts w:eastAsia="Calibri"/>
        </w:rPr>
        <w:t xml:space="preserve"> a standardised clinical communication tool when communicating information </w:t>
      </w:r>
      <w:r>
        <w:rPr>
          <w:rFonts w:eastAsia="Calibri"/>
        </w:rPr>
        <w:t>about</w:t>
      </w:r>
      <w:r w:rsidRPr="00EE444E">
        <w:rPr>
          <w:rFonts w:eastAsia="Calibri"/>
        </w:rPr>
        <w:t xml:space="preserve"> a deteriorating or critically ill </w:t>
      </w:r>
      <w:r w:rsidR="009B0C77">
        <w:rPr>
          <w:rFonts w:eastAsia="Calibri"/>
        </w:rPr>
        <w:t>tamariki</w:t>
      </w:r>
      <w:r w:rsidRPr="00EE444E">
        <w:rPr>
          <w:rFonts w:eastAsia="Calibri"/>
        </w:rPr>
        <w:t xml:space="preserve">. </w:t>
      </w:r>
      <w:r>
        <w:rPr>
          <w:rFonts w:eastAsia="Calibri"/>
        </w:rPr>
        <w:t>W</w:t>
      </w:r>
      <w:r w:rsidRPr="00EE444E">
        <w:rPr>
          <w:rFonts w:eastAsia="Calibri"/>
        </w:rPr>
        <w:t xml:space="preserve">here a </w:t>
      </w:r>
      <w:r w:rsidR="009B0C77">
        <w:rPr>
          <w:rFonts w:eastAsia="Calibri"/>
        </w:rPr>
        <w:t>tamariki</w:t>
      </w:r>
      <w:r w:rsidRPr="00EE444E">
        <w:rPr>
          <w:rFonts w:eastAsia="Calibri"/>
        </w:rPr>
        <w:t xml:space="preserve"> is critically unwell, this information </w:t>
      </w:r>
      <w:r>
        <w:rPr>
          <w:rFonts w:eastAsia="Calibri"/>
        </w:rPr>
        <w:t>must be</w:t>
      </w:r>
      <w:r w:rsidRPr="00EE444E">
        <w:rPr>
          <w:rFonts w:eastAsia="Calibri"/>
        </w:rPr>
        <w:t xml:space="preserve"> conveyed clearly at the beginning of the escalation conversation.</w:t>
      </w:r>
    </w:p>
    <w:p w14:paraId="10402343" w14:textId="244599A4" w:rsidR="00EE444E" w:rsidRPr="00EE444E" w:rsidRDefault="00CB7BA3" w:rsidP="00EE444E">
      <w:pPr>
        <w:rPr>
          <w:rFonts w:eastAsia="Calibri"/>
        </w:rPr>
      </w:pPr>
      <w:r>
        <w:rPr>
          <w:rFonts w:eastAsia="Calibri"/>
        </w:rPr>
        <w:t xml:space="preserve">Te Whatu Ora </w:t>
      </w:r>
      <w:r w:rsidR="008737B9">
        <w:rPr>
          <w:rFonts w:eastAsia="Calibri"/>
        </w:rPr>
        <w:t>d</w:t>
      </w:r>
      <w:r>
        <w:rPr>
          <w:rFonts w:eastAsia="Calibri"/>
        </w:rPr>
        <w:t>istricts</w:t>
      </w:r>
      <w:r w:rsidR="00CC4EA3">
        <w:rPr>
          <w:rFonts w:eastAsia="Calibri"/>
        </w:rPr>
        <w:t xml:space="preserve"> use various </w:t>
      </w:r>
      <w:r w:rsidR="00EE444E" w:rsidRPr="00EE444E">
        <w:rPr>
          <w:rFonts w:eastAsia="Calibri"/>
        </w:rPr>
        <w:t>clinical communication tools</w:t>
      </w:r>
      <w:r w:rsidR="008737B9">
        <w:rPr>
          <w:rFonts w:eastAsia="Calibri"/>
        </w:rPr>
        <w:t>,</w:t>
      </w:r>
      <w:r w:rsidR="00EE444E" w:rsidRPr="00EE444E">
        <w:rPr>
          <w:rFonts w:eastAsia="Calibri"/>
        </w:rPr>
        <w:t xml:space="preserve"> </w:t>
      </w:r>
      <w:r w:rsidR="00CC4EA3">
        <w:rPr>
          <w:rFonts w:eastAsia="Calibri"/>
        </w:rPr>
        <w:t>and p</w:t>
      </w:r>
      <w:r w:rsidR="00EE444E" w:rsidRPr="00EE444E">
        <w:rPr>
          <w:rFonts w:eastAsia="Calibri"/>
        </w:rPr>
        <w:t>aediatric services</w:t>
      </w:r>
      <w:r w:rsidR="00BC78FB">
        <w:rPr>
          <w:rFonts w:eastAsia="Calibri"/>
        </w:rPr>
        <w:t xml:space="preserve"> should</w:t>
      </w:r>
      <w:r w:rsidR="00EE444E" w:rsidRPr="00EE444E">
        <w:rPr>
          <w:rFonts w:eastAsia="Calibri"/>
        </w:rPr>
        <w:t xml:space="preserve"> use what is already an accepted organisational tool.</w:t>
      </w:r>
    </w:p>
    <w:p w14:paraId="6F9C9DC4" w14:textId="05F40421" w:rsidR="00BC78FB" w:rsidRDefault="00EE444E" w:rsidP="00EE444E">
      <w:pPr>
        <w:rPr>
          <w:rFonts w:eastAsia="Calibri"/>
        </w:rPr>
      </w:pPr>
      <w:r w:rsidRPr="00EE444E">
        <w:rPr>
          <w:rFonts w:eastAsia="Calibri"/>
        </w:rPr>
        <w:t xml:space="preserve">If a </w:t>
      </w:r>
      <w:r w:rsidR="008737B9">
        <w:rPr>
          <w:rFonts w:eastAsia="Calibri"/>
        </w:rPr>
        <w:t>d</w:t>
      </w:r>
      <w:r w:rsidR="00727537">
        <w:rPr>
          <w:rFonts w:eastAsia="Calibri"/>
        </w:rPr>
        <w:t>istrict</w:t>
      </w:r>
      <w:r w:rsidRPr="00EE444E">
        <w:rPr>
          <w:rFonts w:eastAsia="Calibri"/>
        </w:rPr>
        <w:t xml:space="preserve"> does not have a standardised approach, </w:t>
      </w:r>
      <w:r>
        <w:rPr>
          <w:rFonts w:eastAsia="Calibri"/>
        </w:rPr>
        <w:t xml:space="preserve">other </w:t>
      </w:r>
      <w:r w:rsidRPr="00EE444E">
        <w:rPr>
          <w:rFonts w:eastAsia="Calibri"/>
        </w:rPr>
        <w:t xml:space="preserve">clinical communication resources </w:t>
      </w:r>
      <w:r>
        <w:rPr>
          <w:rFonts w:eastAsia="Calibri"/>
        </w:rPr>
        <w:t xml:space="preserve">are </w:t>
      </w:r>
      <w:r w:rsidRPr="00EE444E">
        <w:rPr>
          <w:rFonts w:eastAsia="Calibri"/>
        </w:rPr>
        <w:t xml:space="preserve">available. One example is the </w:t>
      </w:r>
      <w:r w:rsidR="00832EA2">
        <w:rPr>
          <w:rFonts w:eastAsia="Calibri"/>
        </w:rPr>
        <w:t>(</w:t>
      </w:r>
      <w:r w:rsidR="008E7C7C">
        <w:rPr>
          <w:rFonts w:eastAsia="Calibri"/>
        </w:rPr>
        <w:t>identify</w:t>
      </w:r>
      <w:r w:rsidR="00832EA2">
        <w:rPr>
          <w:rFonts w:eastAsia="Calibri"/>
        </w:rPr>
        <w:t xml:space="preserve">, situation, background, assessment, recommendation) </w:t>
      </w:r>
      <w:r w:rsidRPr="00EE444E">
        <w:rPr>
          <w:rFonts w:eastAsia="Calibri"/>
        </w:rPr>
        <w:t>ISBAR system</w:t>
      </w:r>
      <w:r>
        <w:rPr>
          <w:rFonts w:eastAsia="Calibri"/>
        </w:rPr>
        <w:t>, which</w:t>
      </w:r>
      <w:r w:rsidRPr="00EE444E">
        <w:rPr>
          <w:rFonts w:eastAsia="Calibri"/>
        </w:rPr>
        <w:t xml:space="preserve"> encourages effective communication between clinicians and </w:t>
      </w:r>
      <w:r>
        <w:rPr>
          <w:rFonts w:eastAsia="Calibri"/>
        </w:rPr>
        <w:t xml:space="preserve">a </w:t>
      </w:r>
      <w:r w:rsidRPr="00EE444E">
        <w:rPr>
          <w:rFonts w:eastAsia="Calibri"/>
        </w:rPr>
        <w:t xml:space="preserve">shared understanding of the </w:t>
      </w:r>
      <w:r w:rsidR="009B0C77">
        <w:rPr>
          <w:rFonts w:eastAsia="Calibri"/>
        </w:rPr>
        <w:t>tamariki</w:t>
      </w:r>
      <w:r w:rsidRPr="00EE444E">
        <w:rPr>
          <w:rFonts w:eastAsia="Calibri"/>
        </w:rPr>
        <w:t xml:space="preserve">’s condition. </w:t>
      </w:r>
      <w:r w:rsidR="00BC78FB">
        <w:rPr>
          <w:rFonts w:eastAsia="Calibri"/>
        </w:rPr>
        <w:t>A patient deterioration example of ISBAR is on page 2,</w:t>
      </w:r>
      <w:r w:rsidR="00BC78FB">
        <w:rPr>
          <w:rStyle w:val="FootnoteReference"/>
          <w:rFonts w:eastAsia="Calibri"/>
        </w:rPr>
        <w:footnoteReference w:id="2"/>
      </w:r>
      <w:r w:rsidR="00BC78FB">
        <w:rPr>
          <w:rFonts w:eastAsia="Calibri"/>
        </w:rPr>
        <w:t xml:space="preserve"> followed by a paediatric example on page 3. </w:t>
      </w:r>
    </w:p>
    <w:p w14:paraId="2BF7F6FC" w14:textId="62CAE13C" w:rsidR="00BC78FB" w:rsidRDefault="00BC78FB" w:rsidP="00EE444E">
      <w:pPr>
        <w:rPr>
          <w:rFonts w:eastAsia="Calibri"/>
        </w:rPr>
      </w:pPr>
      <w:r w:rsidRPr="00E875DD">
        <w:rPr>
          <w:rFonts w:eastAsia="Arial"/>
          <w:color w:val="000000"/>
          <w:szCs w:val="22"/>
        </w:rPr>
        <w:t xml:space="preserve">Other resources can be found at </w:t>
      </w:r>
      <w:hyperlink r:id="rId14" w:history="1">
        <w:r w:rsidRPr="00156D37">
          <w:rPr>
            <w:rStyle w:val="Hyperlink"/>
            <w:rFonts w:eastAsia="Arial"/>
            <w:color w:val="365F91" w:themeColor="accent1" w:themeShade="BF"/>
            <w:szCs w:val="22"/>
          </w:rPr>
          <w:t>https://www.safetyandquality.gov.au/wp-content/uploads/2012/02/ImplementationToolkitforClinicalHandoverImprovement.pdf</w:t>
        </w:r>
      </w:hyperlink>
      <w:r w:rsidRPr="00156D37">
        <w:rPr>
          <w:rStyle w:val="Hyperlink"/>
          <w:rFonts w:eastAsia="Arial"/>
          <w:color w:val="365F91" w:themeColor="accent1" w:themeShade="BF"/>
          <w:szCs w:val="22"/>
          <w:u w:val="none"/>
        </w:rPr>
        <w:t>.</w:t>
      </w:r>
      <w:r w:rsidRPr="00AD128D">
        <w:rPr>
          <w:rStyle w:val="FootnoteReference"/>
          <w:rFonts w:eastAsia="Arial"/>
          <w:szCs w:val="22"/>
        </w:rPr>
        <w:footnoteReference w:id="3"/>
      </w:r>
    </w:p>
    <w:p w14:paraId="39BEE21B" w14:textId="77777777" w:rsidR="00BC78FB" w:rsidRDefault="00BC78FB">
      <w:pPr>
        <w:spacing w:after="0" w:line="240" w:lineRule="auto"/>
        <w:rPr>
          <w:rFonts w:eastAsia="Calibri"/>
        </w:rPr>
      </w:pPr>
      <w:r>
        <w:rPr>
          <w:rFonts w:eastAsia="Calibri"/>
        </w:rPr>
        <w:br w:type="page"/>
      </w:r>
    </w:p>
    <w:p w14:paraId="316C0261" w14:textId="3A07ADEB" w:rsidR="00DF2146" w:rsidRDefault="00DF2146" w:rsidP="00EE444E">
      <w:pPr>
        <w:rPr>
          <w:rFonts w:eastAsia="Calibri"/>
        </w:rPr>
      </w:pPr>
    </w:p>
    <w:tbl>
      <w:tblPr>
        <w:tblStyle w:val="TableGrid"/>
        <w:tblW w:w="0" w:type="auto"/>
        <w:tblLook w:val="04A0" w:firstRow="1" w:lastRow="0" w:firstColumn="1" w:lastColumn="0" w:noHBand="0" w:noVBand="1"/>
      </w:tblPr>
      <w:tblGrid>
        <w:gridCol w:w="4508"/>
        <w:gridCol w:w="4508"/>
      </w:tblGrid>
      <w:tr w:rsidR="00EE444E" w:rsidRPr="00D804E8" w14:paraId="39C4716B" w14:textId="77777777" w:rsidTr="00EB17AD">
        <w:tc>
          <w:tcPr>
            <w:tcW w:w="9060" w:type="dxa"/>
            <w:gridSpan w:val="2"/>
            <w:shd w:val="clear" w:color="auto" w:fill="365F91" w:themeFill="accent1" w:themeFillShade="BF"/>
          </w:tcPr>
          <w:p w14:paraId="696B1397" w14:textId="77777777" w:rsidR="00EE444E" w:rsidRPr="006573FF" w:rsidRDefault="00EE444E" w:rsidP="00EB17AD">
            <w:pPr>
              <w:spacing w:before="60" w:after="60"/>
              <w:jc w:val="center"/>
              <w:rPr>
                <w:rFonts w:eastAsia="Arial" w:cs="Arial"/>
                <w:b/>
                <w:color w:val="FFFFFF" w:themeColor="background1"/>
                <w:lang w:val="en-AU"/>
              </w:rPr>
            </w:pPr>
            <w:r w:rsidRPr="006573FF">
              <w:rPr>
                <w:rFonts w:eastAsia="Arial" w:cs="Arial"/>
                <w:b/>
                <w:color w:val="FFFFFF" w:themeColor="background1"/>
                <w:lang w:val="en-AU"/>
              </w:rPr>
              <w:t>ISBAR</w:t>
            </w:r>
          </w:p>
          <w:p w14:paraId="4BDB6B6F" w14:textId="71C4B48C" w:rsidR="00EE444E" w:rsidRPr="006573FF" w:rsidRDefault="00EE444E" w:rsidP="00EB17AD">
            <w:pPr>
              <w:spacing w:before="60" w:after="60"/>
              <w:jc w:val="center"/>
              <w:rPr>
                <w:rFonts w:eastAsia="Arial" w:cs="Arial"/>
                <w:b/>
                <w:color w:val="FFFFFF" w:themeColor="background1"/>
                <w:lang w:val="en-AU"/>
              </w:rPr>
            </w:pPr>
            <w:r w:rsidRPr="006573FF">
              <w:rPr>
                <w:rFonts w:eastAsia="Arial" w:cs="Arial"/>
                <w:b/>
                <w:color w:val="FFFFFF" w:themeColor="background1"/>
                <w:lang w:val="en-AU"/>
              </w:rPr>
              <w:t>Communication tool template</w:t>
            </w:r>
          </w:p>
          <w:p w14:paraId="3BB56A86" w14:textId="53A7E5F0" w:rsidR="00EE444E" w:rsidRPr="00D804E8" w:rsidRDefault="00EE444E" w:rsidP="00EB17AD">
            <w:pPr>
              <w:spacing w:before="60" w:after="60"/>
              <w:jc w:val="center"/>
              <w:rPr>
                <w:rFonts w:eastAsia="Arial" w:cs="Arial"/>
                <w:b/>
                <w:color w:val="FFFFFF" w:themeColor="background1"/>
                <w:sz w:val="20"/>
                <w:szCs w:val="20"/>
                <w:lang w:val="en-AU"/>
              </w:rPr>
            </w:pPr>
            <w:r>
              <w:rPr>
                <w:rFonts w:eastAsia="Arial" w:cs="Arial"/>
                <w:b/>
                <w:color w:val="FFFFFF" w:themeColor="background1"/>
                <w:lang w:val="en-AU"/>
              </w:rPr>
              <w:t>P</w:t>
            </w:r>
            <w:r w:rsidRPr="006573FF">
              <w:rPr>
                <w:rFonts w:eastAsia="Arial" w:cs="Arial"/>
                <w:b/>
                <w:color w:val="FFFFFF" w:themeColor="background1"/>
                <w:lang w:val="en-AU"/>
              </w:rPr>
              <w:t>atient deterioration</w:t>
            </w:r>
          </w:p>
        </w:tc>
      </w:tr>
      <w:tr w:rsidR="00EE444E" w:rsidRPr="00D804E8" w14:paraId="6DA3C6B5" w14:textId="77777777" w:rsidTr="00EE444E">
        <w:trPr>
          <w:trHeight w:val="1117"/>
        </w:trPr>
        <w:tc>
          <w:tcPr>
            <w:tcW w:w="4530" w:type="dxa"/>
            <w:shd w:val="clear" w:color="auto" w:fill="F2F2F2" w:themeFill="background1" w:themeFillShade="F2"/>
          </w:tcPr>
          <w:p w14:paraId="403FEE70"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I</w:t>
            </w:r>
          </w:p>
          <w:p w14:paraId="6FAB0CFC"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Identify</w:t>
            </w:r>
          </w:p>
        </w:tc>
        <w:tc>
          <w:tcPr>
            <w:tcW w:w="4530" w:type="dxa"/>
          </w:tcPr>
          <w:p w14:paraId="101E18A2" w14:textId="77777777" w:rsidR="00EE444E" w:rsidRPr="00686B83" w:rsidRDefault="00EE444E" w:rsidP="00EB17AD">
            <w:pPr>
              <w:spacing w:before="120"/>
              <w:jc w:val="center"/>
              <w:rPr>
                <w:rFonts w:eastAsia="Arial" w:cs="Arial"/>
                <w:sz w:val="20"/>
                <w:szCs w:val="20"/>
                <w:lang w:val="en-AU"/>
              </w:rPr>
            </w:pPr>
            <w:r w:rsidRPr="00686B83">
              <w:rPr>
                <w:rFonts w:eastAsia="Arial" w:cs="Arial"/>
                <w:b/>
                <w:sz w:val="20"/>
                <w:szCs w:val="20"/>
                <w:lang w:val="en-AU"/>
              </w:rPr>
              <w:t>Identify:</w:t>
            </w:r>
            <w:r w:rsidRPr="00686B83">
              <w:rPr>
                <w:rFonts w:eastAsia="Arial" w:cs="Arial"/>
                <w:b/>
                <w:sz w:val="20"/>
                <w:szCs w:val="20"/>
                <w:lang w:val="en-AU"/>
              </w:rPr>
              <w:br/>
            </w:r>
            <w:r w:rsidRPr="00686B83">
              <w:rPr>
                <w:rFonts w:eastAsia="Arial" w:cs="Arial"/>
                <w:sz w:val="20"/>
                <w:szCs w:val="20"/>
                <w:lang w:val="en-AU"/>
              </w:rPr>
              <w:t>You</w:t>
            </w:r>
            <w:r w:rsidRPr="00686B83">
              <w:rPr>
                <w:rFonts w:eastAsia="Arial" w:cs="Arial"/>
                <w:sz w:val="20"/>
                <w:szCs w:val="20"/>
                <w:lang w:val="en-AU"/>
              </w:rPr>
              <w:br/>
              <w:t>Recipient of handover information</w:t>
            </w:r>
            <w:r w:rsidRPr="00686B83">
              <w:rPr>
                <w:rFonts w:eastAsia="Arial" w:cs="Arial"/>
                <w:sz w:val="20"/>
                <w:szCs w:val="20"/>
                <w:lang w:val="en-AU"/>
              </w:rPr>
              <w:br/>
              <w:t>Patient</w:t>
            </w:r>
          </w:p>
        </w:tc>
      </w:tr>
      <w:tr w:rsidR="00EE444E" w:rsidRPr="00D804E8" w14:paraId="3BAA596D" w14:textId="77777777" w:rsidTr="00EE444E">
        <w:tc>
          <w:tcPr>
            <w:tcW w:w="4530" w:type="dxa"/>
            <w:shd w:val="clear" w:color="auto" w:fill="F2F2F2" w:themeFill="background1" w:themeFillShade="F2"/>
          </w:tcPr>
          <w:p w14:paraId="3F0AEF03"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S</w:t>
            </w:r>
          </w:p>
          <w:p w14:paraId="2180173D"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Situation</w:t>
            </w:r>
          </w:p>
        </w:tc>
        <w:tc>
          <w:tcPr>
            <w:tcW w:w="4530" w:type="dxa"/>
          </w:tcPr>
          <w:p w14:paraId="4A084E22" w14:textId="77777777" w:rsidR="00EE444E" w:rsidRPr="00686B83" w:rsidRDefault="00EE444E" w:rsidP="00EB17AD">
            <w:pPr>
              <w:spacing w:before="120"/>
              <w:jc w:val="center"/>
              <w:rPr>
                <w:rFonts w:eastAsia="Arial" w:cs="Arial"/>
                <w:sz w:val="20"/>
                <w:szCs w:val="20"/>
                <w:lang w:val="en-AU"/>
              </w:rPr>
            </w:pPr>
            <w:r w:rsidRPr="00686B83">
              <w:rPr>
                <w:rFonts w:eastAsia="Arial" w:cs="Arial"/>
                <w:b/>
                <w:sz w:val="20"/>
                <w:szCs w:val="20"/>
                <w:lang w:val="en-AU"/>
              </w:rPr>
              <w:t>Situation:</w:t>
            </w:r>
            <w:r w:rsidRPr="00686B83">
              <w:rPr>
                <w:rFonts w:eastAsia="Arial" w:cs="Arial"/>
                <w:b/>
                <w:sz w:val="20"/>
                <w:szCs w:val="20"/>
                <w:lang w:val="en-AU"/>
              </w:rPr>
              <w:br/>
            </w:r>
            <w:r w:rsidRPr="00686B83">
              <w:rPr>
                <w:rFonts w:eastAsia="Arial" w:cs="Arial"/>
                <w:sz w:val="20"/>
                <w:szCs w:val="20"/>
                <w:lang w:val="en-AU"/>
              </w:rPr>
              <w:t>Why are you calling?</w:t>
            </w:r>
            <w:r w:rsidRPr="00686B83">
              <w:rPr>
                <w:rFonts w:eastAsia="Arial" w:cs="Arial"/>
                <w:sz w:val="20"/>
                <w:szCs w:val="20"/>
                <w:lang w:val="en-AU"/>
              </w:rPr>
              <w:br/>
              <w:t>(Identify your concerns)</w:t>
            </w:r>
          </w:p>
        </w:tc>
      </w:tr>
      <w:tr w:rsidR="00EE444E" w:rsidRPr="00D804E8" w14:paraId="04867493" w14:textId="77777777" w:rsidTr="00EE444E">
        <w:tc>
          <w:tcPr>
            <w:tcW w:w="4530" w:type="dxa"/>
            <w:shd w:val="clear" w:color="auto" w:fill="F2F2F2" w:themeFill="background1" w:themeFillShade="F2"/>
          </w:tcPr>
          <w:p w14:paraId="113573BB"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B</w:t>
            </w:r>
          </w:p>
          <w:p w14:paraId="4AA58B33"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Background</w:t>
            </w:r>
          </w:p>
        </w:tc>
        <w:tc>
          <w:tcPr>
            <w:tcW w:w="4530" w:type="dxa"/>
          </w:tcPr>
          <w:p w14:paraId="4BD9FB31" w14:textId="77777777" w:rsidR="00EE444E" w:rsidRPr="00686B83" w:rsidRDefault="00EE444E" w:rsidP="00EB17AD">
            <w:pPr>
              <w:spacing w:before="120"/>
              <w:jc w:val="center"/>
              <w:rPr>
                <w:rFonts w:eastAsia="Arial" w:cs="Arial"/>
                <w:sz w:val="20"/>
                <w:szCs w:val="20"/>
                <w:lang w:val="en-AU"/>
              </w:rPr>
            </w:pPr>
            <w:r w:rsidRPr="00686B83">
              <w:rPr>
                <w:rFonts w:eastAsia="Arial" w:cs="Arial"/>
                <w:b/>
                <w:sz w:val="20"/>
                <w:szCs w:val="20"/>
                <w:lang w:val="en-AU"/>
              </w:rPr>
              <w:t>Background:</w:t>
            </w:r>
            <w:r w:rsidRPr="00686B83">
              <w:rPr>
                <w:rFonts w:eastAsia="Arial" w:cs="Arial"/>
                <w:b/>
                <w:sz w:val="20"/>
                <w:szCs w:val="20"/>
                <w:lang w:val="en-AU"/>
              </w:rPr>
              <w:br/>
            </w:r>
            <w:r w:rsidRPr="00686B83">
              <w:rPr>
                <w:rFonts w:eastAsia="Arial" w:cs="Arial"/>
                <w:sz w:val="20"/>
                <w:szCs w:val="20"/>
                <w:lang w:val="en-AU"/>
              </w:rPr>
              <w:t>What is the relevant background?</w:t>
            </w:r>
          </w:p>
        </w:tc>
      </w:tr>
      <w:tr w:rsidR="00EE444E" w:rsidRPr="00D804E8" w14:paraId="0C8AF8E5" w14:textId="77777777" w:rsidTr="00EE444E">
        <w:tc>
          <w:tcPr>
            <w:tcW w:w="4530" w:type="dxa"/>
            <w:shd w:val="clear" w:color="auto" w:fill="F2F2F2" w:themeFill="background1" w:themeFillShade="F2"/>
          </w:tcPr>
          <w:p w14:paraId="3532E2DA"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A</w:t>
            </w:r>
          </w:p>
          <w:p w14:paraId="7C35888D"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Assessment</w:t>
            </w:r>
          </w:p>
        </w:tc>
        <w:tc>
          <w:tcPr>
            <w:tcW w:w="4530" w:type="dxa"/>
          </w:tcPr>
          <w:p w14:paraId="2CC494BE" w14:textId="77777777" w:rsidR="00EE444E" w:rsidRPr="00686B83" w:rsidRDefault="00EE444E" w:rsidP="00EB17AD">
            <w:pPr>
              <w:spacing w:before="120"/>
              <w:jc w:val="center"/>
              <w:rPr>
                <w:rFonts w:eastAsia="Arial" w:cs="Arial"/>
                <w:sz w:val="20"/>
                <w:szCs w:val="20"/>
                <w:lang w:val="en-AU"/>
              </w:rPr>
            </w:pPr>
            <w:r w:rsidRPr="00686B83">
              <w:rPr>
                <w:rFonts w:eastAsia="Arial" w:cs="Arial"/>
                <w:b/>
                <w:sz w:val="20"/>
                <w:szCs w:val="20"/>
                <w:lang w:val="en-AU"/>
              </w:rPr>
              <w:t>Assessment:</w:t>
            </w:r>
            <w:r w:rsidRPr="00686B83">
              <w:rPr>
                <w:rFonts w:eastAsia="Arial" w:cs="Arial"/>
                <w:b/>
                <w:sz w:val="20"/>
                <w:szCs w:val="20"/>
                <w:lang w:val="en-AU"/>
              </w:rPr>
              <w:br/>
            </w:r>
            <w:r w:rsidRPr="00686B83">
              <w:rPr>
                <w:rFonts w:eastAsia="Arial" w:cs="Arial"/>
                <w:sz w:val="20"/>
                <w:szCs w:val="20"/>
                <w:lang w:val="en-AU"/>
              </w:rPr>
              <w:t>What do you think is the problem?</w:t>
            </w:r>
          </w:p>
        </w:tc>
      </w:tr>
      <w:tr w:rsidR="00EE444E" w:rsidRPr="00D804E8" w14:paraId="7AE46086" w14:textId="77777777" w:rsidTr="00EE444E">
        <w:tc>
          <w:tcPr>
            <w:tcW w:w="4530" w:type="dxa"/>
            <w:shd w:val="clear" w:color="auto" w:fill="F2F2F2" w:themeFill="background1" w:themeFillShade="F2"/>
          </w:tcPr>
          <w:p w14:paraId="4A7B21B0"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R</w:t>
            </w:r>
          </w:p>
          <w:p w14:paraId="70C83520"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Recommendation</w:t>
            </w:r>
          </w:p>
        </w:tc>
        <w:tc>
          <w:tcPr>
            <w:tcW w:w="4530" w:type="dxa"/>
          </w:tcPr>
          <w:p w14:paraId="4BAB04CF" w14:textId="77777777" w:rsidR="00EE444E" w:rsidRPr="00686B83" w:rsidRDefault="00EE444E" w:rsidP="00EB17AD">
            <w:pPr>
              <w:spacing w:before="120"/>
              <w:jc w:val="center"/>
              <w:rPr>
                <w:rFonts w:eastAsia="Arial" w:cs="Arial"/>
                <w:sz w:val="20"/>
                <w:szCs w:val="20"/>
                <w:lang w:val="en-AU"/>
              </w:rPr>
            </w:pPr>
            <w:r w:rsidRPr="00686B83">
              <w:rPr>
                <w:rFonts w:eastAsia="Arial" w:cs="Arial"/>
                <w:b/>
                <w:sz w:val="20"/>
                <w:szCs w:val="20"/>
                <w:lang w:val="en-AU"/>
              </w:rPr>
              <w:t>Recommendation:</w:t>
            </w:r>
            <w:r w:rsidRPr="00686B83">
              <w:rPr>
                <w:rFonts w:eastAsia="Arial" w:cs="Arial"/>
                <w:b/>
                <w:sz w:val="20"/>
                <w:szCs w:val="20"/>
                <w:lang w:val="en-AU"/>
              </w:rPr>
              <w:br/>
            </w:r>
            <w:r w:rsidRPr="00686B83">
              <w:rPr>
                <w:rFonts w:eastAsia="Arial" w:cs="Arial"/>
                <w:sz w:val="20"/>
                <w:szCs w:val="20"/>
                <w:lang w:val="en-AU"/>
              </w:rPr>
              <w:t>What do you want them to do?</w:t>
            </w:r>
          </w:p>
        </w:tc>
      </w:tr>
    </w:tbl>
    <w:p w14:paraId="60550AD5" w14:textId="77777777" w:rsidR="00BC78FB" w:rsidRDefault="00EE444E" w:rsidP="00BC78FB">
      <w:pPr>
        <w:pStyle w:val="H2evidencesummary"/>
        <w:rPr>
          <w:rFonts w:eastAsia="Arial"/>
          <w:b w:val="0"/>
          <w:color w:val="000000"/>
          <w:szCs w:val="22"/>
        </w:rPr>
      </w:pPr>
      <w:r>
        <w:rPr>
          <w:rFonts w:eastAsia="Arial"/>
          <w:b w:val="0"/>
          <w:color w:val="000000"/>
          <w:szCs w:val="22"/>
        </w:rPr>
        <w:br/>
      </w:r>
    </w:p>
    <w:p w14:paraId="011F5C9F" w14:textId="77777777" w:rsidR="00BC78FB" w:rsidRDefault="00BC78FB">
      <w:pPr>
        <w:spacing w:after="0" w:line="240" w:lineRule="auto"/>
        <w:rPr>
          <w:rFonts w:eastAsia="Arial" w:cs="Arial"/>
          <w:color w:val="000000"/>
          <w:szCs w:val="22"/>
          <w:lang w:val="en-AU"/>
        </w:rPr>
      </w:pPr>
      <w:r>
        <w:rPr>
          <w:rFonts w:eastAsia="Arial"/>
          <w:b/>
          <w:color w:val="000000"/>
          <w:szCs w:val="22"/>
        </w:rPr>
        <w:br w:type="page"/>
      </w:r>
    </w:p>
    <w:p w14:paraId="40ECAFDF" w14:textId="37E89398" w:rsidR="00EE444E" w:rsidRDefault="00EE444E" w:rsidP="00686B83">
      <w:pPr>
        <w:pStyle w:val="H2evidencesummary"/>
      </w:pPr>
      <w:r>
        <w:lastRenderedPageBreak/>
        <w:t>Clinical example</w:t>
      </w:r>
      <w:r w:rsidR="00BC78FB">
        <w:t xml:space="preserve"> of ISBAR</w:t>
      </w:r>
    </w:p>
    <w:tbl>
      <w:tblPr>
        <w:tblStyle w:val="TableGrid"/>
        <w:tblW w:w="0" w:type="auto"/>
        <w:tblLook w:val="04A0" w:firstRow="1" w:lastRow="0" w:firstColumn="1" w:lastColumn="0" w:noHBand="0" w:noVBand="1"/>
      </w:tblPr>
      <w:tblGrid>
        <w:gridCol w:w="4508"/>
        <w:gridCol w:w="4508"/>
      </w:tblGrid>
      <w:tr w:rsidR="00EE444E" w:rsidRPr="00D804E8" w14:paraId="4191FE11" w14:textId="77777777" w:rsidTr="00EB17AD">
        <w:tc>
          <w:tcPr>
            <w:tcW w:w="9060" w:type="dxa"/>
            <w:gridSpan w:val="2"/>
            <w:shd w:val="clear" w:color="auto" w:fill="365F91" w:themeFill="accent1" w:themeFillShade="BF"/>
          </w:tcPr>
          <w:p w14:paraId="5A6E91D3" w14:textId="77777777" w:rsidR="00EE444E" w:rsidRPr="00686B83" w:rsidRDefault="00EE444E" w:rsidP="00EB17AD">
            <w:pPr>
              <w:spacing w:before="60" w:after="60"/>
              <w:jc w:val="center"/>
              <w:rPr>
                <w:rFonts w:eastAsia="Arial" w:cs="Arial"/>
                <w:b/>
                <w:color w:val="FFFFFF" w:themeColor="background1"/>
                <w:lang w:val="en-AU"/>
              </w:rPr>
            </w:pPr>
            <w:r w:rsidRPr="00686B83">
              <w:rPr>
                <w:rFonts w:eastAsia="Arial" w:cs="Arial"/>
                <w:b/>
                <w:color w:val="FFFFFF" w:themeColor="background1"/>
                <w:lang w:val="en-AU"/>
              </w:rPr>
              <w:t>ISBAR</w:t>
            </w:r>
          </w:p>
          <w:p w14:paraId="5EDD3EAA" w14:textId="4CEEFD6C" w:rsidR="00EE444E" w:rsidRPr="00686B83" w:rsidRDefault="00EE444E" w:rsidP="00686B83">
            <w:pPr>
              <w:spacing w:before="60" w:after="60"/>
              <w:jc w:val="center"/>
              <w:rPr>
                <w:rFonts w:eastAsia="Arial" w:cs="Arial"/>
                <w:b/>
                <w:color w:val="FFFFFF" w:themeColor="background1"/>
                <w:lang w:val="en-AU"/>
              </w:rPr>
            </w:pPr>
            <w:r w:rsidRPr="00686B83">
              <w:rPr>
                <w:rFonts w:eastAsia="Arial" w:cs="Arial"/>
                <w:b/>
                <w:color w:val="FFFFFF" w:themeColor="background1"/>
                <w:lang w:val="en-AU"/>
              </w:rPr>
              <w:t xml:space="preserve">Communication tool </w:t>
            </w:r>
            <w:r w:rsidR="00BC78FB" w:rsidRPr="00686B83">
              <w:rPr>
                <w:rFonts w:eastAsia="Arial" w:cs="Arial"/>
                <w:b/>
                <w:color w:val="FFFFFF" w:themeColor="background1"/>
                <w:lang w:val="en-AU"/>
              </w:rPr>
              <w:t>example</w:t>
            </w:r>
          </w:p>
          <w:p w14:paraId="68B9F8FD" w14:textId="16E508B1" w:rsidR="00EE444E" w:rsidRPr="00D804E8" w:rsidRDefault="00EE444E" w:rsidP="00686B83">
            <w:pPr>
              <w:spacing w:before="60" w:after="60"/>
              <w:jc w:val="center"/>
              <w:rPr>
                <w:rFonts w:eastAsia="Arial" w:cs="Arial"/>
                <w:b/>
                <w:color w:val="FFFFFF" w:themeColor="background1"/>
                <w:sz w:val="20"/>
                <w:szCs w:val="20"/>
                <w:lang w:val="en-AU"/>
              </w:rPr>
            </w:pPr>
            <w:r w:rsidRPr="00686B83">
              <w:rPr>
                <w:rFonts w:eastAsia="Arial" w:cs="Arial"/>
                <w:b/>
                <w:color w:val="FFFFFF" w:themeColor="background1"/>
                <w:lang w:val="en-AU"/>
              </w:rPr>
              <w:t>Paediatric deterioration</w:t>
            </w:r>
          </w:p>
        </w:tc>
      </w:tr>
      <w:tr w:rsidR="00EE444E" w:rsidRPr="00D804E8" w14:paraId="523ED8A5" w14:textId="77777777" w:rsidTr="00EE444E">
        <w:tc>
          <w:tcPr>
            <w:tcW w:w="4530" w:type="dxa"/>
            <w:shd w:val="clear" w:color="auto" w:fill="F2F2F2" w:themeFill="background1" w:themeFillShade="F2"/>
          </w:tcPr>
          <w:p w14:paraId="18CCAB31"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I</w:t>
            </w:r>
          </w:p>
          <w:p w14:paraId="7ED0488B"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Identify</w:t>
            </w:r>
          </w:p>
        </w:tc>
        <w:tc>
          <w:tcPr>
            <w:tcW w:w="4530" w:type="dxa"/>
          </w:tcPr>
          <w:p w14:paraId="177C0338"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Identify:</w:t>
            </w:r>
          </w:p>
          <w:p w14:paraId="0B94459A" w14:textId="5384A200" w:rsidR="00EE444E" w:rsidRPr="00686B83" w:rsidRDefault="00EE444E" w:rsidP="00EB17AD">
            <w:pPr>
              <w:jc w:val="center"/>
              <w:rPr>
                <w:rFonts w:eastAsia="Arial" w:cs="Arial"/>
                <w:sz w:val="20"/>
                <w:szCs w:val="20"/>
                <w:lang w:val="en-AU"/>
              </w:rPr>
            </w:pPr>
            <w:r w:rsidRPr="00686B83">
              <w:rPr>
                <w:rFonts w:eastAsia="Arial" w:cs="Arial"/>
                <w:sz w:val="20"/>
                <w:szCs w:val="20"/>
                <w:lang w:val="en-AU"/>
              </w:rPr>
              <w:t>My name is Sarah, I am a registered nurse working in the paediatric assessment unit</w:t>
            </w:r>
            <w:r w:rsidR="00BC78FB">
              <w:rPr>
                <w:rFonts w:eastAsia="Arial" w:cs="Arial"/>
                <w:sz w:val="20"/>
                <w:szCs w:val="20"/>
                <w:lang w:val="en-AU"/>
              </w:rPr>
              <w:t>.</w:t>
            </w:r>
            <w:r w:rsidRPr="00686B83">
              <w:rPr>
                <w:rFonts w:eastAsia="Arial" w:cs="Arial"/>
                <w:sz w:val="20"/>
                <w:szCs w:val="20"/>
                <w:lang w:val="en-AU"/>
              </w:rPr>
              <w:t xml:space="preserve"> </w:t>
            </w:r>
            <w:r w:rsidR="00BC78FB">
              <w:rPr>
                <w:rFonts w:eastAsia="Arial" w:cs="Arial"/>
                <w:sz w:val="20"/>
                <w:szCs w:val="20"/>
                <w:lang w:val="en-AU"/>
              </w:rPr>
              <w:t>C</w:t>
            </w:r>
            <w:r w:rsidR="00BC78FB" w:rsidRPr="00686B83">
              <w:rPr>
                <w:rFonts w:eastAsia="Arial" w:cs="Arial"/>
                <w:sz w:val="20"/>
                <w:szCs w:val="20"/>
                <w:lang w:val="en-AU"/>
              </w:rPr>
              <w:t xml:space="preserve">an </w:t>
            </w:r>
            <w:r w:rsidRPr="00686B83">
              <w:rPr>
                <w:rFonts w:eastAsia="Arial" w:cs="Arial"/>
                <w:sz w:val="20"/>
                <w:szCs w:val="20"/>
                <w:lang w:val="en-AU"/>
              </w:rPr>
              <w:t xml:space="preserve">I just check – are you Dr Smith </w:t>
            </w:r>
            <w:r w:rsidRPr="00686B83">
              <w:rPr>
                <w:rFonts w:eastAsia="Arial" w:cs="Arial"/>
                <w:i/>
                <w:sz w:val="20"/>
                <w:szCs w:val="20"/>
                <w:lang w:val="en-AU"/>
              </w:rPr>
              <w:t>or</w:t>
            </w:r>
            <w:r w:rsidRPr="00686B83">
              <w:rPr>
                <w:rFonts w:eastAsia="Arial" w:cs="Arial"/>
                <w:sz w:val="20"/>
                <w:szCs w:val="20"/>
                <w:lang w:val="en-AU"/>
              </w:rPr>
              <w:t xml:space="preserve"> – Who am I speaking with?</w:t>
            </w:r>
          </w:p>
        </w:tc>
      </w:tr>
      <w:tr w:rsidR="00EE444E" w:rsidRPr="00D804E8" w14:paraId="071469B6" w14:textId="77777777" w:rsidTr="00EE444E">
        <w:tc>
          <w:tcPr>
            <w:tcW w:w="4530" w:type="dxa"/>
            <w:shd w:val="clear" w:color="auto" w:fill="F2F2F2" w:themeFill="background1" w:themeFillShade="F2"/>
          </w:tcPr>
          <w:p w14:paraId="500A1885"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S</w:t>
            </w:r>
          </w:p>
          <w:p w14:paraId="2E5B7358"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Situation</w:t>
            </w:r>
          </w:p>
        </w:tc>
        <w:tc>
          <w:tcPr>
            <w:tcW w:w="4530" w:type="dxa"/>
          </w:tcPr>
          <w:p w14:paraId="0564C652"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Situation:</w:t>
            </w:r>
          </w:p>
          <w:p w14:paraId="0618F8FB" w14:textId="2247AE26" w:rsidR="00EE444E" w:rsidRPr="00686B83" w:rsidRDefault="00EE444E" w:rsidP="00EB17AD">
            <w:pPr>
              <w:jc w:val="center"/>
              <w:rPr>
                <w:rFonts w:eastAsia="Arial" w:cs="Arial"/>
                <w:sz w:val="20"/>
                <w:szCs w:val="20"/>
                <w:lang w:val="en-AU"/>
              </w:rPr>
            </w:pPr>
            <w:r w:rsidRPr="00686B83">
              <w:rPr>
                <w:rFonts w:eastAsia="Arial" w:cs="Arial"/>
                <w:sz w:val="20"/>
                <w:szCs w:val="20"/>
                <w:lang w:val="en-AU"/>
              </w:rPr>
              <w:t>I am providing care to Oliva who has been referred to PAU. I’m concerned she is deteriorating.</w:t>
            </w:r>
          </w:p>
        </w:tc>
      </w:tr>
      <w:tr w:rsidR="00EE444E" w:rsidRPr="00D804E8" w14:paraId="69929E26" w14:textId="77777777" w:rsidTr="00EE444E">
        <w:tc>
          <w:tcPr>
            <w:tcW w:w="4530" w:type="dxa"/>
            <w:shd w:val="clear" w:color="auto" w:fill="F2F2F2" w:themeFill="background1" w:themeFillShade="F2"/>
          </w:tcPr>
          <w:p w14:paraId="35282B42"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B</w:t>
            </w:r>
          </w:p>
          <w:p w14:paraId="61104908"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Background</w:t>
            </w:r>
          </w:p>
        </w:tc>
        <w:tc>
          <w:tcPr>
            <w:tcW w:w="4530" w:type="dxa"/>
          </w:tcPr>
          <w:p w14:paraId="48CEB1BD"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Background:</w:t>
            </w:r>
          </w:p>
          <w:p w14:paraId="3C8586D6" w14:textId="77777777" w:rsidR="00EE444E" w:rsidRPr="00686B83" w:rsidRDefault="00EE444E" w:rsidP="00EB17AD">
            <w:pPr>
              <w:jc w:val="center"/>
              <w:rPr>
                <w:rFonts w:eastAsia="Arial" w:cs="Arial"/>
                <w:sz w:val="20"/>
                <w:szCs w:val="20"/>
                <w:lang w:val="en-AU"/>
              </w:rPr>
            </w:pPr>
            <w:r w:rsidRPr="00686B83">
              <w:rPr>
                <w:rFonts w:eastAsia="Arial" w:cs="Arial"/>
                <w:sz w:val="20"/>
                <w:szCs w:val="20"/>
                <w:lang w:val="en-AU"/>
              </w:rPr>
              <w:t xml:space="preserve">Olivia is 6 years old she came from her GP two hours ago where she was seen due to being unwell at home for the last two days with vomiting, loss of appetite and a temperature. </w:t>
            </w:r>
          </w:p>
        </w:tc>
      </w:tr>
      <w:tr w:rsidR="00EE444E" w:rsidRPr="00D804E8" w14:paraId="7247E137" w14:textId="77777777" w:rsidTr="00EE444E">
        <w:tc>
          <w:tcPr>
            <w:tcW w:w="4530" w:type="dxa"/>
            <w:shd w:val="clear" w:color="auto" w:fill="F2F2F2" w:themeFill="background1" w:themeFillShade="F2"/>
          </w:tcPr>
          <w:p w14:paraId="38CA12EA"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A</w:t>
            </w:r>
          </w:p>
          <w:p w14:paraId="3B445F31"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Assessment</w:t>
            </w:r>
          </w:p>
        </w:tc>
        <w:tc>
          <w:tcPr>
            <w:tcW w:w="4530" w:type="dxa"/>
          </w:tcPr>
          <w:p w14:paraId="4904BFE1"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Assessment:</w:t>
            </w:r>
          </w:p>
          <w:p w14:paraId="5641F5DA" w14:textId="066CD7DA" w:rsidR="00EE444E" w:rsidRPr="00686B83" w:rsidRDefault="00EE444E" w:rsidP="00EB17AD">
            <w:pPr>
              <w:jc w:val="center"/>
              <w:rPr>
                <w:rFonts w:eastAsia="Arial" w:cs="Arial"/>
                <w:sz w:val="20"/>
                <w:szCs w:val="20"/>
                <w:lang w:val="en-AU"/>
              </w:rPr>
            </w:pPr>
            <w:r w:rsidRPr="00686B83">
              <w:rPr>
                <w:rFonts w:eastAsia="Arial" w:cs="Arial"/>
                <w:sz w:val="20"/>
                <w:szCs w:val="20"/>
                <w:lang w:val="en-AU"/>
              </w:rPr>
              <w:t>On assessment today at (time) her PEWS score was 1 on arrival at the PAU, but it has changed and is now PEWS10. Olivia is experiencing increasing right</w:t>
            </w:r>
            <w:r w:rsidR="00FB577B">
              <w:rPr>
                <w:rFonts w:eastAsia="Arial" w:cs="Arial"/>
                <w:sz w:val="20"/>
                <w:szCs w:val="20"/>
                <w:lang w:val="en-AU"/>
              </w:rPr>
              <w:t>-</w:t>
            </w:r>
            <w:r w:rsidRPr="00686B83">
              <w:rPr>
                <w:rFonts w:eastAsia="Arial" w:cs="Arial"/>
                <w:sz w:val="20"/>
                <w:szCs w:val="20"/>
                <w:lang w:val="en-AU"/>
              </w:rPr>
              <w:t xml:space="preserve">sided pain, is curled in the fetal position and disengaging. </w:t>
            </w:r>
          </w:p>
          <w:p w14:paraId="3B81813D" w14:textId="1D98E32A" w:rsidR="00EE444E" w:rsidRPr="00686B83" w:rsidRDefault="00EE444E" w:rsidP="00EB17AD">
            <w:pPr>
              <w:jc w:val="center"/>
              <w:rPr>
                <w:rFonts w:eastAsia="Arial" w:cs="Arial"/>
                <w:sz w:val="20"/>
                <w:szCs w:val="20"/>
                <w:lang w:val="en-AU"/>
              </w:rPr>
            </w:pPr>
            <w:r w:rsidRPr="00686B83">
              <w:rPr>
                <w:rFonts w:eastAsia="Arial" w:cs="Arial"/>
                <w:sz w:val="20"/>
                <w:szCs w:val="20"/>
                <w:lang w:val="en-AU"/>
              </w:rPr>
              <w:t>I suspect deteriorating appendicitis</w:t>
            </w:r>
            <w:r w:rsidR="00FB577B">
              <w:rPr>
                <w:rFonts w:eastAsia="Arial" w:cs="Arial"/>
                <w:sz w:val="20"/>
                <w:szCs w:val="20"/>
                <w:lang w:val="en-AU"/>
              </w:rPr>
              <w:t>.</w:t>
            </w:r>
            <w:r w:rsidRPr="00686B83">
              <w:rPr>
                <w:rFonts w:eastAsia="Arial" w:cs="Arial"/>
                <w:sz w:val="20"/>
                <w:szCs w:val="20"/>
                <w:lang w:val="en-AU"/>
              </w:rPr>
              <w:t xml:space="preserve"> </w:t>
            </w:r>
          </w:p>
        </w:tc>
      </w:tr>
      <w:tr w:rsidR="00EE444E" w:rsidRPr="00D804E8" w14:paraId="4529B571" w14:textId="77777777" w:rsidTr="00EE444E">
        <w:tc>
          <w:tcPr>
            <w:tcW w:w="4530" w:type="dxa"/>
            <w:shd w:val="clear" w:color="auto" w:fill="F2F2F2" w:themeFill="background1" w:themeFillShade="F2"/>
          </w:tcPr>
          <w:p w14:paraId="4A97F5F0"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R</w:t>
            </w:r>
          </w:p>
          <w:p w14:paraId="42C2D4E0" w14:textId="77777777" w:rsidR="00EE444E" w:rsidRPr="00686B83" w:rsidRDefault="00EE444E" w:rsidP="00EB17AD">
            <w:pPr>
              <w:jc w:val="center"/>
              <w:rPr>
                <w:rFonts w:eastAsia="Arial" w:cs="Arial"/>
                <w:b/>
                <w:sz w:val="20"/>
                <w:szCs w:val="20"/>
                <w:lang w:val="en-AU"/>
              </w:rPr>
            </w:pPr>
            <w:r w:rsidRPr="00686B83">
              <w:rPr>
                <w:rFonts w:eastAsia="Arial" w:cs="Arial"/>
                <w:b/>
                <w:sz w:val="20"/>
                <w:szCs w:val="20"/>
                <w:lang w:val="en-AU"/>
              </w:rPr>
              <w:t>Recommendation</w:t>
            </w:r>
          </w:p>
        </w:tc>
        <w:tc>
          <w:tcPr>
            <w:tcW w:w="4530" w:type="dxa"/>
          </w:tcPr>
          <w:p w14:paraId="476D634D" w14:textId="77777777" w:rsidR="00EE444E" w:rsidRPr="00686B83" w:rsidRDefault="00EE444E" w:rsidP="00EB17AD">
            <w:pPr>
              <w:spacing w:before="120" w:after="0"/>
              <w:jc w:val="center"/>
              <w:rPr>
                <w:rFonts w:eastAsia="Arial" w:cs="Arial"/>
                <w:b/>
                <w:sz w:val="20"/>
                <w:szCs w:val="20"/>
                <w:lang w:val="en-AU"/>
              </w:rPr>
            </w:pPr>
            <w:r w:rsidRPr="00686B83">
              <w:rPr>
                <w:rFonts w:eastAsia="Arial" w:cs="Arial"/>
                <w:b/>
                <w:sz w:val="20"/>
                <w:szCs w:val="20"/>
                <w:lang w:val="en-AU"/>
              </w:rPr>
              <w:t>Recommendation:</w:t>
            </w:r>
          </w:p>
          <w:p w14:paraId="4A875737" w14:textId="77777777" w:rsidR="00EE444E" w:rsidRPr="00686B83" w:rsidRDefault="00EE444E" w:rsidP="00EB17AD">
            <w:pPr>
              <w:jc w:val="center"/>
              <w:rPr>
                <w:rFonts w:eastAsia="Arial" w:cs="Arial"/>
                <w:sz w:val="20"/>
                <w:szCs w:val="20"/>
                <w:lang w:val="en-AU"/>
              </w:rPr>
            </w:pPr>
            <w:r w:rsidRPr="00686B83">
              <w:rPr>
                <w:rFonts w:eastAsia="Arial" w:cs="Arial"/>
                <w:sz w:val="20"/>
                <w:szCs w:val="20"/>
                <w:lang w:val="en-AU"/>
              </w:rPr>
              <w:t xml:space="preserve">Please could you come urgently to PAU and review Olivia. </w:t>
            </w:r>
          </w:p>
        </w:tc>
      </w:tr>
    </w:tbl>
    <w:p w14:paraId="59B59273" w14:textId="4FCAC3BE" w:rsidR="00EE444E" w:rsidRDefault="00BC78FB" w:rsidP="00EE444E">
      <w:pPr>
        <w:rPr>
          <w:rFonts w:eastAsia="Calibri"/>
        </w:rPr>
      </w:pPr>
      <w:r>
        <w:rPr>
          <w:rFonts w:eastAsia="Calibri"/>
        </w:rPr>
        <w:br/>
        <w:t>PAU = paediatric assessment unit.</w:t>
      </w:r>
      <w:r>
        <w:rPr>
          <w:rFonts w:eastAsia="Calibri"/>
        </w:rPr>
        <w:br/>
      </w:r>
    </w:p>
    <w:tbl>
      <w:tblPr>
        <w:tblStyle w:val="TableGrid"/>
        <w:tblW w:w="0" w:type="auto"/>
        <w:tblLook w:val="04A0" w:firstRow="1" w:lastRow="0" w:firstColumn="1" w:lastColumn="0" w:noHBand="0" w:noVBand="1"/>
      </w:tblPr>
      <w:tblGrid>
        <w:gridCol w:w="9016"/>
      </w:tblGrid>
      <w:tr w:rsidR="00A12E54" w:rsidRPr="00EB359F" w14:paraId="355A77A8" w14:textId="77777777" w:rsidTr="00EB17AD">
        <w:tc>
          <w:tcPr>
            <w:tcW w:w="9016" w:type="dxa"/>
          </w:tcPr>
          <w:p w14:paraId="19BAFBCC" w14:textId="0BA10266" w:rsidR="00A12E54" w:rsidRPr="00A12E54" w:rsidRDefault="00956C06" w:rsidP="00B77A2C">
            <w:pPr>
              <w:spacing w:before="120"/>
              <w:rPr>
                <w:rFonts w:eastAsia="Cambria"/>
              </w:rPr>
            </w:pPr>
            <w:r>
              <w:t>This d</w:t>
            </w:r>
            <w:r w:rsidR="00A12E54" w:rsidRPr="00A12E54">
              <w:t xml:space="preserve">ocument </w:t>
            </w:r>
            <w:r>
              <w:t xml:space="preserve">was </w:t>
            </w:r>
            <w:r w:rsidR="00A12E54" w:rsidRPr="00A12E54">
              <w:t xml:space="preserve">published by the Health Quality &amp; Safety Commission in </w:t>
            </w:r>
            <w:r w:rsidR="000611FC">
              <w:t>October</w:t>
            </w:r>
            <w:r w:rsidR="00A12E54" w:rsidRPr="00A12E54">
              <w:t xml:space="preserve"> 202</w:t>
            </w:r>
            <w:r w:rsidR="000611FC">
              <w:t>2</w:t>
            </w:r>
            <w:r w:rsidR="00A12E54" w:rsidRPr="00A12E54">
              <w:t xml:space="preserve"> for </w:t>
            </w:r>
            <w:r w:rsidR="000611FC">
              <w:t>implementation</w:t>
            </w:r>
            <w:r w:rsidR="00A12E54" w:rsidRPr="00A12E54">
              <w:t xml:space="preserve">. </w:t>
            </w:r>
          </w:p>
        </w:tc>
      </w:tr>
    </w:tbl>
    <w:p w14:paraId="1DFD4E8B" w14:textId="6373132E" w:rsidR="00A12E54" w:rsidRPr="00004073" w:rsidRDefault="00B575F8" w:rsidP="005E0F7B">
      <w:pPr>
        <w:rPr>
          <w:color w:val="000000"/>
          <w:sz w:val="21"/>
          <w:szCs w:val="21"/>
          <w:lang w:eastAsia="en-NZ"/>
        </w:rPr>
      </w:pPr>
      <w:r>
        <w:rPr>
          <w:rFonts w:eastAsia="Cambria"/>
          <w:noProof/>
          <w:sz w:val="24"/>
        </w:rPr>
        <w:drawing>
          <wp:anchor distT="0" distB="0" distL="114300" distR="114300" simplePos="0" relativeHeight="251658240" behindDoc="0" locked="0" layoutInCell="1" allowOverlap="1" wp14:anchorId="50B3A998" wp14:editId="0CEA95CA">
            <wp:simplePos x="0" y="0"/>
            <wp:positionH relativeFrom="margin">
              <wp:align>center</wp:align>
            </wp:positionH>
            <wp:positionV relativeFrom="paragraph">
              <wp:posOffset>243073</wp:posOffset>
            </wp:positionV>
            <wp:extent cx="1182237" cy="4464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1182237" cy="446405"/>
                    </a:xfrm>
                    <a:prstGeom prst="rect">
                      <a:avLst/>
                    </a:prstGeom>
                  </pic:spPr>
                </pic:pic>
              </a:graphicData>
            </a:graphic>
            <wp14:sizeRelH relativeFrom="margin">
              <wp14:pctWidth>0</wp14:pctWidth>
            </wp14:sizeRelH>
            <wp14:sizeRelV relativeFrom="margin">
              <wp14:pctHeight>0</wp14:pctHeight>
            </wp14:sizeRelV>
          </wp:anchor>
        </w:drawing>
      </w:r>
    </w:p>
    <w:sectPr w:rsidR="00A12E54" w:rsidRPr="00004073" w:rsidSect="00A12E5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28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9CDD" w14:textId="77777777" w:rsidR="00517DF0" w:rsidRDefault="00517DF0" w:rsidP="00395EB8">
      <w:r>
        <w:separator/>
      </w:r>
    </w:p>
  </w:endnote>
  <w:endnote w:type="continuationSeparator" w:id="0">
    <w:p w14:paraId="35F7314C" w14:textId="77777777" w:rsidR="00517DF0" w:rsidRDefault="00517DF0" w:rsidP="00395EB8">
      <w:r>
        <w:continuationSeparator/>
      </w:r>
    </w:p>
  </w:endnote>
  <w:endnote w:type="continuationNotice" w:id="1">
    <w:p w14:paraId="792B873A" w14:textId="77777777" w:rsidR="00517DF0" w:rsidRDefault="00517DF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New Roman Mäori">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F6D9" w14:textId="77777777" w:rsidR="0001009F" w:rsidRDefault="00010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183465"/>
      <w:docPartObj>
        <w:docPartGallery w:val="Page Numbers (Bottom of Page)"/>
        <w:docPartUnique/>
      </w:docPartObj>
    </w:sdtPr>
    <w:sdtEndPr>
      <w:rPr>
        <w:szCs w:val="20"/>
      </w:rPr>
    </w:sdtEndPr>
    <w:sdtContent>
      <w:sdt>
        <w:sdtPr>
          <w:rPr>
            <w:szCs w:val="20"/>
          </w:rPr>
          <w:id w:val="-1187288159"/>
          <w:docPartObj>
            <w:docPartGallery w:val="Page Numbers (Top of Page)"/>
            <w:docPartUnique/>
          </w:docPartObj>
        </w:sdtPr>
        <w:sdtContent>
          <w:p w14:paraId="2D23ED5B" w14:textId="031EE180" w:rsidR="009A2983" w:rsidRPr="000A0BFA" w:rsidRDefault="00EE444E" w:rsidP="00A12E54">
            <w:pPr>
              <w:pStyle w:val="Footer"/>
              <w:rPr>
                <w:szCs w:val="20"/>
              </w:rPr>
            </w:pPr>
            <w:r w:rsidRPr="00EE444E">
              <w:rPr>
                <w:szCs w:val="20"/>
              </w:rPr>
              <w:t>Paediatric early warning system – clinical communication tool factsheet</w:t>
            </w:r>
            <w:r w:rsidR="009A2983">
              <w:rPr>
                <w:szCs w:val="20"/>
              </w:rPr>
              <w:t xml:space="preserve"> </w:t>
            </w:r>
            <w:r w:rsidR="00A12E54">
              <w:rPr>
                <w:szCs w:val="20"/>
              </w:rPr>
              <w:tab/>
            </w:r>
            <w:r w:rsidR="009A2983">
              <w:rPr>
                <w:szCs w:val="20"/>
              </w:rPr>
              <w:t>p</w:t>
            </w:r>
            <w:r w:rsidR="009A2983" w:rsidRPr="000A0BFA">
              <w:rPr>
                <w:szCs w:val="20"/>
              </w:rPr>
              <w:t xml:space="preserve">age </w:t>
            </w:r>
            <w:r w:rsidR="009A2983" w:rsidRPr="000A0BFA">
              <w:rPr>
                <w:bCs/>
                <w:szCs w:val="20"/>
              </w:rPr>
              <w:fldChar w:fldCharType="begin"/>
            </w:r>
            <w:r w:rsidR="009A2983" w:rsidRPr="000A0BFA">
              <w:rPr>
                <w:bCs/>
                <w:szCs w:val="20"/>
              </w:rPr>
              <w:instrText xml:space="preserve"> PAGE </w:instrText>
            </w:r>
            <w:r w:rsidR="009A2983" w:rsidRPr="000A0BFA">
              <w:rPr>
                <w:bCs/>
                <w:szCs w:val="20"/>
              </w:rPr>
              <w:fldChar w:fldCharType="separate"/>
            </w:r>
            <w:r w:rsidR="00B96695">
              <w:rPr>
                <w:bCs/>
                <w:noProof/>
                <w:szCs w:val="20"/>
              </w:rPr>
              <w:t>2</w:t>
            </w:r>
            <w:r w:rsidR="009A2983" w:rsidRPr="000A0BFA">
              <w:rPr>
                <w:bCs/>
                <w:szCs w:val="20"/>
              </w:rPr>
              <w:fldChar w:fldCharType="end"/>
            </w:r>
            <w:r w:rsidR="009A2983" w:rsidRPr="000A0BFA">
              <w:rPr>
                <w:szCs w:val="20"/>
              </w:rPr>
              <w:t xml:space="preserve"> of </w:t>
            </w:r>
            <w:r w:rsidR="009A2983" w:rsidRPr="000A0BFA">
              <w:rPr>
                <w:bCs/>
                <w:szCs w:val="20"/>
              </w:rPr>
              <w:fldChar w:fldCharType="begin"/>
            </w:r>
            <w:r w:rsidR="009A2983" w:rsidRPr="000A0BFA">
              <w:rPr>
                <w:bCs/>
                <w:szCs w:val="20"/>
              </w:rPr>
              <w:instrText xml:space="preserve"> NUMPAGES  </w:instrText>
            </w:r>
            <w:r w:rsidR="009A2983" w:rsidRPr="000A0BFA">
              <w:rPr>
                <w:bCs/>
                <w:szCs w:val="20"/>
              </w:rPr>
              <w:fldChar w:fldCharType="separate"/>
            </w:r>
            <w:r w:rsidR="00B96695">
              <w:rPr>
                <w:bCs/>
                <w:noProof/>
                <w:szCs w:val="20"/>
              </w:rPr>
              <w:t>3</w:t>
            </w:r>
            <w:r w:rsidR="009A2983" w:rsidRPr="000A0BFA">
              <w:rPr>
                <w:bCs/>
                <w:szCs w:val="20"/>
              </w:rPr>
              <w:fldChar w:fldCharType="end"/>
            </w:r>
          </w:p>
        </w:sdtContent>
      </w:sdt>
    </w:sdtContent>
  </w:sdt>
  <w:p w14:paraId="0AAE5275" w14:textId="77777777" w:rsidR="009A2983" w:rsidRPr="000A0BFA" w:rsidRDefault="009A298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579830513"/>
      <w:docPartObj>
        <w:docPartGallery w:val="Page Numbers (Bottom of Page)"/>
        <w:docPartUnique/>
      </w:docPartObj>
    </w:sdtPr>
    <w:sdtContent>
      <w:sdt>
        <w:sdtPr>
          <w:rPr>
            <w:szCs w:val="20"/>
          </w:rPr>
          <w:id w:val="-1769616900"/>
          <w:docPartObj>
            <w:docPartGallery w:val="Page Numbers (Top of Page)"/>
            <w:docPartUnique/>
          </w:docPartObj>
        </w:sdtPr>
        <w:sdtContent>
          <w:p w14:paraId="4EC10029" w14:textId="23081F88" w:rsidR="009A2983" w:rsidRPr="000A0BFA" w:rsidRDefault="006A7FA7" w:rsidP="00A12E54">
            <w:pPr>
              <w:pStyle w:val="Footer"/>
              <w:rPr>
                <w:szCs w:val="20"/>
              </w:rPr>
            </w:pPr>
            <w:r>
              <w:rPr>
                <w:szCs w:val="20"/>
              </w:rPr>
              <w:t xml:space="preserve">Paediatric early warning system </w:t>
            </w:r>
            <w:r w:rsidR="00A12E54">
              <w:rPr>
                <w:szCs w:val="20"/>
              </w:rPr>
              <w:t>–</w:t>
            </w:r>
            <w:r w:rsidR="009A2983">
              <w:rPr>
                <w:szCs w:val="20"/>
              </w:rPr>
              <w:t xml:space="preserve"> </w:t>
            </w:r>
            <w:r w:rsidR="00EE444E">
              <w:rPr>
                <w:szCs w:val="20"/>
              </w:rPr>
              <w:t xml:space="preserve">clinical communication tool </w:t>
            </w:r>
            <w:r w:rsidR="009A2983">
              <w:rPr>
                <w:szCs w:val="20"/>
              </w:rPr>
              <w:t>factsheet</w:t>
            </w:r>
            <w:r w:rsidR="00A12E54">
              <w:rPr>
                <w:szCs w:val="20"/>
              </w:rPr>
              <w:tab/>
            </w:r>
            <w:r w:rsidR="009A2983">
              <w:rPr>
                <w:szCs w:val="20"/>
              </w:rPr>
              <w:t>p</w:t>
            </w:r>
            <w:r w:rsidR="009A2983" w:rsidRPr="000A0BFA">
              <w:rPr>
                <w:szCs w:val="20"/>
              </w:rPr>
              <w:t xml:space="preserve">age </w:t>
            </w:r>
            <w:r w:rsidR="009A2983" w:rsidRPr="000A0BFA">
              <w:rPr>
                <w:bCs/>
                <w:szCs w:val="20"/>
              </w:rPr>
              <w:fldChar w:fldCharType="begin"/>
            </w:r>
            <w:r w:rsidR="009A2983" w:rsidRPr="000A0BFA">
              <w:rPr>
                <w:bCs/>
                <w:szCs w:val="20"/>
              </w:rPr>
              <w:instrText xml:space="preserve"> PAGE </w:instrText>
            </w:r>
            <w:r w:rsidR="009A2983" w:rsidRPr="000A0BFA">
              <w:rPr>
                <w:bCs/>
                <w:szCs w:val="20"/>
              </w:rPr>
              <w:fldChar w:fldCharType="separate"/>
            </w:r>
            <w:r w:rsidR="00B96695">
              <w:rPr>
                <w:bCs/>
                <w:noProof/>
                <w:szCs w:val="20"/>
              </w:rPr>
              <w:t>1</w:t>
            </w:r>
            <w:r w:rsidR="009A2983" w:rsidRPr="000A0BFA">
              <w:rPr>
                <w:bCs/>
                <w:szCs w:val="20"/>
              </w:rPr>
              <w:fldChar w:fldCharType="end"/>
            </w:r>
            <w:r w:rsidR="009A2983" w:rsidRPr="000A0BFA">
              <w:rPr>
                <w:szCs w:val="20"/>
              </w:rPr>
              <w:t xml:space="preserve"> of </w:t>
            </w:r>
            <w:r w:rsidR="009A2983" w:rsidRPr="000A0BFA">
              <w:rPr>
                <w:bCs/>
                <w:szCs w:val="20"/>
              </w:rPr>
              <w:fldChar w:fldCharType="begin"/>
            </w:r>
            <w:r w:rsidR="009A2983" w:rsidRPr="000A0BFA">
              <w:rPr>
                <w:bCs/>
                <w:szCs w:val="20"/>
              </w:rPr>
              <w:instrText xml:space="preserve"> NUMPAGES  </w:instrText>
            </w:r>
            <w:r w:rsidR="009A2983" w:rsidRPr="000A0BFA">
              <w:rPr>
                <w:bCs/>
                <w:szCs w:val="20"/>
              </w:rPr>
              <w:fldChar w:fldCharType="separate"/>
            </w:r>
            <w:r w:rsidR="00B96695">
              <w:rPr>
                <w:bCs/>
                <w:noProof/>
                <w:szCs w:val="20"/>
              </w:rPr>
              <w:t>3</w:t>
            </w:r>
            <w:r w:rsidR="009A2983" w:rsidRPr="000A0BFA">
              <w:rPr>
                <w:bCs/>
                <w:szCs w:val="20"/>
              </w:rPr>
              <w:fldChar w:fldCharType="end"/>
            </w:r>
          </w:p>
        </w:sdtContent>
      </w:sdt>
    </w:sdtContent>
  </w:sdt>
  <w:p w14:paraId="52C3EE73" w14:textId="77777777" w:rsidR="009A2983" w:rsidRPr="000A0BFA" w:rsidRDefault="009A2983">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0193A" w14:textId="77777777" w:rsidR="00517DF0" w:rsidRDefault="00517DF0" w:rsidP="00395EB8">
      <w:r>
        <w:separator/>
      </w:r>
    </w:p>
  </w:footnote>
  <w:footnote w:type="continuationSeparator" w:id="0">
    <w:p w14:paraId="5AB86345" w14:textId="77777777" w:rsidR="00517DF0" w:rsidRDefault="00517DF0" w:rsidP="00395EB8">
      <w:r>
        <w:continuationSeparator/>
      </w:r>
    </w:p>
  </w:footnote>
  <w:footnote w:type="continuationNotice" w:id="1">
    <w:p w14:paraId="1BBE5640" w14:textId="77777777" w:rsidR="00517DF0" w:rsidRDefault="00517DF0">
      <w:pPr>
        <w:spacing w:line="240" w:lineRule="auto"/>
      </w:pPr>
    </w:p>
  </w:footnote>
  <w:footnote w:id="2">
    <w:p w14:paraId="27645C26" w14:textId="2A3AD518" w:rsidR="00BC78FB" w:rsidRPr="00745A83" w:rsidRDefault="00BC78FB" w:rsidP="00BC78FB">
      <w:pPr>
        <w:pStyle w:val="FootnoteText"/>
        <w:rPr>
          <w:rFonts w:ascii="Arial" w:hAnsi="Arial" w:cs="Arial"/>
          <w:sz w:val="18"/>
          <w:szCs w:val="18"/>
        </w:rPr>
      </w:pPr>
      <w:r w:rsidRPr="00745A83">
        <w:rPr>
          <w:rStyle w:val="FootnoteReference"/>
          <w:rFonts w:ascii="Arial" w:hAnsi="Arial" w:cs="Arial"/>
          <w:sz w:val="18"/>
          <w:szCs w:val="18"/>
        </w:rPr>
        <w:footnoteRef/>
      </w:r>
      <w:r w:rsidRPr="00745A83">
        <w:rPr>
          <w:rFonts w:ascii="Arial" w:hAnsi="Arial" w:cs="Arial"/>
          <w:sz w:val="18"/>
          <w:szCs w:val="18"/>
        </w:rPr>
        <w:t xml:space="preserve"> </w:t>
      </w:r>
      <w:r>
        <w:rPr>
          <w:rFonts w:ascii="Arial" w:hAnsi="Arial" w:cs="Arial"/>
          <w:sz w:val="18"/>
          <w:szCs w:val="18"/>
        </w:rPr>
        <w:t>Example r</w:t>
      </w:r>
      <w:r w:rsidRPr="00745A83">
        <w:rPr>
          <w:rFonts w:ascii="Arial" w:hAnsi="Arial" w:cs="Arial"/>
          <w:sz w:val="18"/>
          <w:szCs w:val="18"/>
        </w:rPr>
        <w:t xml:space="preserve">eproduced from: </w:t>
      </w:r>
      <w:r w:rsidRPr="00745A83">
        <w:rPr>
          <w:rFonts w:ascii="Arial" w:hAnsi="Arial" w:cs="Arial"/>
          <w:noProof/>
          <w:sz w:val="18"/>
          <w:szCs w:val="18"/>
        </w:rPr>
        <w:t xml:space="preserve">National Clinical Effectiveness Committee. 2014. </w:t>
      </w:r>
      <w:r w:rsidRPr="009D0A9B">
        <w:rPr>
          <w:rFonts w:ascii="Arial" w:hAnsi="Arial" w:cs="Arial"/>
          <w:i/>
          <w:iCs/>
          <w:noProof/>
          <w:sz w:val="18"/>
          <w:szCs w:val="18"/>
        </w:rPr>
        <w:t>The Irish maternity early warning system (IMEWS) national clinical guideline No. 4</w:t>
      </w:r>
      <w:r w:rsidRPr="00745A83">
        <w:rPr>
          <w:rFonts w:ascii="Arial" w:hAnsi="Arial" w:cs="Arial"/>
          <w:noProof/>
          <w:sz w:val="18"/>
          <w:szCs w:val="18"/>
        </w:rPr>
        <w:t xml:space="preserve">. Dublin: Department of Health. URL: </w:t>
      </w:r>
      <w:hyperlink r:id="rId1" w:history="1">
        <w:r w:rsidRPr="00745A83">
          <w:rPr>
            <w:rStyle w:val="Hyperlink"/>
            <w:rFonts w:ascii="Arial" w:hAnsi="Arial" w:cs="Arial"/>
            <w:noProof/>
            <w:sz w:val="18"/>
            <w:szCs w:val="18"/>
          </w:rPr>
          <w:t>https://health.gov.ie/wp-content/uploads/2015/01/National-Clinical-Guideline-No.-4-IMEWS-Nov2014.pdf</w:t>
        </w:r>
      </w:hyperlink>
      <w:r w:rsidRPr="00745A83">
        <w:rPr>
          <w:rFonts w:ascii="Arial" w:hAnsi="Arial" w:cs="Arial"/>
          <w:noProof/>
          <w:sz w:val="18"/>
          <w:szCs w:val="18"/>
        </w:rPr>
        <w:t>.</w:t>
      </w:r>
    </w:p>
  </w:footnote>
  <w:footnote w:id="3">
    <w:p w14:paraId="1C2FA3C6" w14:textId="77777777" w:rsidR="00BC78FB" w:rsidRPr="00745A83" w:rsidRDefault="00BC78FB" w:rsidP="00BC78FB">
      <w:pPr>
        <w:pStyle w:val="FootnoteText"/>
        <w:spacing w:after="0" w:line="240" w:lineRule="auto"/>
        <w:rPr>
          <w:rFonts w:ascii="Arial" w:hAnsi="Arial" w:cs="Arial"/>
          <w:sz w:val="18"/>
          <w:szCs w:val="18"/>
        </w:rPr>
      </w:pPr>
      <w:r w:rsidRPr="00745A83">
        <w:rPr>
          <w:rStyle w:val="FootnoteReference"/>
          <w:rFonts w:ascii="Arial" w:hAnsi="Arial" w:cs="Arial"/>
          <w:sz w:val="18"/>
          <w:szCs w:val="18"/>
        </w:rPr>
        <w:footnoteRef/>
      </w:r>
      <w:r w:rsidRPr="00745A83">
        <w:rPr>
          <w:rFonts w:ascii="Arial" w:hAnsi="Arial" w:cs="Arial"/>
          <w:sz w:val="18"/>
          <w:szCs w:val="18"/>
        </w:rPr>
        <w:t xml:space="preserve"> Australian Commission on Safety and Quality in Healthcare. 2011.</w:t>
      </w:r>
      <w:r w:rsidRPr="00686B83">
        <w:rPr>
          <w:rFonts w:ascii="Arial" w:hAnsi="Arial" w:cs="Arial"/>
          <w:i/>
          <w:iCs/>
          <w:sz w:val="18"/>
          <w:szCs w:val="18"/>
        </w:rPr>
        <w:t xml:space="preserve"> Implementation toolkit for clinical handover improvement</w:t>
      </w:r>
      <w:r w:rsidRPr="00745A83">
        <w:rPr>
          <w:rFonts w:ascii="Arial" w:hAnsi="Arial" w:cs="Arial"/>
          <w:sz w:val="18"/>
          <w:szCs w:val="18"/>
        </w:rPr>
        <w:t xml:space="preserve">. Sydney: ACSQHC. URL: </w:t>
      </w:r>
      <w:hyperlink r:id="rId2" w:history="1">
        <w:r w:rsidRPr="00745A83">
          <w:rPr>
            <w:rStyle w:val="Hyperlink"/>
            <w:rFonts w:ascii="Arial" w:hAnsi="Arial" w:cs="Arial"/>
            <w:sz w:val="18"/>
            <w:szCs w:val="18"/>
          </w:rPr>
          <w:t>https://www.safetyandquality.gov.au/wp-content/uploads/2012/02/ImplementationToolkitforClinicalHandoverImprovement.pdf</w:t>
        </w:r>
      </w:hyperlink>
      <w:r w:rsidRPr="00745A83">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B08C" w14:textId="21E175A7" w:rsidR="00FA36A4" w:rsidRDefault="00FA3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F5D6" w14:textId="295CC488" w:rsidR="00FA36A4" w:rsidRDefault="00FA3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7222" w14:textId="61E19F71" w:rsidR="009A2983" w:rsidRDefault="009A2983">
    <w:pPr>
      <w:pStyle w:val="Header"/>
    </w:pPr>
    <w:r>
      <w:t xml:space="preserve">  </w:t>
    </w:r>
    <w:r w:rsidR="00A6206E">
      <w:tab/>
      <w:t xml:space="preserve">                                                    </w:t>
    </w:r>
    <w:r>
      <w:t xml:space="preserve">  </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6ECC"/>
    <w:multiLevelType w:val="hybridMultilevel"/>
    <w:tmpl w:val="B54A7EB2"/>
    <w:lvl w:ilvl="0" w:tplc="14090001">
      <w:start w:val="1"/>
      <w:numFmt w:val="bullet"/>
      <w:lvlText w:val=""/>
      <w:lvlJc w:val="left"/>
      <w:pPr>
        <w:ind w:left="785" w:hanging="360"/>
      </w:pPr>
      <w:rPr>
        <w:rFonts w:ascii="Symbol" w:hAnsi="Symbol" w:hint="default"/>
      </w:rPr>
    </w:lvl>
    <w:lvl w:ilvl="1" w:tplc="14090003" w:tentative="1">
      <w:start w:val="1"/>
      <w:numFmt w:val="bullet"/>
      <w:lvlText w:val="o"/>
      <w:lvlJc w:val="left"/>
      <w:pPr>
        <w:ind w:left="1505" w:hanging="360"/>
      </w:pPr>
      <w:rPr>
        <w:rFonts w:ascii="Courier New" w:hAnsi="Courier New" w:cs="Courier New" w:hint="default"/>
      </w:rPr>
    </w:lvl>
    <w:lvl w:ilvl="2" w:tplc="14090005" w:tentative="1">
      <w:start w:val="1"/>
      <w:numFmt w:val="bullet"/>
      <w:lvlText w:val=""/>
      <w:lvlJc w:val="left"/>
      <w:pPr>
        <w:ind w:left="2225" w:hanging="360"/>
      </w:pPr>
      <w:rPr>
        <w:rFonts w:ascii="Wingdings" w:hAnsi="Wingdings" w:hint="default"/>
      </w:rPr>
    </w:lvl>
    <w:lvl w:ilvl="3" w:tplc="14090001" w:tentative="1">
      <w:start w:val="1"/>
      <w:numFmt w:val="bullet"/>
      <w:lvlText w:val=""/>
      <w:lvlJc w:val="left"/>
      <w:pPr>
        <w:ind w:left="2945" w:hanging="360"/>
      </w:pPr>
      <w:rPr>
        <w:rFonts w:ascii="Symbol" w:hAnsi="Symbol" w:hint="default"/>
      </w:rPr>
    </w:lvl>
    <w:lvl w:ilvl="4" w:tplc="14090003" w:tentative="1">
      <w:start w:val="1"/>
      <w:numFmt w:val="bullet"/>
      <w:lvlText w:val="o"/>
      <w:lvlJc w:val="left"/>
      <w:pPr>
        <w:ind w:left="3665" w:hanging="360"/>
      </w:pPr>
      <w:rPr>
        <w:rFonts w:ascii="Courier New" w:hAnsi="Courier New" w:cs="Courier New" w:hint="default"/>
      </w:rPr>
    </w:lvl>
    <w:lvl w:ilvl="5" w:tplc="14090005" w:tentative="1">
      <w:start w:val="1"/>
      <w:numFmt w:val="bullet"/>
      <w:lvlText w:val=""/>
      <w:lvlJc w:val="left"/>
      <w:pPr>
        <w:ind w:left="4385" w:hanging="360"/>
      </w:pPr>
      <w:rPr>
        <w:rFonts w:ascii="Wingdings" w:hAnsi="Wingdings" w:hint="default"/>
      </w:rPr>
    </w:lvl>
    <w:lvl w:ilvl="6" w:tplc="14090001" w:tentative="1">
      <w:start w:val="1"/>
      <w:numFmt w:val="bullet"/>
      <w:lvlText w:val=""/>
      <w:lvlJc w:val="left"/>
      <w:pPr>
        <w:ind w:left="5105" w:hanging="360"/>
      </w:pPr>
      <w:rPr>
        <w:rFonts w:ascii="Symbol" w:hAnsi="Symbol" w:hint="default"/>
      </w:rPr>
    </w:lvl>
    <w:lvl w:ilvl="7" w:tplc="14090003" w:tentative="1">
      <w:start w:val="1"/>
      <w:numFmt w:val="bullet"/>
      <w:lvlText w:val="o"/>
      <w:lvlJc w:val="left"/>
      <w:pPr>
        <w:ind w:left="5825" w:hanging="360"/>
      </w:pPr>
      <w:rPr>
        <w:rFonts w:ascii="Courier New" w:hAnsi="Courier New" w:cs="Courier New" w:hint="default"/>
      </w:rPr>
    </w:lvl>
    <w:lvl w:ilvl="8" w:tplc="14090005" w:tentative="1">
      <w:start w:val="1"/>
      <w:numFmt w:val="bullet"/>
      <w:lvlText w:val=""/>
      <w:lvlJc w:val="left"/>
      <w:pPr>
        <w:ind w:left="6545" w:hanging="360"/>
      </w:pPr>
      <w:rPr>
        <w:rFonts w:ascii="Wingdings" w:hAnsi="Wingdings" w:hint="default"/>
      </w:rPr>
    </w:lvl>
  </w:abstractNum>
  <w:abstractNum w:abstractNumId="1" w15:restartNumberingAfterBreak="0">
    <w:nsid w:val="02616212"/>
    <w:multiLevelType w:val="hybridMultilevel"/>
    <w:tmpl w:val="36887A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611B32"/>
    <w:multiLevelType w:val="hybridMultilevel"/>
    <w:tmpl w:val="71C62880"/>
    <w:lvl w:ilvl="0" w:tplc="3416B586">
      <w:start w:val="60"/>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3" w15:restartNumberingAfterBreak="0">
    <w:nsid w:val="09E959EF"/>
    <w:multiLevelType w:val="hybridMultilevel"/>
    <w:tmpl w:val="C902102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CF078E9"/>
    <w:multiLevelType w:val="hybridMultilevel"/>
    <w:tmpl w:val="BB74E3BA"/>
    <w:lvl w:ilvl="0" w:tplc="3670D994">
      <w:numFmt w:val="bullet"/>
      <w:lvlText w:val=""/>
      <w:lvlJc w:val="left"/>
      <w:pPr>
        <w:ind w:left="720" w:hanging="360"/>
      </w:pPr>
      <w:rPr>
        <w:rFonts w:ascii="Symbol" w:eastAsia="Times New Roman"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F48696E"/>
    <w:multiLevelType w:val="hybridMultilevel"/>
    <w:tmpl w:val="B9B84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6376079"/>
    <w:multiLevelType w:val="hybridMultilevel"/>
    <w:tmpl w:val="B908EF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9A459DC"/>
    <w:multiLevelType w:val="hybridMultilevel"/>
    <w:tmpl w:val="08A03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047A9E"/>
    <w:multiLevelType w:val="hybridMultilevel"/>
    <w:tmpl w:val="AAC6FEB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213B55"/>
    <w:multiLevelType w:val="hybridMultilevel"/>
    <w:tmpl w:val="CDD4DE2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D6DD4"/>
    <w:multiLevelType w:val="hybridMultilevel"/>
    <w:tmpl w:val="FD7887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6F37D3E"/>
    <w:multiLevelType w:val="hybridMultilevel"/>
    <w:tmpl w:val="71D6B2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74E0AFE"/>
    <w:multiLevelType w:val="hybridMultilevel"/>
    <w:tmpl w:val="CFB62BEC"/>
    <w:lvl w:ilvl="0" w:tplc="88BE8070">
      <w:start w:val="2"/>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ABC3184"/>
    <w:multiLevelType w:val="hybridMultilevel"/>
    <w:tmpl w:val="805E170C"/>
    <w:lvl w:ilvl="0" w:tplc="A8D6C1FE">
      <w:start w:val="1"/>
      <w:numFmt w:val="bullet"/>
      <w:lvlText w:val="•"/>
      <w:lvlJc w:val="left"/>
      <w:pPr>
        <w:tabs>
          <w:tab w:val="num" w:pos="720"/>
        </w:tabs>
        <w:ind w:left="720" w:hanging="360"/>
      </w:pPr>
      <w:rPr>
        <w:rFonts w:ascii="Arial" w:hAnsi="Arial" w:hint="default"/>
      </w:rPr>
    </w:lvl>
    <w:lvl w:ilvl="1" w:tplc="D7C2D4E4" w:tentative="1">
      <w:start w:val="1"/>
      <w:numFmt w:val="bullet"/>
      <w:lvlText w:val="•"/>
      <w:lvlJc w:val="left"/>
      <w:pPr>
        <w:tabs>
          <w:tab w:val="num" w:pos="1440"/>
        </w:tabs>
        <w:ind w:left="1440" w:hanging="360"/>
      </w:pPr>
      <w:rPr>
        <w:rFonts w:ascii="Arial" w:hAnsi="Arial" w:hint="default"/>
      </w:rPr>
    </w:lvl>
    <w:lvl w:ilvl="2" w:tplc="DACE8A16" w:tentative="1">
      <w:start w:val="1"/>
      <w:numFmt w:val="bullet"/>
      <w:lvlText w:val="•"/>
      <w:lvlJc w:val="left"/>
      <w:pPr>
        <w:tabs>
          <w:tab w:val="num" w:pos="2160"/>
        </w:tabs>
        <w:ind w:left="2160" w:hanging="360"/>
      </w:pPr>
      <w:rPr>
        <w:rFonts w:ascii="Arial" w:hAnsi="Arial" w:hint="default"/>
      </w:rPr>
    </w:lvl>
    <w:lvl w:ilvl="3" w:tplc="19D8EF50" w:tentative="1">
      <w:start w:val="1"/>
      <w:numFmt w:val="bullet"/>
      <w:lvlText w:val="•"/>
      <w:lvlJc w:val="left"/>
      <w:pPr>
        <w:tabs>
          <w:tab w:val="num" w:pos="2880"/>
        </w:tabs>
        <w:ind w:left="2880" w:hanging="360"/>
      </w:pPr>
      <w:rPr>
        <w:rFonts w:ascii="Arial" w:hAnsi="Arial" w:hint="default"/>
      </w:rPr>
    </w:lvl>
    <w:lvl w:ilvl="4" w:tplc="93826C90" w:tentative="1">
      <w:start w:val="1"/>
      <w:numFmt w:val="bullet"/>
      <w:lvlText w:val="•"/>
      <w:lvlJc w:val="left"/>
      <w:pPr>
        <w:tabs>
          <w:tab w:val="num" w:pos="3600"/>
        </w:tabs>
        <w:ind w:left="3600" w:hanging="360"/>
      </w:pPr>
      <w:rPr>
        <w:rFonts w:ascii="Arial" w:hAnsi="Arial" w:hint="default"/>
      </w:rPr>
    </w:lvl>
    <w:lvl w:ilvl="5" w:tplc="40CAFE14" w:tentative="1">
      <w:start w:val="1"/>
      <w:numFmt w:val="bullet"/>
      <w:lvlText w:val="•"/>
      <w:lvlJc w:val="left"/>
      <w:pPr>
        <w:tabs>
          <w:tab w:val="num" w:pos="4320"/>
        </w:tabs>
        <w:ind w:left="4320" w:hanging="360"/>
      </w:pPr>
      <w:rPr>
        <w:rFonts w:ascii="Arial" w:hAnsi="Arial" w:hint="default"/>
      </w:rPr>
    </w:lvl>
    <w:lvl w:ilvl="6" w:tplc="E32456C8" w:tentative="1">
      <w:start w:val="1"/>
      <w:numFmt w:val="bullet"/>
      <w:lvlText w:val="•"/>
      <w:lvlJc w:val="left"/>
      <w:pPr>
        <w:tabs>
          <w:tab w:val="num" w:pos="5040"/>
        </w:tabs>
        <w:ind w:left="5040" w:hanging="360"/>
      </w:pPr>
      <w:rPr>
        <w:rFonts w:ascii="Arial" w:hAnsi="Arial" w:hint="default"/>
      </w:rPr>
    </w:lvl>
    <w:lvl w:ilvl="7" w:tplc="D0641B30" w:tentative="1">
      <w:start w:val="1"/>
      <w:numFmt w:val="bullet"/>
      <w:lvlText w:val="•"/>
      <w:lvlJc w:val="left"/>
      <w:pPr>
        <w:tabs>
          <w:tab w:val="num" w:pos="5760"/>
        </w:tabs>
        <w:ind w:left="5760" w:hanging="360"/>
      </w:pPr>
      <w:rPr>
        <w:rFonts w:ascii="Arial" w:hAnsi="Arial" w:hint="default"/>
      </w:rPr>
    </w:lvl>
    <w:lvl w:ilvl="8" w:tplc="498E517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D1352E"/>
    <w:multiLevelType w:val="hybridMultilevel"/>
    <w:tmpl w:val="C5F83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CDE7FD5"/>
    <w:multiLevelType w:val="hybridMultilevel"/>
    <w:tmpl w:val="AD5C4B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26177A0"/>
    <w:multiLevelType w:val="hybridMultilevel"/>
    <w:tmpl w:val="241E0F4A"/>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7" w15:restartNumberingAfterBreak="0">
    <w:nsid w:val="32D67F26"/>
    <w:multiLevelType w:val="hybridMultilevel"/>
    <w:tmpl w:val="3B4655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A03371B"/>
    <w:multiLevelType w:val="hybridMultilevel"/>
    <w:tmpl w:val="88B0697A"/>
    <w:lvl w:ilvl="0" w:tplc="D7F44E90">
      <w:numFmt w:val="bullet"/>
      <w:lvlText w:val=""/>
      <w:lvlJc w:val="left"/>
      <w:pPr>
        <w:ind w:left="720" w:hanging="360"/>
      </w:pPr>
      <w:rPr>
        <w:rFonts w:ascii="Symbol" w:eastAsia="Times New Roman" w:hAnsi="Symbol" w:cs="Aria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A0504FC"/>
    <w:multiLevelType w:val="hybridMultilevel"/>
    <w:tmpl w:val="A9F46242"/>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20" w15:restartNumberingAfterBreak="0">
    <w:nsid w:val="3F1A02CF"/>
    <w:multiLevelType w:val="hybridMultilevel"/>
    <w:tmpl w:val="0A1ACC08"/>
    <w:lvl w:ilvl="0" w:tplc="808CFFAC">
      <w:start w:val="2"/>
      <w:numFmt w:val="bullet"/>
      <w:lvlText w:val="-"/>
      <w:lvlJc w:val="left"/>
      <w:pPr>
        <w:ind w:left="720" w:hanging="360"/>
      </w:pPr>
      <w:rPr>
        <w:rFonts w:ascii="Arial" w:eastAsia="Calibr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BD050B"/>
    <w:multiLevelType w:val="hybridMultilevel"/>
    <w:tmpl w:val="3E28F392"/>
    <w:lvl w:ilvl="0" w:tplc="07C09DCE">
      <w:start w:val="1"/>
      <w:numFmt w:val="bullet"/>
      <w:pStyle w:val="Bulletsevidencesummary"/>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42AF68A7"/>
    <w:multiLevelType w:val="hybridMultilevel"/>
    <w:tmpl w:val="20EC5F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44826E90"/>
    <w:multiLevelType w:val="hybridMultilevel"/>
    <w:tmpl w:val="689A6146"/>
    <w:lvl w:ilvl="0" w:tplc="D48EE5B8">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4D6199D"/>
    <w:multiLevelType w:val="hybridMultilevel"/>
    <w:tmpl w:val="8D3E201E"/>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25" w15:restartNumberingAfterBreak="0">
    <w:nsid w:val="58807535"/>
    <w:multiLevelType w:val="hybridMultilevel"/>
    <w:tmpl w:val="6BE4775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ADA18B4"/>
    <w:multiLevelType w:val="hybridMultilevel"/>
    <w:tmpl w:val="E0A01CF0"/>
    <w:lvl w:ilvl="0" w:tplc="5DC852C6">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C586EE5"/>
    <w:multiLevelType w:val="hybridMultilevel"/>
    <w:tmpl w:val="08B0B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AC68B9"/>
    <w:multiLevelType w:val="hybridMultilevel"/>
    <w:tmpl w:val="7B668A44"/>
    <w:lvl w:ilvl="0" w:tplc="59765E7E">
      <w:numFmt w:val="bullet"/>
      <w:lvlText w:val=""/>
      <w:lvlJc w:val="left"/>
      <w:pPr>
        <w:ind w:left="720" w:hanging="360"/>
      </w:pPr>
      <w:rPr>
        <w:rFonts w:ascii="Symbol" w:eastAsia="Times New Roman" w:hAnsi="Symbol"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578037F"/>
    <w:multiLevelType w:val="hybridMultilevel"/>
    <w:tmpl w:val="A4B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C610846"/>
    <w:multiLevelType w:val="hybridMultilevel"/>
    <w:tmpl w:val="0980E3B8"/>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31" w15:restartNumberingAfterBreak="0">
    <w:nsid w:val="722F4B94"/>
    <w:multiLevelType w:val="hybridMultilevel"/>
    <w:tmpl w:val="4FD042F2"/>
    <w:lvl w:ilvl="0" w:tplc="EAF0AA9A">
      <w:start w:val="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2335EAE"/>
    <w:multiLevelType w:val="hybridMultilevel"/>
    <w:tmpl w:val="F50A3A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2C546AA"/>
    <w:multiLevelType w:val="hybridMultilevel"/>
    <w:tmpl w:val="4320871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A967CB"/>
    <w:multiLevelType w:val="hybridMultilevel"/>
    <w:tmpl w:val="4008EFC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AD04CF4"/>
    <w:multiLevelType w:val="hybridMultilevel"/>
    <w:tmpl w:val="35FEA9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ADB05F5"/>
    <w:multiLevelType w:val="hybridMultilevel"/>
    <w:tmpl w:val="00589FC8"/>
    <w:lvl w:ilvl="0" w:tplc="33583668">
      <w:start w:val="9"/>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21138243">
    <w:abstractNumId w:val="9"/>
  </w:num>
  <w:num w:numId="2" w16cid:durableId="812061285">
    <w:abstractNumId w:val="33"/>
  </w:num>
  <w:num w:numId="3" w16cid:durableId="833883884">
    <w:abstractNumId w:val="24"/>
  </w:num>
  <w:num w:numId="4" w16cid:durableId="178199742">
    <w:abstractNumId w:val="2"/>
  </w:num>
  <w:num w:numId="5" w16cid:durableId="266043373">
    <w:abstractNumId w:val="8"/>
  </w:num>
  <w:num w:numId="6" w16cid:durableId="1307008263">
    <w:abstractNumId w:val="20"/>
  </w:num>
  <w:num w:numId="7" w16cid:durableId="1368332017">
    <w:abstractNumId w:val="31"/>
  </w:num>
  <w:num w:numId="8" w16cid:durableId="785806476">
    <w:abstractNumId w:val="26"/>
  </w:num>
  <w:num w:numId="9" w16cid:durableId="1275206508">
    <w:abstractNumId w:val="23"/>
  </w:num>
  <w:num w:numId="10" w16cid:durableId="649021179">
    <w:abstractNumId w:val="22"/>
  </w:num>
  <w:num w:numId="11" w16cid:durableId="262106781">
    <w:abstractNumId w:val="17"/>
  </w:num>
  <w:num w:numId="12" w16cid:durableId="1596136641">
    <w:abstractNumId w:val="36"/>
  </w:num>
  <w:num w:numId="13" w16cid:durableId="2021731494">
    <w:abstractNumId w:val="6"/>
  </w:num>
  <w:num w:numId="14" w16cid:durableId="1457413230">
    <w:abstractNumId w:val="15"/>
  </w:num>
  <w:num w:numId="15" w16cid:durableId="568198503">
    <w:abstractNumId w:val="19"/>
  </w:num>
  <w:num w:numId="16" w16cid:durableId="358163150">
    <w:abstractNumId w:val="30"/>
  </w:num>
  <w:num w:numId="17" w16cid:durableId="563685906">
    <w:abstractNumId w:val="16"/>
  </w:num>
  <w:num w:numId="18" w16cid:durableId="1363549832">
    <w:abstractNumId w:val="1"/>
  </w:num>
  <w:num w:numId="19" w16cid:durableId="1357197355">
    <w:abstractNumId w:val="11"/>
  </w:num>
  <w:num w:numId="20" w16cid:durableId="987169347">
    <w:abstractNumId w:val="5"/>
  </w:num>
  <w:num w:numId="21" w16cid:durableId="1199777201">
    <w:abstractNumId w:val="0"/>
  </w:num>
  <w:num w:numId="22" w16cid:durableId="411244138">
    <w:abstractNumId w:val="35"/>
  </w:num>
  <w:num w:numId="23" w16cid:durableId="1039092607">
    <w:abstractNumId w:val="12"/>
  </w:num>
  <w:num w:numId="24" w16cid:durableId="1126318716">
    <w:abstractNumId w:val="3"/>
  </w:num>
  <w:num w:numId="25" w16cid:durableId="1340542315">
    <w:abstractNumId w:val="10"/>
  </w:num>
  <w:num w:numId="26" w16cid:durableId="466626189">
    <w:abstractNumId w:val="32"/>
  </w:num>
  <w:num w:numId="27" w16cid:durableId="268971422">
    <w:abstractNumId w:val="27"/>
  </w:num>
  <w:num w:numId="28" w16cid:durableId="192772209">
    <w:abstractNumId w:val="13"/>
  </w:num>
  <w:num w:numId="29" w16cid:durableId="1077442188">
    <w:abstractNumId w:val="14"/>
  </w:num>
  <w:num w:numId="30" w16cid:durableId="1766271267">
    <w:abstractNumId w:val="4"/>
  </w:num>
  <w:num w:numId="31" w16cid:durableId="1371494259">
    <w:abstractNumId w:val="7"/>
  </w:num>
  <w:num w:numId="32" w16cid:durableId="2031028051">
    <w:abstractNumId w:val="34"/>
  </w:num>
  <w:num w:numId="33" w16cid:durableId="1675447954">
    <w:abstractNumId w:val="18"/>
  </w:num>
  <w:num w:numId="34" w16cid:durableId="99836541">
    <w:abstractNumId w:val="28"/>
  </w:num>
  <w:num w:numId="35" w16cid:durableId="1172572717">
    <w:abstractNumId w:val="29"/>
  </w:num>
  <w:num w:numId="36" w16cid:durableId="474492452">
    <w:abstractNumId w:val="21"/>
  </w:num>
  <w:num w:numId="37" w16cid:durableId="10102524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B7"/>
    <w:rsid w:val="00000408"/>
    <w:rsid w:val="0000068C"/>
    <w:rsid w:val="00004073"/>
    <w:rsid w:val="000052D7"/>
    <w:rsid w:val="00007190"/>
    <w:rsid w:val="00010076"/>
    <w:rsid w:val="0001009F"/>
    <w:rsid w:val="00010EC4"/>
    <w:rsid w:val="00011ECC"/>
    <w:rsid w:val="00012CF5"/>
    <w:rsid w:val="00013DA3"/>
    <w:rsid w:val="000147C6"/>
    <w:rsid w:val="00020E7A"/>
    <w:rsid w:val="00021160"/>
    <w:rsid w:val="0002163D"/>
    <w:rsid w:val="000228BF"/>
    <w:rsid w:val="00031BDA"/>
    <w:rsid w:val="0003214B"/>
    <w:rsid w:val="00036C3F"/>
    <w:rsid w:val="000403B8"/>
    <w:rsid w:val="00040997"/>
    <w:rsid w:val="00043FBB"/>
    <w:rsid w:val="0004477C"/>
    <w:rsid w:val="00050A36"/>
    <w:rsid w:val="00050DFC"/>
    <w:rsid w:val="00053540"/>
    <w:rsid w:val="000558DC"/>
    <w:rsid w:val="00056DC3"/>
    <w:rsid w:val="00057683"/>
    <w:rsid w:val="000611FC"/>
    <w:rsid w:val="000618A3"/>
    <w:rsid w:val="00062C26"/>
    <w:rsid w:val="00062E80"/>
    <w:rsid w:val="00063805"/>
    <w:rsid w:val="00064C82"/>
    <w:rsid w:val="00064CB0"/>
    <w:rsid w:val="00066E9E"/>
    <w:rsid w:val="0006731F"/>
    <w:rsid w:val="00072130"/>
    <w:rsid w:val="00080E75"/>
    <w:rsid w:val="00081387"/>
    <w:rsid w:val="000813E6"/>
    <w:rsid w:val="000835D9"/>
    <w:rsid w:val="000856E6"/>
    <w:rsid w:val="000867E6"/>
    <w:rsid w:val="00090022"/>
    <w:rsid w:val="00091234"/>
    <w:rsid w:val="0009303B"/>
    <w:rsid w:val="00093213"/>
    <w:rsid w:val="000959BB"/>
    <w:rsid w:val="00096CAE"/>
    <w:rsid w:val="000A0BFA"/>
    <w:rsid w:val="000A2D8C"/>
    <w:rsid w:val="000A660F"/>
    <w:rsid w:val="000B056D"/>
    <w:rsid w:val="000B1D7A"/>
    <w:rsid w:val="000B3AAB"/>
    <w:rsid w:val="000B3F6F"/>
    <w:rsid w:val="000B7120"/>
    <w:rsid w:val="000C35E8"/>
    <w:rsid w:val="000C3B9E"/>
    <w:rsid w:val="000D1882"/>
    <w:rsid w:val="000D23CD"/>
    <w:rsid w:val="000D25FC"/>
    <w:rsid w:val="000D4080"/>
    <w:rsid w:val="000D6EE9"/>
    <w:rsid w:val="000D7372"/>
    <w:rsid w:val="000E0C9F"/>
    <w:rsid w:val="000E2083"/>
    <w:rsid w:val="000E2519"/>
    <w:rsid w:val="000E3F78"/>
    <w:rsid w:val="000E5853"/>
    <w:rsid w:val="000E7860"/>
    <w:rsid w:val="000F10CB"/>
    <w:rsid w:val="000F3CD3"/>
    <w:rsid w:val="000F4EE5"/>
    <w:rsid w:val="000F4F8E"/>
    <w:rsid w:val="000F535A"/>
    <w:rsid w:val="000F5A4C"/>
    <w:rsid w:val="001009EE"/>
    <w:rsid w:val="00105C50"/>
    <w:rsid w:val="001060B9"/>
    <w:rsid w:val="00107019"/>
    <w:rsid w:val="001100D3"/>
    <w:rsid w:val="00114F56"/>
    <w:rsid w:val="00115C04"/>
    <w:rsid w:val="00121506"/>
    <w:rsid w:val="0012532D"/>
    <w:rsid w:val="0012594E"/>
    <w:rsid w:val="00131255"/>
    <w:rsid w:val="001316A3"/>
    <w:rsid w:val="001316E1"/>
    <w:rsid w:val="00136CFC"/>
    <w:rsid w:val="00137479"/>
    <w:rsid w:val="001376ED"/>
    <w:rsid w:val="001416C4"/>
    <w:rsid w:val="001424B0"/>
    <w:rsid w:val="00143C08"/>
    <w:rsid w:val="001508E8"/>
    <w:rsid w:val="001556DB"/>
    <w:rsid w:val="00157A15"/>
    <w:rsid w:val="00161770"/>
    <w:rsid w:val="00161944"/>
    <w:rsid w:val="00162768"/>
    <w:rsid w:val="00163B0F"/>
    <w:rsid w:val="0016566D"/>
    <w:rsid w:val="00167AE8"/>
    <w:rsid w:val="001711C5"/>
    <w:rsid w:val="00176B2E"/>
    <w:rsid w:val="00177F80"/>
    <w:rsid w:val="00180A50"/>
    <w:rsid w:val="00181B8C"/>
    <w:rsid w:val="00181FE6"/>
    <w:rsid w:val="00183C8A"/>
    <w:rsid w:val="001932BF"/>
    <w:rsid w:val="00194CE0"/>
    <w:rsid w:val="00194D2B"/>
    <w:rsid w:val="00197D0E"/>
    <w:rsid w:val="00197DD7"/>
    <w:rsid w:val="001A06E4"/>
    <w:rsid w:val="001A3DF4"/>
    <w:rsid w:val="001A3EB1"/>
    <w:rsid w:val="001A786E"/>
    <w:rsid w:val="001B0BEA"/>
    <w:rsid w:val="001B151C"/>
    <w:rsid w:val="001B3DC8"/>
    <w:rsid w:val="001B5881"/>
    <w:rsid w:val="001B7855"/>
    <w:rsid w:val="001C0AFE"/>
    <w:rsid w:val="001C2C32"/>
    <w:rsid w:val="001C4E2A"/>
    <w:rsid w:val="001C503C"/>
    <w:rsid w:val="001C59F8"/>
    <w:rsid w:val="001D0525"/>
    <w:rsid w:val="001D13EA"/>
    <w:rsid w:val="001D5644"/>
    <w:rsid w:val="001D57A6"/>
    <w:rsid w:val="001D5B44"/>
    <w:rsid w:val="001D6ECC"/>
    <w:rsid w:val="001E104D"/>
    <w:rsid w:val="001E1C0E"/>
    <w:rsid w:val="001E2D81"/>
    <w:rsid w:val="001E585B"/>
    <w:rsid w:val="001E6691"/>
    <w:rsid w:val="001E7E68"/>
    <w:rsid w:val="001F2455"/>
    <w:rsid w:val="001F3108"/>
    <w:rsid w:val="001F3AA6"/>
    <w:rsid w:val="001F4793"/>
    <w:rsid w:val="001F50C0"/>
    <w:rsid w:val="001F6A33"/>
    <w:rsid w:val="002004A9"/>
    <w:rsid w:val="0020157E"/>
    <w:rsid w:val="00203022"/>
    <w:rsid w:val="002048FC"/>
    <w:rsid w:val="00206063"/>
    <w:rsid w:val="00211597"/>
    <w:rsid w:val="00212815"/>
    <w:rsid w:val="00213B68"/>
    <w:rsid w:val="00215738"/>
    <w:rsid w:val="00217E42"/>
    <w:rsid w:val="00217FAF"/>
    <w:rsid w:val="00220E7F"/>
    <w:rsid w:val="00221687"/>
    <w:rsid w:val="00224E06"/>
    <w:rsid w:val="00226E2E"/>
    <w:rsid w:val="00231A98"/>
    <w:rsid w:val="00234D1F"/>
    <w:rsid w:val="0024146E"/>
    <w:rsid w:val="002415E8"/>
    <w:rsid w:val="002436DB"/>
    <w:rsid w:val="002516AE"/>
    <w:rsid w:val="00253EDA"/>
    <w:rsid w:val="00257DB9"/>
    <w:rsid w:val="00260311"/>
    <w:rsid w:val="002638D0"/>
    <w:rsid w:val="00264028"/>
    <w:rsid w:val="002671DC"/>
    <w:rsid w:val="0027002D"/>
    <w:rsid w:val="00274FF3"/>
    <w:rsid w:val="00277B20"/>
    <w:rsid w:val="00280E00"/>
    <w:rsid w:val="002815CB"/>
    <w:rsid w:val="00283DFE"/>
    <w:rsid w:val="0028530D"/>
    <w:rsid w:val="00286195"/>
    <w:rsid w:val="00287C97"/>
    <w:rsid w:val="00291355"/>
    <w:rsid w:val="00293606"/>
    <w:rsid w:val="00293607"/>
    <w:rsid w:val="00294213"/>
    <w:rsid w:val="00295C20"/>
    <w:rsid w:val="00296708"/>
    <w:rsid w:val="0029760C"/>
    <w:rsid w:val="002A3A41"/>
    <w:rsid w:val="002A6CF6"/>
    <w:rsid w:val="002A6DF1"/>
    <w:rsid w:val="002B3F3F"/>
    <w:rsid w:val="002B6790"/>
    <w:rsid w:val="002B6C55"/>
    <w:rsid w:val="002C65FB"/>
    <w:rsid w:val="002D2401"/>
    <w:rsid w:val="002E1D53"/>
    <w:rsid w:val="002E4C9E"/>
    <w:rsid w:val="002E6C17"/>
    <w:rsid w:val="002F32C7"/>
    <w:rsid w:val="002F68D0"/>
    <w:rsid w:val="003005B1"/>
    <w:rsid w:val="00301F41"/>
    <w:rsid w:val="0030258B"/>
    <w:rsid w:val="00302D6F"/>
    <w:rsid w:val="00302E88"/>
    <w:rsid w:val="00303002"/>
    <w:rsid w:val="0030581D"/>
    <w:rsid w:val="003121A5"/>
    <w:rsid w:val="00312CB4"/>
    <w:rsid w:val="00313AB8"/>
    <w:rsid w:val="00314E94"/>
    <w:rsid w:val="003259B6"/>
    <w:rsid w:val="00325FBE"/>
    <w:rsid w:val="00326402"/>
    <w:rsid w:val="00331823"/>
    <w:rsid w:val="00333A3B"/>
    <w:rsid w:val="00333BB4"/>
    <w:rsid w:val="003346B6"/>
    <w:rsid w:val="003348D3"/>
    <w:rsid w:val="0033698F"/>
    <w:rsid w:val="003371F3"/>
    <w:rsid w:val="00337482"/>
    <w:rsid w:val="00337EF4"/>
    <w:rsid w:val="00340446"/>
    <w:rsid w:val="00340C7F"/>
    <w:rsid w:val="0034415C"/>
    <w:rsid w:val="003445E1"/>
    <w:rsid w:val="00347F1D"/>
    <w:rsid w:val="0035021A"/>
    <w:rsid w:val="00351D24"/>
    <w:rsid w:val="003627FF"/>
    <w:rsid w:val="0036659E"/>
    <w:rsid w:val="00367882"/>
    <w:rsid w:val="00367E8A"/>
    <w:rsid w:val="00372A9B"/>
    <w:rsid w:val="00374611"/>
    <w:rsid w:val="00374E0F"/>
    <w:rsid w:val="003752E4"/>
    <w:rsid w:val="00376B38"/>
    <w:rsid w:val="0038163E"/>
    <w:rsid w:val="00381DCF"/>
    <w:rsid w:val="00382D93"/>
    <w:rsid w:val="00382FF7"/>
    <w:rsid w:val="00387F96"/>
    <w:rsid w:val="00391251"/>
    <w:rsid w:val="00392783"/>
    <w:rsid w:val="00394EF9"/>
    <w:rsid w:val="00395EB8"/>
    <w:rsid w:val="00396FF1"/>
    <w:rsid w:val="003A0CE2"/>
    <w:rsid w:val="003A350B"/>
    <w:rsid w:val="003A5810"/>
    <w:rsid w:val="003A74C7"/>
    <w:rsid w:val="003B49F5"/>
    <w:rsid w:val="003B589A"/>
    <w:rsid w:val="003B5B79"/>
    <w:rsid w:val="003C6081"/>
    <w:rsid w:val="003C71CA"/>
    <w:rsid w:val="003D3013"/>
    <w:rsid w:val="003D37EB"/>
    <w:rsid w:val="003D6B2A"/>
    <w:rsid w:val="003E3EEC"/>
    <w:rsid w:val="003E4099"/>
    <w:rsid w:val="003E7A51"/>
    <w:rsid w:val="003F314D"/>
    <w:rsid w:val="003F3BF7"/>
    <w:rsid w:val="003F3FF6"/>
    <w:rsid w:val="004001B4"/>
    <w:rsid w:val="00401432"/>
    <w:rsid w:val="00402BEB"/>
    <w:rsid w:val="004046A9"/>
    <w:rsid w:val="004079E6"/>
    <w:rsid w:val="00411A0C"/>
    <w:rsid w:val="00413796"/>
    <w:rsid w:val="00414244"/>
    <w:rsid w:val="004144C1"/>
    <w:rsid w:val="004150C7"/>
    <w:rsid w:val="00420245"/>
    <w:rsid w:val="004238C9"/>
    <w:rsid w:val="00425372"/>
    <w:rsid w:val="004304F5"/>
    <w:rsid w:val="0043052B"/>
    <w:rsid w:val="004308D3"/>
    <w:rsid w:val="00434A81"/>
    <w:rsid w:val="00434B9B"/>
    <w:rsid w:val="00434C8C"/>
    <w:rsid w:val="00435554"/>
    <w:rsid w:val="0043611E"/>
    <w:rsid w:val="00441783"/>
    <w:rsid w:val="004422E8"/>
    <w:rsid w:val="004452B2"/>
    <w:rsid w:val="0044562D"/>
    <w:rsid w:val="004464A1"/>
    <w:rsid w:val="00450B5D"/>
    <w:rsid w:val="004512F8"/>
    <w:rsid w:val="00454214"/>
    <w:rsid w:val="00457E88"/>
    <w:rsid w:val="00461315"/>
    <w:rsid w:val="00465B80"/>
    <w:rsid w:val="00470A99"/>
    <w:rsid w:val="004712C1"/>
    <w:rsid w:val="00471866"/>
    <w:rsid w:val="00471AA9"/>
    <w:rsid w:val="00473C6D"/>
    <w:rsid w:val="004765FF"/>
    <w:rsid w:val="00485BC7"/>
    <w:rsid w:val="00487681"/>
    <w:rsid w:val="00490B20"/>
    <w:rsid w:val="00490CC6"/>
    <w:rsid w:val="00491A4A"/>
    <w:rsid w:val="004921C3"/>
    <w:rsid w:val="004936D3"/>
    <w:rsid w:val="00494F09"/>
    <w:rsid w:val="0049674E"/>
    <w:rsid w:val="00497190"/>
    <w:rsid w:val="004A0854"/>
    <w:rsid w:val="004A18C0"/>
    <w:rsid w:val="004A1932"/>
    <w:rsid w:val="004A47D7"/>
    <w:rsid w:val="004A68EB"/>
    <w:rsid w:val="004B24C1"/>
    <w:rsid w:val="004B386E"/>
    <w:rsid w:val="004B3BDD"/>
    <w:rsid w:val="004B456C"/>
    <w:rsid w:val="004B45E4"/>
    <w:rsid w:val="004B4B67"/>
    <w:rsid w:val="004B4D99"/>
    <w:rsid w:val="004B6AE2"/>
    <w:rsid w:val="004B6CD3"/>
    <w:rsid w:val="004B758D"/>
    <w:rsid w:val="004B791C"/>
    <w:rsid w:val="004C0D74"/>
    <w:rsid w:val="004C0DF6"/>
    <w:rsid w:val="004C3DA8"/>
    <w:rsid w:val="004C3F9F"/>
    <w:rsid w:val="004C5944"/>
    <w:rsid w:val="004D1072"/>
    <w:rsid w:val="004D3133"/>
    <w:rsid w:val="004D4C6A"/>
    <w:rsid w:val="004D68A7"/>
    <w:rsid w:val="004E0439"/>
    <w:rsid w:val="004E0994"/>
    <w:rsid w:val="004E4FAA"/>
    <w:rsid w:val="004E518C"/>
    <w:rsid w:val="004E55DB"/>
    <w:rsid w:val="004E5807"/>
    <w:rsid w:val="004E660B"/>
    <w:rsid w:val="004E7F6F"/>
    <w:rsid w:val="004F07C8"/>
    <w:rsid w:val="004F0956"/>
    <w:rsid w:val="004F3945"/>
    <w:rsid w:val="005011A8"/>
    <w:rsid w:val="0050257F"/>
    <w:rsid w:val="00505243"/>
    <w:rsid w:val="00505C95"/>
    <w:rsid w:val="00505CAE"/>
    <w:rsid w:val="00507ACC"/>
    <w:rsid w:val="00507CD5"/>
    <w:rsid w:val="005130E0"/>
    <w:rsid w:val="00515B04"/>
    <w:rsid w:val="00517DF0"/>
    <w:rsid w:val="00521391"/>
    <w:rsid w:val="00523772"/>
    <w:rsid w:val="00524625"/>
    <w:rsid w:val="00527EFF"/>
    <w:rsid w:val="00530311"/>
    <w:rsid w:val="00530DEF"/>
    <w:rsid w:val="005338A3"/>
    <w:rsid w:val="005375E3"/>
    <w:rsid w:val="00537A85"/>
    <w:rsid w:val="00537D09"/>
    <w:rsid w:val="0054080E"/>
    <w:rsid w:val="005421C9"/>
    <w:rsid w:val="00544723"/>
    <w:rsid w:val="00544F8F"/>
    <w:rsid w:val="0054576E"/>
    <w:rsid w:val="005464C5"/>
    <w:rsid w:val="005505B0"/>
    <w:rsid w:val="00552AFB"/>
    <w:rsid w:val="00553035"/>
    <w:rsid w:val="0055772A"/>
    <w:rsid w:val="00557D0A"/>
    <w:rsid w:val="00560917"/>
    <w:rsid w:val="00561B25"/>
    <w:rsid w:val="005700ED"/>
    <w:rsid w:val="0057034E"/>
    <w:rsid w:val="005710FF"/>
    <w:rsid w:val="0057208F"/>
    <w:rsid w:val="00577E72"/>
    <w:rsid w:val="00581502"/>
    <w:rsid w:val="0058517F"/>
    <w:rsid w:val="005860DF"/>
    <w:rsid w:val="00590BE3"/>
    <w:rsid w:val="00591BA5"/>
    <w:rsid w:val="00596F21"/>
    <w:rsid w:val="005A0949"/>
    <w:rsid w:val="005A2A95"/>
    <w:rsid w:val="005A41E0"/>
    <w:rsid w:val="005A56D4"/>
    <w:rsid w:val="005B01DA"/>
    <w:rsid w:val="005B1A8D"/>
    <w:rsid w:val="005B33EE"/>
    <w:rsid w:val="005B3FEB"/>
    <w:rsid w:val="005B5027"/>
    <w:rsid w:val="005B5BD2"/>
    <w:rsid w:val="005B766C"/>
    <w:rsid w:val="005C20EB"/>
    <w:rsid w:val="005C5253"/>
    <w:rsid w:val="005D2558"/>
    <w:rsid w:val="005D270A"/>
    <w:rsid w:val="005D283D"/>
    <w:rsid w:val="005D323E"/>
    <w:rsid w:val="005D37F1"/>
    <w:rsid w:val="005D4093"/>
    <w:rsid w:val="005D5A20"/>
    <w:rsid w:val="005E0F7B"/>
    <w:rsid w:val="005E1F1F"/>
    <w:rsid w:val="005E29E8"/>
    <w:rsid w:val="005E3407"/>
    <w:rsid w:val="005E3624"/>
    <w:rsid w:val="005E3B49"/>
    <w:rsid w:val="005E776E"/>
    <w:rsid w:val="005F04B2"/>
    <w:rsid w:val="005F07E5"/>
    <w:rsid w:val="005F1FDA"/>
    <w:rsid w:val="005F208E"/>
    <w:rsid w:val="005F2F61"/>
    <w:rsid w:val="005F2F7C"/>
    <w:rsid w:val="005F5129"/>
    <w:rsid w:val="005F54D0"/>
    <w:rsid w:val="005F6C2A"/>
    <w:rsid w:val="005F764D"/>
    <w:rsid w:val="00600D98"/>
    <w:rsid w:val="00607E3B"/>
    <w:rsid w:val="00611C70"/>
    <w:rsid w:val="00613D94"/>
    <w:rsid w:val="006164E5"/>
    <w:rsid w:val="006223CD"/>
    <w:rsid w:val="00622CBB"/>
    <w:rsid w:val="00625314"/>
    <w:rsid w:val="00631C6F"/>
    <w:rsid w:val="006355D4"/>
    <w:rsid w:val="00642BE3"/>
    <w:rsid w:val="00642D9D"/>
    <w:rsid w:val="00645974"/>
    <w:rsid w:val="006470FA"/>
    <w:rsid w:val="00651B8A"/>
    <w:rsid w:val="00661FBE"/>
    <w:rsid w:val="00663846"/>
    <w:rsid w:val="00663C0E"/>
    <w:rsid w:val="00666C3C"/>
    <w:rsid w:val="006724E6"/>
    <w:rsid w:val="006740B3"/>
    <w:rsid w:val="00674F3D"/>
    <w:rsid w:val="006758D7"/>
    <w:rsid w:val="00675A43"/>
    <w:rsid w:val="00676EDE"/>
    <w:rsid w:val="006777E1"/>
    <w:rsid w:val="00680613"/>
    <w:rsid w:val="00681C1C"/>
    <w:rsid w:val="00682FA3"/>
    <w:rsid w:val="00682FCC"/>
    <w:rsid w:val="00683D36"/>
    <w:rsid w:val="00686B83"/>
    <w:rsid w:val="006905C0"/>
    <w:rsid w:val="00691DFA"/>
    <w:rsid w:val="006923E3"/>
    <w:rsid w:val="00693C28"/>
    <w:rsid w:val="006949F3"/>
    <w:rsid w:val="0069560A"/>
    <w:rsid w:val="00695EAF"/>
    <w:rsid w:val="00696816"/>
    <w:rsid w:val="006A4A3B"/>
    <w:rsid w:val="006A7FA7"/>
    <w:rsid w:val="006B0B55"/>
    <w:rsid w:val="006B7623"/>
    <w:rsid w:val="006B7C69"/>
    <w:rsid w:val="006C59C7"/>
    <w:rsid w:val="006C6B68"/>
    <w:rsid w:val="006C7F26"/>
    <w:rsid w:val="006D011B"/>
    <w:rsid w:val="006D0A6E"/>
    <w:rsid w:val="006D0C87"/>
    <w:rsid w:val="006D1F8B"/>
    <w:rsid w:val="006D3DFF"/>
    <w:rsid w:val="006D7470"/>
    <w:rsid w:val="006E0BDA"/>
    <w:rsid w:val="006E3D14"/>
    <w:rsid w:val="006E4B4F"/>
    <w:rsid w:val="006E4DFD"/>
    <w:rsid w:val="006E79E3"/>
    <w:rsid w:val="006F2737"/>
    <w:rsid w:val="006F2F19"/>
    <w:rsid w:val="006F34E4"/>
    <w:rsid w:val="006F392C"/>
    <w:rsid w:val="006F4B4D"/>
    <w:rsid w:val="006F618F"/>
    <w:rsid w:val="006F706E"/>
    <w:rsid w:val="007007C6"/>
    <w:rsid w:val="00701693"/>
    <w:rsid w:val="00702D4D"/>
    <w:rsid w:val="0070462C"/>
    <w:rsid w:val="00705FBE"/>
    <w:rsid w:val="00706A6F"/>
    <w:rsid w:val="00707492"/>
    <w:rsid w:val="0071052A"/>
    <w:rsid w:val="00711913"/>
    <w:rsid w:val="007125F8"/>
    <w:rsid w:val="00712A5E"/>
    <w:rsid w:val="00713E11"/>
    <w:rsid w:val="0071493A"/>
    <w:rsid w:val="00722A4A"/>
    <w:rsid w:val="00722C21"/>
    <w:rsid w:val="00724DE0"/>
    <w:rsid w:val="00726F54"/>
    <w:rsid w:val="00727537"/>
    <w:rsid w:val="00731804"/>
    <w:rsid w:val="007326F8"/>
    <w:rsid w:val="007330F8"/>
    <w:rsid w:val="00734453"/>
    <w:rsid w:val="00734EAF"/>
    <w:rsid w:val="00737F90"/>
    <w:rsid w:val="007407D5"/>
    <w:rsid w:val="007475C8"/>
    <w:rsid w:val="00755CCB"/>
    <w:rsid w:val="00756688"/>
    <w:rsid w:val="00756A1A"/>
    <w:rsid w:val="007572AD"/>
    <w:rsid w:val="00771036"/>
    <w:rsid w:val="007721C2"/>
    <w:rsid w:val="007724C5"/>
    <w:rsid w:val="00773943"/>
    <w:rsid w:val="00777A80"/>
    <w:rsid w:val="00781AFB"/>
    <w:rsid w:val="0078205F"/>
    <w:rsid w:val="00782620"/>
    <w:rsid w:val="00784D99"/>
    <w:rsid w:val="00785192"/>
    <w:rsid w:val="0078711D"/>
    <w:rsid w:val="007872DC"/>
    <w:rsid w:val="00787882"/>
    <w:rsid w:val="00787947"/>
    <w:rsid w:val="00787E63"/>
    <w:rsid w:val="00791BFB"/>
    <w:rsid w:val="00793E96"/>
    <w:rsid w:val="0079403A"/>
    <w:rsid w:val="0079406D"/>
    <w:rsid w:val="00794129"/>
    <w:rsid w:val="00797F9E"/>
    <w:rsid w:val="007A2472"/>
    <w:rsid w:val="007A3BFF"/>
    <w:rsid w:val="007A5A67"/>
    <w:rsid w:val="007A6552"/>
    <w:rsid w:val="007A6924"/>
    <w:rsid w:val="007A6BA8"/>
    <w:rsid w:val="007B129B"/>
    <w:rsid w:val="007B19B9"/>
    <w:rsid w:val="007B3298"/>
    <w:rsid w:val="007B6F5D"/>
    <w:rsid w:val="007C1BD6"/>
    <w:rsid w:val="007C2F49"/>
    <w:rsid w:val="007C37EF"/>
    <w:rsid w:val="007C3F42"/>
    <w:rsid w:val="007C677A"/>
    <w:rsid w:val="007C7ADC"/>
    <w:rsid w:val="007D05FD"/>
    <w:rsid w:val="007D091E"/>
    <w:rsid w:val="007D1AF9"/>
    <w:rsid w:val="007D3646"/>
    <w:rsid w:val="007D5188"/>
    <w:rsid w:val="007D545E"/>
    <w:rsid w:val="007E1048"/>
    <w:rsid w:val="007E46C7"/>
    <w:rsid w:val="007E46CC"/>
    <w:rsid w:val="007E538A"/>
    <w:rsid w:val="007E68FA"/>
    <w:rsid w:val="007F2511"/>
    <w:rsid w:val="007F5F14"/>
    <w:rsid w:val="007F611E"/>
    <w:rsid w:val="007F6650"/>
    <w:rsid w:val="007F7D5A"/>
    <w:rsid w:val="00802471"/>
    <w:rsid w:val="00802782"/>
    <w:rsid w:val="00802844"/>
    <w:rsid w:val="008036CE"/>
    <w:rsid w:val="00805EF2"/>
    <w:rsid w:val="00805FCE"/>
    <w:rsid w:val="0080729D"/>
    <w:rsid w:val="00807620"/>
    <w:rsid w:val="00811412"/>
    <w:rsid w:val="0081280E"/>
    <w:rsid w:val="0081597E"/>
    <w:rsid w:val="00816ECC"/>
    <w:rsid w:val="00820E33"/>
    <w:rsid w:val="0082106C"/>
    <w:rsid w:val="008259BE"/>
    <w:rsid w:val="00830B9B"/>
    <w:rsid w:val="0083133A"/>
    <w:rsid w:val="008322BC"/>
    <w:rsid w:val="00832EA2"/>
    <w:rsid w:val="00833706"/>
    <w:rsid w:val="00833A0D"/>
    <w:rsid w:val="00837568"/>
    <w:rsid w:val="00841C97"/>
    <w:rsid w:val="008422EA"/>
    <w:rsid w:val="008425F5"/>
    <w:rsid w:val="008436B5"/>
    <w:rsid w:val="008456BF"/>
    <w:rsid w:val="00853A0D"/>
    <w:rsid w:val="00855349"/>
    <w:rsid w:val="00856D1B"/>
    <w:rsid w:val="008621B4"/>
    <w:rsid w:val="00863D0D"/>
    <w:rsid w:val="00866BD4"/>
    <w:rsid w:val="00867419"/>
    <w:rsid w:val="00870500"/>
    <w:rsid w:val="00872A28"/>
    <w:rsid w:val="008737B9"/>
    <w:rsid w:val="00873A2D"/>
    <w:rsid w:val="0087534B"/>
    <w:rsid w:val="00875797"/>
    <w:rsid w:val="00876D51"/>
    <w:rsid w:val="00877F61"/>
    <w:rsid w:val="00880B0F"/>
    <w:rsid w:val="00883351"/>
    <w:rsid w:val="00883F26"/>
    <w:rsid w:val="008855AC"/>
    <w:rsid w:val="00886519"/>
    <w:rsid w:val="00892870"/>
    <w:rsid w:val="008944B2"/>
    <w:rsid w:val="008A236E"/>
    <w:rsid w:val="008A26A0"/>
    <w:rsid w:val="008A28B3"/>
    <w:rsid w:val="008A4991"/>
    <w:rsid w:val="008A72F4"/>
    <w:rsid w:val="008B121D"/>
    <w:rsid w:val="008B229C"/>
    <w:rsid w:val="008B26F0"/>
    <w:rsid w:val="008C4166"/>
    <w:rsid w:val="008C582D"/>
    <w:rsid w:val="008C58E3"/>
    <w:rsid w:val="008C655F"/>
    <w:rsid w:val="008C6BCB"/>
    <w:rsid w:val="008D2562"/>
    <w:rsid w:val="008D37D5"/>
    <w:rsid w:val="008D4EF1"/>
    <w:rsid w:val="008D5599"/>
    <w:rsid w:val="008D5E38"/>
    <w:rsid w:val="008E0956"/>
    <w:rsid w:val="008E37A1"/>
    <w:rsid w:val="008E3C16"/>
    <w:rsid w:val="008E7AD5"/>
    <w:rsid w:val="008E7C7C"/>
    <w:rsid w:val="008F1549"/>
    <w:rsid w:val="008F329B"/>
    <w:rsid w:val="008F3859"/>
    <w:rsid w:val="008F3E06"/>
    <w:rsid w:val="008F43B4"/>
    <w:rsid w:val="008F4AE7"/>
    <w:rsid w:val="008F556B"/>
    <w:rsid w:val="008F7CFE"/>
    <w:rsid w:val="00901271"/>
    <w:rsid w:val="0090340F"/>
    <w:rsid w:val="00903775"/>
    <w:rsid w:val="00906AB4"/>
    <w:rsid w:val="0091119A"/>
    <w:rsid w:val="009112B4"/>
    <w:rsid w:val="009145AC"/>
    <w:rsid w:val="009160ED"/>
    <w:rsid w:val="0091701B"/>
    <w:rsid w:val="00917700"/>
    <w:rsid w:val="00917CF4"/>
    <w:rsid w:val="009215BA"/>
    <w:rsid w:val="009223F9"/>
    <w:rsid w:val="00922A3E"/>
    <w:rsid w:val="00925AB6"/>
    <w:rsid w:val="00925FB6"/>
    <w:rsid w:val="00927D8C"/>
    <w:rsid w:val="0093329D"/>
    <w:rsid w:val="00934F57"/>
    <w:rsid w:val="00935838"/>
    <w:rsid w:val="00936DA7"/>
    <w:rsid w:val="00937977"/>
    <w:rsid w:val="00940CF6"/>
    <w:rsid w:val="00940EFF"/>
    <w:rsid w:val="00942428"/>
    <w:rsid w:val="009430AC"/>
    <w:rsid w:val="009453CC"/>
    <w:rsid w:val="00945697"/>
    <w:rsid w:val="009468F3"/>
    <w:rsid w:val="00946CFF"/>
    <w:rsid w:val="0095179E"/>
    <w:rsid w:val="00953F76"/>
    <w:rsid w:val="00954776"/>
    <w:rsid w:val="00954ECC"/>
    <w:rsid w:val="0095684A"/>
    <w:rsid w:val="00956C06"/>
    <w:rsid w:val="00956FF5"/>
    <w:rsid w:val="00957220"/>
    <w:rsid w:val="009603CB"/>
    <w:rsid w:val="00962EED"/>
    <w:rsid w:val="0096490D"/>
    <w:rsid w:val="00970B23"/>
    <w:rsid w:val="00970EF9"/>
    <w:rsid w:val="00971199"/>
    <w:rsid w:val="0097532D"/>
    <w:rsid w:val="00980CFB"/>
    <w:rsid w:val="00982831"/>
    <w:rsid w:val="00982A05"/>
    <w:rsid w:val="00982B58"/>
    <w:rsid w:val="00982FF1"/>
    <w:rsid w:val="00983B48"/>
    <w:rsid w:val="00984311"/>
    <w:rsid w:val="00986077"/>
    <w:rsid w:val="00986403"/>
    <w:rsid w:val="009876F3"/>
    <w:rsid w:val="00991CCB"/>
    <w:rsid w:val="009923D5"/>
    <w:rsid w:val="009956F1"/>
    <w:rsid w:val="009A07E8"/>
    <w:rsid w:val="009A1B87"/>
    <w:rsid w:val="009A2983"/>
    <w:rsid w:val="009A3291"/>
    <w:rsid w:val="009A58CD"/>
    <w:rsid w:val="009A61D7"/>
    <w:rsid w:val="009A7A99"/>
    <w:rsid w:val="009B0C77"/>
    <w:rsid w:val="009B0FC2"/>
    <w:rsid w:val="009B2DDD"/>
    <w:rsid w:val="009B332B"/>
    <w:rsid w:val="009B3F8D"/>
    <w:rsid w:val="009C074A"/>
    <w:rsid w:val="009C5D7E"/>
    <w:rsid w:val="009D0A9B"/>
    <w:rsid w:val="009D0CB0"/>
    <w:rsid w:val="009D3793"/>
    <w:rsid w:val="009D531A"/>
    <w:rsid w:val="009D5D9F"/>
    <w:rsid w:val="009E60F5"/>
    <w:rsid w:val="009F19DE"/>
    <w:rsid w:val="009F3A23"/>
    <w:rsid w:val="009F3D95"/>
    <w:rsid w:val="009F452E"/>
    <w:rsid w:val="009F517C"/>
    <w:rsid w:val="00A045A5"/>
    <w:rsid w:val="00A066CF"/>
    <w:rsid w:val="00A1029E"/>
    <w:rsid w:val="00A12E54"/>
    <w:rsid w:val="00A13E04"/>
    <w:rsid w:val="00A15398"/>
    <w:rsid w:val="00A16B9C"/>
    <w:rsid w:val="00A205B1"/>
    <w:rsid w:val="00A208A9"/>
    <w:rsid w:val="00A228A8"/>
    <w:rsid w:val="00A24390"/>
    <w:rsid w:val="00A249EB"/>
    <w:rsid w:val="00A31ECD"/>
    <w:rsid w:val="00A34D74"/>
    <w:rsid w:val="00A40233"/>
    <w:rsid w:val="00A43E75"/>
    <w:rsid w:val="00A45E9B"/>
    <w:rsid w:val="00A46066"/>
    <w:rsid w:val="00A516C1"/>
    <w:rsid w:val="00A54FF9"/>
    <w:rsid w:val="00A55EC1"/>
    <w:rsid w:val="00A61A29"/>
    <w:rsid w:val="00A6206E"/>
    <w:rsid w:val="00A65218"/>
    <w:rsid w:val="00A66166"/>
    <w:rsid w:val="00A669D9"/>
    <w:rsid w:val="00A67D1A"/>
    <w:rsid w:val="00A71508"/>
    <w:rsid w:val="00A74C6F"/>
    <w:rsid w:val="00A86060"/>
    <w:rsid w:val="00A87B0E"/>
    <w:rsid w:val="00A87DCD"/>
    <w:rsid w:val="00A93294"/>
    <w:rsid w:val="00A93D50"/>
    <w:rsid w:val="00A93F58"/>
    <w:rsid w:val="00A9537A"/>
    <w:rsid w:val="00A959EA"/>
    <w:rsid w:val="00A96762"/>
    <w:rsid w:val="00AA0609"/>
    <w:rsid w:val="00AA1452"/>
    <w:rsid w:val="00AA1FE4"/>
    <w:rsid w:val="00AB0410"/>
    <w:rsid w:val="00AB4C09"/>
    <w:rsid w:val="00AB5C71"/>
    <w:rsid w:val="00AB7320"/>
    <w:rsid w:val="00AC2FE3"/>
    <w:rsid w:val="00AD2F9C"/>
    <w:rsid w:val="00AD533D"/>
    <w:rsid w:val="00AE59C8"/>
    <w:rsid w:val="00AE5C25"/>
    <w:rsid w:val="00AE6403"/>
    <w:rsid w:val="00AE70A4"/>
    <w:rsid w:val="00AF2802"/>
    <w:rsid w:val="00AF32C8"/>
    <w:rsid w:val="00AF4627"/>
    <w:rsid w:val="00AF4D62"/>
    <w:rsid w:val="00AF5288"/>
    <w:rsid w:val="00B00889"/>
    <w:rsid w:val="00B076B2"/>
    <w:rsid w:val="00B10025"/>
    <w:rsid w:val="00B10FE1"/>
    <w:rsid w:val="00B11081"/>
    <w:rsid w:val="00B11764"/>
    <w:rsid w:val="00B122B9"/>
    <w:rsid w:val="00B12C1E"/>
    <w:rsid w:val="00B15B66"/>
    <w:rsid w:val="00B15D50"/>
    <w:rsid w:val="00B2169C"/>
    <w:rsid w:val="00B26548"/>
    <w:rsid w:val="00B32093"/>
    <w:rsid w:val="00B344F3"/>
    <w:rsid w:val="00B353A0"/>
    <w:rsid w:val="00B43673"/>
    <w:rsid w:val="00B4722A"/>
    <w:rsid w:val="00B55A3A"/>
    <w:rsid w:val="00B575F8"/>
    <w:rsid w:val="00B613EB"/>
    <w:rsid w:val="00B61974"/>
    <w:rsid w:val="00B6292D"/>
    <w:rsid w:val="00B62E5D"/>
    <w:rsid w:val="00B62EB5"/>
    <w:rsid w:val="00B62F03"/>
    <w:rsid w:val="00B63E37"/>
    <w:rsid w:val="00B66653"/>
    <w:rsid w:val="00B668AC"/>
    <w:rsid w:val="00B70298"/>
    <w:rsid w:val="00B7247A"/>
    <w:rsid w:val="00B73494"/>
    <w:rsid w:val="00B747C6"/>
    <w:rsid w:val="00B76529"/>
    <w:rsid w:val="00B77238"/>
    <w:rsid w:val="00B77887"/>
    <w:rsid w:val="00B77A2C"/>
    <w:rsid w:val="00B80D9D"/>
    <w:rsid w:val="00B85151"/>
    <w:rsid w:val="00B865EB"/>
    <w:rsid w:val="00B866FF"/>
    <w:rsid w:val="00B926ED"/>
    <w:rsid w:val="00B943C4"/>
    <w:rsid w:val="00B96586"/>
    <w:rsid w:val="00B96695"/>
    <w:rsid w:val="00BA03FF"/>
    <w:rsid w:val="00BB1E4F"/>
    <w:rsid w:val="00BB2170"/>
    <w:rsid w:val="00BB2559"/>
    <w:rsid w:val="00BB3FF8"/>
    <w:rsid w:val="00BB6ADF"/>
    <w:rsid w:val="00BB7520"/>
    <w:rsid w:val="00BC0B36"/>
    <w:rsid w:val="00BC2D78"/>
    <w:rsid w:val="00BC3807"/>
    <w:rsid w:val="00BC78FB"/>
    <w:rsid w:val="00BD0A62"/>
    <w:rsid w:val="00BD17B4"/>
    <w:rsid w:val="00BD3102"/>
    <w:rsid w:val="00BD33CE"/>
    <w:rsid w:val="00BD5E8F"/>
    <w:rsid w:val="00BD6646"/>
    <w:rsid w:val="00BD707C"/>
    <w:rsid w:val="00BE4B4A"/>
    <w:rsid w:val="00BE72A9"/>
    <w:rsid w:val="00BE784F"/>
    <w:rsid w:val="00BF0A1F"/>
    <w:rsid w:val="00BF123C"/>
    <w:rsid w:val="00BF18AF"/>
    <w:rsid w:val="00C01B43"/>
    <w:rsid w:val="00C03747"/>
    <w:rsid w:val="00C07A3B"/>
    <w:rsid w:val="00C1003A"/>
    <w:rsid w:val="00C11AC8"/>
    <w:rsid w:val="00C13AF4"/>
    <w:rsid w:val="00C13C7D"/>
    <w:rsid w:val="00C2198E"/>
    <w:rsid w:val="00C21E6C"/>
    <w:rsid w:val="00C23843"/>
    <w:rsid w:val="00C27B34"/>
    <w:rsid w:val="00C27C05"/>
    <w:rsid w:val="00C319F8"/>
    <w:rsid w:val="00C34FE7"/>
    <w:rsid w:val="00C353F9"/>
    <w:rsid w:val="00C35D06"/>
    <w:rsid w:val="00C4275C"/>
    <w:rsid w:val="00C42AA7"/>
    <w:rsid w:val="00C4520A"/>
    <w:rsid w:val="00C454A2"/>
    <w:rsid w:val="00C46660"/>
    <w:rsid w:val="00C47A06"/>
    <w:rsid w:val="00C5098D"/>
    <w:rsid w:val="00C528E1"/>
    <w:rsid w:val="00C52F85"/>
    <w:rsid w:val="00C5479D"/>
    <w:rsid w:val="00C56CD3"/>
    <w:rsid w:val="00C60F4B"/>
    <w:rsid w:val="00C61D6D"/>
    <w:rsid w:val="00C63153"/>
    <w:rsid w:val="00C64FF7"/>
    <w:rsid w:val="00C65E58"/>
    <w:rsid w:val="00C70828"/>
    <w:rsid w:val="00C730FA"/>
    <w:rsid w:val="00C7328A"/>
    <w:rsid w:val="00C73B4E"/>
    <w:rsid w:val="00C7488B"/>
    <w:rsid w:val="00C75C10"/>
    <w:rsid w:val="00C81F1F"/>
    <w:rsid w:val="00C8481C"/>
    <w:rsid w:val="00C85699"/>
    <w:rsid w:val="00C8590F"/>
    <w:rsid w:val="00C90DC6"/>
    <w:rsid w:val="00C913CA"/>
    <w:rsid w:val="00C91A8A"/>
    <w:rsid w:val="00C950A3"/>
    <w:rsid w:val="00C97379"/>
    <w:rsid w:val="00CA1787"/>
    <w:rsid w:val="00CA256C"/>
    <w:rsid w:val="00CA53CC"/>
    <w:rsid w:val="00CA57EC"/>
    <w:rsid w:val="00CA5C68"/>
    <w:rsid w:val="00CA6522"/>
    <w:rsid w:val="00CB392D"/>
    <w:rsid w:val="00CB4605"/>
    <w:rsid w:val="00CB49E5"/>
    <w:rsid w:val="00CB512F"/>
    <w:rsid w:val="00CB5BA4"/>
    <w:rsid w:val="00CB756F"/>
    <w:rsid w:val="00CB7BA3"/>
    <w:rsid w:val="00CC1C24"/>
    <w:rsid w:val="00CC4EA3"/>
    <w:rsid w:val="00CD0E31"/>
    <w:rsid w:val="00CD20E3"/>
    <w:rsid w:val="00CD34AC"/>
    <w:rsid w:val="00CD352C"/>
    <w:rsid w:val="00CD3F96"/>
    <w:rsid w:val="00CE15F9"/>
    <w:rsid w:val="00CE18B7"/>
    <w:rsid w:val="00CE2A8C"/>
    <w:rsid w:val="00CE3FF0"/>
    <w:rsid w:val="00CE60D1"/>
    <w:rsid w:val="00CE72B5"/>
    <w:rsid w:val="00CE79D0"/>
    <w:rsid w:val="00CF219A"/>
    <w:rsid w:val="00CF22C0"/>
    <w:rsid w:val="00CF3BC8"/>
    <w:rsid w:val="00CF5FFE"/>
    <w:rsid w:val="00CF731A"/>
    <w:rsid w:val="00D00643"/>
    <w:rsid w:val="00D0075E"/>
    <w:rsid w:val="00D02636"/>
    <w:rsid w:val="00D04191"/>
    <w:rsid w:val="00D04AAB"/>
    <w:rsid w:val="00D06B9D"/>
    <w:rsid w:val="00D1414B"/>
    <w:rsid w:val="00D14F6C"/>
    <w:rsid w:val="00D17683"/>
    <w:rsid w:val="00D1778C"/>
    <w:rsid w:val="00D249B7"/>
    <w:rsid w:val="00D30530"/>
    <w:rsid w:val="00D35943"/>
    <w:rsid w:val="00D3773A"/>
    <w:rsid w:val="00D43343"/>
    <w:rsid w:val="00D43FA4"/>
    <w:rsid w:val="00D46D0E"/>
    <w:rsid w:val="00D47D01"/>
    <w:rsid w:val="00D47D17"/>
    <w:rsid w:val="00D51592"/>
    <w:rsid w:val="00D53231"/>
    <w:rsid w:val="00D53907"/>
    <w:rsid w:val="00D53CF3"/>
    <w:rsid w:val="00D53F86"/>
    <w:rsid w:val="00D6002A"/>
    <w:rsid w:val="00D634EC"/>
    <w:rsid w:val="00D63FAB"/>
    <w:rsid w:val="00D70730"/>
    <w:rsid w:val="00D7079C"/>
    <w:rsid w:val="00D715D2"/>
    <w:rsid w:val="00D71E35"/>
    <w:rsid w:val="00D71F0F"/>
    <w:rsid w:val="00D72D7D"/>
    <w:rsid w:val="00D767F7"/>
    <w:rsid w:val="00D77474"/>
    <w:rsid w:val="00D813C4"/>
    <w:rsid w:val="00D82C99"/>
    <w:rsid w:val="00D84625"/>
    <w:rsid w:val="00D847CD"/>
    <w:rsid w:val="00D91004"/>
    <w:rsid w:val="00D92295"/>
    <w:rsid w:val="00D93C77"/>
    <w:rsid w:val="00DA23D3"/>
    <w:rsid w:val="00DA276A"/>
    <w:rsid w:val="00DA42A4"/>
    <w:rsid w:val="00DA4396"/>
    <w:rsid w:val="00DA6954"/>
    <w:rsid w:val="00DA6A81"/>
    <w:rsid w:val="00DA6E49"/>
    <w:rsid w:val="00DB20A3"/>
    <w:rsid w:val="00DB717E"/>
    <w:rsid w:val="00DC5122"/>
    <w:rsid w:val="00DC5CD0"/>
    <w:rsid w:val="00DC5D6B"/>
    <w:rsid w:val="00DC73E3"/>
    <w:rsid w:val="00DD0622"/>
    <w:rsid w:val="00DD2BBC"/>
    <w:rsid w:val="00DD5BBE"/>
    <w:rsid w:val="00DE41AE"/>
    <w:rsid w:val="00DE4D0E"/>
    <w:rsid w:val="00DE6AFF"/>
    <w:rsid w:val="00DF0792"/>
    <w:rsid w:val="00DF2146"/>
    <w:rsid w:val="00DF3DAB"/>
    <w:rsid w:val="00DF48C0"/>
    <w:rsid w:val="00E00BC1"/>
    <w:rsid w:val="00E00DAF"/>
    <w:rsid w:val="00E022A1"/>
    <w:rsid w:val="00E0238A"/>
    <w:rsid w:val="00E02AFF"/>
    <w:rsid w:val="00E03034"/>
    <w:rsid w:val="00E052CB"/>
    <w:rsid w:val="00E12EFE"/>
    <w:rsid w:val="00E14CA7"/>
    <w:rsid w:val="00E17ED1"/>
    <w:rsid w:val="00E21EE9"/>
    <w:rsid w:val="00E22BF7"/>
    <w:rsid w:val="00E23581"/>
    <w:rsid w:val="00E25709"/>
    <w:rsid w:val="00E2641A"/>
    <w:rsid w:val="00E360F2"/>
    <w:rsid w:val="00E3659D"/>
    <w:rsid w:val="00E376F9"/>
    <w:rsid w:val="00E37806"/>
    <w:rsid w:val="00E37B12"/>
    <w:rsid w:val="00E41507"/>
    <w:rsid w:val="00E416CD"/>
    <w:rsid w:val="00E42094"/>
    <w:rsid w:val="00E4320B"/>
    <w:rsid w:val="00E47161"/>
    <w:rsid w:val="00E509B0"/>
    <w:rsid w:val="00E564BB"/>
    <w:rsid w:val="00E6003D"/>
    <w:rsid w:val="00E60479"/>
    <w:rsid w:val="00E61908"/>
    <w:rsid w:val="00E650CF"/>
    <w:rsid w:val="00E66865"/>
    <w:rsid w:val="00E67CE2"/>
    <w:rsid w:val="00E716B7"/>
    <w:rsid w:val="00E72172"/>
    <w:rsid w:val="00E748BD"/>
    <w:rsid w:val="00E7621A"/>
    <w:rsid w:val="00E77552"/>
    <w:rsid w:val="00E777D8"/>
    <w:rsid w:val="00E77D89"/>
    <w:rsid w:val="00E810E5"/>
    <w:rsid w:val="00E81BE6"/>
    <w:rsid w:val="00E824A5"/>
    <w:rsid w:val="00E83DC3"/>
    <w:rsid w:val="00E86441"/>
    <w:rsid w:val="00E9015C"/>
    <w:rsid w:val="00E908A9"/>
    <w:rsid w:val="00E919DC"/>
    <w:rsid w:val="00E94258"/>
    <w:rsid w:val="00EA052A"/>
    <w:rsid w:val="00EA235C"/>
    <w:rsid w:val="00EA4C35"/>
    <w:rsid w:val="00EA5A30"/>
    <w:rsid w:val="00EB06D4"/>
    <w:rsid w:val="00EB17AD"/>
    <w:rsid w:val="00EB221E"/>
    <w:rsid w:val="00EB5356"/>
    <w:rsid w:val="00EB5797"/>
    <w:rsid w:val="00EC03AF"/>
    <w:rsid w:val="00EC0511"/>
    <w:rsid w:val="00EC0883"/>
    <w:rsid w:val="00ED164F"/>
    <w:rsid w:val="00ED6862"/>
    <w:rsid w:val="00ED6BEC"/>
    <w:rsid w:val="00ED78C1"/>
    <w:rsid w:val="00EE2248"/>
    <w:rsid w:val="00EE24BA"/>
    <w:rsid w:val="00EE444E"/>
    <w:rsid w:val="00EE4FA4"/>
    <w:rsid w:val="00EE5A80"/>
    <w:rsid w:val="00EE5F55"/>
    <w:rsid w:val="00EE62D2"/>
    <w:rsid w:val="00EE7EF2"/>
    <w:rsid w:val="00EF0ABD"/>
    <w:rsid w:val="00EF323E"/>
    <w:rsid w:val="00EF3BBF"/>
    <w:rsid w:val="00EF4CC4"/>
    <w:rsid w:val="00EF639C"/>
    <w:rsid w:val="00F01176"/>
    <w:rsid w:val="00F01B6A"/>
    <w:rsid w:val="00F01D8A"/>
    <w:rsid w:val="00F063A9"/>
    <w:rsid w:val="00F07F8A"/>
    <w:rsid w:val="00F104DC"/>
    <w:rsid w:val="00F112DF"/>
    <w:rsid w:val="00F144AE"/>
    <w:rsid w:val="00F148BA"/>
    <w:rsid w:val="00F2046A"/>
    <w:rsid w:val="00F2416C"/>
    <w:rsid w:val="00F24EEE"/>
    <w:rsid w:val="00F321A6"/>
    <w:rsid w:val="00F3324D"/>
    <w:rsid w:val="00F34787"/>
    <w:rsid w:val="00F40BD4"/>
    <w:rsid w:val="00F42423"/>
    <w:rsid w:val="00F44BCD"/>
    <w:rsid w:val="00F44DF7"/>
    <w:rsid w:val="00F47F39"/>
    <w:rsid w:val="00F50D93"/>
    <w:rsid w:val="00F51665"/>
    <w:rsid w:val="00F5166D"/>
    <w:rsid w:val="00F523FF"/>
    <w:rsid w:val="00F54D72"/>
    <w:rsid w:val="00F60BED"/>
    <w:rsid w:val="00F613AB"/>
    <w:rsid w:val="00F622C7"/>
    <w:rsid w:val="00F62AC8"/>
    <w:rsid w:val="00F62E10"/>
    <w:rsid w:val="00F6347E"/>
    <w:rsid w:val="00F63DD4"/>
    <w:rsid w:val="00F64B19"/>
    <w:rsid w:val="00F64F25"/>
    <w:rsid w:val="00F65756"/>
    <w:rsid w:val="00F66290"/>
    <w:rsid w:val="00F676C4"/>
    <w:rsid w:val="00F6783E"/>
    <w:rsid w:val="00F71374"/>
    <w:rsid w:val="00F71626"/>
    <w:rsid w:val="00F72C35"/>
    <w:rsid w:val="00F72E3E"/>
    <w:rsid w:val="00F7318A"/>
    <w:rsid w:val="00F769C6"/>
    <w:rsid w:val="00F770DA"/>
    <w:rsid w:val="00F77B1D"/>
    <w:rsid w:val="00F807E8"/>
    <w:rsid w:val="00F80CCA"/>
    <w:rsid w:val="00F811D8"/>
    <w:rsid w:val="00F85D92"/>
    <w:rsid w:val="00F87A15"/>
    <w:rsid w:val="00F909EE"/>
    <w:rsid w:val="00F91200"/>
    <w:rsid w:val="00F92EDA"/>
    <w:rsid w:val="00F94CC0"/>
    <w:rsid w:val="00F95424"/>
    <w:rsid w:val="00F967ED"/>
    <w:rsid w:val="00F97149"/>
    <w:rsid w:val="00FA36A4"/>
    <w:rsid w:val="00FB0979"/>
    <w:rsid w:val="00FB11E8"/>
    <w:rsid w:val="00FB12BC"/>
    <w:rsid w:val="00FB187A"/>
    <w:rsid w:val="00FB1DE2"/>
    <w:rsid w:val="00FB28F1"/>
    <w:rsid w:val="00FB35F9"/>
    <w:rsid w:val="00FB4D77"/>
    <w:rsid w:val="00FB577B"/>
    <w:rsid w:val="00FC1FE4"/>
    <w:rsid w:val="00FC2EAE"/>
    <w:rsid w:val="00FC5692"/>
    <w:rsid w:val="00FC5993"/>
    <w:rsid w:val="00FE17C2"/>
    <w:rsid w:val="00FE1D90"/>
    <w:rsid w:val="00FE2CE7"/>
    <w:rsid w:val="00FE3F23"/>
    <w:rsid w:val="00FE71E3"/>
    <w:rsid w:val="00FF007A"/>
    <w:rsid w:val="00FF3FD5"/>
    <w:rsid w:val="00FF5195"/>
    <w:rsid w:val="00FF7707"/>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1E537"/>
  <w15:docId w15:val="{3786313B-BC4E-4CC5-A06E-3A79B347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A2C"/>
    <w:pPr>
      <w:spacing w:after="120" w:line="276" w:lineRule="auto"/>
    </w:pPr>
    <w:rPr>
      <w:rFonts w:ascii="Arial" w:hAnsi="Arial"/>
      <w:sz w:val="22"/>
      <w:szCs w:val="24"/>
      <w:lang w:eastAsia="en-US"/>
    </w:rPr>
  </w:style>
  <w:style w:type="paragraph" w:styleId="Heading1">
    <w:name w:val="heading 1"/>
    <w:basedOn w:val="Normal"/>
    <w:next w:val="Normal"/>
    <w:qFormat/>
    <w:rsid w:val="000A0BFA"/>
    <w:pPr>
      <w:keepNext/>
      <w:keepLines/>
      <w:jc w:val="center"/>
      <w:outlineLvl w:val="0"/>
    </w:pPr>
    <w:rPr>
      <w:rFonts w:eastAsiaTheme="majorEastAsia" w:cs="Arial"/>
      <w:b/>
      <w:color w:val="365F91" w:themeColor="accent1" w:themeShade="BF"/>
      <w:sz w:val="32"/>
      <w:szCs w:val="32"/>
    </w:rPr>
  </w:style>
  <w:style w:type="paragraph" w:styleId="Heading2">
    <w:name w:val="heading 2"/>
    <w:basedOn w:val="Normal"/>
    <w:next w:val="Normal"/>
    <w:link w:val="Heading2Char"/>
    <w:uiPriority w:val="9"/>
    <w:semiHidden/>
    <w:unhideWhenUsed/>
    <w:qFormat/>
    <w:rsid w:val="006A7FA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A0BFA"/>
    <w:pPr>
      <w:keepNext/>
      <w:keepLines/>
      <w:spacing w:before="40"/>
      <w:outlineLvl w:val="2"/>
    </w:pPr>
    <w:rPr>
      <w:rFonts w:eastAsiaTheme="majorEastAsia" w:cs="Arial"/>
      <w:b/>
      <w:color w:val="365F91" w:themeColor="accent1" w:themeShade="BF"/>
    </w:rPr>
  </w:style>
  <w:style w:type="paragraph" w:styleId="Heading6">
    <w:name w:val="heading 6"/>
    <w:basedOn w:val="Normal"/>
    <w:next w:val="Normal"/>
    <w:qFormat/>
    <w:pPr>
      <w:keepNext/>
      <w:spacing w:line="480" w:lineRule="auto"/>
      <w:outlineLvl w:val="5"/>
    </w:pPr>
    <w:rPr>
      <w:b/>
      <w:color w:val="3366F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Char Char"/>
    <w:basedOn w:val="Normal"/>
    <w:rsid w:val="00AF32C8"/>
    <w:pPr>
      <w:spacing w:after="160" w:line="240" w:lineRule="exact"/>
    </w:pPr>
    <w:rPr>
      <w:sz w:val="20"/>
      <w:szCs w:val="20"/>
      <w:lang w:val="en-US"/>
    </w:rPr>
  </w:style>
  <w:style w:type="paragraph" w:styleId="ListParagraph">
    <w:name w:val="List Paragraph"/>
    <w:basedOn w:val="Normal"/>
    <w:uiPriority w:val="34"/>
    <w:qFormat/>
    <w:rsid w:val="00C730FA"/>
    <w:pPr>
      <w:spacing w:after="200"/>
      <w:ind w:left="720"/>
      <w:contextualSpacing/>
    </w:pPr>
    <w:rPr>
      <w:rFonts w:ascii="Calibri" w:eastAsia="Calibri" w:hAnsi="Calibri"/>
      <w:szCs w:val="22"/>
    </w:rPr>
  </w:style>
  <w:style w:type="paragraph" w:styleId="NoSpacing">
    <w:name w:val="No Spacing"/>
    <w:uiPriority w:val="1"/>
    <w:qFormat/>
    <w:rsid w:val="00FB4D77"/>
    <w:pPr>
      <w:jc w:val="both"/>
    </w:pPr>
    <w:rPr>
      <w:rFonts w:ascii="Times New Roman Mäori" w:hAnsi="Times New Roman Mäori"/>
      <w:sz w:val="24"/>
      <w:szCs w:val="24"/>
      <w:lang w:eastAsia="en-US"/>
    </w:rPr>
  </w:style>
  <w:style w:type="paragraph" w:styleId="Header">
    <w:name w:val="header"/>
    <w:basedOn w:val="Normal"/>
    <w:link w:val="HeaderChar"/>
    <w:uiPriority w:val="99"/>
    <w:unhideWhenUsed/>
    <w:rsid w:val="00395EB8"/>
    <w:pPr>
      <w:tabs>
        <w:tab w:val="center" w:pos="4513"/>
        <w:tab w:val="right" w:pos="9026"/>
      </w:tabs>
    </w:pPr>
  </w:style>
  <w:style w:type="character" w:customStyle="1" w:styleId="HeaderChar">
    <w:name w:val="Header Char"/>
    <w:link w:val="Header"/>
    <w:uiPriority w:val="99"/>
    <w:rsid w:val="00395EB8"/>
    <w:rPr>
      <w:rFonts w:ascii="Times New Roman Mäori" w:hAnsi="Times New Roman Mäori"/>
      <w:sz w:val="24"/>
      <w:szCs w:val="24"/>
      <w:lang w:eastAsia="en-US"/>
    </w:rPr>
  </w:style>
  <w:style w:type="paragraph" w:styleId="Footer">
    <w:name w:val="footer"/>
    <w:basedOn w:val="Normal"/>
    <w:link w:val="FooterChar"/>
    <w:uiPriority w:val="99"/>
    <w:unhideWhenUsed/>
    <w:rsid w:val="009A7A99"/>
    <w:pPr>
      <w:tabs>
        <w:tab w:val="center" w:pos="4513"/>
        <w:tab w:val="right" w:pos="9026"/>
      </w:tabs>
    </w:pPr>
    <w:rPr>
      <w:sz w:val="20"/>
    </w:rPr>
  </w:style>
  <w:style w:type="character" w:customStyle="1" w:styleId="FooterChar">
    <w:name w:val="Footer Char"/>
    <w:link w:val="Footer"/>
    <w:uiPriority w:val="99"/>
    <w:rsid w:val="009A7A99"/>
    <w:rPr>
      <w:rFonts w:ascii="Arial" w:hAnsi="Arial"/>
      <w:szCs w:val="24"/>
      <w:lang w:eastAsia="en-US"/>
    </w:rPr>
  </w:style>
  <w:style w:type="paragraph" w:styleId="BalloonText">
    <w:name w:val="Balloon Text"/>
    <w:basedOn w:val="Normal"/>
    <w:link w:val="BalloonTextChar"/>
    <w:uiPriority w:val="99"/>
    <w:semiHidden/>
    <w:unhideWhenUsed/>
    <w:rsid w:val="009F452E"/>
    <w:rPr>
      <w:rFonts w:ascii="Tahoma" w:hAnsi="Tahoma" w:cs="Tahoma"/>
      <w:sz w:val="16"/>
      <w:szCs w:val="16"/>
    </w:rPr>
  </w:style>
  <w:style w:type="character" w:customStyle="1" w:styleId="BalloonTextChar">
    <w:name w:val="Balloon Text Char"/>
    <w:basedOn w:val="DefaultParagraphFont"/>
    <w:link w:val="BalloonText"/>
    <w:uiPriority w:val="99"/>
    <w:semiHidden/>
    <w:rsid w:val="009F452E"/>
    <w:rPr>
      <w:rFonts w:ascii="Tahoma" w:hAnsi="Tahoma" w:cs="Tahoma"/>
      <w:sz w:val="16"/>
      <w:szCs w:val="16"/>
      <w:lang w:eastAsia="en-US"/>
    </w:rPr>
  </w:style>
  <w:style w:type="character" w:styleId="Hyperlink">
    <w:name w:val="Hyperlink"/>
    <w:basedOn w:val="DefaultParagraphFont"/>
    <w:unhideWhenUsed/>
    <w:rsid w:val="005011A8"/>
    <w:rPr>
      <w:color w:val="0000FF"/>
      <w:u w:val="single"/>
    </w:rPr>
  </w:style>
  <w:style w:type="character" w:styleId="CommentReference">
    <w:name w:val="annotation reference"/>
    <w:basedOn w:val="DefaultParagraphFont"/>
    <w:uiPriority w:val="99"/>
    <w:semiHidden/>
    <w:unhideWhenUsed/>
    <w:rsid w:val="004308D3"/>
    <w:rPr>
      <w:sz w:val="16"/>
      <w:szCs w:val="16"/>
    </w:rPr>
  </w:style>
  <w:style w:type="paragraph" w:styleId="CommentText">
    <w:name w:val="annotation text"/>
    <w:basedOn w:val="Normal"/>
    <w:link w:val="CommentTextChar"/>
    <w:uiPriority w:val="99"/>
    <w:semiHidden/>
    <w:unhideWhenUsed/>
    <w:rsid w:val="004308D3"/>
    <w:rPr>
      <w:sz w:val="20"/>
      <w:szCs w:val="20"/>
    </w:rPr>
  </w:style>
  <w:style w:type="character" w:customStyle="1" w:styleId="CommentTextChar">
    <w:name w:val="Comment Text Char"/>
    <w:basedOn w:val="DefaultParagraphFont"/>
    <w:link w:val="CommentText"/>
    <w:uiPriority w:val="99"/>
    <w:semiHidden/>
    <w:rsid w:val="004308D3"/>
    <w:rPr>
      <w:rFonts w:ascii="Times New Roman Mäori" w:hAnsi="Times New Roman Mäori"/>
      <w:lang w:eastAsia="en-US"/>
    </w:rPr>
  </w:style>
  <w:style w:type="paragraph" w:styleId="CommentSubject">
    <w:name w:val="annotation subject"/>
    <w:basedOn w:val="CommentText"/>
    <w:next w:val="CommentText"/>
    <w:link w:val="CommentSubjectChar"/>
    <w:uiPriority w:val="99"/>
    <w:semiHidden/>
    <w:unhideWhenUsed/>
    <w:rsid w:val="004308D3"/>
    <w:rPr>
      <w:b/>
      <w:bCs/>
    </w:rPr>
  </w:style>
  <w:style w:type="character" w:customStyle="1" w:styleId="CommentSubjectChar">
    <w:name w:val="Comment Subject Char"/>
    <w:basedOn w:val="CommentTextChar"/>
    <w:link w:val="CommentSubject"/>
    <w:uiPriority w:val="99"/>
    <w:semiHidden/>
    <w:rsid w:val="004308D3"/>
    <w:rPr>
      <w:rFonts w:ascii="Times New Roman Mäori" w:hAnsi="Times New Roman Mäori"/>
      <w:b/>
      <w:bCs/>
      <w:lang w:eastAsia="en-US"/>
    </w:rPr>
  </w:style>
  <w:style w:type="paragraph" w:styleId="Caption">
    <w:name w:val="caption"/>
    <w:basedOn w:val="Normal"/>
    <w:next w:val="Normal"/>
    <w:uiPriority w:val="35"/>
    <w:unhideWhenUsed/>
    <w:qFormat/>
    <w:rsid w:val="00C07A3B"/>
    <w:pPr>
      <w:spacing w:after="200"/>
    </w:pPr>
    <w:rPr>
      <w:b/>
      <w:bCs/>
      <w:color w:val="4F81BD" w:themeColor="accent1"/>
      <w:sz w:val="18"/>
      <w:szCs w:val="18"/>
    </w:rPr>
  </w:style>
  <w:style w:type="table" w:styleId="TableGrid">
    <w:name w:val="Table Grid"/>
    <w:basedOn w:val="TableNormal"/>
    <w:uiPriority w:val="39"/>
    <w:rsid w:val="00F97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D0CB0"/>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D0CB0"/>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D0CB0"/>
    <w:rPr>
      <w:vertAlign w:val="superscript"/>
    </w:rPr>
  </w:style>
  <w:style w:type="table" w:customStyle="1" w:styleId="ListTable6Colorful-Accent11">
    <w:name w:val="List Table 6 Colorful - Accent 11"/>
    <w:basedOn w:val="TableNormal"/>
    <w:uiPriority w:val="51"/>
    <w:rsid w:val="009D0CB0"/>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D1414B"/>
    <w:rPr>
      <w:rFonts w:ascii="Arial" w:hAnsi="Arial"/>
      <w:sz w:val="22"/>
      <w:szCs w:val="24"/>
      <w:lang w:eastAsia="en-US"/>
    </w:rPr>
  </w:style>
  <w:style w:type="character" w:customStyle="1" w:styleId="Heading2Char">
    <w:name w:val="Heading 2 Char"/>
    <w:basedOn w:val="DefaultParagraphFont"/>
    <w:link w:val="Heading2"/>
    <w:uiPriority w:val="9"/>
    <w:semiHidden/>
    <w:rsid w:val="006A7FA7"/>
    <w:rPr>
      <w:rFonts w:asciiTheme="majorHAnsi" w:eastAsiaTheme="majorEastAsia" w:hAnsiTheme="majorHAnsi" w:cstheme="majorBidi"/>
      <w:color w:val="365F91" w:themeColor="accent1" w:themeShade="BF"/>
      <w:sz w:val="26"/>
      <w:szCs w:val="26"/>
      <w:lang w:eastAsia="en-US"/>
    </w:rPr>
  </w:style>
  <w:style w:type="paragraph" w:customStyle="1" w:styleId="H2evidencesummary">
    <w:name w:val="H2 evidence summary"/>
    <w:basedOn w:val="Heading3"/>
    <w:link w:val="H2evidencesummaryChar"/>
    <w:qFormat/>
    <w:rsid w:val="00940EFF"/>
    <w:pPr>
      <w:spacing w:before="360" w:after="240"/>
    </w:pPr>
    <w:rPr>
      <w:rFonts w:eastAsia="Cambria"/>
      <w:color w:val="auto"/>
      <w:lang w:val="en-AU"/>
    </w:rPr>
  </w:style>
  <w:style w:type="character" w:customStyle="1" w:styleId="H2evidencesummaryChar">
    <w:name w:val="H2 evidence summary Char"/>
    <w:basedOn w:val="DefaultParagraphFont"/>
    <w:link w:val="H2evidencesummary"/>
    <w:locked/>
    <w:rsid w:val="00940EFF"/>
    <w:rPr>
      <w:rFonts w:ascii="Arial" w:eastAsia="Cambria" w:hAnsi="Arial" w:cs="Arial"/>
      <w:b/>
      <w:sz w:val="22"/>
      <w:szCs w:val="24"/>
      <w:lang w:val="en-AU" w:eastAsia="en-US"/>
    </w:rPr>
  </w:style>
  <w:style w:type="paragraph" w:customStyle="1" w:styleId="H3">
    <w:name w:val="H3"/>
    <w:basedOn w:val="Normal"/>
    <w:link w:val="H3Char"/>
    <w:qFormat/>
    <w:rsid w:val="009430AC"/>
    <w:pPr>
      <w:spacing w:before="240"/>
    </w:pPr>
    <w:rPr>
      <w:rFonts w:eastAsia="Arial" w:cs="Arial"/>
      <w:b/>
      <w:i/>
      <w:szCs w:val="22"/>
      <w:lang w:val="en-AU"/>
    </w:rPr>
  </w:style>
  <w:style w:type="character" w:customStyle="1" w:styleId="H3Char">
    <w:name w:val="H3 Char"/>
    <w:basedOn w:val="DefaultParagraphFont"/>
    <w:link w:val="H3"/>
    <w:rsid w:val="009430AC"/>
    <w:rPr>
      <w:rFonts w:ascii="Arial" w:eastAsia="Arial" w:hAnsi="Arial" w:cs="Arial"/>
      <w:b/>
      <w:i/>
      <w:sz w:val="22"/>
      <w:szCs w:val="22"/>
      <w:lang w:val="en-AU" w:eastAsia="en-US"/>
    </w:rPr>
  </w:style>
  <w:style w:type="character" w:customStyle="1" w:styleId="BulletsevidencesummaryChar">
    <w:name w:val="Bullets evidence summary Char"/>
    <w:basedOn w:val="DefaultParagraphFont"/>
    <w:link w:val="Bulletsevidencesummary"/>
    <w:locked/>
    <w:rsid w:val="00A12E54"/>
    <w:rPr>
      <w:rFonts w:ascii="Arial" w:hAnsi="Arial" w:cs="Arial"/>
      <w:lang w:val="en-AU"/>
    </w:rPr>
  </w:style>
  <w:style w:type="paragraph" w:customStyle="1" w:styleId="Bulletsevidencesummary">
    <w:name w:val="Bullets evidence summary"/>
    <w:basedOn w:val="Normal"/>
    <w:link w:val="BulletsevidencesummaryChar"/>
    <w:qFormat/>
    <w:rsid w:val="00A12E54"/>
    <w:pPr>
      <w:numPr>
        <w:numId w:val="36"/>
      </w:numPr>
      <w:contextualSpacing/>
    </w:pPr>
    <w:rPr>
      <w:rFonts w:cs="Arial"/>
      <w:sz w:val="20"/>
      <w:szCs w:val="20"/>
      <w:lang w:val="en-AU" w:eastAsia="en-NZ"/>
    </w:rPr>
  </w:style>
  <w:style w:type="paragraph" w:customStyle="1" w:styleId="H1evidencesummary">
    <w:name w:val="H1 evidence summary"/>
    <w:basedOn w:val="Normal"/>
    <w:link w:val="H1evidencesummaryChar"/>
    <w:qFormat/>
    <w:rsid w:val="00EE444E"/>
    <w:pPr>
      <w:spacing w:before="360" w:after="200"/>
    </w:pPr>
    <w:rPr>
      <w:rFonts w:eastAsia="Cambria" w:cs="Arial"/>
      <w:b/>
      <w:color w:val="00467F"/>
      <w:sz w:val="28"/>
      <w:szCs w:val="28"/>
      <w:lang w:val="en-AU" w:eastAsia="en-NZ"/>
    </w:rPr>
  </w:style>
  <w:style w:type="character" w:customStyle="1" w:styleId="H1evidencesummaryChar">
    <w:name w:val="H1 evidence summary Char"/>
    <w:basedOn w:val="DefaultParagraphFont"/>
    <w:link w:val="H1evidencesummary"/>
    <w:rsid w:val="00EE444E"/>
    <w:rPr>
      <w:rFonts w:ascii="Arial" w:eastAsia="Cambria" w:hAnsi="Arial" w:cs="Arial"/>
      <w:b/>
      <w:color w:val="00467F"/>
      <w:sz w:val="28"/>
      <w:szCs w:val="28"/>
      <w:lang w:val="en-AU"/>
    </w:rPr>
  </w:style>
  <w:style w:type="character" w:styleId="UnresolvedMention">
    <w:name w:val="Unresolved Mention"/>
    <w:basedOn w:val="DefaultParagraphFont"/>
    <w:uiPriority w:val="99"/>
    <w:semiHidden/>
    <w:unhideWhenUsed/>
    <w:rsid w:val="00EE444E"/>
    <w:rPr>
      <w:color w:val="605E5C"/>
      <w:shd w:val="clear" w:color="auto" w:fill="E1DFDD"/>
    </w:rPr>
  </w:style>
  <w:style w:type="character" w:styleId="FollowedHyperlink">
    <w:name w:val="FollowedHyperlink"/>
    <w:basedOn w:val="DefaultParagraphFont"/>
    <w:uiPriority w:val="99"/>
    <w:semiHidden/>
    <w:unhideWhenUsed/>
    <w:rsid w:val="009D0A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23972">
      <w:bodyDiv w:val="1"/>
      <w:marLeft w:val="0"/>
      <w:marRight w:val="0"/>
      <w:marTop w:val="0"/>
      <w:marBottom w:val="0"/>
      <w:divBdr>
        <w:top w:val="none" w:sz="0" w:space="0" w:color="auto"/>
        <w:left w:val="none" w:sz="0" w:space="0" w:color="auto"/>
        <w:bottom w:val="none" w:sz="0" w:space="0" w:color="auto"/>
        <w:right w:val="none" w:sz="0" w:space="0" w:color="auto"/>
      </w:divBdr>
      <w:divsChild>
        <w:div w:id="51466773">
          <w:marLeft w:val="0"/>
          <w:marRight w:val="0"/>
          <w:marTop w:val="0"/>
          <w:marBottom w:val="0"/>
          <w:divBdr>
            <w:top w:val="none" w:sz="0" w:space="0" w:color="auto"/>
            <w:left w:val="none" w:sz="0" w:space="0" w:color="auto"/>
            <w:bottom w:val="none" w:sz="0" w:space="0" w:color="auto"/>
            <w:right w:val="none" w:sz="0" w:space="0" w:color="auto"/>
          </w:divBdr>
          <w:divsChild>
            <w:div w:id="1334648424">
              <w:marLeft w:val="0"/>
              <w:marRight w:val="0"/>
              <w:marTop w:val="0"/>
              <w:marBottom w:val="0"/>
              <w:divBdr>
                <w:top w:val="none" w:sz="0" w:space="0" w:color="auto"/>
                <w:left w:val="none" w:sz="0" w:space="0" w:color="auto"/>
                <w:bottom w:val="none" w:sz="0" w:space="0" w:color="auto"/>
                <w:right w:val="none" w:sz="0" w:space="0" w:color="auto"/>
              </w:divBdr>
              <w:divsChild>
                <w:div w:id="1322543477">
                  <w:marLeft w:val="0"/>
                  <w:marRight w:val="0"/>
                  <w:marTop w:val="0"/>
                  <w:marBottom w:val="0"/>
                  <w:divBdr>
                    <w:top w:val="none" w:sz="0" w:space="0" w:color="auto"/>
                    <w:left w:val="none" w:sz="0" w:space="0" w:color="auto"/>
                    <w:bottom w:val="none" w:sz="0" w:space="0" w:color="auto"/>
                    <w:right w:val="none" w:sz="0" w:space="0" w:color="auto"/>
                  </w:divBdr>
                  <w:divsChild>
                    <w:div w:id="1913275392">
                      <w:marLeft w:val="0"/>
                      <w:marRight w:val="0"/>
                      <w:marTop w:val="0"/>
                      <w:marBottom w:val="0"/>
                      <w:divBdr>
                        <w:top w:val="none" w:sz="0" w:space="0" w:color="auto"/>
                        <w:left w:val="none" w:sz="0" w:space="0" w:color="auto"/>
                        <w:bottom w:val="none" w:sz="0" w:space="0" w:color="auto"/>
                        <w:right w:val="none" w:sz="0" w:space="0" w:color="auto"/>
                      </w:divBdr>
                      <w:divsChild>
                        <w:div w:id="30806127">
                          <w:marLeft w:val="15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664746040">
      <w:bodyDiv w:val="1"/>
      <w:marLeft w:val="0"/>
      <w:marRight w:val="0"/>
      <w:marTop w:val="0"/>
      <w:marBottom w:val="0"/>
      <w:divBdr>
        <w:top w:val="none" w:sz="0" w:space="0" w:color="auto"/>
        <w:left w:val="none" w:sz="0" w:space="0" w:color="auto"/>
        <w:bottom w:val="none" w:sz="0" w:space="0" w:color="auto"/>
        <w:right w:val="none" w:sz="0" w:space="0" w:color="auto"/>
      </w:divBdr>
    </w:div>
    <w:div w:id="938488803">
      <w:bodyDiv w:val="1"/>
      <w:marLeft w:val="0"/>
      <w:marRight w:val="0"/>
      <w:marTop w:val="0"/>
      <w:marBottom w:val="0"/>
      <w:divBdr>
        <w:top w:val="none" w:sz="0" w:space="0" w:color="auto"/>
        <w:left w:val="none" w:sz="0" w:space="0" w:color="auto"/>
        <w:bottom w:val="none" w:sz="0" w:space="0" w:color="auto"/>
        <w:right w:val="none" w:sz="0" w:space="0" w:color="auto"/>
      </w:divBdr>
      <w:divsChild>
        <w:div w:id="46607308">
          <w:marLeft w:val="547"/>
          <w:marRight w:val="0"/>
          <w:marTop w:val="154"/>
          <w:marBottom w:val="0"/>
          <w:divBdr>
            <w:top w:val="none" w:sz="0" w:space="0" w:color="auto"/>
            <w:left w:val="none" w:sz="0" w:space="0" w:color="auto"/>
            <w:bottom w:val="none" w:sz="0" w:space="0" w:color="auto"/>
            <w:right w:val="none" w:sz="0" w:space="0" w:color="auto"/>
          </w:divBdr>
        </w:div>
        <w:div w:id="413362258">
          <w:marLeft w:val="547"/>
          <w:marRight w:val="0"/>
          <w:marTop w:val="154"/>
          <w:marBottom w:val="0"/>
          <w:divBdr>
            <w:top w:val="none" w:sz="0" w:space="0" w:color="auto"/>
            <w:left w:val="none" w:sz="0" w:space="0" w:color="auto"/>
            <w:bottom w:val="none" w:sz="0" w:space="0" w:color="auto"/>
            <w:right w:val="none" w:sz="0" w:space="0" w:color="auto"/>
          </w:divBdr>
        </w:div>
        <w:div w:id="439107135">
          <w:marLeft w:val="547"/>
          <w:marRight w:val="0"/>
          <w:marTop w:val="154"/>
          <w:marBottom w:val="0"/>
          <w:divBdr>
            <w:top w:val="none" w:sz="0" w:space="0" w:color="auto"/>
            <w:left w:val="none" w:sz="0" w:space="0" w:color="auto"/>
            <w:bottom w:val="none" w:sz="0" w:space="0" w:color="auto"/>
            <w:right w:val="none" w:sz="0" w:space="0" w:color="auto"/>
          </w:divBdr>
        </w:div>
        <w:div w:id="559362164">
          <w:marLeft w:val="547"/>
          <w:marRight w:val="0"/>
          <w:marTop w:val="154"/>
          <w:marBottom w:val="0"/>
          <w:divBdr>
            <w:top w:val="none" w:sz="0" w:space="0" w:color="auto"/>
            <w:left w:val="none" w:sz="0" w:space="0" w:color="auto"/>
            <w:bottom w:val="none" w:sz="0" w:space="0" w:color="auto"/>
            <w:right w:val="none" w:sz="0" w:space="0" w:color="auto"/>
          </w:divBdr>
        </w:div>
        <w:div w:id="1037047199">
          <w:marLeft w:val="547"/>
          <w:marRight w:val="0"/>
          <w:marTop w:val="154"/>
          <w:marBottom w:val="0"/>
          <w:divBdr>
            <w:top w:val="none" w:sz="0" w:space="0" w:color="auto"/>
            <w:left w:val="none" w:sz="0" w:space="0" w:color="auto"/>
            <w:bottom w:val="none" w:sz="0" w:space="0" w:color="auto"/>
            <w:right w:val="none" w:sz="0" w:space="0" w:color="auto"/>
          </w:divBdr>
        </w:div>
      </w:divsChild>
    </w:div>
    <w:div w:id="971910027">
      <w:bodyDiv w:val="1"/>
      <w:marLeft w:val="0"/>
      <w:marRight w:val="0"/>
      <w:marTop w:val="0"/>
      <w:marBottom w:val="0"/>
      <w:divBdr>
        <w:top w:val="none" w:sz="0" w:space="0" w:color="auto"/>
        <w:left w:val="none" w:sz="0" w:space="0" w:color="auto"/>
        <w:bottom w:val="none" w:sz="0" w:space="0" w:color="auto"/>
        <w:right w:val="none" w:sz="0" w:space="0" w:color="auto"/>
      </w:divBdr>
    </w:div>
    <w:div w:id="1713186940">
      <w:bodyDiv w:val="1"/>
      <w:marLeft w:val="0"/>
      <w:marRight w:val="0"/>
      <w:marTop w:val="0"/>
      <w:marBottom w:val="0"/>
      <w:divBdr>
        <w:top w:val="none" w:sz="0" w:space="0" w:color="auto"/>
        <w:left w:val="none" w:sz="0" w:space="0" w:color="auto"/>
        <w:bottom w:val="none" w:sz="0" w:space="0" w:color="auto"/>
        <w:right w:val="none" w:sz="0" w:space="0" w:color="auto"/>
      </w:divBdr>
    </w:div>
    <w:div w:id="1949922162">
      <w:bodyDiv w:val="1"/>
      <w:marLeft w:val="0"/>
      <w:marRight w:val="0"/>
      <w:marTop w:val="0"/>
      <w:marBottom w:val="0"/>
      <w:divBdr>
        <w:top w:val="none" w:sz="0" w:space="0" w:color="auto"/>
        <w:left w:val="none" w:sz="0" w:space="0" w:color="auto"/>
        <w:bottom w:val="none" w:sz="0" w:space="0" w:color="auto"/>
        <w:right w:val="none" w:sz="0" w:space="0" w:color="auto"/>
      </w:divBdr>
    </w:div>
    <w:div w:id="20351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safetyandquality.gov.au/wp-content/uploads/2012/02/ImplementationToolkitforClinicalHandoverImprovement.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afetyandquality.gov.au/wp-content/uploads/2012/02/ImplementationToolkitforClinicalHandoverImprovement.pdf" TargetMode="External"/><Relationship Id="rId1" Type="http://schemas.openxmlformats.org/officeDocument/2006/relationships/hyperlink" Target="https://health.gov.ie/wp-content/uploads/2015/01/National-Clinical-Guideline-No.-4-IMEWS-Nov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9648d8c0-db86-4d00-a1b3-c3ab77297c6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7" ma:contentTypeDescription="Use this content type to classify and store documents on HQSC DMS website" ma:contentTypeScope="" ma:versionID="f92534ea08a383adf96591bcb36be9d1">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462361711c2930abf8cdd83c1c24de2a"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B2587-372D-4BED-BBDD-9031F8195180}">
  <ds:schemaRefs>
    <ds:schemaRef ds:uri="http://schemas.microsoft.com/office/2006/metadata/properties"/>
    <ds:schemaRef ds:uri="http://schemas.microsoft.com/office/infopath/2007/PartnerControls"/>
    <ds:schemaRef ds:uri="bef9904b-9bca-4a1b-aca3-78dad2044d15"/>
    <ds:schemaRef ds:uri="9648d8c0-db86-4d00-a1b3-c3ab77297c67"/>
  </ds:schemaRefs>
</ds:datastoreItem>
</file>

<file path=customXml/itemProps2.xml><?xml version="1.0" encoding="utf-8"?>
<ds:datastoreItem xmlns:ds="http://schemas.openxmlformats.org/officeDocument/2006/customXml" ds:itemID="{30868819-6985-4165-B233-461E5493E229}">
  <ds:schemaRefs>
    <ds:schemaRef ds:uri="http://schemas.openxmlformats.org/officeDocument/2006/bibliography"/>
  </ds:schemaRefs>
</ds:datastoreItem>
</file>

<file path=customXml/itemProps3.xml><?xml version="1.0" encoding="utf-8"?>
<ds:datastoreItem xmlns:ds="http://schemas.openxmlformats.org/officeDocument/2006/customXml" ds:itemID="{0221937B-CF96-438D-BDA4-993F56A945D4}">
  <ds:schemaRefs>
    <ds:schemaRef ds:uri="http://schemas.microsoft.com/office/2006/metadata/longProperties"/>
  </ds:schemaRefs>
</ds:datastoreItem>
</file>

<file path=customXml/itemProps4.xml><?xml version="1.0" encoding="utf-8"?>
<ds:datastoreItem xmlns:ds="http://schemas.openxmlformats.org/officeDocument/2006/customXml" ds:itemID="{3D8CFBE7-EFD0-4BE9-BCC0-D1494F7291E0}">
  <ds:schemaRefs>
    <ds:schemaRef ds:uri="Microsoft.SharePoint.Taxonomy.ContentTypeSync"/>
  </ds:schemaRefs>
</ds:datastoreItem>
</file>

<file path=customXml/itemProps5.xml><?xml version="1.0" encoding="utf-8"?>
<ds:datastoreItem xmlns:ds="http://schemas.openxmlformats.org/officeDocument/2006/customXml" ds:itemID="{826A7D91-BE16-4836-8D1E-1A89A0D54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F439AA-24E4-4F38-9497-60D26E9A4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2910</CharactersWithSpaces>
  <SharedDoc>false</SharedDoc>
  <HLinks>
    <vt:vector size="18" baseType="variant">
      <vt:variant>
        <vt:i4>7995436</vt:i4>
      </vt:variant>
      <vt:variant>
        <vt:i4>0</vt:i4>
      </vt:variant>
      <vt:variant>
        <vt:i4>0</vt:i4>
      </vt:variant>
      <vt:variant>
        <vt:i4>5</vt:i4>
      </vt:variant>
      <vt:variant>
        <vt:lpwstr>https://www.safetyandquality.gov.au/wp-content/uploads/2012/02/ImplementationToolkitforClinicalHandoverImprovement.pdf</vt:lpwstr>
      </vt:variant>
      <vt:variant>
        <vt:lpwstr/>
      </vt:variant>
      <vt:variant>
        <vt:i4>7995436</vt:i4>
      </vt:variant>
      <vt:variant>
        <vt:i4>3</vt:i4>
      </vt:variant>
      <vt:variant>
        <vt:i4>0</vt:i4>
      </vt:variant>
      <vt:variant>
        <vt:i4>5</vt:i4>
      </vt:variant>
      <vt:variant>
        <vt:lpwstr>https://www.safetyandquality.gov.au/wp-content/uploads/2012/02/ImplementationToolkitforClinicalHandoverImprovement.pdf</vt:lpwstr>
      </vt:variant>
      <vt:variant>
        <vt:lpwstr/>
      </vt:variant>
      <vt:variant>
        <vt:i4>983068</vt:i4>
      </vt:variant>
      <vt:variant>
        <vt:i4>0</vt:i4>
      </vt:variant>
      <vt:variant>
        <vt:i4>0</vt:i4>
      </vt:variant>
      <vt:variant>
        <vt:i4>5</vt:i4>
      </vt:variant>
      <vt:variant>
        <vt:lpwstr>https://health.gov.ie/wp-content/uploads/2015/01/National-Clinical-Guideline-No.-4-IMEWS-Nov2014.pdf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Lisa.Hunkin@hqsc.govt.nz</dc:creator>
  <cp:keywords/>
  <cp:lastModifiedBy>Falyn Cranston</cp:lastModifiedBy>
  <cp:revision>5</cp:revision>
  <cp:lastPrinted>2021-09-16T00:02:00Z</cp:lastPrinted>
  <dcterms:created xsi:type="dcterms:W3CDTF">2022-10-25T22:33:00Z</dcterms:created>
  <dcterms:modified xsi:type="dcterms:W3CDTF">2022-10-26T03:40:00Z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HQSC-10-15468</vt:lpwstr>
  </property>
  <property fmtid="{D5CDD505-2E9C-101B-9397-08002B2CF9AE}" pid="3" name="_dlc_DocIdItemGuid">
    <vt:lpwstr>efd12a9d-d537-4898-807e-9bad7c67f50b</vt:lpwstr>
  </property>
  <property fmtid="{D5CDD505-2E9C-101B-9397-08002B2CF9AE}" pid="4" name="_dlc_DocIdUrl">
    <vt:lpwstr>http://intranet.hqsc.local/_layouts/DocIdRedir.aspx?ID=HQSC-10-15468, HQSC-10-15468</vt:lpwstr>
  </property>
  <property fmtid="{D5CDD505-2E9C-101B-9397-08002B2CF9AE}" pid="5" name="ContentTypeId">
    <vt:lpwstr>0x010100464BB556B3337A48846236E9064FB9CC0100CCF7C8B844A2DA46912A6CED514C3C0A</vt:lpwstr>
  </property>
  <property fmtid="{D5CDD505-2E9C-101B-9397-08002B2CF9AE}" pid="6" name="AuthorIds_UIVersion_512">
    <vt:lpwstr>43</vt:lpwstr>
  </property>
  <property fmtid="{D5CDD505-2E9C-101B-9397-08002B2CF9AE}" pid="7" name="MediaServiceImageTags">
    <vt:lpwstr/>
  </property>
</Properties>
</file>