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8714" w14:textId="66A65915" w:rsidR="00875E06" w:rsidRDefault="00875E06" w:rsidP="00875E06">
      <w:pPr>
        <w:pStyle w:val="Heading1"/>
        <w:jc w:val="left"/>
      </w:pPr>
      <w:r w:rsidRPr="00830C4C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5B6945" wp14:editId="59061D27">
                <wp:simplePos x="0" y="0"/>
                <wp:positionH relativeFrom="margin">
                  <wp:align>right</wp:align>
                </wp:positionH>
                <wp:positionV relativeFrom="paragraph">
                  <wp:posOffset>-130908</wp:posOffset>
                </wp:positionV>
                <wp:extent cx="2228948" cy="7244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948" cy="724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0FBD" w14:textId="77777777" w:rsidR="00875E06" w:rsidRPr="00830C4C" w:rsidRDefault="00875E06" w:rsidP="00875E06">
                            <w:pPr>
                              <w:jc w:val="center"/>
                              <w:rPr>
                                <w:rFonts w:cs="Arial"/>
                                <w:color w:val="FF0000"/>
                              </w:rPr>
                            </w:pPr>
                            <w:r w:rsidRPr="00830C4C">
                              <w:rPr>
                                <w:rFonts w:cs="Arial"/>
                                <w:color w:val="FF0000"/>
                              </w:rPr>
                              <w:t xml:space="preserve">[Insert DHB logo here – </w:t>
                            </w:r>
                            <w:r>
                              <w:rPr>
                                <w:rFonts w:cs="Arial"/>
                                <w:color w:val="FF0000"/>
                              </w:rPr>
                              <w:br/>
                            </w:r>
                            <w:r w:rsidRPr="00830C4C">
                              <w:rPr>
                                <w:rFonts w:cs="Arial"/>
                                <w:color w:val="FF0000"/>
                              </w:rPr>
                              <w:t xml:space="preserve">resize </w:t>
                            </w:r>
                            <w:r>
                              <w:rPr>
                                <w:rFonts w:cs="Arial"/>
                                <w:color w:val="FF0000"/>
                              </w:rPr>
                              <w:t xml:space="preserve">box </w:t>
                            </w:r>
                            <w:r w:rsidRPr="00830C4C">
                              <w:rPr>
                                <w:rFonts w:cs="Arial"/>
                                <w:color w:val="FF0000"/>
                              </w:rPr>
                              <w:t>as needed]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69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3pt;margin-top:-10.3pt;width:175.5pt;height:57.0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XS+AEAAM0DAAAOAAAAZHJzL2Uyb0RvYy54bWysU9Fu2yAUfZ+0f0C8L3Ysp02sOFXXrtOk&#10;rpvU7QMwxjEacBmQ2NnX74LdNNrepvkBcX3h3HvOPWxvRq3IUTgvwdR0ucgpEYZDK82+pt+/Pbxb&#10;U+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" filled="f" stroked="f">
                <v:textbox>
                  <w:txbxContent>
                    <w:p w14:paraId="7C230FBD" w14:textId="77777777" w:rsidR="00875E06" w:rsidRPr="00830C4C" w:rsidRDefault="00875E06" w:rsidP="00875E06">
                      <w:pPr>
                        <w:jc w:val="center"/>
                        <w:rPr>
                          <w:rFonts w:cs="Arial"/>
                          <w:color w:val="FF0000"/>
                        </w:rPr>
                      </w:pPr>
                      <w:r w:rsidRPr="00830C4C">
                        <w:rPr>
                          <w:rFonts w:cs="Arial"/>
                          <w:color w:val="FF0000"/>
                        </w:rPr>
                        <w:t xml:space="preserve">[Insert DHB logo here – </w:t>
                      </w:r>
                      <w:r>
                        <w:rPr>
                          <w:rFonts w:cs="Arial"/>
                          <w:color w:val="FF0000"/>
                        </w:rPr>
                        <w:br/>
                      </w:r>
                      <w:r w:rsidRPr="00830C4C">
                        <w:rPr>
                          <w:rFonts w:cs="Arial"/>
                          <w:color w:val="FF0000"/>
                        </w:rPr>
                        <w:t xml:space="preserve">resize </w:t>
                      </w:r>
                      <w:r>
                        <w:rPr>
                          <w:rFonts w:cs="Arial"/>
                          <w:color w:val="FF0000"/>
                        </w:rPr>
                        <w:t xml:space="preserve">box </w:t>
                      </w:r>
                      <w:r w:rsidRPr="00830C4C">
                        <w:rPr>
                          <w:rFonts w:cs="Arial"/>
                          <w:color w:val="FF0000"/>
                        </w:rPr>
                        <w:t>as needed]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ABFC5" w14:textId="1D4DA493" w:rsidR="009961CD" w:rsidRPr="00AF20B3" w:rsidRDefault="00875E06" w:rsidP="009961CD">
      <w:pPr>
        <w:pStyle w:val="Heading1"/>
        <w:rPr>
          <w:sz w:val="28"/>
          <w:szCs w:val="28"/>
        </w:rPr>
      </w:pPr>
      <w:r w:rsidRPr="00AF20B3">
        <w:rPr>
          <w:sz w:val="28"/>
          <w:szCs w:val="28"/>
        </w:rPr>
        <w:t xml:space="preserve">Paediatric early warning system </w:t>
      </w:r>
      <w:r w:rsidR="00AF20B3">
        <w:rPr>
          <w:sz w:val="28"/>
          <w:szCs w:val="28"/>
        </w:rPr>
        <w:t>–</w:t>
      </w:r>
    </w:p>
    <w:p w14:paraId="31EEDB6D" w14:textId="5555910F" w:rsidR="00B4747A" w:rsidRPr="009961CD" w:rsidRDefault="000A7DD4" w:rsidP="009961CD">
      <w:pPr>
        <w:pStyle w:val="Heading1"/>
      </w:pPr>
      <w:r w:rsidRPr="00AF20B3">
        <w:rPr>
          <w:sz w:val="28"/>
          <w:szCs w:val="28"/>
        </w:rPr>
        <w:t>p</w:t>
      </w:r>
      <w:r w:rsidR="00DD19B5" w:rsidRPr="00AF20B3">
        <w:rPr>
          <w:sz w:val="28"/>
          <w:szCs w:val="28"/>
        </w:rPr>
        <w:t>roject charter</w:t>
      </w:r>
      <w:r w:rsidR="00875E06" w:rsidRPr="00AF20B3">
        <w:rPr>
          <w:sz w:val="28"/>
          <w:szCs w:val="28"/>
        </w:rPr>
        <w:t xml:space="preserve"> template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501"/>
        <w:gridCol w:w="2081"/>
        <w:gridCol w:w="2801"/>
      </w:tblGrid>
      <w:tr w:rsidR="00633AF5" w:rsidRPr="00424BC7" w14:paraId="77A1AEF0" w14:textId="77777777" w:rsidTr="00FA5BAD">
        <w:tc>
          <w:tcPr>
            <w:tcW w:w="2364" w:type="dxa"/>
            <w:shd w:val="clear" w:color="auto" w:fill="auto"/>
            <w:vAlign w:val="center"/>
          </w:tcPr>
          <w:p w14:paraId="3364C28F" w14:textId="77777777" w:rsidR="00633AF5" w:rsidRPr="00424BC7" w:rsidRDefault="000839A6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Organisation name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073782CD" w14:textId="77777777" w:rsidR="004A162A" w:rsidRPr="00424BC7" w:rsidRDefault="004A162A" w:rsidP="00D85B6B">
            <w:pPr>
              <w:spacing w:before="40" w:after="40"/>
              <w:rPr>
                <w:rFonts w:cs="Arial"/>
              </w:rPr>
            </w:pPr>
          </w:p>
        </w:tc>
      </w:tr>
      <w:tr w:rsidR="00633AF5" w:rsidRPr="00424BC7" w14:paraId="2D0FA96C" w14:textId="77777777" w:rsidTr="00FA5BAD">
        <w:tc>
          <w:tcPr>
            <w:tcW w:w="2364" w:type="dxa"/>
            <w:shd w:val="clear" w:color="auto" w:fill="auto"/>
            <w:vAlign w:val="center"/>
          </w:tcPr>
          <w:p w14:paraId="10C11D6F" w14:textId="77777777" w:rsidR="00633AF5" w:rsidRPr="00424BC7" w:rsidRDefault="00633AF5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Date</w:t>
            </w:r>
            <w:r w:rsidR="008C71FD" w:rsidRPr="00424BC7">
              <w:rPr>
                <w:rFonts w:cs="Arial"/>
              </w:rPr>
              <w:t xml:space="preserve"> and version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5B92E2B2" w14:textId="77777777" w:rsidR="00633AF5" w:rsidRPr="00424BC7" w:rsidRDefault="00633AF5" w:rsidP="00D85B6B">
            <w:pPr>
              <w:spacing w:before="40" w:after="40"/>
              <w:rPr>
                <w:rFonts w:cs="Arial"/>
              </w:rPr>
            </w:pPr>
          </w:p>
        </w:tc>
      </w:tr>
      <w:tr w:rsidR="00B443EB" w:rsidRPr="00424BC7" w14:paraId="0EE9624D" w14:textId="77777777" w:rsidTr="00FA5BAD">
        <w:tc>
          <w:tcPr>
            <w:tcW w:w="2364" w:type="dxa"/>
            <w:shd w:val="clear" w:color="auto" w:fill="auto"/>
            <w:vAlign w:val="center"/>
          </w:tcPr>
          <w:p w14:paraId="4CE35725" w14:textId="77777777" w:rsidR="00633AF5" w:rsidRPr="00424BC7" w:rsidRDefault="00633AF5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Author</w:t>
            </w:r>
          </w:p>
        </w:tc>
        <w:tc>
          <w:tcPr>
            <w:tcW w:w="2501" w:type="dxa"/>
            <w:shd w:val="clear" w:color="auto" w:fill="auto"/>
          </w:tcPr>
          <w:p w14:paraId="48930826" w14:textId="77777777" w:rsidR="00633AF5" w:rsidRPr="00424BC7" w:rsidRDefault="00633AF5" w:rsidP="00D85B6B">
            <w:pPr>
              <w:spacing w:before="40" w:after="40"/>
              <w:rPr>
                <w:rFonts w:cs="Arial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BAC6E40" w14:textId="76431F07" w:rsidR="00633AF5" w:rsidRPr="00424BC7" w:rsidRDefault="00F8727E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Execu</w:t>
            </w:r>
            <w:r w:rsidR="0056297A" w:rsidRPr="00424BC7">
              <w:rPr>
                <w:rFonts w:cs="Arial"/>
              </w:rPr>
              <w:t>t</w:t>
            </w:r>
            <w:r w:rsidRPr="00424BC7">
              <w:rPr>
                <w:rFonts w:cs="Arial"/>
              </w:rPr>
              <w:t>ive</w:t>
            </w:r>
            <w:r w:rsidR="0056297A" w:rsidRPr="00424BC7">
              <w:rPr>
                <w:rFonts w:cs="Arial"/>
              </w:rPr>
              <w:t xml:space="preserve"> sponsor</w:t>
            </w:r>
          </w:p>
        </w:tc>
        <w:tc>
          <w:tcPr>
            <w:tcW w:w="2801" w:type="dxa"/>
            <w:shd w:val="clear" w:color="auto" w:fill="auto"/>
          </w:tcPr>
          <w:p w14:paraId="310E5BED" w14:textId="77777777" w:rsidR="00633AF5" w:rsidRPr="00424BC7" w:rsidRDefault="00633AF5" w:rsidP="00D85B6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B443EB" w:rsidRPr="00424BC7" w14:paraId="69DCF27A" w14:textId="77777777" w:rsidTr="00FA5BAD">
        <w:tc>
          <w:tcPr>
            <w:tcW w:w="2364" w:type="dxa"/>
            <w:shd w:val="clear" w:color="auto" w:fill="auto"/>
            <w:vAlign w:val="center"/>
          </w:tcPr>
          <w:p w14:paraId="2A6CD73A" w14:textId="77777777" w:rsidR="00633AF5" w:rsidRPr="00424BC7" w:rsidRDefault="00D1790A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 xml:space="preserve">Project </w:t>
            </w:r>
            <w:r w:rsidR="0056297A" w:rsidRPr="00424BC7">
              <w:rPr>
                <w:rFonts w:cs="Arial"/>
              </w:rPr>
              <w:t>lead</w:t>
            </w:r>
          </w:p>
        </w:tc>
        <w:tc>
          <w:tcPr>
            <w:tcW w:w="2501" w:type="dxa"/>
            <w:shd w:val="clear" w:color="auto" w:fill="auto"/>
          </w:tcPr>
          <w:p w14:paraId="2C8988D7" w14:textId="77777777" w:rsidR="00633AF5" w:rsidRPr="00424BC7" w:rsidRDefault="00633AF5" w:rsidP="00D85B6B">
            <w:pPr>
              <w:spacing w:before="40" w:after="40"/>
              <w:rPr>
                <w:rFonts w:cs="Arial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3535F7F" w14:textId="77777777" w:rsidR="00633AF5" w:rsidRPr="00424BC7" w:rsidRDefault="0056297A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Clinical lead</w:t>
            </w:r>
          </w:p>
        </w:tc>
        <w:tc>
          <w:tcPr>
            <w:tcW w:w="2801" w:type="dxa"/>
            <w:shd w:val="clear" w:color="auto" w:fill="auto"/>
          </w:tcPr>
          <w:p w14:paraId="2083583D" w14:textId="77777777" w:rsidR="00633AF5" w:rsidRPr="00424BC7" w:rsidRDefault="00633AF5" w:rsidP="00D85B6B">
            <w:pPr>
              <w:spacing w:before="40" w:after="40"/>
              <w:jc w:val="center"/>
              <w:rPr>
                <w:rFonts w:cs="Arial"/>
              </w:rPr>
            </w:pPr>
          </w:p>
        </w:tc>
      </w:tr>
      <w:tr w:rsidR="0056297A" w:rsidRPr="00424BC7" w14:paraId="0CCD6A68" w14:textId="77777777" w:rsidTr="00FA5BAD">
        <w:tc>
          <w:tcPr>
            <w:tcW w:w="2364" w:type="dxa"/>
            <w:shd w:val="clear" w:color="auto" w:fill="auto"/>
            <w:vAlign w:val="center"/>
          </w:tcPr>
          <w:p w14:paraId="5C4F15C0" w14:textId="77777777" w:rsidR="0056297A" w:rsidRPr="00424BC7" w:rsidRDefault="0056297A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Clinical lead</w:t>
            </w:r>
          </w:p>
        </w:tc>
        <w:tc>
          <w:tcPr>
            <w:tcW w:w="2501" w:type="dxa"/>
            <w:shd w:val="clear" w:color="auto" w:fill="auto"/>
          </w:tcPr>
          <w:p w14:paraId="61024203" w14:textId="77777777" w:rsidR="0056297A" w:rsidRPr="00424BC7" w:rsidRDefault="0056297A" w:rsidP="00D85B6B">
            <w:pPr>
              <w:spacing w:before="40" w:after="40"/>
              <w:rPr>
                <w:rFonts w:cs="Arial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EAB5012" w14:textId="77777777" w:rsidR="0056297A" w:rsidRPr="00424BC7" w:rsidDel="0056297A" w:rsidRDefault="0056297A" w:rsidP="00D85B6B">
            <w:pPr>
              <w:spacing w:before="40" w:after="40"/>
              <w:rPr>
                <w:rFonts w:cs="Arial"/>
              </w:rPr>
            </w:pPr>
            <w:r w:rsidRPr="00424BC7">
              <w:rPr>
                <w:rFonts w:cs="Arial"/>
              </w:rPr>
              <w:t>Clinical lead</w:t>
            </w:r>
          </w:p>
        </w:tc>
        <w:tc>
          <w:tcPr>
            <w:tcW w:w="2801" w:type="dxa"/>
            <w:shd w:val="clear" w:color="auto" w:fill="auto"/>
          </w:tcPr>
          <w:p w14:paraId="7D2B9A5A" w14:textId="77777777" w:rsidR="0056297A" w:rsidRPr="00424BC7" w:rsidRDefault="0056297A" w:rsidP="00D85B6B">
            <w:pPr>
              <w:spacing w:before="40" w:after="40"/>
              <w:jc w:val="center"/>
              <w:rPr>
                <w:rFonts w:cs="Arial"/>
              </w:rPr>
            </w:pPr>
          </w:p>
        </w:tc>
      </w:tr>
    </w:tbl>
    <w:p w14:paraId="711C7BE3" w14:textId="325F5C85" w:rsidR="00C83757" w:rsidRPr="00424BC7" w:rsidRDefault="00AD3376" w:rsidP="005D7E11">
      <w:pPr>
        <w:pStyle w:val="Heading2"/>
      </w:pPr>
      <w:r w:rsidRPr="00424BC7">
        <w:t>Purpose</w:t>
      </w:r>
      <w:r w:rsidR="00845FAA" w:rsidRPr="00424BC7">
        <w:t xml:space="preserve"> of th</w:t>
      </w:r>
      <w:r w:rsidR="00F01D51">
        <w:t>e project charter</w:t>
      </w:r>
    </w:p>
    <w:p w14:paraId="1104389D" w14:textId="59AE4B8C" w:rsidR="00E343F3" w:rsidRPr="00424BC7" w:rsidRDefault="00A06B0E" w:rsidP="00253D76">
      <w:pPr>
        <w:spacing w:line="269" w:lineRule="auto"/>
      </w:pPr>
      <w:r w:rsidRPr="00424BC7">
        <w:rPr>
          <w:rFonts w:cs="Arial"/>
        </w:rPr>
        <w:t>This</w:t>
      </w:r>
      <w:r w:rsidR="00792D03" w:rsidRPr="00424BC7">
        <w:rPr>
          <w:rFonts w:cs="Arial"/>
        </w:rPr>
        <w:t xml:space="preserve"> </w:t>
      </w:r>
      <w:r w:rsidR="00F01D51">
        <w:rPr>
          <w:rFonts w:cs="Arial"/>
        </w:rPr>
        <w:t>charter</w:t>
      </w:r>
      <w:r w:rsidR="00F01D51" w:rsidRPr="00424BC7">
        <w:rPr>
          <w:rFonts w:cs="Arial"/>
        </w:rPr>
        <w:t xml:space="preserve"> </w:t>
      </w:r>
      <w:r w:rsidR="00845FAA" w:rsidRPr="00424BC7">
        <w:rPr>
          <w:rFonts w:cs="Arial"/>
        </w:rPr>
        <w:t>describe</w:t>
      </w:r>
      <w:r w:rsidRPr="00424BC7">
        <w:rPr>
          <w:rFonts w:cs="Arial"/>
        </w:rPr>
        <w:t>s</w:t>
      </w:r>
      <w:r w:rsidR="00F92CCE" w:rsidRPr="00424BC7">
        <w:rPr>
          <w:rFonts w:cs="Arial"/>
        </w:rPr>
        <w:t xml:space="preserve"> the project to </w:t>
      </w:r>
      <w:r w:rsidR="00845FAA" w:rsidRPr="00424BC7">
        <w:rPr>
          <w:rFonts w:cs="Arial"/>
        </w:rPr>
        <w:t xml:space="preserve">prepare for and </w:t>
      </w:r>
      <w:r w:rsidR="00F92CCE" w:rsidRPr="00424BC7">
        <w:rPr>
          <w:rFonts w:cs="Arial"/>
        </w:rPr>
        <w:t>implement</w:t>
      </w:r>
      <w:r w:rsidR="008D7A85" w:rsidRPr="00424BC7">
        <w:rPr>
          <w:rFonts w:cs="Arial"/>
        </w:rPr>
        <w:t xml:space="preserve"> </w:t>
      </w:r>
      <w:r w:rsidR="00F772A1">
        <w:rPr>
          <w:rFonts w:cs="Arial"/>
        </w:rPr>
        <w:t>a</w:t>
      </w:r>
      <w:r w:rsidR="00AF20B3">
        <w:rPr>
          <w:rFonts w:cs="Arial"/>
        </w:rPr>
        <w:t xml:space="preserve"> paediatric early warning system</w:t>
      </w:r>
      <w:r w:rsidR="00F772A1">
        <w:rPr>
          <w:rFonts w:cs="Arial"/>
        </w:rPr>
        <w:t xml:space="preserve"> </w:t>
      </w:r>
      <w:r w:rsidR="00AF20B3">
        <w:rPr>
          <w:rFonts w:cs="Arial"/>
        </w:rPr>
        <w:t>(</w:t>
      </w:r>
      <w:r w:rsidR="0012333D">
        <w:rPr>
          <w:rFonts w:cs="Arial"/>
        </w:rPr>
        <w:t>PEWS</w:t>
      </w:r>
      <w:r w:rsidR="00AF20B3">
        <w:rPr>
          <w:rFonts w:cs="Arial"/>
        </w:rPr>
        <w:t>)</w:t>
      </w:r>
      <w:r w:rsidR="0012333D">
        <w:rPr>
          <w:rFonts w:cs="Arial"/>
        </w:rPr>
        <w:t xml:space="preserve"> </w:t>
      </w:r>
      <w:r w:rsidR="00140C97" w:rsidRPr="00424BC7">
        <w:rPr>
          <w:rFonts w:cs="Arial"/>
        </w:rPr>
        <w:t>in</w:t>
      </w:r>
      <w:r w:rsidR="00F92CCE" w:rsidRPr="00424BC7">
        <w:rPr>
          <w:rFonts w:cs="Arial"/>
        </w:rPr>
        <w:t xml:space="preserve"> </w:t>
      </w:r>
      <w:r w:rsidR="00875E06">
        <w:rPr>
          <w:rFonts w:cs="Arial"/>
        </w:rPr>
        <w:t>[</w:t>
      </w:r>
      <w:r w:rsidR="00F92CCE" w:rsidRPr="00FA5BAD">
        <w:rPr>
          <w:rFonts w:cs="Arial"/>
        </w:rPr>
        <w:t>name of hospital</w:t>
      </w:r>
      <w:r w:rsidR="00587665" w:rsidRPr="00FA5BAD">
        <w:rPr>
          <w:rFonts w:cs="Arial"/>
        </w:rPr>
        <w:t>/</w:t>
      </w:r>
      <w:r w:rsidRPr="00FA5BAD">
        <w:rPr>
          <w:rFonts w:cs="Arial"/>
        </w:rPr>
        <w:t>s</w:t>
      </w:r>
      <w:r w:rsidR="00875E06" w:rsidRPr="00FA5BAD">
        <w:rPr>
          <w:rFonts w:cs="Arial"/>
        </w:rPr>
        <w:t>]</w:t>
      </w:r>
      <w:r w:rsidR="000A7DD4" w:rsidRPr="00424BC7">
        <w:rPr>
          <w:rFonts w:cs="Arial"/>
        </w:rPr>
        <w:t xml:space="preserve">. </w:t>
      </w:r>
    </w:p>
    <w:p w14:paraId="6B46F7C9" w14:textId="7AAF5F64" w:rsidR="000E534E" w:rsidRPr="00875E06" w:rsidRDefault="00A06B0E">
      <w:pPr>
        <w:pStyle w:val="Heading2"/>
      </w:pPr>
      <w:r w:rsidRPr="00875E06">
        <w:t>Why</w:t>
      </w:r>
      <w:r w:rsidR="0016791C" w:rsidRPr="00875E06">
        <w:t xml:space="preserve"> </w:t>
      </w:r>
      <w:r w:rsidR="00875E06">
        <w:t xml:space="preserve">paediatric </w:t>
      </w:r>
      <w:r w:rsidRPr="00875E06">
        <w:t xml:space="preserve">deterioration </w:t>
      </w:r>
      <w:r w:rsidR="002D1468" w:rsidRPr="00875E06">
        <w:t>is</w:t>
      </w:r>
      <w:r w:rsidRPr="00875E06">
        <w:t xml:space="preserve"> a problem</w:t>
      </w:r>
    </w:p>
    <w:p w14:paraId="7177BFFE" w14:textId="25775898" w:rsidR="00875E06" w:rsidRDefault="00BA3249" w:rsidP="00BA3249">
      <w:pPr>
        <w:spacing w:before="120" w:after="0"/>
        <w:rPr>
          <w:rFonts w:eastAsia="Cambria" w:cs="Arial"/>
          <w:lang w:val="en-AU"/>
        </w:rPr>
      </w:pPr>
      <w:r w:rsidRPr="006673C2">
        <w:rPr>
          <w:rFonts w:eastAsia="Cambria" w:cs="Arial"/>
          <w:lang w:val="en-AU"/>
        </w:rPr>
        <w:t xml:space="preserve">There is </w:t>
      </w:r>
      <w:r w:rsidR="00875E06">
        <w:rPr>
          <w:rFonts w:eastAsia="Cambria" w:cs="Arial"/>
          <w:lang w:val="en-AU"/>
        </w:rPr>
        <w:t>limited</w:t>
      </w:r>
      <w:r w:rsidR="00875E06" w:rsidRPr="006673C2">
        <w:rPr>
          <w:rFonts w:eastAsia="Cambria" w:cs="Arial"/>
          <w:lang w:val="en-AU"/>
        </w:rPr>
        <w:t xml:space="preserve"> </w:t>
      </w:r>
      <w:r w:rsidRPr="006673C2">
        <w:rPr>
          <w:rFonts w:eastAsia="Cambria" w:cs="Arial"/>
          <w:lang w:val="en-AU"/>
        </w:rPr>
        <w:t xml:space="preserve">published evidence </w:t>
      </w:r>
      <w:r w:rsidR="00875E06">
        <w:rPr>
          <w:rFonts w:eastAsia="Cambria" w:cs="Arial"/>
          <w:lang w:val="en-AU"/>
        </w:rPr>
        <w:t>about</w:t>
      </w:r>
      <w:r w:rsidR="00875E06" w:rsidRPr="006673C2">
        <w:rPr>
          <w:rFonts w:eastAsia="Cambria" w:cs="Arial"/>
          <w:lang w:val="en-AU"/>
        </w:rPr>
        <w:t xml:space="preserve"> </w:t>
      </w:r>
      <w:r w:rsidRPr="006673C2">
        <w:rPr>
          <w:rFonts w:eastAsia="Cambria" w:cs="Arial"/>
          <w:lang w:val="en-AU"/>
        </w:rPr>
        <w:t>the degree or extent of failures to recognise or respond to acute deteriorati</w:t>
      </w:r>
      <w:r>
        <w:rPr>
          <w:rFonts w:eastAsia="Cambria" w:cs="Arial"/>
          <w:lang w:val="en-AU"/>
        </w:rPr>
        <w:t>ng</w:t>
      </w:r>
      <w:r w:rsidRPr="006673C2">
        <w:rPr>
          <w:rFonts w:eastAsia="Cambria" w:cs="Arial"/>
          <w:lang w:val="en-AU"/>
        </w:rPr>
        <w:t xml:space="preserve"> </w:t>
      </w:r>
      <w:proofErr w:type="spellStart"/>
      <w:r w:rsidR="00053881">
        <w:rPr>
          <w:rFonts w:eastAsia="Cambria" w:cs="Arial"/>
          <w:lang w:val="en-AU"/>
        </w:rPr>
        <w:t>tamariki</w:t>
      </w:r>
      <w:proofErr w:type="spellEnd"/>
      <w:r w:rsidR="00053881">
        <w:rPr>
          <w:rFonts w:eastAsia="Cambria" w:cs="Arial"/>
          <w:lang w:val="en-AU"/>
        </w:rPr>
        <w:t xml:space="preserve"> (</w:t>
      </w:r>
      <w:r w:rsidRPr="006673C2">
        <w:rPr>
          <w:rFonts w:eastAsia="Cambria" w:cs="Arial"/>
          <w:lang w:val="en-AU"/>
        </w:rPr>
        <w:t>children</w:t>
      </w:r>
      <w:r w:rsidR="00053881">
        <w:rPr>
          <w:rFonts w:eastAsia="Cambria" w:cs="Arial"/>
          <w:lang w:val="en-AU"/>
        </w:rPr>
        <w:t>)</w:t>
      </w:r>
      <w:r w:rsidRPr="006673C2">
        <w:rPr>
          <w:rFonts w:eastAsia="Cambria" w:cs="Arial"/>
          <w:lang w:val="en-AU"/>
        </w:rPr>
        <w:t xml:space="preserve"> in </w:t>
      </w:r>
      <w:r w:rsidR="00875E06">
        <w:rPr>
          <w:rFonts w:eastAsia="Cambria" w:cs="Arial"/>
          <w:lang w:val="en-AU"/>
        </w:rPr>
        <w:t xml:space="preserve">Aotearoa </w:t>
      </w:r>
      <w:r w:rsidRPr="006673C2">
        <w:rPr>
          <w:rFonts w:eastAsia="Cambria" w:cs="Arial"/>
          <w:lang w:val="en-AU"/>
        </w:rPr>
        <w:t xml:space="preserve">New Zealand hospitals or in the international literature. However, use of paediatric early warning tools and a systematic approach to escalation and response to </w:t>
      </w:r>
      <w:proofErr w:type="spellStart"/>
      <w:r w:rsidR="00053881">
        <w:rPr>
          <w:rFonts w:eastAsia="Cambria" w:cs="Arial"/>
          <w:lang w:val="en-AU"/>
        </w:rPr>
        <w:t>tamariki</w:t>
      </w:r>
      <w:proofErr w:type="spellEnd"/>
      <w:r w:rsidRPr="006673C2">
        <w:rPr>
          <w:rFonts w:eastAsia="Cambria" w:cs="Arial"/>
          <w:lang w:val="en-AU"/>
        </w:rPr>
        <w:t xml:space="preserve"> at risk of deterioration is widely recommended</w:t>
      </w:r>
      <w:r w:rsidR="00875E06">
        <w:rPr>
          <w:rFonts w:eastAsia="Cambria" w:cs="Arial"/>
          <w:lang w:val="en-AU"/>
        </w:rPr>
        <w:t>.</w:t>
      </w:r>
      <w:r w:rsidRPr="00875E06">
        <w:rPr>
          <w:rFonts w:eastAsia="Cambria" w:cs="Arial"/>
          <w:vertAlign w:val="superscript"/>
          <w:lang w:val="en-AU"/>
        </w:rPr>
        <w:footnoteReference w:id="2"/>
      </w:r>
      <w:r w:rsidR="00875E06" w:rsidRPr="00FF7213">
        <w:rPr>
          <w:rFonts w:eastAsia="Cambria" w:cs="Arial"/>
          <w:vertAlign w:val="superscript"/>
          <w:lang w:val="en-AU"/>
        </w:rPr>
        <w:t>,</w:t>
      </w:r>
      <w:r w:rsidRPr="00875E06">
        <w:rPr>
          <w:rFonts w:eastAsia="Cambria" w:cs="Arial"/>
          <w:vertAlign w:val="superscript"/>
          <w:lang w:val="en-AU"/>
        </w:rPr>
        <w:footnoteReference w:id="3"/>
      </w:r>
      <w:r w:rsidR="00875E06" w:rsidRPr="00FF7213">
        <w:rPr>
          <w:rFonts w:eastAsia="Cambria" w:cs="Arial"/>
          <w:vertAlign w:val="superscript"/>
          <w:lang w:val="en-AU"/>
        </w:rPr>
        <w:t>,</w:t>
      </w:r>
      <w:r w:rsidRPr="00875E06">
        <w:rPr>
          <w:rFonts w:eastAsia="Cambria" w:cs="Arial"/>
          <w:vertAlign w:val="superscript"/>
          <w:lang w:val="en-AU"/>
        </w:rPr>
        <w:footnoteReference w:id="4"/>
      </w:r>
      <w:r w:rsidR="00BC1455">
        <w:rPr>
          <w:rFonts w:eastAsia="Cambria" w:cs="Arial"/>
          <w:vertAlign w:val="superscript"/>
          <w:lang w:val="en-AU"/>
        </w:rPr>
        <w:t>,</w:t>
      </w:r>
      <w:r w:rsidR="00DC2CC5">
        <w:rPr>
          <w:rStyle w:val="FootnoteReference"/>
          <w:rFonts w:eastAsia="Cambria" w:cs="Arial"/>
          <w:lang w:val="en-AU"/>
        </w:rPr>
        <w:footnoteReference w:id="5"/>
      </w:r>
      <w:r w:rsidRPr="006673C2">
        <w:rPr>
          <w:rFonts w:eastAsia="Cambria" w:cs="Arial"/>
          <w:lang w:val="en-AU"/>
        </w:rPr>
        <w:t xml:space="preserve"> </w:t>
      </w:r>
    </w:p>
    <w:p w14:paraId="0B6F3598" w14:textId="77777777" w:rsidR="00875E06" w:rsidRPr="00875E06" w:rsidRDefault="00875E06" w:rsidP="00875E06">
      <w:pPr>
        <w:spacing w:before="120" w:after="0"/>
        <w:rPr>
          <w:rFonts w:eastAsia="Cambria" w:cs="Arial"/>
          <w:lang w:val="en-AU"/>
        </w:rPr>
      </w:pPr>
      <w:r w:rsidRPr="00875E06">
        <w:rPr>
          <w:rFonts w:eastAsia="Cambria" w:cs="Arial"/>
          <w:lang w:val="en-AU"/>
        </w:rPr>
        <w:t>The evidence that is available states there are opportunities for improvement in:</w:t>
      </w:r>
    </w:p>
    <w:p w14:paraId="4467D04D" w14:textId="37C58B77" w:rsidR="00875E06" w:rsidRPr="00FA5BAD" w:rsidRDefault="00875E06" w:rsidP="00FA5BAD">
      <w:pPr>
        <w:pStyle w:val="Bodyevidencesummary"/>
        <w:numPr>
          <w:ilvl w:val="0"/>
          <w:numId w:val="31"/>
        </w:numPr>
        <w:spacing w:after="60"/>
        <w:rPr>
          <w:lang w:val="en-NZ"/>
        </w:rPr>
      </w:pPr>
      <w:r w:rsidRPr="00FA5BAD">
        <w:rPr>
          <w:lang w:val="en-NZ"/>
        </w:rPr>
        <w:t>care processes such as vital sign</w:t>
      </w:r>
      <w:r w:rsidR="00BC1455">
        <w:rPr>
          <w:lang w:val="en-NZ"/>
        </w:rPr>
        <w:t>s</w:t>
      </w:r>
      <w:r w:rsidRPr="00FA5BAD">
        <w:rPr>
          <w:lang w:val="en-NZ"/>
        </w:rPr>
        <w:t xml:space="preserve"> recording</w:t>
      </w:r>
    </w:p>
    <w:p w14:paraId="5DAEE9C5" w14:textId="3C9E75E5" w:rsidR="00875E06" w:rsidRPr="00FA5BAD" w:rsidRDefault="00875E06" w:rsidP="00FA5BAD">
      <w:pPr>
        <w:pStyle w:val="Bodyevidencesummary"/>
        <w:numPr>
          <w:ilvl w:val="0"/>
          <w:numId w:val="32"/>
        </w:numPr>
        <w:spacing w:after="60"/>
        <w:rPr>
          <w:lang w:val="en-NZ"/>
        </w:rPr>
      </w:pPr>
      <w:r w:rsidRPr="00FA5BAD">
        <w:rPr>
          <w:lang w:val="en-NZ"/>
        </w:rPr>
        <w:t xml:space="preserve">escalation to experienced clinicians </w:t>
      </w:r>
    </w:p>
    <w:p w14:paraId="1A4B1591" w14:textId="19F26E5C" w:rsidR="00875E06" w:rsidRPr="00FA5BAD" w:rsidRDefault="00875E06" w:rsidP="00FA5BAD">
      <w:pPr>
        <w:pStyle w:val="Bodyevidencesummary"/>
        <w:numPr>
          <w:ilvl w:val="0"/>
          <w:numId w:val="32"/>
        </w:numPr>
        <w:spacing w:after="60"/>
        <w:rPr>
          <w:lang w:val="en-NZ"/>
        </w:rPr>
      </w:pPr>
      <w:r w:rsidRPr="00FA5BAD">
        <w:rPr>
          <w:lang w:val="en-NZ"/>
        </w:rPr>
        <w:t>timeliness of senior clinician review</w:t>
      </w:r>
    </w:p>
    <w:p w14:paraId="555C7EFC" w14:textId="0B070AC3" w:rsidR="00BA3249" w:rsidRPr="00FA5BAD" w:rsidRDefault="00875E06" w:rsidP="00FA5BAD">
      <w:pPr>
        <w:pStyle w:val="Bodyevidencesummary"/>
        <w:numPr>
          <w:ilvl w:val="0"/>
          <w:numId w:val="32"/>
        </w:numPr>
        <w:spacing w:after="60"/>
        <w:rPr>
          <w:rFonts w:eastAsia="Cambria"/>
        </w:rPr>
      </w:pPr>
      <w:r w:rsidRPr="00FA5BAD">
        <w:rPr>
          <w:lang w:val="en-NZ"/>
        </w:rPr>
        <w:t>documentation</w:t>
      </w:r>
      <w:r w:rsidRPr="005904A3">
        <w:rPr>
          <w:rFonts w:eastAsia="Cambria"/>
        </w:rPr>
        <w:t xml:space="preserve"> and communication relating to episodes of acute paediatric deterioration</w:t>
      </w:r>
      <w:r w:rsidR="00BA3249" w:rsidRPr="00FA5BAD">
        <w:rPr>
          <w:vertAlign w:val="superscript"/>
        </w:rPr>
        <w:footnoteReference w:id="6"/>
      </w:r>
      <w:r w:rsidRPr="00FF7213">
        <w:rPr>
          <w:rFonts w:eastAsia="Cambria"/>
          <w:vertAlign w:val="superscript"/>
        </w:rPr>
        <w:t>,</w:t>
      </w:r>
      <w:r w:rsidR="00BA3249" w:rsidRPr="00FA5BAD">
        <w:rPr>
          <w:vertAlign w:val="superscript"/>
        </w:rPr>
        <w:footnoteReference w:id="7"/>
      </w:r>
      <w:r w:rsidRPr="00FF7213">
        <w:rPr>
          <w:rFonts w:eastAsia="Cambria"/>
          <w:vertAlign w:val="superscript"/>
        </w:rPr>
        <w:t>,</w:t>
      </w:r>
      <w:r w:rsidR="00BA3249" w:rsidRPr="00FA5BAD">
        <w:rPr>
          <w:vertAlign w:val="superscript"/>
        </w:rPr>
        <w:footnoteReference w:id="8"/>
      </w:r>
    </w:p>
    <w:p w14:paraId="40E53FF8" w14:textId="64679CD6" w:rsidR="007B1B4B" w:rsidRPr="006673C2" w:rsidRDefault="007B1B4B" w:rsidP="00BA3249">
      <w:pPr>
        <w:spacing w:before="120" w:after="0"/>
        <w:rPr>
          <w:rFonts w:eastAsia="Cambria" w:cs="Arial"/>
          <w:lang w:val="en-AU"/>
        </w:rPr>
      </w:pPr>
      <w:r>
        <w:rPr>
          <w:rFonts w:cs="Arial"/>
          <w:lang w:val="en-AU"/>
        </w:rPr>
        <w:t xml:space="preserve">Patients and </w:t>
      </w:r>
      <w:r w:rsidRPr="007642E7">
        <w:rPr>
          <w:rFonts w:cs="Arial"/>
          <w:lang w:val="en-AU"/>
        </w:rPr>
        <w:t xml:space="preserve">whānau </w:t>
      </w:r>
      <w:r>
        <w:rPr>
          <w:rFonts w:cs="Arial"/>
          <w:lang w:val="en-AU"/>
        </w:rPr>
        <w:t xml:space="preserve">often recognise subtle signs of patient deterioration, even if vital signs are normal, but clinicians respond variably to these concerns. There have been reported events where </w:t>
      </w:r>
      <w:r>
        <w:rPr>
          <w:rFonts w:cs="Arial"/>
          <w:lang w:val="en-AU"/>
        </w:rPr>
        <w:lastRenderedPageBreak/>
        <w:t xml:space="preserve">concerns have not been responded to, with significant harm to patients. A recent report by the Health and Disability Commissioner about a pattern of poor care of a </w:t>
      </w:r>
      <w:proofErr w:type="spellStart"/>
      <w:r w:rsidR="007B5DA3">
        <w:rPr>
          <w:rFonts w:cs="Arial"/>
          <w:lang w:val="en-AU"/>
        </w:rPr>
        <w:t>tamariki</w:t>
      </w:r>
      <w:proofErr w:type="spellEnd"/>
      <w:r>
        <w:rPr>
          <w:rFonts w:cs="Arial"/>
          <w:lang w:val="en-AU"/>
        </w:rPr>
        <w:t xml:space="preserve"> is an example</w:t>
      </w:r>
      <w:r w:rsidR="00875E06">
        <w:rPr>
          <w:rFonts w:cs="Arial"/>
          <w:lang w:val="en-AU"/>
        </w:rPr>
        <w:t>.</w:t>
      </w:r>
      <w:r>
        <w:rPr>
          <w:rStyle w:val="FootnoteReference"/>
          <w:rFonts w:cs="Arial"/>
          <w:lang w:val="en-AU"/>
        </w:rPr>
        <w:footnoteReference w:id="9"/>
      </w:r>
    </w:p>
    <w:p w14:paraId="57FC8BB2" w14:textId="399642ED" w:rsidR="00A06B0E" w:rsidRPr="007D2094" w:rsidRDefault="00875E06" w:rsidP="00685C37">
      <w:pPr>
        <w:autoSpaceDE w:val="0"/>
        <w:autoSpaceDN w:val="0"/>
        <w:adjustRightInd w:val="0"/>
        <w:spacing w:before="120" w:line="269" w:lineRule="auto"/>
        <w:rPr>
          <w:i/>
        </w:rPr>
      </w:pPr>
      <w:r>
        <w:rPr>
          <w:i/>
        </w:rPr>
        <w:t>[</w:t>
      </w:r>
      <w:r w:rsidR="0062173A" w:rsidRPr="007D2094">
        <w:rPr>
          <w:i/>
        </w:rPr>
        <w:t>Briefly d</w:t>
      </w:r>
      <w:r w:rsidR="00A06B0E" w:rsidRPr="007D2094">
        <w:rPr>
          <w:i/>
        </w:rPr>
        <w:t xml:space="preserve">escribe </w:t>
      </w:r>
      <w:r>
        <w:rPr>
          <w:i/>
        </w:rPr>
        <w:t xml:space="preserve">here </w:t>
      </w:r>
      <w:r w:rsidR="00917858" w:rsidRPr="007D2094">
        <w:rPr>
          <w:i/>
        </w:rPr>
        <w:t xml:space="preserve">any </w:t>
      </w:r>
      <w:r w:rsidR="00A06B0E" w:rsidRPr="007D2094">
        <w:rPr>
          <w:i/>
        </w:rPr>
        <w:t>specific problem</w:t>
      </w:r>
      <w:r w:rsidR="002D1468" w:rsidRPr="007D2094">
        <w:rPr>
          <w:i/>
        </w:rPr>
        <w:t xml:space="preserve"> or </w:t>
      </w:r>
      <w:r w:rsidR="00A06B0E" w:rsidRPr="007D2094">
        <w:rPr>
          <w:i/>
        </w:rPr>
        <w:t xml:space="preserve">issue in your hospital or the specific area in your hospital that </w:t>
      </w:r>
      <w:r w:rsidR="002D1468" w:rsidRPr="007D2094">
        <w:rPr>
          <w:i/>
        </w:rPr>
        <w:t xml:space="preserve">the project </w:t>
      </w:r>
      <w:r w:rsidR="00A06B0E" w:rsidRPr="007D2094">
        <w:rPr>
          <w:i/>
        </w:rPr>
        <w:t>needs to address.</w:t>
      </w:r>
      <w:r w:rsidR="00DB26E4">
        <w:rPr>
          <w:i/>
        </w:rPr>
        <w:t xml:space="preserve"> </w:t>
      </w:r>
      <w:r w:rsidR="005369CF">
        <w:rPr>
          <w:i/>
        </w:rPr>
        <w:t>P</w:t>
      </w:r>
      <w:r w:rsidR="00A06B0E" w:rsidRPr="007D2094">
        <w:rPr>
          <w:i/>
        </w:rPr>
        <w:t>rovide data to support your problem statement.</w:t>
      </w:r>
      <w:r w:rsidR="00182222">
        <w:rPr>
          <w:i/>
        </w:rPr>
        <w:t>]</w:t>
      </w:r>
    </w:p>
    <w:p w14:paraId="17080C58" w14:textId="7286122F" w:rsidR="007B2E38" w:rsidRPr="00424BC7" w:rsidRDefault="00845FAA" w:rsidP="005D7E11">
      <w:pPr>
        <w:pStyle w:val="Heading2"/>
      </w:pPr>
      <w:r w:rsidRPr="00424BC7">
        <w:t xml:space="preserve">How </w:t>
      </w:r>
      <w:r w:rsidR="00016A09">
        <w:t xml:space="preserve">a </w:t>
      </w:r>
      <w:r w:rsidR="0012333D">
        <w:t>PEWS</w:t>
      </w:r>
      <w:r w:rsidR="00016A09">
        <w:t xml:space="preserve"> </w:t>
      </w:r>
      <w:r w:rsidRPr="00424BC7">
        <w:t>align</w:t>
      </w:r>
      <w:r w:rsidR="002D1468">
        <w:t>s</w:t>
      </w:r>
      <w:r w:rsidRPr="00424BC7">
        <w:t xml:space="preserve"> </w:t>
      </w:r>
      <w:r w:rsidR="00182222">
        <w:t>with</w:t>
      </w:r>
      <w:r w:rsidR="00182222" w:rsidRPr="00424BC7">
        <w:t xml:space="preserve"> </w:t>
      </w:r>
      <w:r w:rsidR="000A7DD4" w:rsidRPr="00424BC7">
        <w:t>our</w:t>
      </w:r>
      <w:r w:rsidR="00F92CCE" w:rsidRPr="00424BC7">
        <w:t xml:space="preserve"> </w:t>
      </w:r>
      <w:r w:rsidR="00384C35" w:rsidRPr="00424BC7">
        <w:t>aim</w:t>
      </w:r>
      <w:r w:rsidR="000A7DD4" w:rsidRPr="00424BC7">
        <w:t>s</w:t>
      </w:r>
      <w:r w:rsidR="00384C35" w:rsidRPr="00424BC7">
        <w:t xml:space="preserve"> and </w:t>
      </w:r>
      <w:r w:rsidR="00F92CCE" w:rsidRPr="00424BC7">
        <w:t>vision</w:t>
      </w:r>
    </w:p>
    <w:p w14:paraId="4605C2D8" w14:textId="15A4B3B5" w:rsidR="00E343F3" w:rsidRPr="00424BC7" w:rsidRDefault="00182222" w:rsidP="000F4FA8">
      <w:pPr>
        <w:pStyle w:val="Default"/>
        <w:spacing w:line="269" w:lineRule="auto"/>
      </w:pPr>
      <w:r>
        <w:rPr>
          <w:i/>
          <w:color w:val="auto"/>
          <w:sz w:val="22"/>
          <w:szCs w:val="22"/>
          <w:lang w:val="en-NZ" w:eastAsia="en-NZ"/>
        </w:rPr>
        <w:t>[</w:t>
      </w:r>
      <w:r w:rsidR="00E809C5" w:rsidRPr="007D2094">
        <w:rPr>
          <w:i/>
          <w:color w:val="auto"/>
          <w:sz w:val="22"/>
          <w:szCs w:val="22"/>
          <w:lang w:val="en-NZ" w:eastAsia="en-NZ"/>
        </w:rPr>
        <w:t>Briefly d</w:t>
      </w:r>
      <w:r w:rsidR="003A3F0F" w:rsidRPr="007D2094">
        <w:rPr>
          <w:i/>
          <w:color w:val="auto"/>
          <w:sz w:val="22"/>
          <w:szCs w:val="22"/>
          <w:lang w:val="en-NZ" w:eastAsia="en-NZ"/>
        </w:rPr>
        <w:t>escribe h</w:t>
      </w:r>
      <w:r w:rsidR="002D2EAA" w:rsidRPr="007D2094">
        <w:rPr>
          <w:i/>
          <w:color w:val="auto"/>
          <w:sz w:val="22"/>
          <w:szCs w:val="22"/>
          <w:lang w:val="en-NZ" w:eastAsia="en-NZ"/>
        </w:rPr>
        <w:t xml:space="preserve">ow </w:t>
      </w:r>
      <w:r w:rsidR="00A21220" w:rsidRPr="007D2094">
        <w:rPr>
          <w:i/>
          <w:color w:val="auto"/>
          <w:sz w:val="22"/>
          <w:szCs w:val="22"/>
          <w:lang w:val="en-NZ" w:eastAsia="en-NZ"/>
        </w:rPr>
        <w:t xml:space="preserve">this </w:t>
      </w:r>
      <w:r w:rsidR="00DD19B5" w:rsidRPr="007D2094">
        <w:rPr>
          <w:i/>
          <w:color w:val="auto"/>
          <w:sz w:val="22"/>
          <w:szCs w:val="22"/>
          <w:lang w:val="en-NZ" w:eastAsia="en-NZ"/>
        </w:rPr>
        <w:t>project</w:t>
      </w:r>
      <w:r w:rsidR="00A21220" w:rsidRPr="007D2094">
        <w:rPr>
          <w:i/>
          <w:color w:val="auto"/>
          <w:sz w:val="22"/>
          <w:szCs w:val="22"/>
          <w:lang w:val="en-NZ" w:eastAsia="en-NZ"/>
        </w:rPr>
        <w:t xml:space="preserve"> </w:t>
      </w:r>
      <w:r w:rsidR="002D2EAA" w:rsidRPr="007D2094">
        <w:rPr>
          <w:i/>
          <w:color w:val="auto"/>
          <w:sz w:val="22"/>
          <w:szCs w:val="22"/>
          <w:lang w:val="en-NZ" w:eastAsia="en-NZ"/>
        </w:rPr>
        <w:t>alig</w:t>
      </w:r>
      <w:r>
        <w:rPr>
          <w:i/>
          <w:color w:val="auto"/>
          <w:sz w:val="22"/>
          <w:szCs w:val="22"/>
          <w:lang w:val="en-NZ" w:eastAsia="en-NZ"/>
        </w:rPr>
        <w:t>ns</w:t>
      </w:r>
      <w:r w:rsidR="002D2EAA" w:rsidRPr="007D2094">
        <w:rPr>
          <w:i/>
          <w:color w:val="auto"/>
          <w:sz w:val="22"/>
          <w:szCs w:val="22"/>
          <w:lang w:val="en-NZ" w:eastAsia="en-NZ"/>
        </w:rPr>
        <w:t xml:space="preserve"> </w:t>
      </w:r>
      <w:r>
        <w:rPr>
          <w:i/>
          <w:color w:val="auto"/>
          <w:sz w:val="22"/>
          <w:szCs w:val="22"/>
          <w:lang w:val="en-NZ" w:eastAsia="en-NZ"/>
        </w:rPr>
        <w:t>with</w:t>
      </w:r>
      <w:r w:rsidR="002D2EAA" w:rsidRPr="007D2094">
        <w:rPr>
          <w:i/>
          <w:color w:val="auto"/>
          <w:sz w:val="22"/>
          <w:szCs w:val="22"/>
          <w:lang w:val="en-NZ" w:eastAsia="en-NZ"/>
        </w:rPr>
        <w:t xml:space="preserve"> </w:t>
      </w:r>
      <w:r w:rsidR="00384C35" w:rsidRPr="007D2094">
        <w:rPr>
          <w:i/>
          <w:color w:val="auto"/>
          <w:sz w:val="22"/>
          <w:szCs w:val="22"/>
          <w:lang w:val="en-NZ" w:eastAsia="en-NZ"/>
        </w:rPr>
        <w:t>your organisation’s aim</w:t>
      </w:r>
      <w:r w:rsidR="000A7DD4" w:rsidRPr="007D2094">
        <w:rPr>
          <w:i/>
          <w:color w:val="auto"/>
          <w:sz w:val="22"/>
          <w:szCs w:val="22"/>
          <w:lang w:val="en-NZ" w:eastAsia="en-NZ"/>
        </w:rPr>
        <w:t>s</w:t>
      </w:r>
      <w:r w:rsidR="00384C35" w:rsidRPr="007D2094">
        <w:rPr>
          <w:i/>
          <w:color w:val="auto"/>
          <w:sz w:val="22"/>
          <w:szCs w:val="22"/>
          <w:lang w:val="en-NZ" w:eastAsia="en-NZ"/>
        </w:rPr>
        <w:t xml:space="preserve"> and </w:t>
      </w:r>
      <w:r w:rsidR="002D2EAA" w:rsidRPr="007D2094">
        <w:rPr>
          <w:i/>
          <w:color w:val="auto"/>
          <w:sz w:val="22"/>
          <w:szCs w:val="22"/>
          <w:lang w:val="en-NZ" w:eastAsia="en-NZ"/>
        </w:rPr>
        <w:t>vision</w:t>
      </w:r>
      <w:r w:rsidR="005E4D40" w:rsidRPr="007D2094">
        <w:rPr>
          <w:i/>
          <w:color w:val="auto"/>
          <w:sz w:val="22"/>
          <w:szCs w:val="22"/>
          <w:lang w:val="en-NZ" w:eastAsia="en-NZ"/>
        </w:rPr>
        <w:t>.</w:t>
      </w:r>
      <w:r>
        <w:rPr>
          <w:i/>
          <w:color w:val="auto"/>
          <w:sz w:val="22"/>
          <w:szCs w:val="22"/>
          <w:lang w:val="en-NZ" w:eastAsia="en-NZ"/>
        </w:rPr>
        <w:t>]</w:t>
      </w:r>
    </w:p>
    <w:p w14:paraId="672E67D9" w14:textId="249C22CB" w:rsidR="000E534E" w:rsidRPr="00424BC7" w:rsidRDefault="008C71FD" w:rsidP="000E534E">
      <w:pPr>
        <w:pStyle w:val="Heading2"/>
      </w:pPr>
      <w:r w:rsidRPr="00424BC7">
        <w:t xml:space="preserve">What we aim to accomplish </w:t>
      </w:r>
      <w:r w:rsidR="004907E9">
        <w:t xml:space="preserve">with a </w:t>
      </w:r>
      <w:r w:rsidR="0012333D">
        <w:t>PEWS</w:t>
      </w:r>
    </w:p>
    <w:p w14:paraId="58AC156E" w14:textId="7853A80B" w:rsidR="00E343F3" w:rsidRPr="00FB22D3" w:rsidRDefault="00182222" w:rsidP="00C86C74">
      <w:pPr>
        <w:rPr>
          <w:i/>
        </w:rPr>
      </w:pPr>
      <w:r>
        <w:rPr>
          <w:i/>
        </w:rPr>
        <w:t>[</w:t>
      </w:r>
      <w:r w:rsidR="00A06B0E" w:rsidRPr="007D2094">
        <w:rPr>
          <w:i/>
        </w:rPr>
        <w:t>Describe what</w:t>
      </w:r>
      <w:r w:rsidR="004869F9" w:rsidRPr="007D2094">
        <w:rPr>
          <w:i/>
        </w:rPr>
        <w:t xml:space="preserve"> you</w:t>
      </w:r>
      <w:r w:rsidR="001F64EB" w:rsidRPr="007D2094">
        <w:rPr>
          <w:i/>
        </w:rPr>
        <w:t xml:space="preserve"> </w:t>
      </w:r>
      <w:r w:rsidR="00A06B0E" w:rsidRPr="007D2094">
        <w:rPr>
          <w:i/>
        </w:rPr>
        <w:t xml:space="preserve">aim </w:t>
      </w:r>
      <w:r w:rsidR="001F64EB" w:rsidRPr="007D2094">
        <w:rPr>
          <w:i/>
        </w:rPr>
        <w:t>to accomplish</w:t>
      </w:r>
      <w:r w:rsidR="00543771" w:rsidRPr="007D2094">
        <w:rPr>
          <w:i/>
        </w:rPr>
        <w:t xml:space="preserve"> from this </w:t>
      </w:r>
      <w:r w:rsidR="00DD19B5" w:rsidRPr="007D2094">
        <w:rPr>
          <w:i/>
        </w:rPr>
        <w:t>project</w:t>
      </w:r>
      <w:r w:rsidR="00722EE3" w:rsidRPr="007D2094">
        <w:rPr>
          <w:i/>
        </w:rPr>
        <w:t xml:space="preserve"> in your </w:t>
      </w:r>
      <w:r w:rsidR="00DD19B5" w:rsidRPr="007D2094">
        <w:rPr>
          <w:i/>
        </w:rPr>
        <w:t>hospital</w:t>
      </w:r>
      <w:r>
        <w:rPr>
          <w:i/>
        </w:rPr>
        <w:t>/</w:t>
      </w:r>
      <w:r w:rsidR="00DD19B5" w:rsidRPr="007D2094">
        <w:rPr>
          <w:i/>
        </w:rPr>
        <w:t>s</w:t>
      </w:r>
      <w:r w:rsidR="00834554" w:rsidRPr="007D2094">
        <w:rPr>
          <w:i/>
        </w:rPr>
        <w:t>.</w:t>
      </w:r>
      <w:r w:rsidR="00A21220" w:rsidRPr="007D2094">
        <w:rPr>
          <w:i/>
        </w:rPr>
        <w:t xml:space="preserve"> </w:t>
      </w:r>
      <w:r w:rsidR="00DD19B5" w:rsidRPr="007D2094">
        <w:rPr>
          <w:i/>
        </w:rPr>
        <w:t>The a</w:t>
      </w:r>
      <w:r w:rsidR="00543771" w:rsidRPr="007D2094">
        <w:rPr>
          <w:i/>
        </w:rPr>
        <w:t>im</w:t>
      </w:r>
      <w:r w:rsidR="00732256" w:rsidRPr="007D2094">
        <w:rPr>
          <w:i/>
        </w:rPr>
        <w:t xml:space="preserve"> statement should be </w:t>
      </w:r>
      <w:r w:rsidR="00DF7367" w:rsidRPr="007D2094">
        <w:rPr>
          <w:i/>
        </w:rPr>
        <w:t>specific</w:t>
      </w:r>
      <w:r w:rsidR="00543771" w:rsidRPr="007D2094">
        <w:rPr>
          <w:i/>
        </w:rPr>
        <w:t xml:space="preserve">, </w:t>
      </w:r>
      <w:r w:rsidR="00DF7367" w:rsidRPr="007D2094">
        <w:rPr>
          <w:i/>
        </w:rPr>
        <w:t>measurable</w:t>
      </w:r>
      <w:r w:rsidR="00543771" w:rsidRPr="007D2094">
        <w:rPr>
          <w:i/>
        </w:rPr>
        <w:t xml:space="preserve">, </w:t>
      </w:r>
      <w:r w:rsidR="00DF7367" w:rsidRPr="007D2094">
        <w:rPr>
          <w:i/>
        </w:rPr>
        <w:t>attainable</w:t>
      </w:r>
      <w:r w:rsidR="00543771" w:rsidRPr="007D2094">
        <w:rPr>
          <w:i/>
        </w:rPr>
        <w:t xml:space="preserve">, </w:t>
      </w:r>
      <w:r w:rsidR="00DF7367" w:rsidRPr="007D2094">
        <w:rPr>
          <w:i/>
        </w:rPr>
        <w:t>relevant</w:t>
      </w:r>
      <w:r w:rsidR="009C7D98" w:rsidRPr="007D2094">
        <w:rPr>
          <w:i/>
        </w:rPr>
        <w:t xml:space="preserve"> and</w:t>
      </w:r>
      <w:r w:rsidR="00543771" w:rsidRPr="007D2094">
        <w:rPr>
          <w:i/>
        </w:rPr>
        <w:t xml:space="preserve"> </w:t>
      </w:r>
      <w:r w:rsidR="00424B75" w:rsidRPr="007D2094">
        <w:rPr>
          <w:i/>
        </w:rPr>
        <w:t>time bound</w:t>
      </w:r>
      <w:r w:rsidR="0001682E" w:rsidRPr="007D2094">
        <w:rPr>
          <w:i/>
        </w:rPr>
        <w:t>.</w:t>
      </w:r>
      <w:r w:rsidR="00384C35" w:rsidRPr="007D2094">
        <w:rPr>
          <w:i/>
        </w:rPr>
        <w:t xml:space="preserve"> </w:t>
      </w:r>
      <w:r w:rsidR="00594ED5">
        <w:rPr>
          <w:i/>
        </w:rPr>
        <w:t>Agree</w:t>
      </w:r>
      <w:r w:rsidR="00EB4F68">
        <w:rPr>
          <w:i/>
        </w:rPr>
        <w:t xml:space="preserve"> this once you have completed your current state assessment. Until then, an interim aim could be: Understand what our challenges and opportunities are for making improvements to the </w:t>
      </w:r>
      <w:r w:rsidR="0012333D">
        <w:rPr>
          <w:i/>
        </w:rPr>
        <w:t>PEWS</w:t>
      </w:r>
      <w:r w:rsidR="00EB4F68">
        <w:rPr>
          <w:i/>
        </w:rPr>
        <w:t xml:space="preserve">. </w:t>
      </w:r>
      <w:r w:rsidR="00834554" w:rsidRPr="007D2094">
        <w:rPr>
          <w:i/>
        </w:rPr>
        <w:t xml:space="preserve">Appendix </w:t>
      </w:r>
      <w:r w:rsidR="002E6A1D" w:rsidRPr="007D2094">
        <w:rPr>
          <w:i/>
        </w:rPr>
        <w:t>1</w:t>
      </w:r>
      <w:r w:rsidR="00834554" w:rsidRPr="007D2094">
        <w:rPr>
          <w:i/>
        </w:rPr>
        <w:t xml:space="preserve"> provides </w:t>
      </w:r>
      <w:r w:rsidR="00E809C5" w:rsidRPr="007D2094">
        <w:rPr>
          <w:i/>
        </w:rPr>
        <w:t xml:space="preserve">space </w:t>
      </w:r>
      <w:r w:rsidR="00F772A1" w:rsidRPr="007D2094">
        <w:rPr>
          <w:i/>
        </w:rPr>
        <w:t>for</w:t>
      </w:r>
      <w:r w:rsidR="00384C35" w:rsidRPr="007D2094">
        <w:rPr>
          <w:i/>
        </w:rPr>
        <w:t xml:space="preserve"> your driver diagram</w:t>
      </w:r>
      <w:r w:rsidR="000A7DD4" w:rsidRPr="007D2094">
        <w:rPr>
          <w:i/>
        </w:rPr>
        <w:t>.</w:t>
      </w:r>
      <w:r>
        <w:rPr>
          <w:i/>
        </w:rPr>
        <w:t>]</w:t>
      </w:r>
    </w:p>
    <w:p w14:paraId="5CBF0C4E" w14:textId="76DE8B2B" w:rsidR="008A2A58" w:rsidRPr="00424BC7" w:rsidRDefault="004907E9" w:rsidP="005D7E11">
      <w:pPr>
        <w:pStyle w:val="Heading2"/>
      </w:pPr>
      <w:r>
        <w:t>P</w:t>
      </w:r>
      <w:r w:rsidR="00347E8A" w:rsidRPr="00424BC7">
        <w:t xml:space="preserve">roject </w:t>
      </w:r>
      <w:r w:rsidR="008C71FD" w:rsidRPr="00424BC7">
        <w:t>s</w:t>
      </w:r>
      <w:r w:rsidR="00347E8A" w:rsidRPr="00424BC7">
        <w:t>cope</w:t>
      </w:r>
    </w:p>
    <w:p w14:paraId="518B75C4" w14:textId="77777777" w:rsidR="00182222" w:rsidRPr="00182222" w:rsidRDefault="00834554" w:rsidP="00FA5BAD">
      <w:r w:rsidRPr="00182222">
        <w:t xml:space="preserve">This section sets out the boundaries of the project. </w:t>
      </w:r>
    </w:p>
    <w:p w14:paraId="6D99A4A9" w14:textId="6A18B88D" w:rsidR="00834554" w:rsidRPr="00424BC7" w:rsidRDefault="00182222" w:rsidP="00FA5BAD">
      <w:pPr>
        <w:rPr>
          <w:rFonts w:cs="Arial"/>
        </w:rPr>
      </w:pPr>
      <w:r w:rsidRPr="00FA5BAD">
        <w:rPr>
          <w:i/>
          <w:iCs/>
        </w:rPr>
        <w:t>[</w:t>
      </w:r>
      <w:r w:rsidR="008C71FD" w:rsidRPr="005904A3">
        <w:rPr>
          <w:i/>
          <w:iCs/>
        </w:rPr>
        <w:t>Describe</w:t>
      </w:r>
      <w:r w:rsidR="00AF603D" w:rsidRPr="005904A3">
        <w:rPr>
          <w:i/>
          <w:iCs/>
        </w:rPr>
        <w:t xml:space="preserve"> the scope of </w:t>
      </w:r>
      <w:r>
        <w:rPr>
          <w:i/>
          <w:iCs/>
        </w:rPr>
        <w:t>the</w:t>
      </w:r>
      <w:r w:rsidRPr="005904A3">
        <w:rPr>
          <w:i/>
          <w:iCs/>
        </w:rPr>
        <w:t xml:space="preserve"> </w:t>
      </w:r>
      <w:r w:rsidR="008C71FD" w:rsidRPr="005904A3">
        <w:rPr>
          <w:i/>
          <w:iCs/>
        </w:rPr>
        <w:t xml:space="preserve">project </w:t>
      </w:r>
      <w:r w:rsidR="00AF603D" w:rsidRPr="00FA5BAD">
        <w:rPr>
          <w:i/>
          <w:iCs/>
        </w:rPr>
        <w:t xml:space="preserve">and </w:t>
      </w:r>
      <w:r w:rsidR="002B4775" w:rsidRPr="00FA5BAD">
        <w:rPr>
          <w:i/>
          <w:iCs/>
        </w:rPr>
        <w:t>anything that is</w:t>
      </w:r>
      <w:r w:rsidR="00AF603D" w:rsidRPr="00FA5BAD">
        <w:rPr>
          <w:i/>
          <w:iCs/>
        </w:rPr>
        <w:t xml:space="preserve"> o</w:t>
      </w:r>
      <w:r>
        <w:rPr>
          <w:i/>
          <w:iCs/>
        </w:rPr>
        <w:t>ut</w:t>
      </w:r>
      <w:r w:rsidR="00691395">
        <w:rPr>
          <w:i/>
          <w:iCs/>
        </w:rPr>
        <w:t xml:space="preserve"> </w:t>
      </w:r>
      <w:r>
        <w:rPr>
          <w:i/>
          <w:iCs/>
        </w:rPr>
        <w:t>of</w:t>
      </w:r>
      <w:r w:rsidR="00691395">
        <w:rPr>
          <w:i/>
          <w:iCs/>
        </w:rPr>
        <w:t xml:space="preserve"> </w:t>
      </w:r>
      <w:r w:rsidR="00AF603D" w:rsidRPr="005904A3">
        <w:rPr>
          <w:i/>
          <w:iCs/>
        </w:rPr>
        <w:t>scope.</w:t>
      </w:r>
      <w:r w:rsidRPr="00FA5BAD">
        <w:rPr>
          <w:i/>
          <w:iCs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245"/>
      </w:tblGrid>
      <w:tr w:rsidR="008C71FD" w:rsidRPr="00424BC7" w14:paraId="13F9B9F7" w14:textId="77777777" w:rsidTr="000F4FA8">
        <w:trPr>
          <w:trHeight w:val="339"/>
        </w:trPr>
        <w:tc>
          <w:tcPr>
            <w:tcW w:w="4497" w:type="dxa"/>
            <w:shd w:val="clear" w:color="auto" w:fill="F2F2F2" w:themeFill="background1" w:themeFillShade="F2"/>
          </w:tcPr>
          <w:p w14:paraId="68DD6373" w14:textId="47BCE47C" w:rsidR="00FB22D3" w:rsidRPr="00FA5BAD" w:rsidRDefault="008C71FD" w:rsidP="00FA5BAD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FA5BAD">
              <w:rPr>
                <w:rFonts w:cs="Arial"/>
                <w:b/>
                <w:lang w:eastAsia="en-GB"/>
              </w:rPr>
              <w:t xml:space="preserve">Areas </w:t>
            </w:r>
            <w:r w:rsidR="00384C35" w:rsidRPr="00FA5BAD">
              <w:rPr>
                <w:rFonts w:cs="Arial"/>
                <w:b/>
                <w:lang w:eastAsia="en-GB"/>
              </w:rPr>
              <w:t>within scope</w:t>
            </w:r>
            <w:r w:rsidRPr="00FA5BAD">
              <w:rPr>
                <w:rFonts w:cs="Arial"/>
                <w:b/>
                <w:lang w:eastAsia="en-GB"/>
              </w:rPr>
              <w:t xml:space="preserve">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03D1FCD" w14:textId="77777777" w:rsidR="008C71FD" w:rsidRPr="00FA5BAD" w:rsidRDefault="008C71FD" w:rsidP="00FA5BAD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FA5BAD">
              <w:rPr>
                <w:rFonts w:cs="Arial"/>
                <w:b/>
                <w:lang w:eastAsia="en-GB"/>
              </w:rPr>
              <w:t xml:space="preserve">Areas </w:t>
            </w:r>
            <w:r w:rsidR="00384C35" w:rsidRPr="00FA5BAD">
              <w:rPr>
                <w:rFonts w:cs="Arial"/>
                <w:b/>
                <w:lang w:eastAsia="en-GB"/>
              </w:rPr>
              <w:t>outside scope</w:t>
            </w:r>
          </w:p>
        </w:tc>
      </w:tr>
      <w:tr w:rsidR="008C71FD" w:rsidRPr="00424BC7" w14:paraId="66E2AB16" w14:textId="77777777" w:rsidTr="008A3202">
        <w:trPr>
          <w:trHeight w:val="301"/>
        </w:trPr>
        <w:tc>
          <w:tcPr>
            <w:tcW w:w="4497" w:type="dxa"/>
            <w:shd w:val="clear" w:color="auto" w:fill="auto"/>
          </w:tcPr>
          <w:p w14:paraId="6E5FFEF0" w14:textId="5817D5D9" w:rsidR="008C71FD" w:rsidRPr="00FA5BAD" w:rsidRDefault="00E06759" w:rsidP="00FA5BAD">
            <w:pPr>
              <w:spacing w:before="40" w:after="40"/>
              <w:rPr>
                <w:rFonts w:cs="Arial"/>
                <w:i/>
                <w:iCs/>
              </w:rPr>
            </w:pPr>
            <w:r w:rsidRPr="00FA5BAD">
              <w:rPr>
                <w:rFonts w:cs="Arial"/>
                <w:i/>
                <w:iCs/>
              </w:rPr>
              <w:t xml:space="preserve">Example: </w:t>
            </w:r>
            <w:r w:rsidR="00FA720C" w:rsidRPr="00FA5BAD">
              <w:rPr>
                <w:rFonts w:cs="Arial"/>
                <w:i/>
                <w:iCs/>
              </w:rPr>
              <w:t xml:space="preserve">Any </w:t>
            </w:r>
            <w:proofErr w:type="spellStart"/>
            <w:r w:rsidR="007B5DA3">
              <w:rPr>
                <w:rFonts w:cs="Arial"/>
                <w:i/>
                <w:iCs/>
              </w:rPr>
              <w:t>tamariki</w:t>
            </w:r>
            <w:proofErr w:type="spellEnd"/>
            <w:r w:rsidR="004907E9" w:rsidRPr="00FA5BAD">
              <w:rPr>
                <w:rFonts w:cs="Arial"/>
                <w:i/>
                <w:iCs/>
              </w:rPr>
              <w:t xml:space="preserve"> a</w:t>
            </w:r>
            <w:r w:rsidR="00A12DA4" w:rsidRPr="00FA5BAD">
              <w:rPr>
                <w:rFonts w:cs="Arial"/>
                <w:i/>
                <w:iCs/>
              </w:rPr>
              <w:t xml:space="preserve">ssessed </w:t>
            </w:r>
            <w:r w:rsidR="00CB57AF" w:rsidRPr="00FA5BAD">
              <w:rPr>
                <w:rFonts w:cs="Arial"/>
                <w:i/>
                <w:iCs/>
              </w:rPr>
              <w:t xml:space="preserve">at hospital </w:t>
            </w:r>
            <w:r w:rsidR="00A12DA4" w:rsidRPr="00FA5BAD">
              <w:rPr>
                <w:rFonts w:cs="Arial"/>
                <w:i/>
                <w:iCs/>
              </w:rPr>
              <w:t xml:space="preserve">with observations </w:t>
            </w:r>
            <w:r w:rsidR="00E70284" w:rsidRPr="00FA5BAD">
              <w:rPr>
                <w:rFonts w:cs="Arial"/>
                <w:i/>
                <w:iCs/>
              </w:rPr>
              <w:t>and/or admitted to hospital</w:t>
            </w:r>
            <w:r w:rsidR="00CB57AF" w:rsidRPr="00FA5BAD">
              <w:rPr>
                <w:rFonts w:cs="Arial"/>
                <w:i/>
                <w:iCs/>
              </w:rPr>
              <w:t xml:space="preserve"> such as in the emergency department, in a paediatric assessment unit or within a paediatric ward</w:t>
            </w:r>
          </w:p>
        </w:tc>
        <w:tc>
          <w:tcPr>
            <w:tcW w:w="5245" w:type="dxa"/>
            <w:shd w:val="clear" w:color="auto" w:fill="auto"/>
          </w:tcPr>
          <w:p w14:paraId="73C41E97" w14:textId="1F22F695" w:rsidR="008C71FD" w:rsidRPr="00FA5BAD" w:rsidRDefault="00E06759" w:rsidP="00FA5BAD">
            <w:pPr>
              <w:spacing w:before="40" w:after="40"/>
              <w:rPr>
                <w:rFonts w:cs="Arial"/>
                <w:i/>
                <w:iCs/>
              </w:rPr>
            </w:pPr>
            <w:r w:rsidRPr="00FA5BAD">
              <w:rPr>
                <w:rFonts w:cs="Arial"/>
                <w:i/>
                <w:iCs/>
              </w:rPr>
              <w:t xml:space="preserve">Examples: </w:t>
            </w:r>
            <w:r w:rsidR="00834554" w:rsidRPr="00FA5BAD">
              <w:rPr>
                <w:rFonts w:cs="Arial"/>
                <w:i/>
                <w:iCs/>
              </w:rPr>
              <w:t>Intensive care unit, high</w:t>
            </w:r>
            <w:r w:rsidR="00BE7475">
              <w:rPr>
                <w:rFonts w:cs="Arial"/>
                <w:i/>
                <w:iCs/>
              </w:rPr>
              <w:t>-</w:t>
            </w:r>
            <w:r w:rsidR="00834554" w:rsidRPr="00FA5BAD">
              <w:rPr>
                <w:rFonts w:cs="Arial"/>
                <w:i/>
                <w:iCs/>
              </w:rPr>
              <w:t xml:space="preserve">dependency unit, </w:t>
            </w:r>
            <w:r w:rsidR="00147254" w:rsidRPr="00FA5BAD">
              <w:rPr>
                <w:rFonts w:cs="Arial"/>
                <w:i/>
                <w:iCs/>
              </w:rPr>
              <w:t>post-anaesthesia care unit</w:t>
            </w:r>
            <w:r w:rsidR="00554FBF" w:rsidRPr="00FA5BAD">
              <w:rPr>
                <w:rFonts w:cs="Arial"/>
                <w:i/>
                <w:iCs/>
              </w:rPr>
              <w:t xml:space="preserve"> </w:t>
            </w:r>
          </w:p>
          <w:p w14:paraId="52CB9367" w14:textId="4E168E51" w:rsidR="00554FBF" w:rsidRPr="00FA5BAD" w:rsidRDefault="00554FBF" w:rsidP="00FA5BAD">
            <w:pPr>
              <w:spacing w:before="40" w:after="40"/>
              <w:rPr>
                <w:rFonts w:cs="Arial"/>
                <w:i/>
                <w:iCs/>
              </w:rPr>
            </w:pPr>
          </w:p>
        </w:tc>
      </w:tr>
    </w:tbl>
    <w:p w14:paraId="21F591B7" w14:textId="3133B70D" w:rsidR="001A66EF" w:rsidRPr="00424BC7" w:rsidRDefault="0062173A" w:rsidP="005D7E11">
      <w:pPr>
        <w:pStyle w:val="Heading2"/>
      </w:pPr>
      <w:r w:rsidRPr="00424BC7">
        <w:t>A</w:t>
      </w:r>
      <w:r w:rsidR="00384C35" w:rsidRPr="00424BC7">
        <w:t>pproach</w:t>
      </w:r>
      <w:r w:rsidR="00845FAA" w:rsidRPr="00424BC7">
        <w:t xml:space="preserve"> to preparing for and implementing </w:t>
      </w:r>
      <w:r w:rsidR="00E70284">
        <w:t xml:space="preserve">the </w:t>
      </w:r>
      <w:r w:rsidR="0012333D">
        <w:t>PEWS</w:t>
      </w:r>
    </w:p>
    <w:p w14:paraId="134038E9" w14:textId="765C9AE5" w:rsidR="00E343F3" w:rsidRPr="00FB22D3" w:rsidRDefault="00182222" w:rsidP="00FB22D3">
      <w:pPr>
        <w:spacing w:line="269" w:lineRule="auto"/>
        <w:contextualSpacing/>
        <w:rPr>
          <w:rFonts w:cs="Arial"/>
          <w:i/>
        </w:rPr>
      </w:pPr>
      <w:r>
        <w:rPr>
          <w:rFonts w:cs="Arial"/>
          <w:i/>
        </w:rPr>
        <w:t>[</w:t>
      </w:r>
      <w:r w:rsidR="00E809C5" w:rsidRPr="005F0242">
        <w:rPr>
          <w:rFonts w:cs="Arial"/>
          <w:i/>
        </w:rPr>
        <w:t xml:space="preserve">Give a brief outline of </w:t>
      </w:r>
      <w:r w:rsidR="00845FAA" w:rsidRPr="005F0242">
        <w:rPr>
          <w:rFonts w:cs="Arial"/>
          <w:i/>
        </w:rPr>
        <w:t>what you will b</w:t>
      </w:r>
      <w:r w:rsidR="000A7DD4" w:rsidRPr="005F0242">
        <w:rPr>
          <w:rFonts w:cs="Arial"/>
          <w:i/>
        </w:rPr>
        <w:t>e implementing, where and when.</w:t>
      </w:r>
      <w:r w:rsidR="00CD0A12" w:rsidRPr="005F0242">
        <w:rPr>
          <w:rFonts w:cs="Arial"/>
          <w:i/>
        </w:rPr>
        <w:t xml:space="preserve"> </w:t>
      </w:r>
      <w:r w:rsidR="00E06759" w:rsidRPr="005F0242">
        <w:rPr>
          <w:rFonts w:cs="Arial"/>
          <w:i/>
        </w:rPr>
        <w:t>This is where you identify whether you are doing a hospital</w:t>
      </w:r>
      <w:r w:rsidR="00685C37" w:rsidRPr="005F0242">
        <w:rPr>
          <w:rFonts w:cs="Arial"/>
          <w:i/>
        </w:rPr>
        <w:t>-</w:t>
      </w:r>
      <w:r w:rsidR="00E06759" w:rsidRPr="005F0242">
        <w:rPr>
          <w:rFonts w:cs="Arial"/>
          <w:i/>
        </w:rPr>
        <w:t xml:space="preserve">wide or </w:t>
      </w:r>
      <w:r w:rsidR="00685C37" w:rsidRPr="005F0242">
        <w:rPr>
          <w:rFonts w:cs="Arial"/>
          <w:i/>
        </w:rPr>
        <w:t>phased</w:t>
      </w:r>
      <w:r w:rsidR="00E06759" w:rsidRPr="005F0242">
        <w:rPr>
          <w:rFonts w:cs="Arial"/>
          <w:i/>
        </w:rPr>
        <w:t xml:space="preserve"> implementation.</w:t>
      </w:r>
      <w:r>
        <w:rPr>
          <w:rFonts w:cs="Arial"/>
          <w:i/>
        </w:rPr>
        <w:t>]</w:t>
      </w:r>
    </w:p>
    <w:p w14:paraId="21D3FE4A" w14:textId="77777777" w:rsidR="007B2E38" w:rsidRPr="00424BC7" w:rsidRDefault="00845FAA" w:rsidP="005D7E11">
      <w:pPr>
        <w:pStyle w:val="Heading2"/>
      </w:pPr>
      <w:r w:rsidRPr="00424BC7">
        <w:t xml:space="preserve">How we will know we have been successful </w:t>
      </w:r>
    </w:p>
    <w:p w14:paraId="5CCF26D6" w14:textId="14564B88" w:rsidR="00182222" w:rsidRDefault="00182222" w:rsidP="00384C35">
      <w:pPr>
        <w:spacing w:line="269" w:lineRule="auto"/>
        <w:rPr>
          <w:rFonts w:cs="Arial"/>
          <w:i/>
        </w:rPr>
      </w:pPr>
      <w:r>
        <w:rPr>
          <w:rFonts w:cs="Arial"/>
          <w:i/>
        </w:rPr>
        <w:t>[</w:t>
      </w:r>
      <w:r w:rsidR="00384C35" w:rsidRPr="00691D91">
        <w:rPr>
          <w:rFonts w:cs="Arial"/>
          <w:i/>
        </w:rPr>
        <w:t xml:space="preserve">Set out the </w:t>
      </w:r>
      <w:r w:rsidR="0062173A" w:rsidRPr="00691D91">
        <w:rPr>
          <w:rFonts w:cs="Arial"/>
          <w:i/>
        </w:rPr>
        <w:t xml:space="preserve">measurement plan for your project by identifying </w:t>
      </w:r>
      <w:r w:rsidR="00E928A7" w:rsidRPr="00691D91">
        <w:rPr>
          <w:rFonts w:cs="Arial"/>
          <w:i/>
        </w:rPr>
        <w:t>outcome</w:t>
      </w:r>
      <w:r w:rsidR="00384C35" w:rsidRPr="00691D91">
        <w:rPr>
          <w:rFonts w:cs="Arial"/>
          <w:i/>
        </w:rPr>
        <w:t xml:space="preserve">, </w:t>
      </w:r>
      <w:proofErr w:type="gramStart"/>
      <w:r w:rsidR="00384C35" w:rsidRPr="00691D91">
        <w:rPr>
          <w:rFonts w:cs="Arial"/>
          <w:i/>
        </w:rPr>
        <w:t>process</w:t>
      </w:r>
      <w:proofErr w:type="gramEnd"/>
      <w:r w:rsidR="00384C35" w:rsidRPr="00691D91">
        <w:rPr>
          <w:rFonts w:cs="Arial"/>
          <w:i/>
        </w:rPr>
        <w:t xml:space="preserve"> and balanc</w:t>
      </w:r>
      <w:r w:rsidR="00EE7094">
        <w:rPr>
          <w:rFonts w:cs="Arial"/>
          <w:i/>
        </w:rPr>
        <w:t>e</w:t>
      </w:r>
      <w:r w:rsidR="00384C35" w:rsidRPr="00691D91">
        <w:rPr>
          <w:rFonts w:cs="Arial"/>
          <w:i/>
        </w:rPr>
        <w:t xml:space="preserve"> measures</w:t>
      </w:r>
      <w:r w:rsidR="00117BB8" w:rsidRPr="00691D91">
        <w:rPr>
          <w:rFonts w:cs="Arial"/>
          <w:i/>
        </w:rPr>
        <w:t xml:space="preserve"> </w:t>
      </w:r>
      <w:r w:rsidR="00147254" w:rsidRPr="00691D91">
        <w:rPr>
          <w:rFonts w:cs="Arial"/>
          <w:i/>
        </w:rPr>
        <w:t xml:space="preserve">and </w:t>
      </w:r>
      <w:r w:rsidR="00117BB8" w:rsidRPr="00691D91">
        <w:rPr>
          <w:rFonts w:cs="Arial"/>
          <w:i/>
        </w:rPr>
        <w:t>how they will be calculated and collected</w:t>
      </w:r>
      <w:r w:rsidR="0009716C" w:rsidRPr="00691D91">
        <w:rPr>
          <w:rFonts w:cs="Arial"/>
          <w:i/>
        </w:rPr>
        <w:t>.</w:t>
      </w:r>
      <w:r w:rsidR="003E7AA5" w:rsidRPr="00691D91">
        <w:rPr>
          <w:rFonts w:cs="Arial"/>
          <w:i/>
        </w:rPr>
        <w:t xml:space="preserve"> </w:t>
      </w:r>
      <w:r w:rsidR="00147254" w:rsidRPr="00691D91">
        <w:rPr>
          <w:rFonts w:cs="Arial"/>
          <w:i/>
        </w:rPr>
        <w:t>In the table below, w</w:t>
      </w:r>
      <w:r w:rsidR="003511FB" w:rsidRPr="00691D91">
        <w:rPr>
          <w:rFonts w:cs="Arial"/>
          <w:i/>
        </w:rPr>
        <w:t xml:space="preserve">e’ve </w:t>
      </w:r>
      <w:r w:rsidR="00EE7094">
        <w:rPr>
          <w:rFonts w:cs="Arial"/>
          <w:i/>
        </w:rPr>
        <w:t>list</w:t>
      </w:r>
      <w:r w:rsidR="003511FB" w:rsidRPr="00691D91">
        <w:rPr>
          <w:rFonts w:cs="Arial"/>
          <w:i/>
        </w:rPr>
        <w:t xml:space="preserve">ed what we would like you to </w:t>
      </w:r>
      <w:r w:rsidR="005F4FC1" w:rsidRPr="00691D91">
        <w:rPr>
          <w:rFonts w:cs="Arial"/>
          <w:i/>
        </w:rPr>
        <w:t xml:space="preserve">collect for process and outcome </w:t>
      </w:r>
      <w:r w:rsidR="003511FB" w:rsidRPr="00691D91">
        <w:rPr>
          <w:rFonts w:cs="Arial"/>
          <w:i/>
        </w:rPr>
        <w:t>measure</w:t>
      </w:r>
      <w:r w:rsidR="005F4FC1" w:rsidRPr="00691D91">
        <w:rPr>
          <w:rFonts w:cs="Arial"/>
          <w:i/>
        </w:rPr>
        <w:t>s and identified some potential balance measures</w:t>
      </w:r>
      <w:r w:rsidR="00147254" w:rsidRPr="00691D91">
        <w:rPr>
          <w:rFonts w:cs="Arial"/>
          <w:i/>
        </w:rPr>
        <w:t>;</w:t>
      </w:r>
      <w:r w:rsidR="003511FB" w:rsidRPr="00691D91">
        <w:rPr>
          <w:rFonts w:cs="Arial"/>
          <w:i/>
        </w:rPr>
        <w:t xml:space="preserve"> r</w:t>
      </w:r>
      <w:r w:rsidR="003E7AA5" w:rsidRPr="00691D91">
        <w:rPr>
          <w:rFonts w:cs="Arial"/>
          <w:i/>
        </w:rPr>
        <w:t xml:space="preserve">efer to the </w:t>
      </w:r>
      <w:r w:rsidR="003E7AA5" w:rsidRPr="00FA5BAD">
        <w:rPr>
          <w:bCs/>
          <w:i/>
        </w:rPr>
        <w:t>measurement guidance</w:t>
      </w:r>
      <w:r w:rsidR="00691D91">
        <w:rPr>
          <w:i/>
        </w:rPr>
        <w:t xml:space="preserve"> </w:t>
      </w:r>
      <w:r w:rsidR="003E7AA5" w:rsidRPr="00691D91">
        <w:rPr>
          <w:rFonts w:cs="Arial"/>
          <w:i/>
        </w:rPr>
        <w:t xml:space="preserve">for </w:t>
      </w:r>
      <w:r w:rsidR="003511FB" w:rsidRPr="00691D91">
        <w:rPr>
          <w:rFonts w:cs="Arial"/>
          <w:i/>
        </w:rPr>
        <w:t>definitions</w:t>
      </w:r>
      <w:r w:rsidR="00FB192C" w:rsidRPr="00691D91">
        <w:rPr>
          <w:rFonts w:cs="Arial"/>
          <w:i/>
        </w:rPr>
        <w:t>.</w:t>
      </w:r>
      <w:r>
        <w:rPr>
          <w:rStyle w:val="FootnoteReference"/>
          <w:rFonts w:cs="Arial"/>
          <w:i/>
        </w:rPr>
        <w:footnoteReference w:id="10"/>
      </w:r>
      <w:r w:rsidR="00DC545A">
        <w:rPr>
          <w:rFonts w:cs="Arial"/>
          <w:i/>
        </w:rPr>
        <w:t xml:space="preserve"> You may have additional measures you wish to include.</w:t>
      </w:r>
    </w:p>
    <w:p w14:paraId="44A9AD88" w14:textId="77777777" w:rsidR="00182222" w:rsidRDefault="00182222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2550"/>
        <w:gridCol w:w="2950"/>
      </w:tblGrid>
      <w:tr w:rsidR="009934F4" w:rsidRPr="00424BC7" w14:paraId="52F21081" w14:textId="77777777" w:rsidTr="00FF7213">
        <w:tc>
          <w:tcPr>
            <w:tcW w:w="4565" w:type="dxa"/>
            <w:shd w:val="clear" w:color="auto" w:fill="F2F2F2" w:themeFill="background1" w:themeFillShade="F2"/>
          </w:tcPr>
          <w:p w14:paraId="1211C44D" w14:textId="6E3B915D" w:rsidR="00F75EC8" w:rsidRPr="002B2C38" w:rsidRDefault="00F75EC8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  <w:b/>
                <w:lang w:eastAsia="en-GB"/>
              </w:rPr>
              <w:lastRenderedPageBreak/>
              <w:t xml:space="preserve">Outcome </w:t>
            </w:r>
            <w:r w:rsidR="00384C35" w:rsidRPr="002B2C38">
              <w:rPr>
                <w:rFonts w:cs="Arial"/>
                <w:b/>
                <w:lang w:eastAsia="en-GB"/>
              </w:rPr>
              <w:t>m</w:t>
            </w:r>
            <w:r w:rsidRPr="002B2C38">
              <w:rPr>
                <w:rFonts w:cs="Arial"/>
                <w:b/>
                <w:lang w:eastAsia="en-GB"/>
              </w:rPr>
              <w:t>easure</w:t>
            </w:r>
            <w:r w:rsidR="00384C35" w:rsidRPr="002B2C38">
              <w:rPr>
                <w:rFonts w:cs="Arial"/>
                <w:b/>
                <w:lang w:eastAsia="en-GB"/>
              </w:rPr>
              <w:t>s</w:t>
            </w:r>
            <w:r w:rsidR="00FC1E07" w:rsidRPr="002B2C38">
              <w:rPr>
                <w:rFonts w:cs="Arial"/>
                <w:b/>
                <w:lang w:eastAsia="en-GB"/>
              </w:rPr>
              <w:t>*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4EA4684E" w14:textId="77777777" w:rsidR="00F75EC8" w:rsidRPr="002B2C38" w:rsidRDefault="00117BB8" w:rsidP="002B2C38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2B2C38">
              <w:rPr>
                <w:rFonts w:cs="Arial"/>
                <w:b/>
                <w:lang w:eastAsia="en-GB"/>
              </w:rPr>
              <w:t xml:space="preserve">How </w:t>
            </w:r>
            <w:r w:rsidR="0009716C" w:rsidRPr="002B2C38">
              <w:rPr>
                <w:rFonts w:cs="Arial"/>
                <w:b/>
                <w:lang w:eastAsia="en-GB"/>
              </w:rPr>
              <w:t xml:space="preserve">to </w:t>
            </w:r>
            <w:r w:rsidRPr="002B2C38">
              <w:rPr>
                <w:rFonts w:cs="Arial"/>
                <w:b/>
                <w:lang w:eastAsia="en-GB"/>
              </w:rPr>
              <w:t>calculate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14426A3B" w14:textId="77777777" w:rsidR="00F75EC8" w:rsidRPr="002B2C38" w:rsidRDefault="00117BB8" w:rsidP="002B2C38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2B2C38">
              <w:rPr>
                <w:rFonts w:cs="Arial"/>
                <w:b/>
                <w:lang w:eastAsia="en-GB"/>
              </w:rPr>
              <w:t xml:space="preserve">Guidance for </w:t>
            </w:r>
            <w:r w:rsidR="00685C37" w:rsidRPr="002B2C38">
              <w:rPr>
                <w:rFonts w:cs="Arial"/>
                <w:b/>
                <w:lang w:eastAsia="en-GB"/>
              </w:rPr>
              <w:t xml:space="preserve">data </w:t>
            </w:r>
            <w:r w:rsidRPr="002B2C38">
              <w:rPr>
                <w:rFonts w:cs="Arial"/>
                <w:b/>
                <w:lang w:eastAsia="en-GB"/>
              </w:rPr>
              <w:t>collection</w:t>
            </w:r>
            <w:r w:rsidR="00685C37" w:rsidRPr="002B2C38">
              <w:rPr>
                <w:rFonts w:cs="Arial"/>
                <w:b/>
                <w:lang w:eastAsia="en-GB"/>
              </w:rPr>
              <w:t xml:space="preserve"> and reporting</w:t>
            </w:r>
          </w:p>
        </w:tc>
      </w:tr>
      <w:tr w:rsidR="009934F4" w:rsidRPr="00424BC7" w14:paraId="64E4A269" w14:textId="77777777" w:rsidTr="00BB040D">
        <w:tc>
          <w:tcPr>
            <w:tcW w:w="4565" w:type="dxa"/>
            <w:shd w:val="clear" w:color="auto" w:fill="auto"/>
          </w:tcPr>
          <w:p w14:paraId="6606DE48" w14:textId="77777777" w:rsidR="00E57B72" w:rsidRDefault="007D6151" w:rsidP="002B2C38">
            <w:pPr>
              <w:numPr>
                <w:ilvl w:val="0"/>
                <w:numId w:val="25"/>
              </w:numPr>
              <w:spacing w:before="40" w:after="40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Number of in-hospital cardiopulmonary arrests </w:t>
            </w:r>
            <w:r w:rsidR="00E57B72">
              <w:rPr>
                <w:rFonts w:cs="Arial"/>
              </w:rPr>
              <w:t>in paediatric inpatient wards</w:t>
            </w:r>
          </w:p>
          <w:p w14:paraId="5D449DDE" w14:textId="77777777" w:rsidR="0061496D" w:rsidRDefault="00EF71FF" w:rsidP="002B2C38">
            <w:pPr>
              <w:numPr>
                <w:ilvl w:val="0"/>
                <w:numId w:val="25"/>
              </w:numPr>
              <w:spacing w:before="40" w:after="40"/>
              <w:ind w:left="284"/>
              <w:rPr>
                <w:rFonts w:cs="Arial"/>
              </w:rPr>
            </w:pPr>
            <w:r>
              <w:rPr>
                <w:rFonts w:cs="Arial"/>
              </w:rPr>
              <w:t>Number of rapid response escal</w:t>
            </w:r>
            <w:r w:rsidR="008E7AC3">
              <w:rPr>
                <w:rFonts w:cs="Arial"/>
              </w:rPr>
              <w:t>ations</w:t>
            </w:r>
          </w:p>
          <w:p w14:paraId="05738F92" w14:textId="77B7243A" w:rsidR="003F19A9" w:rsidRPr="00000D37" w:rsidRDefault="00E06647" w:rsidP="00000D37">
            <w:pPr>
              <w:numPr>
                <w:ilvl w:val="0"/>
                <w:numId w:val="25"/>
              </w:numPr>
              <w:spacing w:before="40" w:after="40"/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Number </w:t>
            </w:r>
            <w:r w:rsidR="001E530E">
              <w:rPr>
                <w:rFonts w:cs="Arial"/>
              </w:rPr>
              <w:t>of unplanned admissions to a higher level of care</w:t>
            </w:r>
          </w:p>
        </w:tc>
        <w:tc>
          <w:tcPr>
            <w:tcW w:w="2550" w:type="dxa"/>
            <w:shd w:val="clear" w:color="auto" w:fill="auto"/>
          </w:tcPr>
          <w:p w14:paraId="3D578DE2" w14:textId="1B22D3DE" w:rsidR="00F75EC8" w:rsidRPr="002B2C38" w:rsidRDefault="00F75EC8" w:rsidP="002B2C38">
            <w:pPr>
              <w:spacing w:before="40" w:after="40"/>
              <w:rPr>
                <w:rFonts w:cs="Arial"/>
              </w:rPr>
            </w:pPr>
          </w:p>
        </w:tc>
        <w:tc>
          <w:tcPr>
            <w:tcW w:w="2950" w:type="dxa"/>
            <w:shd w:val="clear" w:color="auto" w:fill="auto"/>
          </w:tcPr>
          <w:p w14:paraId="62EAF9A1" w14:textId="3CA1BEB2" w:rsidR="009934F4" w:rsidRPr="002B2C38" w:rsidRDefault="009934F4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>Agree how you will collect this information each month.</w:t>
            </w:r>
          </w:p>
          <w:p w14:paraId="6B779038" w14:textId="79AB2250" w:rsidR="00685C37" w:rsidRPr="002B2C38" w:rsidRDefault="009934F4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 xml:space="preserve">At the end of each month, enter the data into the </w:t>
            </w:r>
            <w:r w:rsidRPr="002B2C38">
              <w:rPr>
                <w:rFonts w:cs="Arial"/>
                <w:b/>
              </w:rPr>
              <w:t>data collection tool</w:t>
            </w:r>
            <w:r w:rsidR="0051150A" w:rsidRPr="002B2C38">
              <w:rPr>
                <w:rFonts w:cs="Arial"/>
                <w:b/>
              </w:rPr>
              <w:t xml:space="preserve"> </w:t>
            </w:r>
            <w:r w:rsidR="0051150A" w:rsidRPr="002B2C38">
              <w:rPr>
                <w:rFonts w:cs="Arial"/>
                <w:bCs/>
              </w:rPr>
              <w:t>provided</w:t>
            </w:r>
            <w:r w:rsidRPr="002B2C38">
              <w:rPr>
                <w:rFonts w:cs="Arial"/>
              </w:rPr>
              <w:t>.</w:t>
            </w:r>
          </w:p>
        </w:tc>
      </w:tr>
      <w:tr w:rsidR="00182222" w:rsidRPr="00424BC7" w14:paraId="3A70C1E7" w14:textId="77777777" w:rsidTr="00EB74EB">
        <w:tc>
          <w:tcPr>
            <w:tcW w:w="4565" w:type="dxa"/>
            <w:shd w:val="clear" w:color="auto" w:fill="F2F2F2" w:themeFill="background1" w:themeFillShade="F2"/>
          </w:tcPr>
          <w:p w14:paraId="32378FE7" w14:textId="5508FDDB" w:rsidR="00182222" w:rsidRPr="002B2C38" w:rsidRDefault="00182222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  <w:b/>
                <w:lang w:eastAsia="en-GB"/>
              </w:rPr>
              <w:t>Process measures</w:t>
            </w:r>
            <w:r w:rsidRPr="00182222">
              <w:t>**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18987121" w14:textId="5FCC4E74" w:rsidR="00182222" w:rsidRPr="002B2C38" w:rsidRDefault="00182222" w:rsidP="002B2C38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106181">
              <w:rPr>
                <w:rFonts w:cs="Arial"/>
                <w:b/>
                <w:lang w:eastAsia="en-GB"/>
              </w:rPr>
              <w:t>How to calculate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2B38BB28" w14:textId="3BEA9008" w:rsidR="00182222" w:rsidRPr="002B2C38" w:rsidRDefault="00182222" w:rsidP="002B2C38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106181">
              <w:rPr>
                <w:rFonts w:cs="Arial"/>
                <w:b/>
                <w:lang w:eastAsia="en-GB"/>
              </w:rPr>
              <w:t>Guidance for data collection and reporting</w:t>
            </w:r>
          </w:p>
        </w:tc>
      </w:tr>
      <w:tr w:rsidR="009934F4" w:rsidRPr="00424BC7" w14:paraId="6B84F867" w14:textId="77777777" w:rsidTr="00BB040D">
        <w:tc>
          <w:tcPr>
            <w:tcW w:w="4565" w:type="dxa"/>
            <w:shd w:val="clear" w:color="auto" w:fill="auto"/>
          </w:tcPr>
          <w:p w14:paraId="77D09DD7" w14:textId="618A3CCD" w:rsidR="005F4FC1" w:rsidRPr="00081979" w:rsidRDefault="00062C62" w:rsidP="0054372C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081979">
              <w:rPr>
                <w:rFonts w:cs="Arial"/>
              </w:rPr>
              <w:t>Percentage of patients receiving appropriate frequency of vital sig</w:t>
            </w:r>
            <w:r w:rsidR="003C32D2" w:rsidRPr="00081979">
              <w:rPr>
                <w:rFonts w:cs="Arial"/>
              </w:rPr>
              <w:t>n monitoring</w:t>
            </w:r>
          </w:p>
          <w:p w14:paraId="3F7CEC12" w14:textId="77777777" w:rsidR="009D5485" w:rsidRPr="0090098D" w:rsidRDefault="009D5485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where the use of incomplete and partial sets of vital signs was appropriate</w:t>
            </w:r>
          </w:p>
          <w:p w14:paraId="151B69E9" w14:textId="33542450" w:rsidR="009D5485" w:rsidRPr="0090098D" w:rsidRDefault="00B37751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 xml:space="preserve">Percentage of </w:t>
            </w:r>
            <w:r w:rsidR="008929FD" w:rsidRPr="0090098D">
              <w:rPr>
                <w:rFonts w:cs="Arial"/>
              </w:rPr>
              <w:t>patients</w:t>
            </w:r>
            <w:r w:rsidRPr="0090098D">
              <w:rPr>
                <w:rFonts w:cs="Arial"/>
              </w:rPr>
              <w:t xml:space="preserve"> with complete core vital sign set for the most</w:t>
            </w:r>
            <w:r w:rsidR="00F81B10" w:rsidRPr="0090098D">
              <w:rPr>
                <w:rFonts w:cs="Arial"/>
              </w:rPr>
              <w:t xml:space="preserve"> recent set of vital signs</w:t>
            </w:r>
          </w:p>
          <w:p w14:paraId="3E01D5D9" w14:textId="4F96F0AE" w:rsidR="00F81B10" w:rsidRPr="0090098D" w:rsidRDefault="00F81B10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recording of each core vital sign</w:t>
            </w:r>
          </w:p>
          <w:p w14:paraId="6C9C3061" w14:textId="5ED4FEBD" w:rsidR="00692EF6" w:rsidRPr="0090098D" w:rsidRDefault="004D0C6E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 xml:space="preserve">Percentage of patients with a partial PEW score for the </w:t>
            </w:r>
            <w:r w:rsidR="00192C2B" w:rsidRPr="0090098D">
              <w:rPr>
                <w:rFonts w:cs="Arial"/>
              </w:rPr>
              <w:t>most recent vital sign set</w:t>
            </w:r>
          </w:p>
          <w:p w14:paraId="2C3D78CB" w14:textId="0739BA65" w:rsidR="00192C2B" w:rsidRPr="0090098D" w:rsidRDefault="00CB736A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 xml:space="preserve">Percentage of patients with the reason </w:t>
            </w:r>
            <w:r w:rsidR="00B403B5" w:rsidRPr="0090098D">
              <w:rPr>
                <w:rFonts w:cs="Arial"/>
              </w:rPr>
              <w:t>documented for a partial or incomplete recording</w:t>
            </w:r>
          </w:p>
          <w:p w14:paraId="4CB05A61" w14:textId="18376D92" w:rsidR="00E80A6F" w:rsidRPr="0090098D" w:rsidRDefault="00BF2238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with wh</w:t>
            </w:r>
            <w:r w:rsidR="00674C9F" w:rsidRPr="0090098D">
              <w:rPr>
                <w:rFonts w:cs="Arial"/>
              </w:rPr>
              <w:t>ānau concern</w:t>
            </w:r>
            <w:r w:rsidR="001D2521" w:rsidRPr="0090098D">
              <w:rPr>
                <w:rFonts w:cs="Arial"/>
              </w:rPr>
              <w:t xml:space="preserve"> recorded</w:t>
            </w:r>
            <w:r w:rsidR="007D5DE6" w:rsidRPr="0090098D">
              <w:rPr>
                <w:rFonts w:cs="Arial"/>
              </w:rPr>
              <w:t xml:space="preserve"> </w:t>
            </w:r>
            <w:r w:rsidR="00C83D0E" w:rsidRPr="0090098D">
              <w:rPr>
                <w:rFonts w:cs="Arial"/>
              </w:rPr>
              <w:t>for the most recent vital signs set</w:t>
            </w:r>
          </w:p>
          <w:p w14:paraId="0B79356C" w14:textId="1A1A62EA" w:rsidR="00932E7B" w:rsidRPr="0090098D" w:rsidRDefault="007D5DE6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</w:t>
            </w:r>
            <w:r w:rsidR="0037492D" w:rsidRPr="0090098D">
              <w:rPr>
                <w:rFonts w:cs="Arial"/>
              </w:rPr>
              <w:t xml:space="preserve"> of patients w</w:t>
            </w:r>
            <w:r w:rsidR="00207CA0" w:rsidRPr="0090098D">
              <w:rPr>
                <w:rFonts w:cs="Arial"/>
              </w:rPr>
              <w:t>ith wh</w:t>
            </w:r>
            <w:r w:rsidR="00252206" w:rsidRPr="0090098D">
              <w:rPr>
                <w:rFonts w:cs="Arial"/>
              </w:rPr>
              <w:t xml:space="preserve">ānau </w:t>
            </w:r>
            <w:r w:rsidR="00FD72E8" w:rsidRPr="0090098D">
              <w:rPr>
                <w:rFonts w:cs="Arial"/>
              </w:rPr>
              <w:t>concern acted on for the most recent vital signs set</w:t>
            </w:r>
          </w:p>
          <w:p w14:paraId="0151774A" w14:textId="4F4E1A96" w:rsidR="00FD72E8" w:rsidRPr="0090098D" w:rsidRDefault="00FD72E8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</w:t>
            </w:r>
            <w:r w:rsidR="00324F3D" w:rsidRPr="0090098D">
              <w:rPr>
                <w:rFonts w:cs="Arial"/>
              </w:rPr>
              <w:t xml:space="preserve"> with correctly calculated PEW score for the most recent vital signs set</w:t>
            </w:r>
          </w:p>
          <w:p w14:paraId="025ECB0E" w14:textId="30050926" w:rsidR="005A4C64" w:rsidRPr="0090098D" w:rsidRDefault="00193D2D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with the complete vital signs set calculated correctly for the most recent vital signs set</w:t>
            </w:r>
          </w:p>
          <w:p w14:paraId="4C3CC328" w14:textId="0CA32AA9" w:rsidR="00193D2D" w:rsidRPr="0090098D" w:rsidRDefault="00F831D5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with the partial vital s</w:t>
            </w:r>
            <w:r w:rsidR="008C2972" w:rsidRPr="0090098D">
              <w:rPr>
                <w:rFonts w:cs="Arial"/>
              </w:rPr>
              <w:t>igns set calculated correctly for the most recent vital signs set</w:t>
            </w:r>
          </w:p>
          <w:p w14:paraId="6AA84280" w14:textId="4D06ABF7" w:rsidR="008C2972" w:rsidRPr="0090098D" w:rsidRDefault="008C2972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with modification made to PEW score triggers</w:t>
            </w:r>
          </w:p>
          <w:p w14:paraId="140002DE" w14:textId="53BBA385" w:rsidR="008C2972" w:rsidRPr="0090098D" w:rsidRDefault="00430380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with clinical requirements recorded for modifications</w:t>
            </w:r>
          </w:p>
          <w:p w14:paraId="607D163B" w14:textId="2BFC57D1" w:rsidR="002830B1" w:rsidRPr="0090098D" w:rsidRDefault="004001C2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lastRenderedPageBreak/>
              <w:t xml:space="preserve">Percentage of </w:t>
            </w:r>
            <w:r w:rsidR="00085552" w:rsidRPr="0090098D">
              <w:rPr>
                <w:rFonts w:cs="Arial"/>
              </w:rPr>
              <w:t>patients</w:t>
            </w:r>
            <w:r w:rsidRPr="0090098D">
              <w:rPr>
                <w:rFonts w:cs="Arial"/>
              </w:rPr>
              <w:t xml:space="preserve"> with documentation requirements recorded for modifications</w:t>
            </w:r>
          </w:p>
          <w:p w14:paraId="66A8B291" w14:textId="29E23A9F" w:rsidR="00085552" w:rsidRPr="0090098D" w:rsidRDefault="00085552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that triggered an escalation</w:t>
            </w:r>
          </w:p>
          <w:p w14:paraId="66EFC046" w14:textId="69A258C6" w:rsidR="00085552" w:rsidRPr="0090098D" w:rsidRDefault="00BF17DE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</w:t>
            </w:r>
            <w:r w:rsidR="00AE7A95" w:rsidRPr="0090098D">
              <w:rPr>
                <w:rFonts w:cs="Arial"/>
              </w:rPr>
              <w:t xml:space="preserve"> of patients that triggered an escalation for whom the escalations occurred as per pathway</w:t>
            </w:r>
          </w:p>
          <w:p w14:paraId="47344082" w14:textId="59E185AA" w:rsidR="00530257" w:rsidRPr="0090098D" w:rsidRDefault="006976B9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patients that triggered an escalation for whom the response occurred as per pathway</w:t>
            </w:r>
          </w:p>
          <w:p w14:paraId="3BD1B83B" w14:textId="2FFFD599" w:rsidR="006976B9" w:rsidRPr="0090098D" w:rsidRDefault="00590A88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</w:t>
            </w:r>
            <w:r w:rsidR="00BC4E27" w:rsidRPr="0090098D">
              <w:rPr>
                <w:rFonts w:cs="Arial"/>
              </w:rPr>
              <w:t>f</w:t>
            </w:r>
            <w:r w:rsidRPr="0090098D">
              <w:rPr>
                <w:rFonts w:cs="Arial"/>
              </w:rPr>
              <w:t xml:space="preserve"> patients </w:t>
            </w:r>
            <w:r w:rsidR="00407514" w:rsidRPr="0090098D">
              <w:rPr>
                <w:rFonts w:cs="Arial"/>
              </w:rPr>
              <w:t>that trigge</w:t>
            </w:r>
            <w:r w:rsidR="003F1C42" w:rsidRPr="0090098D">
              <w:rPr>
                <w:rFonts w:cs="Arial"/>
              </w:rPr>
              <w:t>red an escalation for whom the responder completed documentation as per local policy</w:t>
            </w:r>
          </w:p>
          <w:p w14:paraId="3C526856" w14:textId="62FCAC64" w:rsidR="005B75AD" w:rsidRPr="0090098D" w:rsidRDefault="00016EA3" w:rsidP="0090098D">
            <w:pPr>
              <w:pStyle w:val="ListParagraph"/>
              <w:numPr>
                <w:ilvl w:val="0"/>
                <w:numId w:val="37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 w:rsidRPr="0090098D">
              <w:rPr>
                <w:rFonts w:cs="Arial"/>
              </w:rPr>
              <w:t>Percentage of pat</w:t>
            </w:r>
            <w:r w:rsidR="00BF17DE" w:rsidRPr="0090098D">
              <w:rPr>
                <w:rFonts w:cs="Arial"/>
              </w:rPr>
              <w:t>ients that triggered an escalation for whom the recogniser completed documentation as per local policy</w:t>
            </w:r>
          </w:p>
        </w:tc>
        <w:tc>
          <w:tcPr>
            <w:tcW w:w="2550" w:type="dxa"/>
            <w:shd w:val="clear" w:color="auto" w:fill="auto"/>
          </w:tcPr>
          <w:p w14:paraId="50C12E2D" w14:textId="5D679F8B" w:rsidR="00BF17DE" w:rsidRDefault="00BF17DE" w:rsidP="002B2C3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>Using the audit form</w:t>
            </w:r>
          </w:p>
          <w:p w14:paraId="6B60795A" w14:textId="77777777" w:rsidR="00BF17DE" w:rsidRDefault="00BF17DE" w:rsidP="002B2C38">
            <w:pPr>
              <w:spacing w:before="40" w:after="40"/>
              <w:rPr>
                <w:rFonts w:cs="Arial"/>
              </w:rPr>
            </w:pPr>
          </w:p>
          <w:p w14:paraId="6B13CBE1" w14:textId="2FCFC4E4" w:rsidR="00182222" w:rsidRPr="00BF17DE" w:rsidRDefault="009934F4" w:rsidP="002B2C38">
            <w:pPr>
              <w:spacing w:before="40" w:after="40"/>
              <w:rPr>
                <w:rFonts w:cs="Arial"/>
                <w:b/>
              </w:rPr>
            </w:pPr>
            <w:r w:rsidRPr="00BF17DE">
              <w:rPr>
                <w:rFonts w:cs="Arial"/>
              </w:rPr>
              <w:t>Calculated automatically using the</w:t>
            </w:r>
            <w:r w:rsidRPr="00BF17DE">
              <w:rPr>
                <w:rFonts w:cs="Arial"/>
                <w:b/>
              </w:rPr>
              <w:t xml:space="preserve"> data collection tool</w:t>
            </w:r>
            <w:r w:rsidR="0051150A" w:rsidRPr="00BF17DE">
              <w:rPr>
                <w:rFonts w:cs="Arial"/>
                <w:b/>
              </w:rPr>
              <w:t xml:space="preserve"> </w:t>
            </w:r>
            <w:r w:rsidR="0051150A" w:rsidRPr="00BF17DE">
              <w:rPr>
                <w:rFonts w:cs="Arial"/>
                <w:bCs/>
              </w:rPr>
              <w:t>provided</w:t>
            </w:r>
          </w:p>
          <w:p w14:paraId="40797619" w14:textId="27614A94" w:rsidR="001B3940" w:rsidRPr="002B2C38" w:rsidRDefault="001B3940" w:rsidP="002B2C38">
            <w:pPr>
              <w:spacing w:before="40" w:after="40"/>
              <w:rPr>
                <w:rFonts w:cs="Arial"/>
                <w:bCs/>
              </w:rPr>
            </w:pPr>
          </w:p>
        </w:tc>
        <w:tc>
          <w:tcPr>
            <w:tcW w:w="2950" w:type="dxa"/>
            <w:shd w:val="clear" w:color="auto" w:fill="auto"/>
          </w:tcPr>
          <w:p w14:paraId="0EB4622B" w14:textId="36CD6846" w:rsidR="00845FAA" w:rsidRPr="002B2C38" w:rsidRDefault="009934F4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 xml:space="preserve">Audit 10 charts per week per ward during the </w:t>
            </w:r>
            <w:r w:rsidR="0054372C">
              <w:rPr>
                <w:rFonts w:cs="Arial"/>
              </w:rPr>
              <w:t>three to six</w:t>
            </w:r>
            <w:r w:rsidR="002614B4">
              <w:rPr>
                <w:rFonts w:cs="Arial"/>
              </w:rPr>
              <w:t xml:space="preserve"> months</w:t>
            </w:r>
            <w:r w:rsidRPr="002B2C38">
              <w:rPr>
                <w:rFonts w:cs="Arial"/>
              </w:rPr>
              <w:t xml:space="preserve"> of implementation.</w:t>
            </w:r>
          </w:p>
          <w:p w14:paraId="21359476" w14:textId="2E89607B" w:rsidR="009934F4" w:rsidRPr="002B2C38" w:rsidRDefault="009934F4" w:rsidP="002B2C38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>Enter audit data into the</w:t>
            </w:r>
            <w:r w:rsidRPr="002B2C38">
              <w:rPr>
                <w:rFonts w:cs="Arial"/>
                <w:i/>
              </w:rPr>
              <w:t xml:space="preserve"> </w:t>
            </w:r>
            <w:r w:rsidRPr="002B2C38">
              <w:rPr>
                <w:rFonts w:cs="Arial"/>
                <w:b/>
              </w:rPr>
              <w:t>data collection tool</w:t>
            </w:r>
            <w:r w:rsidR="0051150A" w:rsidRPr="002B2C38">
              <w:rPr>
                <w:rFonts w:cs="Arial"/>
                <w:b/>
              </w:rPr>
              <w:t xml:space="preserve"> </w:t>
            </w:r>
            <w:r w:rsidR="0051150A" w:rsidRPr="002B2C38">
              <w:rPr>
                <w:rFonts w:cs="Arial"/>
                <w:bCs/>
              </w:rPr>
              <w:t>provided</w:t>
            </w:r>
            <w:r w:rsidRPr="002B2C38">
              <w:rPr>
                <w:rFonts w:cs="Arial"/>
              </w:rPr>
              <w:t>.</w:t>
            </w:r>
          </w:p>
          <w:p w14:paraId="13F7C864" w14:textId="3AF63745" w:rsidR="00182222" w:rsidRPr="00700DCC" w:rsidRDefault="00685C37" w:rsidP="00700DCC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>Extract charts from the tool and share with the ward staff, project team and governance group.</w:t>
            </w:r>
          </w:p>
          <w:p w14:paraId="04F95029" w14:textId="6B900DBA" w:rsidR="00F3378A" w:rsidRPr="00700DCC" w:rsidRDefault="00F3378A" w:rsidP="00700DCC">
            <w:pPr>
              <w:spacing w:before="60" w:after="40"/>
              <w:rPr>
                <w:rFonts w:cs="Arial"/>
              </w:rPr>
            </w:pPr>
          </w:p>
        </w:tc>
      </w:tr>
      <w:tr w:rsidR="00700DCC" w:rsidRPr="00424BC7" w14:paraId="52E95CC1" w14:textId="77777777" w:rsidTr="00BB040D">
        <w:tc>
          <w:tcPr>
            <w:tcW w:w="4565" w:type="dxa"/>
            <w:shd w:val="clear" w:color="auto" w:fill="auto"/>
          </w:tcPr>
          <w:p w14:paraId="1455653D" w14:textId="1E443276" w:rsidR="00700DCC" w:rsidRPr="002B2C38" w:rsidRDefault="00700DCC" w:rsidP="00FD6D52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</w:rPr>
              <w:t xml:space="preserve">Other measures you could </w:t>
            </w:r>
            <w:proofErr w:type="gramStart"/>
            <w:r w:rsidRPr="002B2C38">
              <w:rPr>
                <w:rFonts w:cs="Arial"/>
              </w:rPr>
              <w:t>consider:</w:t>
            </w:r>
            <w:proofErr w:type="gramEnd"/>
            <w:r w:rsidRPr="002B2C38">
              <w:rPr>
                <w:rFonts w:cs="Arial"/>
              </w:rPr>
              <w:t xml:space="preserve"> proportion of eligible areas within the </w:t>
            </w:r>
            <w:r w:rsidR="0031145F">
              <w:rPr>
                <w:rFonts w:cs="Arial"/>
              </w:rPr>
              <w:t xml:space="preserve">hospital </w:t>
            </w:r>
            <w:r w:rsidRPr="002B2C38">
              <w:rPr>
                <w:rFonts w:cs="Arial"/>
              </w:rPr>
              <w:t xml:space="preserve">using the four </w:t>
            </w:r>
            <w:r>
              <w:rPr>
                <w:rFonts w:cs="Arial"/>
              </w:rPr>
              <w:t>age-based paediatric vital signs charts</w:t>
            </w:r>
            <w:r w:rsidRPr="002B2C38">
              <w:rPr>
                <w:rFonts w:cs="Arial"/>
              </w:rPr>
              <w:t xml:space="preserve">, level of governance support, key outputs in place </w:t>
            </w:r>
            <w:r>
              <w:rPr>
                <w:rFonts w:cs="Arial"/>
              </w:rPr>
              <w:t>(</w:t>
            </w:r>
            <w:proofErr w:type="spellStart"/>
            <w:r w:rsidRPr="002B2C38">
              <w:rPr>
                <w:rFonts w:cs="Arial"/>
              </w:rPr>
              <w:t>eg</w:t>
            </w:r>
            <w:proofErr w:type="spellEnd"/>
            <w:r w:rsidRPr="002B2C38">
              <w:rPr>
                <w:rFonts w:cs="Arial"/>
              </w:rPr>
              <w:t>, policy, champions, use of end</w:t>
            </w:r>
            <w:r>
              <w:rPr>
                <w:rFonts w:cs="Arial"/>
              </w:rPr>
              <w:t>-</w:t>
            </w:r>
            <w:r w:rsidRPr="002B2C38">
              <w:rPr>
                <w:rFonts w:cs="Arial"/>
              </w:rPr>
              <w:t>of</w:t>
            </w:r>
            <w:r>
              <w:rPr>
                <w:rFonts w:cs="Arial"/>
              </w:rPr>
              <w:t>-</w:t>
            </w:r>
            <w:r w:rsidRPr="002B2C38">
              <w:rPr>
                <w:rFonts w:cs="Arial"/>
              </w:rPr>
              <w:t>life pathway box on charts</w:t>
            </w:r>
            <w:r>
              <w:rPr>
                <w:rFonts w:cs="Arial"/>
              </w:rPr>
              <w:t>)</w:t>
            </w:r>
          </w:p>
        </w:tc>
        <w:tc>
          <w:tcPr>
            <w:tcW w:w="2550" w:type="dxa"/>
            <w:shd w:val="clear" w:color="auto" w:fill="auto"/>
          </w:tcPr>
          <w:p w14:paraId="2B197FCC" w14:textId="3C2A6548" w:rsidR="00700DCC" w:rsidRPr="002B2C38" w:rsidRDefault="00700DCC" w:rsidP="00700DCC">
            <w:pPr>
              <w:spacing w:before="40" w:after="40"/>
              <w:rPr>
                <w:rFonts w:cs="Arial"/>
              </w:rPr>
            </w:pPr>
            <w:r w:rsidRPr="002B2C38">
              <w:rPr>
                <w:rFonts w:cs="Arial"/>
                <w:bCs/>
              </w:rPr>
              <w:t>Decide how to calculate</w:t>
            </w:r>
          </w:p>
        </w:tc>
        <w:tc>
          <w:tcPr>
            <w:tcW w:w="2950" w:type="dxa"/>
            <w:shd w:val="clear" w:color="auto" w:fill="auto"/>
          </w:tcPr>
          <w:p w14:paraId="0C487627" w14:textId="417C458F" w:rsidR="00700DCC" w:rsidRPr="002B2C38" w:rsidRDefault="00700DCC" w:rsidP="00700DCC">
            <w:pPr>
              <w:spacing w:before="40" w:after="40"/>
              <w:rPr>
                <w:rFonts w:cs="Arial"/>
              </w:rPr>
            </w:pPr>
            <w:r w:rsidRPr="0074660F">
              <w:rPr>
                <w:rFonts w:cs="Arial"/>
              </w:rPr>
              <w:t>Decide how to collect</w:t>
            </w:r>
            <w:r>
              <w:rPr>
                <w:rFonts w:cs="Arial"/>
              </w:rPr>
              <w:t xml:space="preserve"> and report</w:t>
            </w:r>
            <w:r w:rsidR="000B26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data</w:t>
            </w:r>
          </w:p>
        </w:tc>
      </w:tr>
      <w:tr w:rsidR="00700DCC" w:rsidRPr="00424BC7" w14:paraId="0F28463A" w14:textId="77777777" w:rsidTr="00FF7213">
        <w:tc>
          <w:tcPr>
            <w:tcW w:w="4565" w:type="dxa"/>
            <w:shd w:val="clear" w:color="auto" w:fill="F2F2F2" w:themeFill="background1" w:themeFillShade="F2"/>
          </w:tcPr>
          <w:p w14:paraId="673A7A81" w14:textId="643F38B3" w:rsidR="00700DCC" w:rsidRPr="00EB74EB" w:rsidRDefault="00700DCC" w:rsidP="00EB74EB">
            <w:pPr>
              <w:spacing w:before="40" w:after="40"/>
              <w:rPr>
                <w:rFonts w:cs="Arial"/>
              </w:rPr>
            </w:pPr>
            <w:r w:rsidRPr="00EB74EB">
              <w:rPr>
                <w:rFonts w:cs="Arial"/>
                <w:b/>
                <w:lang w:eastAsia="en-GB"/>
              </w:rPr>
              <w:t>Balance measures</w:t>
            </w:r>
            <w:r w:rsidRPr="00182222">
              <w:t>***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497AA711" w14:textId="293C7440" w:rsidR="00700DCC" w:rsidRPr="00EB74EB" w:rsidRDefault="00700DCC" w:rsidP="00EB74EB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106181">
              <w:rPr>
                <w:rFonts w:cs="Arial"/>
                <w:b/>
                <w:lang w:eastAsia="en-GB"/>
              </w:rPr>
              <w:t>How to calculate</w:t>
            </w:r>
          </w:p>
        </w:tc>
        <w:tc>
          <w:tcPr>
            <w:tcW w:w="2950" w:type="dxa"/>
            <w:shd w:val="clear" w:color="auto" w:fill="F2F2F2" w:themeFill="background1" w:themeFillShade="F2"/>
          </w:tcPr>
          <w:p w14:paraId="016808DA" w14:textId="0F449252" w:rsidR="00700DCC" w:rsidRPr="00EB74EB" w:rsidRDefault="00700DCC" w:rsidP="00EB74EB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106181">
              <w:rPr>
                <w:rFonts w:cs="Arial"/>
                <w:b/>
                <w:lang w:eastAsia="en-GB"/>
              </w:rPr>
              <w:t>Guidance for data collection and reporting</w:t>
            </w:r>
          </w:p>
        </w:tc>
      </w:tr>
      <w:tr w:rsidR="00700DCC" w:rsidRPr="00424BC7" w14:paraId="07743D95" w14:textId="77777777" w:rsidTr="00BB040D">
        <w:tc>
          <w:tcPr>
            <w:tcW w:w="4565" w:type="dxa"/>
            <w:shd w:val="clear" w:color="auto" w:fill="auto"/>
          </w:tcPr>
          <w:p w14:paraId="171AC6F0" w14:textId="77777777" w:rsidR="00700DCC" w:rsidRPr="00EB74EB" w:rsidRDefault="00700DCC" w:rsidP="00EB74EB">
            <w:pPr>
              <w:spacing w:before="40" w:after="40"/>
              <w:rPr>
                <w:rFonts w:cs="Arial"/>
              </w:rPr>
            </w:pPr>
            <w:r w:rsidRPr="00EB74EB">
              <w:rPr>
                <w:rFonts w:cs="Arial"/>
              </w:rPr>
              <w:t>Balance measures to consider include:</w:t>
            </w:r>
          </w:p>
          <w:p w14:paraId="794E9613" w14:textId="5BB9C67E" w:rsidR="00700DCC" w:rsidRPr="001D61F9" w:rsidRDefault="00B80F6B" w:rsidP="00EB74EB">
            <w:pPr>
              <w:numPr>
                <w:ilvl w:val="0"/>
                <w:numId w:val="24"/>
              </w:numPr>
              <w:spacing w:before="40" w:after="40"/>
              <w:ind w:left="284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 xml:space="preserve">Example </w:t>
            </w:r>
            <w:r w:rsidR="00DD0504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700DCC" w:rsidRPr="001D61F9">
              <w:rPr>
                <w:i/>
                <w:iCs/>
              </w:rPr>
              <w:t>Staff comments about increased workload due to frequency of observations and response</w:t>
            </w:r>
          </w:p>
          <w:p w14:paraId="56E057E4" w14:textId="329D7A80" w:rsidR="00700DCC" w:rsidRPr="001D61F9" w:rsidRDefault="00B80F6B" w:rsidP="00EB74EB">
            <w:pPr>
              <w:numPr>
                <w:ilvl w:val="0"/>
                <w:numId w:val="24"/>
              </w:numPr>
              <w:spacing w:before="40" w:after="40"/>
              <w:ind w:left="284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 xml:space="preserve">Example </w:t>
            </w:r>
            <w:r w:rsidR="0014350B">
              <w:rPr>
                <w:i/>
                <w:iCs/>
              </w:rPr>
              <w:t xml:space="preserve">– </w:t>
            </w:r>
            <w:r w:rsidR="00700DCC" w:rsidRPr="001D61F9">
              <w:rPr>
                <w:i/>
                <w:iCs/>
              </w:rPr>
              <w:t>Nurses feel the PEWS erodes their clinical judgement</w:t>
            </w:r>
          </w:p>
          <w:p w14:paraId="7798A728" w14:textId="538ECDE2" w:rsidR="00700DCC" w:rsidRPr="001D61F9" w:rsidRDefault="00B80F6B" w:rsidP="00EB74EB">
            <w:pPr>
              <w:numPr>
                <w:ilvl w:val="0"/>
                <w:numId w:val="24"/>
              </w:numPr>
              <w:spacing w:before="40" w:after="40"/>
              <w:ind w:left="284"/>
              <w:rPr>
                <w:rFonts w:cs="Arial"/>
                <w:i/>
                <w:iCs/>
              </w:rPr>
            </w:pPr>
            <w:r>
              <w:rPr>
                <w:i/>
                <w:iCs/>
              </w:rPr>
              <w:t xml:space="preserve">Example </w:t>
            </w:r>
            <w:r w:rsidR="0014350B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700DCC" w:rsidRPr="001D61F9">
              <w:rPr>
                <w:i/>
                <w:iCs/>
              </w:rPr>
              <w:t>Staff feel the escalation pathway is overly sensitive, resulting in desensitisation of response</w:t>
            </w:r>
          </w:p>
          <w:p w14:paraId="3651A7DC" w14:textId="10D9C9FE" w:rsidR="00700DCC" w:rsidRPr="00EB74EB" w:rsidRDefault="00B80F6B" w:rsidP="00EB74EB">
            <w:pPr>
              <w:numPr>
                <w:ilvl w:val="0"/>
                <w:numId w:val="24"/>
              </w:numPr>
              <w:spacing w:before="40" w:after="40"/>
              <w:ind w:left="284"/>
              <w:rPr>
                <w:rFonts w:cs="Arial"/>
              </w:rPr>
            </w:pPr>
            <w:r>
              <w:rPr>
                <w:i/>
                <w:iCs/>
              </w:rPr>
              <w:t xml:space="preserve">Example </w:t>
            </w:r>
            <w:r w:rsidR="0014350B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="00700DCC" w:rsidRPr="001D61F9">
              <w:rPr>
                <w:i/>
                <w:iCs/>
              </w:rPr>
              <w:t xml:space="preserve">Greater reliance on the rapid response team than the home team for the care of deteriorating </w:t>
            </w:r>
            <w:proofErr w:type="spellStart"/>
            <w:r w:rsidR="007B5DA3">
              <w:rPr>
                <w:i/>
                <w:iCs/>
              </w:rPr>
              <w:t>tamariki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14:paraId="75A18659" w14:textId="179FB20C" w:rsidR="00700DCC" w:rsidRPr="001D61F9" w:rsidRDefault="00560DB7" w:rsidP="00FD6D52">
            <w:pPr>
              <w:spacing w:before="40"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Example </w:t>
            </w:r>
            <w:r w:rsidR="0014350B">
              <w:rPr>
                <w:rFonts w:cs="Arial"/>
                <w:i/>
                <w:iCs/>
              </w:rPr>
              <w:t>–</w:t>
            </w:r>
            <w:r>
              <w:rPr>
                <w:rFonts w:cs="Arial"/>
                <w:i/>
                <w:iCs/>
              </w:rPr>
              <w:t xml:space="preserve"> </w:t>
            </w:r>
            <w:r w:rsidR="00700DCC" w:rsidRPr="001D61F9">
              <w:rPr>
                <w:rFonts w:cs="Arial"/>
                <w:i/>
                <w:iCs/>
              </w:rPr>
              <w:t>Compare feedback from staff with related process measures</w:t>
            </w:r>
          </w:p>
          <w:p w14:paraId="6AB3DD1A" w14:textId="2AEEC61C" w:rsidR="00700DCC" w:rsidRPr="00EB74EB" w:rsidRDefault="00700DCC" w:rsidP="00FD6D52">
            <w:pPr>
              <w:spacing w:before="40" w:after="40"/>
              <w:rPr>
                <w:rFonts w:cs="Arial"/>
              </w:rPr>
            </w:pPr>
          </w:p>
        </w:tc>
        <w:tc>
          <w:tcPr>
            <w:tcW w:w="2950" w:type="dxa"/>
            <w:shd w:val="clear" w:color="auto" w:fill="auto"/>
          </w:tcPr>
          <w:p w14:paraId="11362210" w14:textId="0D76D56E" w:rsidR="00700DCC" w:rsidRPr="001D61F9" w:rsidRDefault="00560DB7" w:rsidP="00EB74EB">
            <w:pPr>
              <w:spacing w:before="40"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Example </w:t>
            </w:r>
            <w:r w:rsidR="0014350B">
              <w:rPr>
                <w:rFonts w:cs="Arial"/>
                <w:i/>
                <w:iCs/>
              </w:rPr>
              <w:t>–</w:t>
            </w:r>
            <w:r>
              <w:rPr>
                <w:rFonts w:cs="Arial"/>
                <w:i/>
                <w:iCs/>
              </w:rPr>
              <w:t xml:space="preserve"> </w:t>
            </w:r>
            <w:r w:rsidR="00700DCC" w:rsidRPr="001D61F9">
              <w:rPr>
                <w:rFonts w:cs="Arial"/>
                <w:i/>
                <w:iCs/>
              </w:rPr>
              <w:t>Have options available for staff to give their feedback (</w:t>
            </w:r>
            <w:proofErr w:type="spellStart"/>
            <w:r w:rsidR="00700DCC" w:rsidRPr="001D61F9">
              <w:rPr>
                <w:rFonts w:cs="Arial"/>
                <w:i/>
                <w:iCs/>
              </w:rPr>
              <w:t>eg</w:t>
            </w:r>
            <w:proofErr w:type="spellEnd"/>
            <w:r w:rsidR="00700DCC" w:rsidRPr="001D61F9">
              <w:rPr>
                <w:rFonts w:cs="Arial"/>
                <w:i/>
                <w:iCs/>
              </w:rPr>
              <w:t xml:space="preserve">, email, butcher’s paper). Check this is not just a symptom of initial change – review over a </w:t>
            </w:r>
            <w:r w:rsidR="00C35B68">
              <w:rPr>
                <w:rFonts w:cs="Arial"/>
                <w:i/>
                <w:iCs/>
              </w:rPr>
              <w:t>3</w:t>
            </w:r>
            <w:r w:rsidR="00700DCC" w:rsidRPr="001D61F9">
              <w:rPr>
                <w:rFonts w:cs="Arial"/>
                <w:i/>
                <w:iCs/>
              </w:rPr>
              <w:t>-month period.</w:t>
            </w:r>
          </w:p>
          <w:p w14:paraId="64C57DB4" w14:textId="30A44013" w:rsidR="00700DCC" w:rsidRPr="00EB74EB" w:rsidRDefault="00700DCC" w:rsidP="00EB74EB">
            <w:pPr>
              <w:spacing w:before="40" w:after="40"/>
              <w:rPr>
                <w:rFonts w:cs="Arial"/>
              </w:rPr>
            </w:pPr>
            <w:r w:rsidRPr="001D61F9">
              <w:rPr>
                <w:rFonts w:cs="Arial"/>
                <w:i/>
                <w:iCs/>
              </w:rPr>
              <w:t>Follow up with staff. You may need to do some sensitivity testing on your escalation pathway.</w:t>
            </w:r>
          </w:p>
        </w:tc>
      </w:tr>
    </w:tbl>
    <w:p w14:paraId="71D78B48" w14:textId="6C2AFD76" w:rsidR="00FC1E07" w:rsidRPr="00FA5BAD" w:rsidRDefault="00FC1E07" w:rsidP="00EB74EB">
      <w:pPr>
        <w:spacing w:before="120" w:after="60"/>
        <w:rPr>
          <w:sz w:val="18"/>
          <w:szCs w:val="18"/>
          <w:lang w:val="mi-NZ"/>
        </w:rPr>
      </w:pPr>
      <w:r w:rsidRPr="00EB74EB">
        <w:rPr>
          <w:sz w:val="18"/>
          <w:szCs w:val="18"/>
        </w:rPr>
        <w:t>*</w:t>
      </w:r>
      <w:r w:rsidRPr="005904A3">
        <w:rPr>
          <w:sz w:val="18"/>
          <w:szCs w:val="18"/>
          <w:lang w:val="mi-NZ"/>
        </w:rPr>
        <w:t xml:space="preserve"> Outcome measures are used to measure the performance of the system; they relate directly to the aim of the project and provide evidence that changes m</w:t>
      </w:r>
      <w:r w:rsidRPr="00FA5BAD">
        <w:rPr>
          <w:sz w:val="18"/>
          <w:szCs w:val="18"/>
          <w:lang w:val="mi-NZ"/>
        </w:rPr>
        <w:t>ade are having an impact at the system level.</w:t>
      </w:r>
    </w:p>
    <w:p w14:paraId="4A2DD87E" w14:textId="27F137BE" w:rsidR="00FC1E07" w:rsidRPr="00700DCC" w:rsidRDefault="00FC1E07" w:rsidP="00EB74EB">
      <w:pPr>
        <w:spacing w:after="60"/>
        <w:rPr>
          <w:sz w:val="18"/>
          <w:szCs w:val="18"/>
          <w:lang w:val="mi-NZ"/>
        </w:rPr>
      </w:pPr>
      <w:r w:rsidRPr="00FA5BAD">
        <w:rPr>
          <w:sz w:val="18"/>
          <w:szCs w:val="18"/>
          <w:lang w:val="mi-NZ"/>
        </w:rPr>
        <w:t>** Process measures are used to measure whether an activity has been accomplished and can be leading indications of whether the</w:t>
      </w:r>
      <w:r w:rsidR="005824BD" w:rsidRPr="009921AC">
        <w:rPr>
          <w:sz w:val="18"/>
          <w:szCs w:val="18"/>
          <w:lang w:val="mi-NZ"/>
        </w:rPr>
        <w:t xml:space="preserve"> project is likely to impact the</w:t>
      </w:r>
      <w:r w:rsidRPr="009921AC">
        <w:rPr>
          <w:sz w:val="18"/>
          <w:szCs w:val="18"/>
          <w:lang w:val="mi-NZ"/>
        </w:rPr>
        <w:t xml:space="preserve"> outcome measure.</w:t>
      </w:r>
    </w:p>
    <w:p w14:paraId="0616A400" w14:textId="71224AFD" w:rsidR="00FC1E07" w:rsidRPr="00EB74EB" w:rsidRDefault="006F3904" w:rsidP="00A04E51">
      <w:pPr>
        <w:rPr>
          <w:sz w:val="18"/>
          <w:szCs w:val="18"/>
        </w:rPr>
      </w:pPr>
      <w:r w:rsidRPr="00EB74EB">
        <w:rPr>
          <w:sz w:val="18"/>
          <w:szCs w:val="18"/>
        </w:rPr>
        <w:t>***</w:t>
      </w:r>
      <w:r w:rsidR="005824BD" w:rsidRPr="00EB74EB">
        <w:rPr>
          <w:rFonts w:cs="Arial"/>
          <w:sz w:val="18"/>
          <w:szCs w:val="18"/>
          <w:vertAlign w:val="superscript"/>
          <w:lang w:eastAsia="en-GB"/>
        </w:rPr>
        <w:t xml:space="preserve"> </w:t>
      </w:r>
      <w:r w:rsidR="00FC1E07" w:rsidRPr="005904A3">
        <w:rPr>
          <w:sz w:val="18"/>
          <w:szCs w:val="18"/>
        </w:rPr>
        <w:t xml:space="preserve">Balance measures </w:t>
      </w:r>
      <w:r w:rsidR="00FC1E07" w:rsidRPr="005904A3">
        <w:rPr>
          <w:sz w:val="18"/>
          <w:szCs w:val="18"/>
          <w:lang w:val="mi-NZ"/>
        </w:rPr>
        <w:t xml:space="preserve">monitor </w:t>
      </w:r>
      <w:r w:rsidR="005824BD" w:rsidRPr="00FA5BAD">
        <w:rPr>
          <w:sz w:val="18"/>
          <w:szCs w:val="18"/>
          <w:lang w:val="mi-NZ"/>
        </w:rPr>
        <w:t>whether</w:t>
      </w:r>
      <w:r w:rsidR="00FC1E07" w:rsidRPr="00FA5BAD">
        <w:rPr>
          <w:sz w:val="18"/>
          <w:szCs w:val="18"/>
          <w:lang w:val="mi-NZ"/>
        </w:rPr>
        <w:t xml:space="preserve"> </w:t>
      </w:r>
      <w:r w:rsidR="005824BD" w:rsidRPr="00FA5BAD">
        <w:rPr>
          <w:sz w:val="18"/>
          <w:szCs w:val="18"/>
          <w:lang w:val="mi-NZ"/>
        </w:rPr>
        <w:t xml:space="preserve">the project has any </w:t>
      </w:r>
      <w:r w:rsidR="00FC1E07" w:rsidRPr="00FA5BAD">
        <w:rPr>
          <w:sz w:val="18"/>
          <w:szCs w:val="18"/>
          <w:lang w:val="mi-NZ"/>
        </w:rPr>
        <w:t>unintended consequence</w:t>
      </w:r>
      <w:r w:rsidR="005824BD" w:rsidRPr="00FA5BAD">
        <w:rPr>
          <w:sz w:val="18"/>
          <w:szCs w:val="18"/>
          <w:lang w:val="mi-NZ"/>
        </w:rPr>
        <w:t>s</w:t>
      </w:r>
      <w:r w:rsidR="00FC1E07" w:rsidRPr="00FA5BAD">
        <w:rPr>
          <w:sz w:val="18"/>
          <w:szCs w:val="18"/>
          <w:lang w:val="mi-NZ"/>
        </w:rPr>
        <w:t>.</w:t>
      </w:r>
    </w:p>
    <w:p w14:paraId="116B32C8" w14:textId="77777777" w:rsidR="0001205C" w:rsidRPr="00424BC7" w:rsidRDefault="0001205C" w:rsidP="00917858">
      <w:pPr>
        <w:pStyle w:val="Heading2"/>
      </w:pPr>
      <w:r w:rsidRPr="00424BC7">
        <w:lastRenderedPageBreak/>
        <w:t>How we will ensure sustainability</w:t>
      </w:r>
    </w:p>
    <w:p w14:paraId="5887D83B" w14:textId="5AC84E85" w:rsidR="00E343F3" w:rsidRPr="000429FB" w:rsidRDefault="00326CF5" w:rsidP="00C86C74">
      <w:pPr>
        <w:spacing w:line="269" w:lineRule="auto"/>
        <w:rPr>
          <w:rFonts w:cs="Arial"/>
          <w:i/>
          <w:lang w:eastAsia="en-GB"/>
        </w:rPr>
      </w:pPr>
      <w:r>
        <w:rPr>
          <w:rFonts w:cs="Arial"/>
          <w:i/>
          <w:lang w:eastAsia="en-GB"/>
        </w:rPr>
        <w:t>[</w:t>
      </w:r>
      <w:r w:rsidR="005A0BA0" w:rsidRPr="000429FB">
        <w:rPr>
          <w:rFonts w:cs="Arial"/>
          <w:i/>
          <w:lang w:eastAsia="en-GB"/>
        </w:rPr>
        <w:t xml:space="preserve">We suggest using the </w:t>
      </w:r>
      <w:r w:rsidR="001D74C9" w:rsidRPr="000429FB">
        <w:rPr>
          <w:rFonts w:cs="Arial"/>
          <w:i/>
          <w:lang w:eastAsia="en-GB"/>
        </w:rPr>
        <w:t xml:space="preserve">UK </w:t>
      </w:r>
      <w:r w:rsidR="005A0BA0" w:rsidRPr="000429FB">
        <w:rPr>
          <w:rFonts w:cs="Arial"/>
          <w:i/>
          <w:lang w:eastAsia="en-GB"/>
        </w:rPr>
        <w:t>N</w:t>
      </w:r>
      <w:r w:rsidR="001D74C9" w:rsidRPr="000429FB">
        <w:rPr>
          <w:rFonts w:cs="Arial"/>
          <w:i/>
          <w:lang w:eastAsia="en-GB"/>
        </w:rPr>
        <w:t xml:space="preserve">ational </w:t>
      </w:r>
      <w:r w:rsidR="005A0BA0" w:rsidRPr="000429FB">
        <w:rPr>
          <w:rFonts w:cs="Arial"/>
          <w:i/>
          <w:lang w:eastAsia="en-GB"/>
        </w:rPr>
        <w:t>H</w:t>
      </w:r>
      <w:r w:rsidR="001D74C9" w:rsidRPr="000429FB">
        <w:rPr>
          <w:rFonts w:cs="Arial"/>
          <w:i/>
          <w:lang w:eastAsia="en-GB"/>
        </w:rPr>
        <w:t xml:space="preserve">ealth </w:t>
      </w:r>
      <w:r w:rsidR="005A0BA0" w:rsidRPr="000429FB">
        <w:rPr>
          <w:rFonts w:cs="Arial"/>
          <w:i/>
          <w:lang w:eastAsia="en-GB"/>
        </w:rPr>
        <w:t>S</w:t>
      </w:r>
      <w:r w:rsidR="001D74C9" w:rsidRPr="000429FB">
        <w:rPr>
          <w:rFonts w:cs="Arial"/>
          <w:i/>
          <w:lang w:eastAsia="en-GB"/>
        </w:rPr>
        <w:t>ervice’s</w:t>
      </w:r>
      <w:r w:rsidR="005A0BA0" w:rsidRPr="000429FB">
        <w:rPr>
          <w:rFonts w:cs="Arial"/>
          <w:i/>
          <w:lang w:eastAsia="en-GB"/>
        </w:rPr>
        <w:t xml:space="preserve"> </w:t>
      </w:r>
      <w:r w:rsidR="001D74C9" w:rsidRPr="000429FB">
        <w:rPr>
          <w:rFonts w:cs="Arial"/>
          <w:i/>
          <w:lang w:eastAsia="en-GB"/>
        </w:rPr>
        <w:t>s</w:t>
      </w:r>
      <w:r w:rsidR="005A0BA0" w:rsidRPr="000429FB">
        <w:rPr>
          <w:rFonts w:cs="Arial"/>
          <w:i/>
          <w:lang w:eastAsia="en-GB"/>
        </w:rPr>
        <w:t xml:space="preserve">ustainability </w:t>
      </w:r>
      <w:r w:rsidR="001D74C9" w:rsidRPr="000429FB">
        <w:rPr>
          <w:rFonts w:cs="Arial"/>
          <w:i/>
          <w:lang w:eastAsia="en-GB"/>
        </w:rPr>
        <w:t>m</w:t>
      </w:r>
      <w:r w:rsidR="005A0BA0" w:rsidRPr="000429FB">
        <w:rPr>
          <w:rFonts w:cs="Arial"/>
          <w:i/>
          <w:lang w:eastAsia="en-GB"/>
        </w:rPr>
        <w:t>odel</w:t>
      </w:r>
      <w:r w:rsidR="00DC1DC2" w:rsidRPr="000429FB">
        <w:rPr>
          <w:rStyle w:val="FootnoteReference"/>
          <w:rFonts w:cs="Arial"/>
          <w:i/>
          <w:lang w:eastAsia="en-GB"/>
        </w:rPr>
        <w:footnoteReference w:id="11"/>
      </w:r>
      <w:r w:rsidR="005A0BA0" w:rsidRPr="000429FB">
        <w:rPr>
          <w:rFonts w:cs="Arial"/>
          <w:i/>
          <w:lang w:eastAsia="en-GB"/>
        </w:rPr>
        <w:t xml:space="preserve"> to guide your </w:t>
      </w:r>
      <w:r w:rsidR="00554FBF" w:rsidRPr="000429FB">
        <w:rPr>
          <w:rFonts w:cs="Arial"/>
          <w:i/>
          <w:lang w:eastAsia="en-GB"/>
        </w:rPr>
        <w:t xml:space="preserve">planning. </w:t>
      </w:r>
      <w:r w:rsidR="0056297A" w:rsidRPr="000429FB">
        <w:rPr>
          <w:rFonts w:cs="Arial"/>
          <w:i/>
          <w:lang w:eastAsia="en-GB"/>
        </w:rPr>
        <w:t>D</w:t>
      </w:r>
      <w:r w:rsidR="00A06B0E" w:rsidRPr="000429FB">
        <w:rPr>
          <w:rFonts w:cs="Arial"/>
          <w:i/>
          <w:lang w:eastAsia="en-GB"/>
        </w:rPr>
        <w:t xml:space="preserve">escribe what you will do to </w:t>
      </w:r>
      <w:r>
        <w:rPr>
          <w:rFonts w:cs="Arial"/>
          <w:i/>
          <w:lang w:eastAsia="en-GB"/>
        </w:rPr>
        <w:t>make</w:t>
      </w:r>
      <w:r w:rsidRPr="000429FB">
        <w:rPr>
          <w:rFonts w:cs="Arial"/>
          <w:i/>
          <w:lang w:eastAsia="en-GB"/>
        </w:rPr>
        <w:t xml:space="preserve"> </w:t>
      </w:r>
      <w:r w:rsidR="00A06B0E" w:rsidRPr="000429FB">
        <w:rPr>
          <w:rFonts w:cs="Arial"/>
          <w:i/>
          <w:lang w:eastAsia="en-GB"/>
        </w:rPr>
        <w:t>the new system</w:t>
      </w:r>
      <w:r w:rsidR="00294040" w:rsidRPr="000429FB">
        <w:rPr>
          <w:rFonts w:cs="Arial"/>
          <w:i/>
          <w:lang w:eastAsia="en-GB"/>
        </w:rPr>
        <w:t xml:space="preserve"> sustainable</w:t>
      </w:r>
      <w:r w:rsidR="00A06B0E" w:rsidRPr="000429FB">
        <w:rPr>
          <w:rFonts w:cs="Arial"/>
          <w:i/>
          <w:lang w:eastAsia="en-GB"/>
        </w:rPr>
        <w:t>.</w:t>
      </w:r>
      <w:r>
        <w:rPr>
          <w:rFonts w:cs="Arial"/>
          <w:i/>
          <w:lang w:eastAsia="en-GB"/>
        </w:rPr>
        <w:t>]</w:t>
      </w:r>
    </w:p>
    <w:p w14:paraId="1EA45C83" w14:textId="3EB20F53" w:rsidR="008A2A58" w:rsidRPr="00424BC7" w:rsidRDefault="00D64028" w:rsidP="005D7E11">
      <w:pPr>
        <w:pStyle w:val="Heading2"/>
      </w:pPr>
      <w:r>
        <w:t>P</w:t>
      </w:r>
      <w:r w:rsidR="0009716C" w:rsidRPr="00424BC7">
        <w:t>roject t</w:t>
      </w:r>
      <w:r w:rsidR="009D4B0B" w:rsidRPr="00424BC7">
        <w:t xml:space="preserve">eam </w:t>
      </w:r>
      <w:r w:rsidR="0009716C" w:rsidRPr="00424BC7">
        <w:t>r</w:t>
      </w:r>
      <w:r w:rsidR="008A2A58" w:rsidRPr="00424BC7">
        <w:t>oles</w:t>
      </w:r>
      <w:r w:rsidR="006E1F7B">
        <w:t xml:space="preserve">, </w:t>
      </w:r>
      <w:proofErr w:type="gramStart"/>
      <w:r w:rsidR="0009716C" w:rsidRPr="00424BC7">
        <w:t>r</w:t>
      </w:r>
      <w:r w:rsidR="008A2A58" w:rsidRPr="00424BC7">
        <w:t>esponsibilities</w:t>
      </w:r>
      <w:proofErr w:type="gramEnd"/>
      <w:r w:rsidR="006E1F7B">
        <w:t xml:space="preserve"> and meeting frequency</w:t>
      </w:r>
    </w:p>
    <w:p w14:paraId="227DC005" w14:textId="5002BF04" w:rsidR="007A4B24" w:rsidRDefault="00326CF5" w:rsidP="00384C35">
      <w:pPr>
        <w:spacing w:line="269" w:lineRule="auto"/>
        <w:rPr>
          <w:rFonts w:cs="Arial"/>
          <w:i/>
        </w:rPr>
      </w:pPr>
      <w:r>
        <w:rPr>
          <w:rFonts w:cs="Arial"/>
          <w:i/>
        </w:rPr>
        <w:t>[</w:t>
      </w:r>
      <w:r w:rsidR="00E06759" w:rsidRPr="000429FB">
        <w:rPr>
          <w:rFonts w:cs="Arial"/>
          <w:i/>
        </w:rPr>
        <w:t>F</w:t>
      </w:r>
      <w:r w:rsidR="00762516" w:rsidRPr="000429FB">
        <w:rPr>
          <w:rFonts w:cs="Arial"/>
          <w:i/>
        </w:rPr>
        <w:t xml:space="preserve">orm a </w:t>
      </w:r>
      <w:r w:rsidR="00A453FE" w:rsidRPr="000429FB">
        <w:rPr>
          <w:rFonts w:cs="Arial"/>
          <w:i/>
        </w:rPr>
        <w:t>m</w:t>
      </w:r>
      <w:r w:rsidR="00762516" w:rsidRPr="000429FB">
        <w:rPr>
          <w:rFonts w:cs="Arial"/>
          <w:i/>
        </w:rPr>
        <w:t>ultidisciplinary</w:t>
      </w:r>
      <w:r w:rsidR="00B814EA" w:rsidRPr="000429FB">
        <w:rPr>
          <w:rFonts w:cs="Arial"/>
          <w:i/>
        </w:rPr>
        <w:t xml:space="preserve"> project</w:t>
      </w:r>
      <w:r w:rsidR="00762516" w:rsidRPr="000429FB">
        <w:rPr>
          <w:rFonts w:cs="Arial"/>
          <w:i/>
        </w:rPr>
        <w:t xml:space="preserve"> team.</w:t>
      </w:r>
      <w:r w:rsidR="000A7DD4" w:rsidRPr="000429FB">
        <w:rPr>
          <w:rFonts w:cs="Arial"/>
          <w:i/>
        </w:rPr>
        <w:t xml:space="preserve"> </w:t>
      </w:r>
      <w:r w:rsidR="00CD0A12" w:rsidRPr="000429FB">
        <w:rPr>
          <w:rFonts w:cs="Arial"/>
          <w:i/>
        </w:rPr>
        <w:t>Identify who the team</w:t>
      </w:r>
      <w:r w:rsidR="00B814EA" w:rsidRPr="000429FB">
        <w:rPr>
          <w:rFonts w:cs="Arial"/>
          <w:i/>
        </w:rPr>
        <w:t xml:space="preserve"> members</w:t>
      </w:r>
      <w:r w:rsidR="00CD0A12" w:rsidRPr="000429FB">
        <w:rPr>
          <w:rFonts w:cs="Arial"/>
          <w:i/>
        </w:rPr>
        <w:t xml:space="preserve"> are and </w:t>
      </w:r>
      <w:r w:rsidR="00E809C5" w:rsidRPr="000429FB">
        <w:rPr>
          <w:rFonts w:cs="Arial"/>
          <w:i/>
        </w:rPr>
        <w:t xml:space="preserve">their </w:t>
      </w:r>
      <w:r w:rsidR="00CD0A12" w:rsidRPr="000429FB">
        <w:rPr>
          <w:rFonts w:cs="Arial"/>
          <w:i/>
        </w:rPr>
        <w:t>roles and responsibilities</w:t>
      </w:r>
      <w:r w:rsidR="00461305" w:rsidRPr="000429FB">
        <w:rPr>
          <w:rFonts w:cs="Arial"/>
          <w:i/>
        </w:rPr>
        <w:t>.</w:t>
      </w:r>
      <w:r w:rsidR="00554FBF" w:rsidRPr="000429FB">
        <w:rPr>
          <w:rFonts w:cs="Arial"/>
          <w:i/>
        </w:rPr>
        <w:t xml:space="preserve"> </w:t>
      </w:r>
      <w:r w:rsidR="00461305" w:rsidRPr="000429FB">
        <w:rPr>
          <w:rFonts w:cs="Arial"/>
          <w:i/>
        </w:rPr>
        <w:t>T</w:t>
      </w:r>
      <w:r w:rsidR="00B814EA" w:rsidRPr="000429FB">
        <w:rPr>
          <w:rFonts w:cs="Arial"/>
          <w:i/>
        </w:rPr>
        <w:t xml:space="preserve">he table below </w:t>
      </w:r>
      <w:r w:rsidR="00554FBF" w:rsidRPr="000429FB">
        <w:rPr>
          <w:rFonts w:cs="Arial"/>
          <w:i/>
        </w:rPr>
        <w:t>give</w:t>
      </w:r>
      <w:r w:rsidR="00B814EA" w:rsidRPr="000429FB">
        <w:rPr>
          <w:rFonts w:cs="Arial"/>
          <w:i/>
        </w:rPr>
        <w:t>s</w:t>
      </w:r>
      <w:r w:rsidR="00554FBF" w:rsidRPr="000429FB">
        <w:rPr>
          <w:rFonts w:cs="Arial"/>
          <w:i/>
        </w:rPr>
        <w:t xml:space="preserve"> examples of roles</w:t>
      </w:r>
      <w:r w:rsidR="00CD0A12" w:rsidRPr="000429FB">
        <w:rPr>
          <w:rFonts w:cs="Arial"/>
          <w:i/>
        </w:rPr>
        <w:t>.</w:t>
      </w:r>
      <w:r>
        <w:rPr>
          <w:rFonts w:cs="Arial"/>
          <w:i/>
        </w:rPr>
        <w:t>]</w:t>
      </w:r>
    </w:p>
    <w:p w14:paraId="13CA1976" w14:textId="04156267" w:rsidR="00F50A0B" w:rsidRPr="000429FB" w:rsidRDefault="00756B58" w:rsidP="00384C35">
      <w:pPr>
        <w:spacing w:line="269" w:lineRule="auto"/>
        <w:rPr>
          <w:rFonts w:cs="Arial"/>
          <w:i/>
        </w:rPr>
      </w:pPr>
      <w:r w:rsidRPr="006E1F7B">
        <w:rPr>
          <w:rFonts w:cs="Arial"/>
          <w:iCs/>
        </w:rPr>
        <w:t xml:space="preserve">The project team will meet </w:t>
      </w:r>
      <w:r w:rsidR="00833625">
        <w:rPr>
          <w:rFonts w:cs="Arial"/>
          <w:i/>
        </w:rPr>
        <w:t>[</w:t>
      </w:r>
      <w:r w:rsidR="006E1F7B" w:rsidRPr="000429FB">
        <w:rPr>
          <w:rFonts w:cs="Arial"/>
          <w:i/>
        </w:rPr>
        <w:t>identify how frequently the team will meet.</w:t>
      </w:r>
      <w:r w:rsidR="006E1F7B">
        <w:rPr>
          <w:rFonts w:cs="Arial"/>
          <w:i/>
        </w:rPr>
        <w:t>]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469"/>
        <w:gridCol w:w="6067"/>
      </w:tblGrid>
      <w:tr w:rsidR="00B443EB" w:rsidRPr="00326CF5" w14:paraId="4780FD69" w14:textId="77777777" w:rsidTr="00FF7213">
        <w:tc>
          <w:tcPr>
            <w:tcW w:w="2495" w:type="dxa"/>
            <w:shd w:val="clear" w:color="auto" w:fill="F2F2F2" w:themeFill="background1" w:themeFillShade="F2"/>
          </w:tcPr>
          <w:p w14:paraId="4D3C3CA8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  <w:r w:rsidRPr="007428AD">
              <w:rPr>
                <w:rFonts w:cs="Arial"/>
                <w:b/>
                <w:lang w:eastAsia="en-GB"/>
              </w:rPr>
              <w:t>Roles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1AEFE5C1" w14:textId="77777777" w:rsidR="00732D3D" w:rsidRPr="007428AD" w:rsidRDefault="00685C37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  <w:r w:rsidRPr="007428AD">
              <w:rPr>
                <w:rFonts w:cs="Arial"/>
                <w:b/>
                <w:lang w:eastAsia="en-GB"/>
              </w:rPr>
              <w:t>Name</w:t>
            </w:r>
          </w:p>
        </w:tc>
        <w:tc>
          <w:tcPr>
            <w:tcW w:w="6067" w:type="dxa"/>
            <w:shd w:val="clear" w:color="auto" w:fill="F2F2F2" w:themeFill="background1" w:themeFillShade="F2"/>
          </w:tcPr>
          <w:p w14:paraId="004DE619" w14:textId="77777777" w:rsidR="00732D3D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  <w:r w:rsidRPr="007428AD">
              <w:rPr>
                <w:rFonts w:cs="Arial"/>
                <w:b/>
                <w:lang w:eastAsia="en-GB"/>
              </w:rPr>
              <w:t>Responsibilities</w:t>
            </w:r>
          </w:p>
        </w:tc>
      </w:tr>
      <w:tr w:rsidR="00732D3D" w:rsidRPr="00326CF5" w14:paraId="47AB61F4" w14:textId="77777777" w:rsidTr="00BB040D">
        <w:tc>
          <w:tcPr>
            <w:tcW w:w="2495" w:type="dxa"/>
            <w:shd w:val="clear" w:color="auto" w:fill="auto"/>
          </w:tcPr>
          <w:p w14:paraId="3A86850E" w14:textId="0E49A93F" w:rsidR="00732D3D" w:rsidRPr="007428AD" w:rsidRDefault="007176A2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Executive sponsor</w:t>
            </w:r>
          </w:p>
        </w:tc>
        <w:tc>
          <w:tcPr>
            <w:tcW w:w="1469" w:type="dxa"/>
            <w:shd w:val="clear" w:color="auto" w:fill="auto"/>
          </w:tcPr>
          <w:p w14:paraId="55AB3F21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25A1B50C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7176A2" w:rsidRPr="00326CF5" w14:paraId="3768A5EC" w14:textId="77777777" w:rsidTr="00BB040D">
        <w:tc>
          <w:tcPr>
            <w:tcW w:w="2495" w:type="dxa"/>
            <w:shd w:val="clear" w:color="auto" w:fill="auto"/>
          </w:tcPr>
          <w:p w14:paraId="518EA61A" w14:textId="2371A0D4" w:rsidR="007176A2" w:rsidRPr="007428AD" w:rsidRDefault="007176A2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Project lead</w:t>
            </w:r>
          </w:p>
        </w:tc>
        <w:tc>
          <w:tcPr>
            <w:tcW w:w="1469" w:type="dxa"/>
            <w:shd w:val="clear" w:color="auto" w:fill="auto"/>
          </w:tcPr>
          <w:p w14:paraId="68872782" w14:textId="77777777" w:rsidR="007176A2" w:rsidRPr="007428AD" w:rsidRDefault="007176A2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24038DEE" w14:textId="77777777" w:rsidR="007176A2" w:rsidRPr="007428AD" w:rsidRDefault="007176A2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732D3D" w:rsidRPr="00326CF5" w14:paraId="11AE30A8" w14:textId="77777777" w:rsidTr="00BB040D">
        <w:tc>
          <w:tcPr>
            <w:tcW w:w="2495" w:type="dxa"/>
            <w:shd w:val="clear" w:color="auto" w:fill="auto"/>
          </w:tcPr>
          <w:p w14:paraId="14D9AA41" w14:textId="353828F7" w:rsidR="00732D3D" w:rsidRPr="007428AD" w:rsidRDefault="0009716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Clinical lead</w:t>
            </w:r>
            <w:r w:rsidR="00FB192C" w:rsidRPr="007428AD">
              <w:rPr>
                <w:rFonts w:cs="Arial"/>
                <w:lang w:eastAsia="en-GB"/>
              </w:rPr>
              <w:t xml:space="preserve"> </w:t>
            </w:r>
            <w:r w:rsidR="0029725A" w:rsidRPr="007428AD">
              <w:rPr>
                <w:rFonts w:cs="Arial"/>
                <w:lang w:eastAsia="en-GB"/>
              </w:rPr>
              <w:t>nursing</w:t>
            </w:r>
          </w:p>
        </w:tc>
        <w:tc>
          <w:tcPr>
            <w:tcW w:w="1469" w:type="dxa"/>
            <w:shd w:val="clear" w:color="auto" w:fill="auto"/>
          </w:tcPr>
          <w:p w14:paraId="7D654691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31512967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732D3D" w:rsidRPr="00326CF5" w14:paraId="117F8C64" w14:textId="77777777" w:rsidTr="00BB040D">
        <w:tc>
          <w:tcPr>
            <w:tcW w:w="2495" w:type="dxa"/>
            <w:shd w:val="clear" w:color="auto" w:fill="auto"/>
          </w:tcPr>
          <w:p w14:paraId="628D6782" w14:textId="012AB0BA" w:rsidR="00732D3D" w:rsidRPr="007428AD" w:rsidRDefault="00FB192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Clinical lead </w:t>
            </w:r>
            <w:r w:rsidR="0029725A" w:rsidRPr="007428AD">
              <w:rPr>
                <w:rFonts w:cs="Arial"/>
                <w:lang w:eastAsia="en-GB"/>
              </w:rPr>
              <w:t>paediatrics</w:t>
            </w:r>
          </w:p>
        </w:tc>
        <w:tc>
          <w:tcPr>
            <w:tcW w:w="1469" w:type="dxa"/>
            <w:shd w:val="clear" w:color="auto" w:fill="auto"/>
          </w:tcPr>
          <w:p w14:paraId="65C8D532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64A7B960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732D3D" w:rsidRPr="00326CF5" w14:paraId="222C4577" w14:textId="77777777" w:rsidTr="00BB040D">
        <w:tc>
          <w:tcPr>
            <w:tcW w:w="2495" w:type="dxa"/>
            <w:shd w:val="clear" w:color="auto" w:fill="auto"/>
          </w:tcPr>
          <w:p w14:paraId="65399D1C" w14:textId="352C7BBB" w:rsidR="00732D3D" w:rsidRPr="007428AD" w:rsidRDefault="00FB192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Clinical lead </w:t>
            </w:r>
            <w:r w:rsidR="0029725A" w:rsidRPr="007428AD">
              <w:rPr>
                <w:rFonts w:cs="Arial"/>
                <w:lang w:eastAsia="en-GB"/>
              </w:rPr>
              <w:t xml:space="preserve">paediatrics </w:t>
            </w:r>
            <w:r w:rsidRPr="007428AD">
              <w:rPr>
                <w:rFonts w:cs="Arial"/>
                <w:lang w:eastAsia="en-GB"/>
              </w:rPr>
              <w:t>anaesthesia</w:t>
            </w:r>
          </w:p>
        </w:tc>
        <w:tc>
          <w:tcPr>
            <w:tcW w:w="1469" w:type="dxa"/>
            <w:shd w:val="clear" w:color="auto" w:fill="auto"/>
          </w:tcPr>
          <w:p w14:paraId="6E4D31A2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2275F45D" w14:textId="77777777" w:rsidR="00732D3D" w:rsidRPr="007428AD" w:rsidRDefault="00732D3D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1D0A39" w:rsidRPr="00326CF5" w14:paraId="3F72563C" w14:textId="77777777" w:rsidTr="00BB040D">
        <w:tc>
          <w:tcPr>
            <w:tcW w:w="2495" w:type="dxa"/>
            <w:shd w:val="clear" w:color="auto" w:fill="auto"/>
          </w:tcPr>
          <w:p w14:paraId="0B273BAD" w14:textId="7422876F" w:rsidR="001D0A39" w:rsidRPr="007428AD" w:rsidRDefault="001D0A39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Charge </w:t>
            </w:r>
            <w:r w:rsidR="0029725A" w:rsidRPr="007428AD">
              <w:rPr>
                <w:rFonts w:cs="Arial"/>
                <w:lang w:eastAsia="en-GB"/>
              </w:rPr>
              <w:t>nurse</w:t>
            </w:r>
            <w:r w:rsidRPr="007428AD">
              <w:rPr>
                <w:rFonts w:cs="Arial"/>
                <w:lang w:eastAsia="en-GB"/>
              </w:rPr>
              <w:t xml:space="preserve"> manager</w:t>
            </w:r>
          </w:p>
        </w:tc>
        <w:tc>
          <w:tcPr>
            <w:tcW w:w="1469" w:type="dxa"/>
            <w:shd w:val="clear" w:color="auto" w:fill="auto"/>
          </w:tcPr>
          <w:p w14:paraId="7B29226D" w14:textId="77777777" w:rsidR="001D0A39" w:rsidRPr="007428AD" w:rsidRDefault="001D0A39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741AB3D8" w14:textId="77777777" w:rsidR="001D0A39" w:rsidRPr="007428AD" w:rsidRDefault="001D0A39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1D0A39" w:rsidRPr="00326CF5" w14:paraId="230E74CE" w14:textId="77777777" w:rsidTr="00BB040D">
        <w:tc>
          <w:tcPr>
            <w:tcW w:w="2495" w:type="dxa"/>
            <w:shd w:val="clear" w:color="auto" w:fill="auto"/>
          </w:tcPr>
          <w:p w14:paraId="2C014310" w14:textId="037344FD" w:rsidR="001D0A39" w:rsidRPr="007428AD" w:rsidRDefault="0029725A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Nurse </w:t>
            </w:r>
            <w:r w:rsidR="00E42014" w:rsidRPr="007428AD">
              <w:rPr>
                <w:rFonts w:cs="Arial"/>
                <w:lang w:eastAsia="en-GB"/>
              </w:rPr>
              <w:t>educator</w:t>
            </w:r>
          </w:p>
        </w:tc>
        <w:tc>
          <w:tcPr>
            <w:tcW w:w="1469" w:type="dxa"/>
            <w:shd w:val="clear" w:color="auto" w:fill="auto"/>
          </w:tcPr>
          <w:p w14:paraId="47768E8F" w14:textId="77777777" w:rsidR="001D0A39" w:rsidRPr="007428AD" w:rsidRDefault="001D0A39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2A47E44F" w14:textId="77777777" w:rsidR="001D0A39" w:rsidRPr="007428AD" w:rsidRDefault="001D0A39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FB192C" w:rsidRPr="00326CF5" w14:paraId="271879FF" w14:textId="77777777" w:rsidTr="00BB040D">
        <w:tc>
          <w:tcPr>
            <w:tcW w:w="2495" w:type="dxa"/>
            <w:shd w:val="clear" w:color="auto" w:fill="auto"/>
          </w:tcPr>
          <w:p w14:paraId="3892BCFB" w14:textId="7A600988" w:rsidR="00FB192C" w:rsidRPr="007428AD" w:rsidRDefault="006F5F8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Two w</w:t>
            </w:r>
            <w:r w:rsidR="009A47DE" w:rsidRPr="007428AD">
              <w:rPr>
                <w:rFonts w:cs="Arial"/>
                <w:lang w:eastAsia="en-GB"/>
              </w:rPr>
              <w:t>hānau who regularly access the service to represent c</w:t>
            </w:r>
            <w:r w:rsidR="00FB192C" w:rsidRPr="007428AD">
              <w:rPr>
                <w:rFonts w:cs="Arial"/>
                <w:lang w:eastAsia="en-GB"/>
              </w:rPr>
              <w:t>onsumer</w:t>
            </w:r>
            <w:r w:rsidR="0029725A" w:rsidRPr="007428AD">
              <w:rPr>
                <w:rFonts w:cs="Arial"/>
                <w:lang w:eastAsia="en-GB"/>
              </w:rPr>
              <w:t>s</w:t>
            </w:r>
          </w:p>
        </w:tc>
        <w:tc>
          <w:tcPr>
            <w:tcW w:w="1469" w:type="dxa"/>
            <w:shd w:val="clear" w:color="auto" w:fill="auto"/>
          </w:tcPr>
          <w:p w14:paraId="7068C62B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7E87496B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8B0B7C" w:rsidRPr="00326CF5" w14:paraId="144F310D" w14:textId="77777777" w:rsidTr="00BB040D">
        <w:tc>
          <w:tcPr>
            <w:tcW w:w="2495" w:type="dxa"/>
            <w:shd w:val="clear" w:color="auto" w:fill="auto"/>
          </w:tcPr>
          <w:p w14:paraId="5B396790" w14:textId="4653E4DF" w:rsidR="008B0B7C" w:rsidRPr="007428AD" w:rsidRDefault="002C2045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Māori health </w:t>
            </w:r>
            <w:r w:rsidR="00FC762B" w:rsidRPr="007428AD">
              <w:rPr>
                <w:rFonts w:cs="Arial"/>
                <w:lang w:eastAsia="en-GB"/>
              </w:rPr>
              <w:t>advisor</w:t>
            </w:r>
          </w:p>
        </w:tc>
        <w:tc>
          <w:tcPr>
            <w:tcW w:w="1469" w:type="dxa"/>
            <w:shd w:val="clear" w:color="auto" w:fill="auto"/>
          </w:tcPr>
          <w:p w14:paraId="4446E72A" w14:textId="77777777" w:rsidR="008B0B7C" w:rsidRPr="007428AD" w:rsidRDefault="008B0B7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6F1F06A7" w14:textId="77777777" w:rsidR="008B0B7C" w:rsidRPr="007428AD" w:rsidRDefault="008B0B7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2C2045" w:rsidRPr="00326CF5" w14:paraId="209140CA" w14:textId="77777777" w:rsidTr="00BB040D">
        <w:tc>
          <w:tcPr>
            <w:tcW w:w="2495" w:type="dxa"/>
            <w:shd w:val="clear" w:color="auto" w:fill="auto"/>
          </w:tcPr>
          <w:p w14:paraId="548F2439" w14:textId="3728901B" w:rsidR="002C2045" w:rsidRPr="007428AD" w:rsidRDefault="002C2045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Pacific health </w:t>
            </w:r>
            <w:r w:rsidR="00FC762B" w:rsidRPr="007428AD">
              <w:rPr>
                <w:rFonts w:cs="Arial"/>
                <w:lang w:eastAsia="en-GB"/>
              </w:rPr>
              <w:t>advisor</w:t>
            </w:r>
          </w:p>
        </w:tc>
        <w:tc>
          <w:tcPr>
            <w:tcW w:w="1469" w:type="dxa"/>
            <w:shd w:val="clear" w:color="auto" w:fill="auto"/>
          </w:tcPr>
          <w:p w14:paraId="126D8643" w14:textId="77777777" w:rsidR="002C2045" w:rsidRPr="007428AD" w:rsidRDefault="002C2045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0EC46CDE" w14:textId="77777777" w:rsidR="002C2045" w:rsidRPr="007428AD" w:rsidRDefault="002C2045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FB192C" w:rsidRPr="00326CF5" w14:paraId="135A8A44" w14:textId="77777777" w:rsidTr="00BB040D">
        <w:tc>
          <w:tcPr>
            <w:tcW w:w="2495" w:type="dxa"/>
            <w:shd w:val="clear" w:color="auto" w:fill="auto"/>
          </w:tcPr>
          <w:p w14:paraId="710CE34E" w14:textId="46774904" w:rsidR="00FB192C" w:rsidRPr="007428AD" w:rsidRDefault="00FB192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Quality improvement</w:t>
            </w:r>
            <w:r w:rsidR="00A3075C" w:rsidRPr="007428AD">
              <w:rPr>
                <w:rFonts w:cs="Arial"/>
                <w:lang w:eastAsia="en-GB"/>
              </w:rPr>
              <w:t xml:space="preserve"> advisor</w:t>
            </w:r>
          </w:p>
        </w:tc>
        <w:tc>
          <w:tcPr>
            <w:tcW w:w="1469" w:type="dxa"/>
            <w:shd w:val="clear" w:color="auto" w:fill="auto"/>
          </w:tcPr>
          <w:p w14:paraId="167925F8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40B24DAC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FB192C" w:rsidRPr="00326CF5" w14:paraId="4892C74B" w14:textId="77777777" w:rsidTr="00BB040D">
        <w:tc>
          <w:tcPr>
            <w:tcW w:w="2495" w:type="dxa"/>
            <w:shd w:val="clear" w:color="auto" w:fill="auto"/>
          </w:tcPr>
          <w:p w14:paraId="137710D2" w14:textId="77777777" w:rsidR="00FB192C" w:rsidRPr="007428AD" w:rsidRDefault="00FB192C" w:rsidP="007428AD">
            <w:pPr>
              <w:spacing w:before="60" w:after="6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Data collector/auditor</w:t>
            </w:r>
          </w:p>
        </w:tc>
        <w:tc>
          <w:tcPr>
            <w:tcW w:w="1469" w:type="dxa"/>
            <w:shd w:val="clear" w:color="auto" w:fill="auto"/>
          </w:tcPr>
          <w:p w14:paraId="59CD1204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2B391977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  <w:tr w:rsidR="00FB192C" w:rsidRPr="00326CF5" w14:paraId="454DCC43" w14:textId="77777777" w:rsidTr="00BB040D">
        <w:tc>
          <w:tcPr>
            <w:tcW w:w="2495" w:type="dxa"/>
            <w:shd w:val="clear" w:color="auto" w:fill="auto"/>
          </w:tcPr>
          <w:p w14:paraId="41F452A6" w14:textId="77777777" w:rsidR="00FB192C" w:rsidRPr="007428AD" w:rsidRDefault="00FB192C" w:rsidP="007428AD">
            <w:pPr>
              <w:spacing w:before="60" w:after="60"/>
              <w:rPr>
                <w:rFonts w:cs="Arial"/>
              </w:rPr>
            </w:pPr>
            <w:r w:rsidRPr="007428AD">
              <w:rPr>
                <w:rFonts w:cs="Arial"/>
              </w:rPr>
              <w:t>Administrator</w:t>
            </w:r>
          </w:p>
        </w:tc>
        <w:tc>
          <w:tcPr>
            <w:tcW w:w="1469" w:type="dxa"/>
            <w:shd w:val="clear" w:color="auto" w:fill="auto"/>
          </w:tcPr>
          <w:p w14:paraId="5513924E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  <w:tc>
          <w:tcPr>
            <w:tcW w:w="6067" w:type="dxa"/>
            <w:shd w:val="clear" w:color="auto" w:fill="auto"/>
          </w:tcPr>
          <w:p w14:paraId="6AE098AB" w14:textId="77777777" w:rsidR="00FB192C" w:rsidRPr="007428AD" w:rsidRDefault="00FB192C" w:rsidP="007428AD">
            <w:pPr>
              <w:spacing w:before="60" w:after="60"/>
              <w:rPr>
                <w:rFonts w:cs="Arial"/>
                <w:b/>
                <w:lang w:eastAsia="en-GB"/>
              </w:rPr>
            </w:pPr>
          </w:p>
        </w:tc>
      </w:tr>
    </w:tbl>
    <w:p w14:paraId="6352D462" w14:textId="77777777" w:rsidR="00B42A50" w:rsidRPr="00424BC7" w:rsidRDefault="00B42A50" w:rsidP="005D7E11">
      <w:pPr>
        <w:pStyle w:val="Heading2"/>
      </w:pPr>
      <w:r w:rsidRPr="00424BC7">
        <w:t xml:space="preserve">Project </w:t>
      </w:r>
      <w:r w:rsidR="003E7AA5" w:rsidRPr="00424BC7">
        <w:t>oversight</w:t>
      </w:r>
    </w:p>
    <w:p w14:paraId="5E3C7D75" w14:textId="2A2D2371" w:rsidR="00E343F3" w:rsidRPr="00424BC7" w:rsidRDefault="00326CF5" w:rsidP="00C86C74">
      <w:r>
        <w:rPr>
          <w:rFonts w:cs="Arial"/>
          <w:i/>
          <w:lang w:eastAsia="en-GB"/>
        </w:rPr>
        <w:t>[</w:t>
      </w:r>
      <w:r w:rsidR="00B42A50" w:rsidRPr="000429FB">
        <w:rPr>
          <w:rFonts w:cs="Arial"/>
          <w:i/>
          <w:lang w:eastAsia="en-GB"/>
        </w:rPr>
        <w:t xml:space="preserve">Describe </w:t>
      </w:r>
      <w:r w:rsidR="00A06B0E" w:rsidRPr="000429FB">
        <w:rPr>
          <w:rFonts w:cs="Arial"/>
          <w:i/>
          <w:lang w:eastAsia="en-GB"/>
        </w:rPr>
        <w:t>which group the project</w:t>
      </w:r>
      <w:r w:rsidR="00B814EA" w:rsidRPr="000429FB">
        <w:rPr>
          <w:rFonts w:cs="Arial"/>
          <w:i/>
          <w:lang w:eastAsia="en-GB"/>
        </w:rPr>
        <w:t xml:space="preserve"> team</w:t>
      </w:r>
      <w:r w:rsidR="00A06B0E" w:rsidRPr="000429FB">
        <w:rPr>
          <w:rFonts w:cs="Arial"/>
          <w:i/>
          <w:lang w:eastAsia="en-GB"/>
        </w:rPr>
        <w:t xml:space="preserve"> will report progress to and </w:t>
      </w:r>
      <w:r w:rsidR="009B1457" w:rsidRPr="000429FB">
        <w:rPr>
          <w:rFonts w:cs="Arial"/>
          <w:i/>
          <w:lang w:eastAsia="en-GB"/>
        </w:rPr>
        <w:t>where</w:t>
      </w:r>
      <w:r w:rsidR="00A06B0E" w:rsidRPr="000429FB">
        <w:rPr>
          <w:rFonts w:cs="Arial"/>
          <w:i/>
          <w:lang w:eastAsia="en-GB"/>
        </w:rPr>
        <w:t xml:space="preserve"> </w:t>
      </w:r>
      <w:r w:rsidR="00B814EA" w:rsidRPr="000429FB">
        <w:rPr>
          <w:rFonts w:cs="Arial"/>
          <w:i/>
          <w:lang w:eastAsia="en-GB"/>
        </w:rPr>
        <w:t xml:space="preserve">the team will escalate </w:t>
      </w:r>
      <w:r w:rsidR="00A06B0E" w:rsidRPr="000429FB">
        <w:rPr>
          <w:rFonts w:cs="Arial"/>
          <w:i/>
          <w:lang w:eastAsia="en-GB"/>
        </w:rPr>
        <w:t>concerns and issues to</w:t>
      </w:r>
      <w:r w:rsidR="00ED29DA" w:rsidRPr="000429FB">
        <w:rPr>
          <w:rFonts w:cs="Arial"/>
          <w:i/>
          <w:lang w:eastAsia="en-GB"/>
        </w:rPr>
        <w:t xml:space="preserve"> for resolution</w:t>
      </w:r>
      <w:r w:rsidR="00A06B0E" w:rsidRPr="000429FB">
        <w:rPr>
          <w:rFonts w:cs="Arial"/>
          <w:i/>
          <w:lang w:eastAsia="en-GB"/>
        </w:rPr>
        <w:t>.</w:t>
      </w:r>
      <w:r>
        <w:rPr>
          <w:rFonts w:cs="Arial"/>
          <w:i/>
          <w:lang w:eastAsia="en-GB"/>
        </w:rPr>
        <w:t>]</w:t>
      </w:r>
    </w:p>
    <w:p w14:paraId="51A5C8A5" w14:textId="77777777" w:rsidR="007B2E38" w:rsidRPr="00424BC7" w:rsidRDefault="009C1078" w:rsidP="005D7E11">
      <w:pPr>
        <w:pStyle w:val="Heading2"/>
      </w:pPr>
      <w:r w:rsidRPr="00424BC7">
        <w:lastRenderedPageBreak/>
        <w:t xml:space="preserve">Risks </w:t>
      </w:r>
      <w:r w:rsidR="00A06B0E" w:rsidRPr="00424BC7">
        <w:t>and issues</w:t>
      </w:r>
    </w:p>
    <w:p w14:paraId="44E248E7" w14:textId="16A6DA38" w:rsidR="00E06759" w:rsidRPr="00424BC7" w:rsidRDefault="00326CF5" w:rsidP="000A7DD4">
      <w:pPr>
        <w:spacing w:line="269" w:lineRule="auto"/>
        <w:rPr>
          <w:rFonts w:cs="Arial"/>
        </w:rPr>
      </w:pPr>
      <w:r>
        <w:rPr>
          <w:rFonts w:cs="Arial"/>
          <w:i/>
        </w:rPr>
        <w:t>[</w:t>
      </w:r>
      <w:r w:rsidR="00E42BCF" w:rsidRPr="000429FB">
        <w:rPr>
          <w:rFonts w:cs="Arial"/>
          <w:i/>
        </w:rPr>
        <w:t xml:space="preserve">List </w:t>
      </w:r>
      <w:r w:rsidR="00A11920" w:rsidRPr="000429FB">
        <w:rPr>
          <w:rFonts w:cs="Arial"/>
          <w:i/>
        </w:rPr>
        <w:t>any</w:t>
      </w:r>
      <w:r w:rsidR="00E42BCF" w:rsidRPr="000429FB">
        <w:rPr>
          <w:rFonts w:cs="Arial"/>
          <w:i/>
        </w:rPr>
        <w:t xml:space="preserve"> po</w:t>
      </w:r>
      <w:r w:rsidR="00A11920" w:rsidRPr="000429FB">
        <w:rPr>
          <w:rFonts w:cs="Arial"/>
          <w:i/>
        </w:rPr>
        <w:t>tential</w:t>
      </w:r>
      <w:r w:rsidR="00E42BCF" w:rsidRPr="000429FB">
        <w:rPr>
          <w:rFonts w:cs="Arial"/>
          <w:i/>
        </w:rPr>
        <w:t xml:space="preserve"> r</w:t>
      </w:r>
      <w:r w:rsidR="00970916" w:rsidRPr="000429FB">
        <w:rPr>
          <w:rFonts w:cs="Arial"/>
          <w:i/>
        </w:rPr>
        <w:t>isk</w:t>
      </w:r>
      <w:r w:rsidR="0020348F" w:rsidRPr="000429FB">
        <w:rPr>
          <w:rFonts w:cs="Arial"/>
          <w:i/>
        </w:rPr>
        <w:t xml:space="preserve">s </w:t>
      </w:r>
      <w:r w:rsidR="00A06B0E" w:rsidRPr="000429FB">
        <w:rPr>
          <w:rFonts w:cs="Arial"/>
          <w:i/>
        </w:rPr>
        <w:t>and known issues</w:t>
      </w:r>
      <w:r w:rsidR="0056297A" w:rsidRPr="000429FB">
        <w:rPr>
          <w:rFonts w:cs="Arial"/>
          <w:i/>
        </w:rPr>
        <w:t xml:space="preserve"> (this includes opportunities and challenges)</w:t>
      </w:r>
      <w:r w:rsidR="00A06B0E" w:rsidRPr="000429FB">
        <w:rPr>
          <w:rFonts w:cs="Arial"/>
          <w:i/>
        </w:rPr>
        <w:t xml:space="preserve"> </w:t>
      </w:r>
      <w:r w:rsidR="0009716C" w:rsidRPr="000429FB">
        <w:rPr>
          <w:rFonts w:cs="Arial"/>
          <w:i/>
        </w:rPr>
        <w:t>for this project and how you will manage them</w:t>
      </w:r>
      <w:r w:rsidR="00594ED5">
        <w:rPr>
          <w:rFonts w:cs="Arial"/>
          <w:i/>
        </w:rPr>
        <w:t>.</w:t>
      </w:r>
      <w:r>
        <w:rPr>
          <w:rFonts w:cs="Arial"/>
          <w:i/>
        </w:rPr>
        <w:t>]</w:t>
      </w:r>
    </w:p>
    <w:p w14:paraId="3813AD05" w14:textId="77777777" w:rsidR="007B2E38" w:rsidRPr="00424BC7" w:rsidRDefault="00E42BCF" w:rsidP="005D7E11">
      <w:pPr>
        <w:pStyle w:val="Heading2"/>
      </w:pPr>
      <w:r w:rsidRPr="00424BC7">
        <w:t>Stakeholder</w:t>
      </w:r>
      <w:r w:rsidR="00E06759" w:rsidRPr="00424BC7">
        <w:t xml:space="preserve"> engagement</w:t>
      </w:r>
    </w:p>
    <w:p w14:paraId="3EF97D8F" w14:textId="77777777" w:rsidR="00326CF5" w:rsidRPr="007428AD" w:rsidRDefault="00E06759" w:rsidP="00384C35">
      <w:pPr>
        <w:spacing w:line="269" w:lineRule="auto"/>
        <w:rPr>
          <w:rFonts w:cs="Arial"/>
          <w:iCs/>
        </w:rPr>
      </w:pPr>
      <w:r w:rsidRPr="007428AD">
        <w:rPr>
          <w:rFonts w:cs="Arial"/>
          <w:iCs/>
        </w:rPr>
        <w:t>A stakeholder is a person, group or organisation that has interest</w:t>
      </w:r>
      <w:r w:rsidR="00BF7F29" w:rsidRPr="007428AD">
        <w:rPr>
          <w:rFonts w:cs="Arial"/>
          <w:iCs/>
        </w:rPr>
        <w:t xml:space="preserve"> in</w:t>
      </w:r>
      <w:r w:rsidRPr="007428AD">
        <w:rPr>
          <w:rFonts w:cs="Arial"/>
          <w:iCs/>
        </w:rPr>
        <w:t xml:space="preserve"> </w:t>
      </w:r>
      <w:r w:rsidR="00BF7F29" w:rsidRPr="007428AD">
        <w:rPr>
          <w:rFonts w:cs="Arial"/>
          <w:iCs/>
        </w:rPr>
        <w:t>and influence on</w:t>
      </w:r>
      <w:r w:rsidRPr="007428AD">
        <w:rPr>
          <w:rFonts w:cs="Arial"/>
          <w:iCs/>
        </w:rPr>
        <w:t xml:space="preserve"> this project. Stakeholders might be affected by the actions, </w:t>
      </w:r>
      <w:proofErr w:type="gramStart"/>
      <w:r w:rsidRPr="007428AD">
        <w:rPr>
          <w:rFonts w:cs="Arial"/>
          <w:iCs/>
        </w:rPr>
        <w:t>objectives</w:t>
      </w:r>
      <w:proofErr w:type="gramEnd"/>
      <w:r w:rsidRPr="007428AD">
        <w:rPr>
          <w:rFonts w:cs="Arial"/>
          <w:iCs/>
        </w:rPr>
        <w:t xml:space="preserve"> or outcome of the project. </w:t>
      </w:r>
    </w:p>
    <w:p w14:paraId="4F274743" w14:textId="5C6C042C" w:rsidR="00B814EA" w:rsidRPr="00424BC7" w:rsidRDefault="00326CF5" w:rsidP="00384C35">
      <w:pPr>
        <w:spacing w:line="269" w:lineRule="auto"/>
        <w:rPr>
          <w:rFonts w:cs="Arial"/>
        </w:rPr>
      </w:pPr>
      <w:r>
        <w:rPr>
          <w:rFonts w:cs="Arial"/>
          <w:i/>
        </w:rPr>
        <w:t>[</w:t>
      </w:r>
      <w:r w:rsidR="003E7AA5" w:rsidRPr="00A94ADB">
        <w:rPr>
          <w:rFonts w:cs="Arial"/>
          <w:i/>
        </w:rPr>
        <w:t>Use the separate</w:t>
      </w:r>
      <w:r w:rsidR="003E7AA5" w:rsidRPr="005904A3">
        <w:rPr>
          <w:rFonts w:cs="Arial"/>
          <w:bCs/>
          <w:i/>
        </w:rPr>
        <w:t xml:space="preserve"> </w:t>
      </w:r>
      <w:r w:rsidR="003E7AA5" w:rsidRPr="007428AD">
        <w:rPr>
          <w:rFonts w:cs="Arial"/>
          <w:bCs/>
          <w:i/>
        </w:rPr>
        <w:t xml:space="preserve">stakeholder </w:t>
      </w:r>
      <w:r w:rsidR="00A94ADB" w:rsidRPr="007428AD">
        <w:rPr>
          <w:rFonts w:cs="Arial"/>
          <w:bCs/>
          <w:i/>
        </w:rPr>
        <w:t>assessment</w:t>
      </w:r>
      <w:r w:rsidR="003E7AA5" w:rsidRPr="007428AD">
        <w:rPr>
          <w:rFonts w:cs="Arial"/>
          <w:bCs/>
          <w:i/>
        </w:rPr>
        <w:t xml:space="preserve"> template</w:t>
      </w:r>
      <w:r w:rsidR="00B814EA" w:rsidRPr="00A94ADB">
        <w:rPr>
          <w:rFonts w:cs="Arial"/>
          <w:i/>
        </w:rPr>
        <w:t xml:space="preserve"> </w:t>
      </w:r>
      <w:r w:rsidR="003E7AA5" w:rsidRPr="00A94ADB">
        <w:rPr>
          <w:rFonts w:cs="Arial"/>
          <w:i/>
        </w:rPr>
        <w:t xml:space="preserve">to </w:t>
      </w:r>
      <w:r w:rsidR="001568F9" w:rsidRPr="00A94ADB">
        <w:rPr>
          <w:rFonts w:cs="Arial"/>
          <w:i/>
        </w:rPr>
        <w:t>i</w:t>
      </w:r>
      <w:r w:rsidR="00EB4613" w:rsidRPr="00A94ADB">
        <w:rPr>
          <w:rFonts w:cs="Arial"/>
          <w:i/>
        </w:rPr>
        <w:t xml:space="preserve">dentify stakeholders </w:t>
      </w:r>
      <w:r w:rsidR="00A11920" w:rsidRPr="00A94ADB">
        <w:rPr>
          <w:rFonts w:cs="Arial"/>
          <w:i/>
        </w:rPr>
        <w:t xml:space="preserve">associated with </w:t>
      </w:r>
      <w:r w:rsidR="0001205C" w:rsidRPr="00A94ADB">
        <w:rPr>
          <w:rFonts w:cs="Arial"/>
          <w:i/>
        </w:rPr>
        <w:t xml:space="preserve">preparing and implementing the </w:t>
      </w:r>
      <w:r w:rsidR="00430D5B">
        <w:rPr>
          <w:rFonts w:cs="Arial"/>
          <w:i/>
        </w:rPr>
        <w:t>system</w:t>
      </w:r>
      <w:r w:rsidR="00D859E4" w:rsidRPr="00A94ADB">
        <w:rPr>
          <w:rFonts w:cs="Arial"/>
          <w:i/>
        </w:rPr>
        <w:t>.</w:t>
      </w:r>
      <w:r w:rsidR="00A47347" w:rsidRPr="00A94ADB">
        <w:rPr>
          <w:rFonts w:cs="Arial"/>
          <w:i/>
        </w:rPr>
        <w:t xml:space="preserve"> </w:t>
      </w:r>
      <w:r w:rsidR="00E06759" w:rsidRPr="00A94ADB">
        <w:rPr>
          <w:rFonts w:cs="Arial"/>
          <w:i/>
        </w:rPr>
        <w:t xml:space="preserve">Briefly summarise your key stakeholders </w:t>
      </w:r>
      <w:r w:rsidR="00B814EA" w:rsidRPr="00A94ADB">
        <w:rPr>
          <w:rFonts w:cs="Arial"/>
          <w:i/>
        </w:rPr>
        <w:t xml:space="preserve">in the template </w:t>
      </w:r>
      <w:r w:rsidR="00E06759" w:rsidRPr="00A94ADB">
        <w:rPr>
          <w:rFonts w:cs="Arial"/>
          <w:i/>
        </w:rPr>
        <w:t xml:space="preserve">and </w:t>
      </w:r>
      <w:r w:rsidR="00E73A17" w:rsidRPr="00A94ADB">
        <w:rPr>
          <w:rFonts w:cs="Arial"/>
          <w:i/>
        </w:rPr>
        <w:t xml:space="preserve">describe </w:t>
      </w:r>
      <w:r w:rsidR="00E06759" w:rsidRPr="00A94ADB">
        <w:rPr>
          <w:rFonts w:cs="Arial"/>
          <w:i/>
        </w:rPr>
        <w:t>how you will engage with them</w:t>
      </w:r>
      <w:r w:rsidR="00863805" w:rsidRPr="00A94ADB">
        <w:rPr>
          <w:rFonts w:cs="Arial"/>
          <w:i/>
        </w:rPr>
        <w:t xml:space="preserve"> and</w:t>
      </w:r>
      <w:r w:rsidR="00E73A17" w:rsidRPr="00A94ADB">
        <w:rPr>
          <w:rFonts w:cs="Arial"/>
          <w:i/>
        </w:rPr>
        <w:t xml:space="preserve"> who will be responsible for doing this</w:t>
      </w:r>
      <w:r w:rsidR="00461305" w:rsidRPr="00A94ADB">
        <w:rPr>
          <w:rFonts w:cs="Arial"/>
          <w:i/>
        </w:rPr>
        <w:t xml:space="preserve"> and when</w:t>
      </w:r>
      <w:r w:rsidR="00E06759" w:rsidRPr="00A94ADB">
        <w:rPr>
          <w:rFonts w:cs="Arial"/>
          <w:i/>
        </w:rPr>
        <w:t>.</w:t>
      </w:r>
      <w:r>
        <w:rPr>
          <w:rFonts w:cs="Arial"/>
          <w:i/>
        </w:rPr>
        <w:t>]</w:t>
      </w:r>
    </w:p>
    <w:p w14:paraId="448FC44A" w14:textId="77777777" w:rsidR="00A82186" w:rsidRPr="00424BC7" w:rsidRDefault="00256D9D" w:rsidP="00196C21">
      <w:pPr>
        <w:pStyle w:val="Heading2"/>
      </w:pPr>
      <w:r w:rsidRPr="00424BC7">
        <w:t>Milestones</w:t>
      </w:r>
      <w:r w:rsidR="00414C03" w:rsidRPr="00424BC7">
        <w:t xml:space="preserve"> and activities</w:t>
      </w:r>
    </w:p>
    <w:p w14:paraId="7031B290" w14:textId="1E0555D0" w:rsidR="00370CA5" w:rsidRPr="00424BC7" w:rsidRDefault="00326CF5" w:rsidP="00384C35">
      <w:pPr>
        <w:spacing w:line="269" w:lineRule="auto"/>
        <w:rPr>
          <w:rFonts w:cs="Arial"/>
          <w:i/>
        </w:rPr>
      </w:pPr>
      <w:r>
        <w:rPr>
          <w:rFonts w:cs="Arial"/>
          <w:i/>
        </w:rPr>
        <w:t>[</w:t>
      </w:r>
      <w:r w:rsidR="007E3CFB" w:rsidRPr="00E84624">
        <w:rPr>
          <w:rFonts w:cs="Arial"/>
          <w:i/>
        </w:rPr>
        <w:t xml:space="preserve">List the project’s milestones and </w:t>
      </w:r>
      <w:r w:rsidR="00ED29DA" w:rsidRPr="00E84624">
        <w:rPr>
          <w:rFonts w:cs="Arial"/>
          <w:i/>
        </w:rPr>
        <w:t xml:space="preserve">key </w:t>
      </w:r>
      <w:r w:rsidR="007B7CD5" w:rsidRPr="00E84624">
        <w:rPr>
          <w:rFonts w:cs="Arial"/>
          <w:i/>
        </w:rPr>
        <w:t xml:space="preserve">activities, </w:t>
      </w:r>
      <w:r w:rsidR="00B814EA" w:rsidRPr="00E84624">
        <w:rPr>
          <w:rFonts w:cs="Arial"/>
          <w:i/>
        </w:rPr>
        <w:t>the timeframe for each one</w:t>
      </w:r>
      <w:r w:rsidR="007B7CD5" w:rsidRPr="00E84624">
        <w:rPr>
          <w:rFonts w:cs="Arial"/>
          <w:i/>
        </w:rPr>
        <w:t xml:space="preserve"> and who will be responsible for them. </w:t>
      </w:r>
      <w:r w:rsidR="004415DA" w:rsidRPr="00E84624">
        <w:rPr>
          <w:rFonts w:cs="Arial"/>
          <w:i/>
        </w:rPr>
        <w:t>Below are s</w:t>
      </w:r>
      <w:r w:rsidR="000A7DD4" w:rsidRPr="00E84624">
        <w:rPr>
          <w:rFonts w:cs="Arial"/>
          <w:i/>
        </w:rPr>
        <w:t xml:space="preserve">uggestions </w:t>
      </w:r>
      <w:r w:rsidR="00E809C5" w:rsidRPr="00E84624">
        <w:rPr>
          <w:rFonts w:cs="Arial"/>
          <w:i/>
        </w:rPr>
        <w:t>from the</w:t>
      </w:r>
      <w:r w:rsidR="00E809C5" w:rsidRPr="005904A3">
        <w:rPr>
          <w:rFonts w:cs="Arial"/>
          <w:bCs/>
          <w:i/>
        </w:rPr>
        <w:t xml:space="preserve"> </w:t>
      </w:r>
      <w:r w:rsidR="00E809C5" w:rsidRPr="007428AD">
        <w:rPr>
          <w:rFonts w:cs="Arial"/>
          <w:bCs/>
          <w:i/>
        </w:rPr>
        <w:t>preparation and implementation guide</w:t>
      </w:r>
      <w:r w:rsidR="00E809C5" w:rsidRPr="00E84624">
        <w:rPr>
          <w:rFonts w:cs="Arial"/>
          <w:i/>
        </w:rPr>
        <w:t>.</w:t>
      </w:r>
      <w:r>
        <w:rPr>
          <w:rFonts w:cs="Arial"/>
          <w:i/>
        </w:rPr>
        <w:t>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152"/>
        <w:gridCol w:w="1087"/>
      </w:tblGrid>
      <w:tr w:rsidR="009B5613" w:rsidRPr="00424BC7" w14:paraId="64752FE5" w14:textId="77777777" w:rsidTr="007428AD">
        <w:tc>
          <w:tcPr>
            <w:tcW w:w="6374" w:type="dxa"/>
            <w:shd w:val="clear" w:color="auto" w:fill="F2F2F2" w:themeFill="background1" w:themeFillShade="F2"/>
          </w:tcPr>
          <w:p w14:paraId="36AAAC63" w14:textId="0E599E6B" w:rsidR="009B5613" w:rsidRPr="00326CF5" w:rsidRDefault="00370CA5" w:rsidP="007428AD">
            <w:pPr>
              <w:spacing w:before="40" w:after="40"/>
              <w:rPr>
                <w:rFonts w:cs="Arial"/>
                <w:b/>
                <w:lang w:eastAsia="en-GB"/>
              </w:rPr>
            </w:pPr>
            <w:r w:rsidRPr="005904A3">
              <w:rPr>
                <w:rFonts w:cs="Arial"/>
              </w:rPr>
              <w:br w:type="page"/>
            </w:r>
            <w:r w:rsidRPr="005904A3">
              <w:rPr>
                <w:rFonts w:cs="Arial"/>
              </w:rPr>
              <w:br w:type="page"/>
            </w:r>
            <w:r w:rsidRPr="00326CF5">
              <w:rPr>
                <w:rFonts w:cs="Arial"/>
                <w:i/>
              </w:rPr>
              <w:br w:type="page"/>
            </w:r>
            <w:r w:rsidR="009B5613" w:rsidRPr="00326CF5">
              <w:rPr>
                <w:rFonts w:cs="Arial"/>
                <w:b/>
              </w:rPr>
              <w:t xml:space="preserve">Milestones and </w:t>
            </w:r>
            <w:r w:rsidR="00ED29DA" w:rsidRPr="00326CF5">
              <w:rPr>
                <w:rFonts w:cs="Arial"/>
                <w:b/>
              </w:rPr>
              <w:t xml:space="preserve">key </w:t>
            </w:r>
            <w:r w:rsidR="009B5613" w:rsidRPr="00326CF5">
              <w:rPr>
                <w:rFonts w:cs="Arial"/>
                <w:b/>
              </w:rPr>
              <w:t>activities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A41D7E" w14:textId="77777777" w:rsidR="009B5613" w:rsidRPr="00326CF5" w:rsidRDefault="009B5613" w:rsidP="007428AD">
            <w:pPr>
              <w:spacing w:before="40" w:after="40"/>
              <w:jc w:val="center"/>
              <w:rPr>
                <w:rFonts w:cs="Arial"/>
                <w:b/>
                <w:lang w:eastAsia="en-GB"/>
              </w:rPr>
            </w:pPr>
            <w:r w:rsidRPr="00326CF5">
              <w:rPr>
                <w:rFonts w:cs="Arial"/>
                <w:b/>
              </w:rPr>
              <w:t>Start date</w:t>
            </w:r>
          </w:p>
        </w:tc>
        <w:tc>
          <w:tcPr>
            <w:tcW w:w="1152" w:type="dxa"/>
            <w:shd w:val="clear" w:color="auto" w:fill="F2F2F2" w:themeFill="background1" w:themeFillShade="F2"/>
          </w:tcPr>
          <w:p w14:paraId="4F0C4835" w14:textId="77777777" w:rsidR="009B5613" w:rsidRPr="00326CF5" w:rsidRDefault="009B5613" w:rsidP="007428AD">
            <w:pPr>
              <w:spacing w:before="40" w:after="40"/>
              <w:jc w:val="center"/>
              <w:rPr>
                <w:rFonts w:cs="Arial"/>
                <w:b/>
                <w:lang w:eastAsia="en-GB"/>
              </w:rPr>
            </w:pPr>
            <w:r w:rsidRPr="00326CF5">
              <w:rPr>
                <w:rFonts w:cs="Arial"/>
                <w:b/>
                <w:lang w:eastAsia="en-GB"/>
              </w:rPr>
              <w:t>End date</w:t>
            </w:r>
          </w:p>
        </w:tc>
        <w:tc>
          <w:tcPr>
            <w:tcW w:w="1087" w:type="dxa"/>
            <w:shd w:val="clear" w:color="auto" w:fill="F2F2F2" w:themeFill="background1" w:themeFillShade="F2"/>
          </w:tcPr>
          <w:p w14:paraId="253B0680" w14:textId="2B824A4F" w:rsidR="009B5613" w:rsidRPr="00326CF5" w:rsidRDefault="009B5613" w:rsidP="007428AD">
            <w:pPr>
              <w:spacing w:before="40" w:after="40"/>
              <w:jc w:val="center"/>
              <w:rPr>
                <w:rFonts w:cs="Arial"/>
                <w:b/>
                <w:lang w:eastAsia="en-GB"/>
              </w:rPr>
            </w:pPr>
            <w:r w:rsidRPr="00326CF5">
              <w:rPr>
                <w:rFonts w:cs="Arial"/>
                <w:b/>
                <w:lang w:eastAsia="en-GB"/>
              </w:rPr>
              <w:t>Who</w:t>
            </w:r>
          </w:p>
        </w:tc>
      </w:tr>
      <w:tr w:rsidR="009B5613" w:rsidRPr="00424BC7" w14:paraId="713BDF95" w14:textId="77777777" w:rsidTr="007428AD">
        <w:tc>
          <w:tcPr>
            <w:tcW w:w="9889" w:type="dxa"/>
            <w:gridSpan w:val="4"/>
            <w:shd w:val="clear" w:color="auto" w:fill="F2F2F2" w:themeFill="background1" w:themeFillShade="F2"/>
          </w:tcPr>
          <w:p w14:paraId="7EBB4465" w14:textId="1768F8F5" w:rsidR="009B5613" w:rsidRPr="007428AD" w:rsidRDefault="009B5613" w:rsidP="007428AD">
            <w:pPr>
              <w:spacing w:before="40" w:after="40"/>
              <w:rPr>
                <w:rFonts w:cs="Arial"/>
                <w:b/>
                <w:color w:val="70AD47" w:themeColor="accent6"/>
              </w:rPr>
            </w:pPr>
            <w:r w:rsidRPr="007428AD">
              <w:rPr>
                <w:rFonts w:cs="Arial"/>
                <w:b/>
                <w:color w:val="000000" w:themeColor="text1"/>
              </w:rPr>
              <w:t>Plan what you will do and how you will do it</w:t>
            </w:r>
          </w:p>
        </w:tc>
      </w:tr>
      <w:tr w:rsidR="009B5613" w:rsidRPr="00424BC7" w14:paraId="307B8BBB" w14:textId="77777777" w:rsidTr="00BD3402">
        <w:tc>
          <w:tcPr>
            <w:tcW w:w="6374" w:type="dxa"/>
            <w:shd w:val="clear" w:color="auto" w:fill="auto"/>
          </w:tcPr>
          <w:p w14:paraId="20FD51F0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  <w:r w:rsidRPr="007428AD">
              <w:rPr>
                <w:rFonts w:cs="Arial"/>
              </w:rPr>
              <w:t>Establish the project team and executive sponsor(s)</w:t>
            </w:r>
          </w:p>
        </w:tc>
        <w:tc>
          <w:tcPr>
            <w:tcW w:w="1276" w:type="dxa"/>
          </w:tcPr>
          <w:p w14:paraId="313D32F0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13D7F75C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5F39338D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2B3EA9E1" w14:textId="77777777" w:rsidTr="00BD3402">
        <w:tc>
          <w:tcPr>
            <w:tcW w:w="6374" w:type="dxa"/>
            <w:shd w:val="clear" w:color="auto" w:fill="auto"/>
          </w:tcPr>
          <w:p w14:paraId="1B0C5BF3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  <w:r w:rsidRPr="007428AD">
              <w:rPr>
                <w:rFonts w:cs="Arial"/>
                <w:lang w:eastAsia="en-GB"/>
              </w:rPr>
              <w:t>Agree project oversight and project progress reporting</w:t>
            </w:r>
          </w:p>
        </w:tc>
        <w:tc>
          <w:tcPr>
            <w:tcW w:w="1276" w:type="dxa"/>
          </w:tcPr>
          <w:p w14:paraId="44303512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0870CB6F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6A391745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747A655C" w14:textId="77777777" w:rsidTr="00BD3402">
        <w:tc>
          <w:tcPr>
            <w:tcW w:w="6374" w:type="dxa"/>
            <w:shd w:val="clear" w:color="auto" w:fill="auto"/>
          </w:tcPr>
          <w:p w14:paraId="1E07E13A" w14:textId="77777777" w:rsidR="009B5613" w:rsidRPr="007428AD" w:rsidRDefault="009B561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Align the project to your organisation’s aim</w:t>
            </w:r>
          </w:p>
        </w:tc>
        <w:tc>
          <w:tcPr>
            <w:tcW w:w="1276" w:type="dxa"/>
          </w:tcPr>
          <w:p w14:paraId="2F58224C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6328883C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24FF62B4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255F47A7" w14:textId="77777777" w:rsidTr="00BD3402">
        <w:tc>
          <w:tcPr>
            <w:tcW w:w="6374" w:type="dxa"/>
            <w:shd w:val="clear" w:color="auto" w:fill="auto"/>
          </w:tcPr>
          <w:p w14:paraId="168F6FB0" w14:textId="77777777" w:rsidR="009B5613" w:rsidRPr="007428AD" w:rsidRDefault="009B561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Know your starting point – complete current system assessment</w:t>
            </w:r>
          </w:p>
        </w:tc>
        <w:tc>
          <w:tcPr>
            <w:tcW w:w="1276" w:type="dxa"/>
          </w:tcPr>
          <w:p w14:paraId="17BC70C2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333E7055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7D684D02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72202BED" w14:textId="77777777" w:rsidTr="00BD3402">
        <w:tc>
          <w:tcPr>
            <w:tcW w:w="6374" w:type="dxa"/>
            <w:shd w:val="clear" w:color="auto" w:fill="auto"/>
          </w:tcPr>
          <w:p w14:paraId="534CAA4F" w14:textId="13A8A856" w:rsidR="009B5613" w:rsidRPr="007428AD" w:rsidRDefault="009B561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Agree what you are trying to achieve</w:t>
            </w:r>
            <w:r w:rsidR="002E6823" w:rsidRPr="007428AD">
              <w:rPr>
                <w:rFonts w:cs="Arial"/>
                <w:lang w:eastAsia="en-GB"/>
              </w:rPr>
              <w:t xml:space="preserve"> (a project aim)</w:t>
            </w:r>
          </w:p>
        </w:tc>
        <w:tc>
          <w:tcPr>
            <w:tcW w:w="1276" w:type="dxa"/>
          </w:tcPr>
          <w:p w14:paraId="3F2E6DF8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733D91B1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1C0B21E6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1B551BF4" w14:textId="77777777" w:rsidTr="00BD3402">
        <w:tc>
          <w:tcPr>
            <w:tcW w:w="6374" w:type="dxa"/>
            <w:shd w:val="clear" w:color="auto" w:fill="auto"/>
          </w:tcPr>
          <w:p w14:paraId="574205DA" w14:textId="20B57268" w:rsidR="009B5613" w:rsidRPr="007428AD" w:rsidRDefault="009B561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 xml:space="preserve">Agree </w:t>
            </w:r>
            <w:r w:rsidR="002E6823" w:rsidRPr="007428AD">
              <w:rPr>
                <w:rFonts w:cs="Arial"/>
                <w:lang w:eastAsia="en-GB"/>
              </w:rPr>
              <w:t xml:space="preserve">how you will know you have been successful (a </w:t>
            </w:r>
            <w:r w:rsidRPr="007428AD">
              <w:rPr>
                <w:rFonts w:cs="Arial"/>
                <w:lang w:eastAsia="en-GB"/>
              </w:rPr>
              <w:t>measurement plan</w:t>
            </w:r>
            <w:r w:rsidR="002E6823" w:rsidRPr="007428AD">
              <w:rPr>
                <w:rFonts w:cs="Arial"/>
                <w:lang w:eastAsia="en-GB"/>
              </w:rPr>
              <w:t>)</w:t>
            </w:r>
          </w:p>
        </w:tc>
        <w:tc>
          <w:tcPr>
            <w:tcW w:w="1276" w:type="dxa"/>
          </w:tcPr>
          <w:p w14:paraId="1AE7659F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3A324E0B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36E8C833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55BB2E08" w14:textId="77777777" w:rsidTr="00BD3402">
        <w:tc>
          <w:tcPr>
            <w:tcW w:w="6374" w:type="dxa"/>
            <w:shd w:val="clear" w:color="auto" w:fill="auto"/>
          </w:tcPr>
          <w:p w14:paraId="2B1E27CC" w14:textId="0663947D" w:rsidR="009B5613" w:rsidRPr="007428AD" w:rsidRDefault="002E682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Confirm what, when and how you will be implementing (</w:t>
            </w:r>
            <w:r w:rsidR="009B5613" w:rsidRPr="007428AD">
              <w:rPr>
                <w:rFonts w:cs="Arial"/>
                <w:lang w:eastAsia="en-GB"/>
              </w:rPr>
              <w:t>implementation approach</w:t>
            </w:r>
            <w:r w:rsidRPr="007428AD">
              <w:rPr>
                <w:rFonts w:cs="Arial"/>
                <w:lang w:eastAsia="en-GB"/>
              </w:rPr>
              <w:t>)</w:t>
            </w:r>
          </w:p>
        </w:tc>
        <w:tc>
          <w:tcPr>
            <w:tcW w:w="1276" w:type="dxa"/>
          </w:tcPr>
          <w:p w14:paraId="3EE993E0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1DADF41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64B38326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42C312B9" w14:textId="77777777" w:rsidTr="00BD3402">
        <w:tc>
          <w:tcPr>
            <w:tcW w:w="6374" w:type="dxa"/>
            <w:shd w:val="clear" w:color="auto" w:fill="auto"/>
          </w:tcPr>
          <w:p w14:paraId="274D71C9" w14:textId="293E178E" w:rsidR="009B5613" w:rsidRPr="007428AD" w:rsidRDefault="00A937FD" w:rsidP="007428AD">
            <w:pPr>
              <w:spacing w:before="40" w:after="4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B</w:t>
            </w:r>
            <w:r w:rsidR="009B5613" w:rsidRPr="007428AD">
              <w:rPr>
                <w:rFonts w:cs="Arial"/>
                <w:lang w:eastAsia="en-GB"/>
              </w:rPr>
              <w:t>uild in sustainability</w:t>
            </w:r>
          </w:p>
        </w:tc>
        <w:tc>
          <w:tcPr>
            <w:tcW w:w="1276" w:type="dxa"/>
          </w:tcPr>
          <w:p w14:paraId="6112E603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D0EF18F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3155C714" w14:textId="77777777" w:rsidR="009B5613" w:rsidRPr="007428AD" w:rsidRDefault="009B5613" w:rsidP="007428AD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433593B5" w14:textId="77777777" w:rsidTr="00BD3402">
        <w:tc>
          <w:tcPr>
            <w:tcW w:w="6374" w:type="dxa"/>
            <w:shd w:val="clear" w:color="auto" w:fill="auto"/>
          </w:tcPr>
          <w:p w14:paraId="50B20F7C" w14:textId="05F4B6D1" w:rsidR="009B5613" w:rsidRPr="007428AD" w:rsidRDefault="009B5613" w:rsidP="007428AD">
            <w:pPr>
              <w:spacing w:before="40" w:after="40"/>
              <w:rPr>
                <w:rFonts w:cs="Arial"/>
                <w:lang w:eastAsia="en-GB"/>
              </w:rPr>
            </w:pPr>
            <w:r w:rsidRPr="007428AD">
              <w:rPr>
                <w:rFonts w:cs="Arial"/>
                <w:lang w:eastAsia="en-GB"/>
              </w:rPr>
              <w:t>Complete stakeholder assessment</w:t>
            </w:r>
            <w:r w:rsidR="002E6823" w:rsidRPr="007428AD">
              <w:rPr>
                <w:rFonts w:cs="Arial"/>
                <w:lang w:eastAsia="en-GB"/>
              </w:rPr>
              <w:t xml:space="preserve"> (started in planning workshop)</w:t>
            </w:r>
          </w:p>
        </w:tc>
        <w:tc>
          <w:tcPr>
            <w:tcW w:w="1276" w:type="dxa"/>
          </w:tcPr>
          <w:p w14:paraId="5A08DE70" w14:textId="77777777" w:rsidR="009B5613" w:rsidRPr="007428AD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14A5916" w14:textId="77777777" w:rsidR="009B5613" w:rsidRPr="007428AD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3C487822" w14:textId="77777777" w:rsidR="009B5613" w:rsidRPr="007428AD" w:rsidRDefault="009B5613" w:rsidP="00561464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3072117D" w14:textId="77777777" w:rsidTr="00BD3402">
        <w:tc>
          <w:tcPr>
            <w:tcW w:w="6374" w:type="dxa"/>
            <w:shd w:val="clear" w:color="auto" w:fill="auto"/>
          </w:tcPr>
          <w:p w14:paraId="79705B0C" w14:textId="79DA285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>Agree</w:t>
            </w:r>
            <w:r w:rsidR="00A937FD">
              <w:rPr>
                <w:rFonts w:cs="Arial"/>
                <w:lang w:eastAsia="en-GB"/>
              </w:rPr>
              <w:t xml:space="preserve"> how you will engage with staff and other groups</w:t>
            </w:r>
          </w:p>
        </w:tc>
        <w:tc>
          <w:tcPr>
            <w:tcW w:w="1276" w:type="dxa"/>
          </w:tcPr>
          <w:p w14:paraId="6661C275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4F6E004F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4A0EAF90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4656A3CA" w14:textId="77777777" w:rsidTr="00BD3402">
        <w:tc>
          <w:tcPr>
            <w:tcW w:w="6374" w:type="dxa"/>
            <w:shd w:val="clear" w:color="auto" w:fill="auto"/>
          </w:tcPr>
          <w:p w14:paraId="2315AAA6" w14:textId="6784CA09" w:rsidR="009B5613" w:rsidRPr="00561464" w:rsidRDefault="00326CF5" w:rsidP="00561464">
            <w:pPr>
              <w:spacing w:before="40" w:after="40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Document agreements (c</w:t>
            </w:r>
            <w:r w:rsidR="009B5613" w:rsidRPr="00561464">
              <w:rPr>
                <w:rFonts w:cs="Arial"/>
                <w:lang w:eastAsia="en-GB"/>
              </w:rPr>
              <w:t>omplete project charter</w:t>
            </w:r>
            <w:r>
              <w:rPr>
                <w:rFonts w:cs="Arial"/>
                <w:lang w:eastAsia="en-GB"/>
              </w:rPr>
              <w:t>)</w:t>
            </w:r>
          </w:p>
        </w:tc>
        <w:tc>
          <w:tcPr>
            <w:tcW w:w="1276" w:type="dxa"/>
          </w:tcPr>
          <w:p w14:paraId="11406BAA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6F6F0590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113556FB" w14:textId="77777777" w:rsidR="009B5613" w:rsidRPr="00561464" w:rsidRDefault="009B5613" w:rsidP="00561464">
            <w:pPr>
              <w:spacing w:before="40" w:after="40"/>
              <w:rPr>
                <w:rFonts w:cs="Arial"/>
              </w:rPr>
            </w:pPr>
          </w:p>
        </w:tc>
      </w:tr>
      <w:tr w:rsidR="004D2A06" w:rsidRPr="00424BC7" w14:paraId="2CC5D728" w14:textId="77777777" w:rsidTr="00BD3402">
        <w:tc>
          <w:tcPr>
            <w:tcW w:w="6374" w:type="dxa"/>
            <w:shd w:val="clear" w:color="auto" w:fill="auto"/>
          </w:tcPr>
          <w:p w14:paraId="04D6569A" w14:textId="77777777" w:rsidR="004D2A06" w:rsidRPr="00561464" w:rsidRDefault="004D2A06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b/>
                <w:lang w:eastAsia="en-GB"/>
              </w:rPr>
              <w:t>Checkpoint review</w:t>
            </w:r>
            <w:r w:rsidRPr="00561464">
              <w:rPr>
                <w:rFonts w:cs="Arial"/>
                <w:lang w:eastAsia="en-GB"/>
              </w:rPr>
              <w:t>: are we ready to move to next stage?</w:t>
            </w:r>
          </w:p>
        </w:tc>
        <w:tc>
          <w:tcPr>
            <w:tcW w:w="1276" w:type="dxa"/>
          </w:tcPr>
          <w:p w14:paraId="2DC4F9BC" w14:textId="77777777" w:rsidR="004D2A06" w:rsidRPr="00561464" w:rsidRDefault="004D2A06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78AD6614" w14:textId="77777777" w:rsidR="004D2A06" w:rsidRPr="00561464" w:rsidRDefault="004D2A06" w:rsidP="00561464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2F3203BB" w14:textId="77777777" w:rsidR="004D2A06" w:rsidRPr="00561464" w:rsidRDefault="004D2A06" w:rsidP="00561464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581AEE79" w14:textId="77777777" w:rsidTr="00561464">
        <w:tc>
          <w:tcPr>
            <w:tcW w:w="9889" w:type="dxa"/>
            <w:gridSpan w:val="4"/>
            <w:shd w:val="clear" w:color="auto" w:fill="F2F2F2" w:themeFill="background1" w:themeFillShade="F2"/>
          </w:tcPr>
          <w:p w14:paraId="3CDBD22D" w14:textId="394828D8" w:rsidR="009B5613" w:rsidRPr="00561464" w:rsidRDefault="009B5613" w:rsidP="00561464">
            <w:pPr>
              <w:spacing w:before="40" w:after="40"/>
              <w:rPr>
                <w:rFonts w:cs="Arial"/>
                <w:b/>
                <w:color w:val="70AD47" w:themeColor="accent6"/>
              </w:rPr>
            </w:pPr>
            <w:r w:rsidRPr="00561464">
              <w:rPr>
                <w:rFonts w:cs="Arial"/>
                <w:b/>
                <w:color w:val="000000" w:themeColor="text1"/>
                <w:lang w:eastAsia="en-GB"/>
              </w:rPr>
              <w:t xml:space="preserve">Prepare </w:t>
            </w:r>
            <w:r w:rsidR="00326CF5">
              <w:rPr>
                <w:rFonts w:cs="Arial"/>
                <w:b/>
                <w:color w:val="000000" w:themeColor="text1"/>
                <w:lang w:eastAsia="en-GB"/>
              </w:rPr>
              <w:t>for implementation</w:t>
            </w:r>
          </w:p>
        </w:tc>
      </w:tr>
      <w:tr w:rsidR="009B5613" w:rsidRPr="00424BC7" w14:paraId="7A7D7818" w14:textId="77777777" w:rsidTr="00BD3402">
        <w:tc>
          <w:tcPr>
            <w:tcW w:w="6374" w:type="dxa"/>
            <w:shd w:val="clear" w:color="auto" w:fill="auto"/>
          </w:tcPr>
          <w:p w14:paraId="1C3B87E7" w14:textId="573C33AB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Establish clinical governance for </w:t>
            </w:r>
            <w:r w:rsidR="0012333D">
              <w:rPr>
                <w:rFonts w:cs="Arial"/>
                <w:lang w:eastAsia="en-GB"/>
              </w:rPr>
              <w:t>PEWS</w:t>
            </w:r>
          </w:p>
        </w:tc>
        <w:tc>
          <w:tcPr>
            <w:tcW w:w="1276" w:type="dxa"/>
          </w:tcPr>
          <w:p w14:paraId="32D96AA2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59DC87CA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C524066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4E50A48C" w14:textId="77777777" w:rsidTr="00BD3402">
        <w:tc>
          <w:tcPr>
            <w:tcW w:w="6374" w:type="dxa"/>
            <w:shd w:val="clear" w:color="auto" w:fill="auto"/>
          </w:tcPr>
          <w:p w14:paraId="3A75386A" w14:textId="59AE3B2F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Agree </w:t>
            </w:r>
            <w:r w:rsidR="00C177D7">
              <w:rPr>
                <w:rFonts w:cs="Arial"/>
                <w:lang w:eastAsia="en-GB"/>
              </w:rPr>
              <w:t xml:space="preserve">local </w:t>
            </w:r>
            <w:r w:rsidRPr="00561464">
              <w:rPr>
                <w:rFonts w:cs="Arial"/>
                <w:lang w:eastAsia="en-GB"/>
              </w:rPr>
              <w:t xml:space="preserve">escalation pathway </w:t>
            </w:r>
            <w:r w:rsidR="002E6823" w:rsidRPr="00561464">
              <w:rPr>
                <w:rFonts w:cs="Arial"/>
                <w:lang w:eastAsia="en-GB"/>
              </w:rPr>
              <w:t>by</w:t>
            </w:r>
            <w:r w:rsidRPr="00561464">
              <w:rPr>
                <w:rFonts w:cs="Arial"/>
                <w:lang w:eastAsia="en-GB"/>
              </w:rPr>
              <w:t xml:space="preserve"> complet</w:t>
            </w:r>
            <w:r w:rsidR="002E6823" w:rsidRPr="00561464">
              <w:rPr>
                <w:rFonts w:cs="Arial"/>
                <w:lang w:eastAsia="en-GB"/>
              </w:rPr>
              <w:t>ing the</w:t>
            </w:r>
            <w:r w:rsidRPr="00561464">
              <w:rPr>
                <w:rFonts w:cs="Arial"/>
                <w:lang w:eastAsia="en-GB"/>
              </w:rPr>
              <w:t xml:space="preserve"> mapping tool</w:t>
            </w:r>
          </w:p>
        </w:tc>
        <w:tc>
          <w:tcPr>
            <w:tcW w:w="1276" w:type="dxa"/>
          </w:tcPr>
          <w:p w14:paraId="3E02128D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08E6F1B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23494E61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08266029" w14:textId="77777777" w:rsidTr="00BD3402">
        <w:tc>
          <w:tcPr>
            <w:tcW w:w="6374" w:type="dxa"/>
            <w:shd w:val="clear" w:color="auto" w:fill="auto"/>
          </w:tcPr>
          <w:p w14:paraId="06C56960" w14:textId="5075A764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Put escalation pathway and logos into </w:t>
            </w:r>
            <w:r w:rsidR="002E6823" w:rsidRPr="00561464">
              <w:rPr>
                <w:rFonts w:cs="Arial"/>
                <w:lang w:eastAsia="en-GB"/>
              </w:rPr>
              <w:t>paediatric</w:t>
            </w:r>
            <w:r w:rsidRPr="00561464">
              <w:rPr>
                <w:rFonts w:cs="Arial"/>
                <w:lang w:eastAsia="en-GB"/>
              </w:rPr>
              <w:t xml:space="preserve"> vital signs chart </w:t>
            </w:r>
          </w:p>
        </w:tc>
        <w:tc>
          <w:tcPr>
            <w:tcW w:w="1276" w:type="dxa"/>
          </w:tcPr>
          <w:p w14:paraId="5E684B89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6226A16E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F0BF0EB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2E6823" w:rsidRPr="00424BC7" w14:paraId="23ED35F6" w14:textId="77777777" w:rsidTr="00BD3402">
        <w:tc>
          <w:tcPr>
            <w:tcW w:w="6374" w:type="dxa"/>
            <w:shd w:val="clear" w:color="auto" w:fill="auto"/>
          </w:tcPr>
          <w:p w14:paraId="15E40398" w14:textId="0C619682" w:rsidR="002E6823" w:rsidRPr="00561464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Agree what will be on the back of the paediatric vital signs chart and send to the </w:t>
            </w:r>
            <w:r w:rsidR="00C177D7">
              <w:rPr>
                <w:rFonts w:cs="Arial"/>
                <w:lang w:eastAsia="en-GB"/>
              </w:rPr>
              <w:t xml:space="preserve">Health Quality &amp; Safety </w:t>
            </w:r>
            <w:r w:rsidRPr="00561464">
              <w:rPr>
                <w:rFonts w:cs="Arial"/>
                <w:lang w:eastAsia="en-GB"/>
              </w:rPr>
              <w:t>Commission</w:t>
            </w:r>
            <w:r w:rsidR="00240734">
              <w:rPr>
                <w:rFonts w:cs="Arial"/>
                <w:lang w:eastAsia="en-GB"/>
              </w:rPr>
              <w:t xml:space="preserve"> (the Commission)</w:t>
            </w:r>
            <w:r w:rsidRPr="00561464">
              <w:rPr>
                <w:rFonts w:cs="Arial"/>
                <w:lang w:eastAsia="en-GB"/>
              </w:rPr>
              <w:t xml:space="preserve"> team</w:t>
            </w:r>
          </w:p>
        </w:tc>
        <w:tc>
          <w:tcPr>
            <w:tcW w:w="1276" w:type="dxa"/>
          </w:tcPr>
          <w:p w14:paraId="676A8C73" w14:textId="77777777" w:rsidR="002E6823" w:rsidRPr="00561464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D9AF463" w14:textId="77777777" w:rsidR="002E6823" w:rsidRPr="00561464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3C9E6749" w14:textId="77777777" w:rsidR="002E6823" w:rsidRPr="00561464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5657EC5B" w14:textId="77777777" w:rsidTr="00BD3402">
        <w:tc>
          <w:tcPr>
            <w:tcW w:w="6374" w:type="dxa"/>
            <w:shd w:val="clear" w:color="auto" w:fill="auto"/>
          </w:tcPr>
          <w:p w14:paraId="4343B0E1" w14:textId="7ED52EED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Assess challenges and opportunities for the </w:t>
            </w:r>
            <w:r w:rsidR="0012333D">
              <w:rPr>
                <w:rFonts w:cs="Arial"/>
                <w:lang w:eastAsia="en-GB"/>
              </w:rPr>
              <w:t>PEWS</w:t>
            </w:r>
          </w:p>
        </w:tc>
        <w:tc>
          <w:tcPr>
            <w:tcW w:w="1276" w:type="dxa"/>
          </w:tcPr>
          <w:p w14:paraId="16E5731E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B7E1565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2F07B92E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1420E386" w14:textId="77777777" w:rsidTr="00BD3402">
        <w:tc>
          <w:tcPr>
            <w:tcW w:w="6374" w:type="dxa"/>
            <w:shd w:val="clear" w:color="auto" w:fill="auto"/>
          </w:tcPr>
          <w:p w14:paraId="06134650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>Complete stocktake of local policies</w:t>
            </w:r>
          </w:p>
        </w:tc>
        <w:tc>
          <w:tcPr>
            <w:tcW w:w="1276" w:type="dxa"/>
          </w:tcPr>
          <w:p w14:paraId="2C7D2A14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58C411E3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4EF1C62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039D54D2" w14:textId="77777777" w:rsidTr="00BD3402">
        <w:tc>
          <w:tcPr>
            <w:tcW w:w="6374" w:type="dxa"/>
            <w:shd w:val="clear" w:color="auto" w:fill="auto"/>
          </w:tcPr>
          <w:p w14:paraId="4CC55256" w14:textId="1C021300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lastRenderedPageBreak/>
              <w:t xml:space="preserve">Review and update relevant local policies to reflect </w:t>
            </w:r>
            <w:r w:rsidR="00D8062E" w:rsidRPr="00561464">
              <w:rPr>
                <w:rFonts w:cs="Arial"/>
                <w:lang w:eastAsia="en-GB"/>
              </w:rPr>
              <w:t xml:space="preserve">the </w:t>
            </w:r>
            <w:r w:rsidR="0012333D">
              <w:rPr>
                <w:rFonts w:cs="Arial"/>
                <w:lang w:eastAsia="en-GB"/>
              </w:rPr>
              <w:t>PEWS</w:t>
            </w:r>
          </w:p>
        </w:tc>
        <w:tc>
          <w:tcPr>
            <w:tcW w:w="1276" w:type="dxa"/>
          </w:tcPr>
          <w:p w14:paraId="48F49218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69958F4A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29A6EB4B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207264EA" w14:textId="77777777" w:rsidTr="00BD3402">
        <w:tc>
          <w:tcPr>
            <w:tcW w:w="6374" w:type="dxa"/>
            <w:shd w:val="clear" w:color="auto" w:fill="auto"/>
          </w:tcPr>
          <w:p w14:paraId="45CBB516" w14:textId="0B95EC7B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  <w:r w:rsidRPr="00561464">
              <w:rPr>
                <w:rFonts w:cs="Arial"/>
                <w:lang w:eastAsia="en-GB"/>
              </w:rPr>
              <w:t xml:space="preserve">Complete a stocktake of your existing vital signs </w:t>
            </w:r>
            <w:r w:rsidR="00E00EE1" w:rsidRPr="00561464">
              <w:rPr>
                <w:rFonts w:cs="Arial"/>
                <w:lang w:eastAsia="en-GB"/>
              </w:rPr>
              <w:t xml:space="preserve">charts </w:t>
            </w:r>
          </w:p>
        </w:tc>
        <w:tc>
          <w:tcPr>
            <w:tcW w:w="1276" w:type="dxa"/>
          </w:tcPr>
          <w:p w14:paraId="32EEDAB2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1048A001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4D2F08D3" w14:textId="77777777" w:rsidR="009B5613" w:rsidRPr="00561464" w:rsidRDefault="009B561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2E6823" w:rsidRPr="00424BC7" w14:paraId="38078C25" w14:textId="77777777" w:rsidTr="00557BC6">
        <w:tc>
          <w:tcPr>
            <w:tcW w:w="6374" w:type="dxa"/>
            <w:shd w:val="clear" w:color="auto" w:fill="auto"/>
          </w:tcPr>
          <w:p w14:paraId="44C1AC24" w14:textId="4BC17B87" w:rsidR="002E6823" w:rsidRPr="00FF7213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lang w:eastAsia="en-GB"/>
              </w:rPr>
              <w:t xml:space="preserve">Send information to the Commission on how many charts you will need for the </w:t>
            </w:r>
            <w:r w:rsidR="00594ED5" w:rsidRPr="00FF7213">
              <w:rPr>
                <w:rFonts w:cs="Arial"/>
                <w:lang w:eastAsia="en-GB"/>
              </w:rPr>
              <w:t>three-month</w:t>
            </w:r>
            <w:r w:rsidRPr="00FF7213">
              <w:rPr>
                <w:rFonts w:cs="Arial"/>
                <w:lang w:eastAsia="en-GB"/>
              </w:rPr>
              <w:t xml:space="preserve"> implementation period</w:t>
            </w:r>
          </w:p>
        </w:tc>
        <w:tc>
          <w:tcPr>
            <w:tcW w:w="1276" w:type="dxa"/>
          </w:tcPr>
          <w:p w14:paraId="54F5CD59" w14:textId="77777777" w:rsidR="002E6823" w:rsidRPr="00FF7213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4D3BB3A" w14:textId="77777777" w:rsidR="002E6823" w:rsidRPr="00FF7213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9C28F7C" w14:textId="77777777" w:rsidR="002E6823" w:rsidRPr="00FF7213" w:rsidRDefault="002E6823" w:rsidP="00561464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2E6823" w:rsidRPr="00424BC7" w14:paraId="0844C7F6" w14:textId="77777777" w:rsidTr="00BD3402">
        <w:tc>
          <w:tcPr>
            <w:tcW w:w="6374" w:type="dxa"/>
            <w:shd w:val="clear" w:color="auto" w:fill="auto"/>
          </w:tcPr>
          <w:p w14:paraId="664EDAAA" w14:textId="4FA2DEFE" w:rsidR="002E6823" w:rsidRPr="00FF7213" w:rsidRDefault="002E6823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lang w:eastAsia="en-GB"/>
              </w:rPr>
              <w:t xml:space="preserve">Update the electronic charting tool (if on </w:t>
            </w:r>
            <w:r w:rsidR="00C545D6">
              <w:rPr>
                <w:rFonts w:cs="Arial"/>
                <w:lang w:eastAsia="en-GB"/>
              </w:rPr>
              <w:t>electronic s</w:t>
            </w:r>
            <w:r w:rsidRPr="00FF7213">
              <w:rPr>
                <w:rFonts w:cs="Arial"/>
                <w:lang w:eastAsia="en-GB"/>
              </w:rPr>
              <w:t>ystem)</w:t>
            </w:r>
          </w:p>
        </w:tc>
        <w:tc>
          <w:tcPr>
            <w:tcW w:w="1276" w:type="dxa"/>
          </w:tcPr>
          <w:p w14:paraId="7A27AC42" w14:textId="77777777" w:rsidR="002E6823" w:rsidRPr="00FF7213" w:rsidRDefault="002E682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5F084D85" w14:textId="77777777" w:rsidR="002E6823" w:rsidRPr="00FF7213" w:rsidRDefault="002E682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5C92D6BC" w14:textId="77777777" w:rsidR="002E6823" w:rsidRPr="00FF7213" w:rsidRDefault="002E682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22C9FBE1" w14:textId="77777777" w:rsidTr="00BD3402">
        <w:tc>
          <w:tcPr>
            <w:tcW w:w="6374" w:type="dxa"/>
            <w:shd w:val="clear" w:color="auto" w:fill="auto"/>
          </w:tcPr>
          <w:p w14:paraId="2CA31DAA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lang w:eastAsia="en-GB"/>
              </w:rPr>
              <w:t xml:space="preserve">Communicate project to the organisation </w:t>
            </w:r>
          </w:p>
        </w:tc>
        <w:tc>
          <w:tcPr>
            <w:tcW w:w="1276" w:type="dxa"/>
          </w:tcPr>
          <w:p w14:paraId="08B5D435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429AB9BD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44D46240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6A180F4A" w14:textId="77777777" w:rsidTr="00BD3402">
        <w:tc>
          <w:tcPr>
            <w:tcW w:w="6374" w:type="dxa"/>
            <w:shd w:val="clear" w:color="auto" w:fill="auto"/>
          </w:tcPr>
          <w:p w14:paraId="39D0BD48" w14:textId="374DFAB1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lang w:eastAsia="en-GB"/>
              </w:rPr>
              <w:t>Engage with staff</w:t>
            </w:r>
            <w:r w:rsidR="002E6823" w:rsidRPr="00FF7213">
              <w:rPr>
                <w:rFonts w:cs="Arial"/>
                <w:lang w:eastAsia="en-GB"/>
              </w:rPr>
              <w:t xml:space="preserve"> and whānau</w:t>
            </w:r>
            <w:r w:rsidRPr="00FF7213">
              <w:rPr>
                <w:rFonts w:cs="Arial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14:paraId="17FA4521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73AD1E2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2692D592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5AF91806" w14:textId="77777777" w:rsidTr="00BD3402">
        <w:tc>
          <w:tcPr>
            <w:tcW w:w="6374" w:type="dxa"/>
            <w:shd w:val="clear" w:color="auto" w:fill="auto"/>
          </w:tcPr>
          <w:p w14:paraId="380F6E23" w14:textId="23E1DE33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lang w:eastAsia="en-GB"/>
              </w:rPr>
              <w:t>Educate staff on the new system</w:t>
            </w:r>
          </w:p>
        </w:tc>
        <w:tc>
          <w:tcPr>
            <w:tcW w:w="1276" w:type="dxa"/>
          </w:tcPr>
          <w:p w14:paraId="43010FE7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1ACBECEF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1C4D4267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4D2A06" w:rsidRPr="00424BC7" w14:paraId="6DE2E43D" w14:textId="77777777" w:rsidTr="00BD3402">
        <w:tc>
          <w:tcPr>
            <w:tcW w:w="6374" w:type="dxa"/>
            <w:shd w:val="clear" w:color="auto" w:fill="auto"/>
          </w:tcPr>
          <w:p w14:paraId="211B7746" w14:textId="4E2B5CB9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  <w:b/>
                <w:lang w:eastAsia="en-GB"/>
              </w:rPr>
              <w:t>Checkpoint review</w:t>
            </w:r>
            <w:r w:rsidRPr="00FF7213">
              <w:rPr>
                <w:rFonts w:cs="Arial"/>
                <w:lang w:eastAsia="en-GB"/>
              </w:rPr>
              <w:t xml:space="preserve">: are we ready to move to </w:t>
            </w:r>
            <w:r w:rsidR="00DA17C9">
              <w:rPr>
                <w:rFonts w:cs="Arial"/>
                <w:lang w:eastAsia="en-GB"/>
              </w:rPr>
              <w:t xml:space="preserve">the </w:t>
            </w:r>
            <w:r w:rsidRPr="00FF7213">
              <w:rPr>
                <w:rFonts w:cs="Arial"/>
                <w:lang w:eastAsia="en-GB"/>
              </w:rPr>
              <w:t>next stage?</w:t>
            </w:r>
          </w:p>
        </w:tc>
        <w:tc>
          <w:tcPr>
            <w:tcW w:w="1276" w:type="dxa"/>
          </w:tcPr>
          <w:p w14:paraId="35BB6AC8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1FC56E4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89E59AB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1D5F02EB" w14:textId="77777777" w:rsidTr="00A01D6D">
        <w:tc>
          <w:tcPr>
            <w:tcW w:w="9889" w:type="dxa"/>
            <w:gridSpan w:val="4"/>
            <w:shd w:val="clear" w:color="auto" w:fill="F2F2F2" w:themeFill="background1" w:themeFillShade="F2"/>
          </w:tcPr>
          <w:p w14:paraId="345AE063" w14:textId="77777777" w:rsidR="009B5613" w:rsidRPr="00FF7213" w:rsidRDefault="009B5613" w:rsidP="00FF7213">
            <w:pPr>
              <w:spacing w:before="40" w:after="40"/>
              <w:rPr>
                <w:rFonts w:cs="Arial"/>
                <w:b/>
              </w:rPr>
            </w:pPr>
            <w:r w:rsidRPr="00FF7213">
              <w:rPr>
                <w:rFonts w:cs="Arial"/>
                <w:b/>
                <w:color w:val="000000" w:themeColor="text1"/>
                <w:lang w:eastAsia="en-GB"/>
              </w:rPr>
              <w:t>Countdown to implementation</w:t>
            </w:r>
          </w:p>
        </w:tc>
      </w:tr>
      <w:tr w:rsidR="009B5613" w:rsidRPr="00424BC7" w14:paraId="4547EACF" w14:textId="77777777" w:rsidTr="00BD3402">
        <w:tc>
          <w:tcPr>
            <w:tcW w:w="6374" w:type="dxa"/>
            <w:shd w:val="clear" w:color="auto" w:fill="auto"/>
          </w:tcPr>
          <w:p w14:paraId="60FFB9C0" w14:textId="690AF3D6" w:rsidR="009B5613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  <w:r w:rsidRPr="00FF7213">
              <w:rPr>
                <w:rFonts w:cs="Arial"/>
              </w:rPr>
              <w:t>Start the final countdown three weeks before launch</w:t>
            </w:r>
          </w:p>
        </w:tc>
        <w:tc>
          <w:tcPr>
            <w:tcW w:w="1276" w:type="dxa"/>
          </w:tcPr>
          <w:p w14:paraId="4D85E66C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24E597C0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16FB646A" w14:textId="77777777" w:rsidR="009B5613" w:rsidRPr="00FF7213" w:rsidRDefault="009B5613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A50986" w:rsidRPr="00424BC7" w14:paraId="72718345" w14:textId="77777777" w:rsidTr="00BD3402">
        <w:tc>
          <w:tcPr>
            <w:tcW w:w="6374" w:type="dxa"/>
            <w:shd w:val="clear" w:color="auto" w:fill="auto"/>
          </w:tcPr>
          <w:p w14:paraId="7307D8CB" w14:textId="6D88E362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Report progress to executive sponsor and </w:t>
            </w:r>
            <w:r w:rsidR="000B26F3">
              <w:rPr>
                <w:rFonts w:cs="Arial"/>
              </w:rPr>
              <w:t>clinical governance</w:t>
            </w:r>
            <w:r w:rsidRPr="00FF7213">
              <w:rPr>
                <w:rFonts w:cs="Arial"/>
              </w:rPr>
              <w:t xml:space="preserve"> group</w:t>
            </w:r>
          </w:p>
        </w:tc>
        <w:tc>
          <w:tcPr>
            <w:tcW w:w="1276" w:type="dxa"/>
          </w:tcPr>
          <w:p w14:paraId="0F14DC89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2E5D1FC1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4597FA7E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A50986" w:rsidRPr="00424BC7" w14:paraId="4B114A43" w14:textId="77777777" w:rsidTr="00BD3402">
        <w:tc>
          <w:tcPr>
            <w:tcW w:w="6374" w:type="dxa"/>
            <w:shd w:val="clear" w:color="auto" w:fill="auto"/>
          </w:tcPr>
          <w:p w14:paraId="07C5E38F" w14:textId="5758C288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Engage with staff </w:t>
            </w:r>
            <w:r w:rsidR="002E6823" w:rsidRPr="00FF7213">
              <w:rPr>
                <w:rFonts w:cs="Arial"/>
              </w:rPr>
              <w:t xml:space="preserve">and whānau at every opportunity </w:t>
            </w:r>
          </w:p>
        </w:tc>
        <w:tc>
          <w:tcPr>
            <w:tcW w:w="1276" w:type="dxa"/>
          </w:tcPr>
          <w:p w14:paraId="4DB7913B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164B6BB0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666EFDF3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A50986" w:rsidRPr="00424BC7" w14:paraId="21B9402B" w14:textId="77777777" w:rsidTr="00BD3402">
        <w:tc>
          <w:tcPr>
            <w:tcW w:w="6374" w:type="dxa"/>
            <w:shd w:val="clear" w:color="auto" w:fill="auto"/>
          </w:tcPr>
          <w:p w14:paraId="715AD743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Communicate project to the organisation</w:t>
            </w:r>
          </w:p>
        </w:tc>
        <w:tc>
          <w:tcPr>
            <w:tcW w:w="1276" w:type="dxa"/>
          </w:tcPr>
          <w:p w14:paraId="450106E6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53726C36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67AE3878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A50986" w:rsidRPr="00424BC7" w14:paraId="5777DF60" w14:textId="77777777" w:rsidTr="00BD3402">
        <w:tc>
          <w:tcPr>
            <w:tcW w:w="6374" w:type="dxa"/>
            <w:shd w:val="clear" w:color="auto" w:fill="auto"/>
          </w:tcPr>
          <w:p w14:paraId="5ADF6CAA" w14:textId="01CC2A81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Check staff are prepared one week before launch</w:t>
            </w:r>
          </w:p>
        </w:tc>
        <w:tc>
          <w:tcPr>
            <w:tcW w:w="1276" w:type="dxa"/>
          </w:tcPr>
          <w:p w14:paraId="485894B1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094D2977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03C6191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4D2A06" w:rsidRPr="00424BC7" w14:paraId="12C435E7" w14:textId="77777777" w:rsidTr="00BD3402">
        <w:tc>
          <w:tcPr>
            <w:tcW w:w="6374" w:type="dxa"/>
            <w:shd w:val="clear" w:color="auto" w:fill="auto"/>
          </w:tcPr>
          <w:p w14:paraId="2CC14EB4" w14:textId="77777777" w:rsidR="004D2A06" w:rsidRPr="00FF7213" w:rsidRDefault="004D2A0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  <w:b/>
              </w:rPr>
              <w:t>Checkpoint review</w:t>
            </w:r>
            <w:r w:rsidRPr="00FF7213">
              <w:rPr>
                <w:rFonts w:cs="Arial"/>
              </w:rPr>
              <w:t>: are we ready to launch?</w:t>
            </w:r>
          </w:p>
        </w:tc>
        <w:tc>
          <w:tcPr>
            <w:tcW w:w="1276" w:type="dxa"/>
          </w:tcPr>
          <w:p w14:paraId="0EF5074A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692568B0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5B2E1ABA" w14:textId="77777777" w:rsidR="004D2A06" w:rsidRPr="00FF7213" w:rsidRDefault="004D2A0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A50986" w:rsidRPr="00424BC7" w14:paraId="0F23D831" w14:textId="77777777" w:rsidTr="00BD3402">
        <w:tc>
          <w:tcPr>
            <w:tcW w:w="6374" w:type="dxa"/>
            <w:shd w:val="clear" w:color="auto" w:fill="auto"/>
          </w:tcPr>
          <w:p w14:paraId="0C549AB7" w14:textId="6E386188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Put</w:t>
            </w:r>
            <w:r w:rsidR="00CA0E90" w:rsidRPr="00FF7213">
              <w:rPr>
                <w:rFonts w:cs="Arial"/>
              </w:rPr>
              <w:t xml:space="preserve"> the four</w:t>
            </w:r>
            <w:r w:rsidRPr="00FF7213">
              <w:rPr>
                <w:rFonts w:cs="Arial"/>
              </w:rPr>
              <w:t xml:space="preserve"> new </w:t>
            </w:r>
            <w:r w:rsidR="00CA0E90" w:rsidRPr="00FF7213">
              <w:rPr>
                <w:rFonts w:cs="Arial"/>
              </w:rPr>
              <w:t>paediatric vital sign</w:t>
            </w:r>
            <w:r w:rsidR="00DA17C9">
              <w:rPr>
                <w:rFonts w:cs="Arial"/>
              </w:rPr>
              <w:t>s</w:t>
            </w:r>
            <w:r w:rsidR="00CA0E90" w:rsidRPr="00FF7213">
              <w:rPr>
                <w:rFonts w:cs="Arial"/>
              </w:rPr>
              <w:t xml:space="preserve"> charts </w:t>
            </w:r>
            <w:r w:rsidRPr="00FF7213">
              <w:rPr>
                <w:rFonts w:cs="Arial"/>
              </w:rPr>
              <w:t xml:space="preserve">stocks </w:t>
            </w:r>
            <w:r w:rsidR="00C177D7">
              <w:rPr>
                <w:rFonts w:cs="Arial"/>
              </w:rPr>
              <w:t>i</w:t>
            </w:r>
            <w:r w:rsidRPr="00FF7213">
              <w:rPr>
                <w:rFonts w:cs="Arial"/>
              </w:rPr>
              <w:t xml:space="preserve">nto agreed area(s) </w:t>
            </w:r>
            <w:r w:rsidR="003D6BC6" w:rsidRPr="00FF7213">
              <w:rPr>
                <w:rFonts w:cs="Arial"/>
              </w:rPr>
              <w:t xml:space="preserve">and remove all stocks of old </w:t>
            </w:r>
            <w:r w:rsidR="00A8206F" w:rsidRPr="00FF7213">
              <w:rPr>
                <w:rFonts w:cs="Arial"/>
              </w:rPr>
              <w:t xml:space="preserve">paediatric </w:t>
            </w:r>
            <w:r w:rsidR="003D6BC6" w:rsidRPr="00FF7213">
              <w:rPr>
                <w:rFonts w:cs="Arial"/>
              </w:rPr>
              <w:t xml:space="preserve">vital signs charts </w:t>
            </w:r>
            <w:r w:rsidRPr="00FF7213">
              <w:rPr>
                <w:rFonts w:cs="Arial"/>
              </w:rPr>
              <w:t>(night before launch)</w:t>
            </w:r>
          </w:p>
        </w:tc>
        <w:tc>
          <w:tcPr>
            <w:tcW w:w="1276" w:type="dxa"/>
          </w:tcPr>
          <w:p w14:paraId="24C01003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152" w:type="dxa"/>
          </w:tcPr>
          <w:p w14:paraId="7732F909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  <w:tc>
          <w:tcPr>
            <w:tcW w:w="1087" w:type="dxa"/>
            <w:shd w:val="clear" w:color="auto" w:fill="auto"/>
          </w:tcPr>
          <w:p w14:paraId="7988C614" w14:textId="77777777" w:rsidR="00A50986" w:rsidRPr="00FF7213" w:rsidRDefault="00A50986" w:rsidP="00FF7213">
            <w:pPr>
              <w:spacing w:before="40" w:after="40"/>
              <w:rPr>
                <w:rFonts w:cs="Arial"/>
                <w:lang w:eastAsia="en-GB"/>
              </w:rPr>
            </w:pPr>
          </w:p>
        </w:tc>
      </w:tr>
      <w:tr w:rsidR="009B5613" w:rsidRPr="00424BC7" w14:paraId="6DC8FF03" w14:textId="77777777" w:rsidTr="00A01D6D">
        <w:tc>
          <w:tcPr>
            <w:tcW w:w="9889" w:type="dxa"/>
            <w:gridSpan w:val="4"/>
            <w:shd w:val="clear" w:color="auto" w:fill="F2F2F2" w:themeFill="background1" w:themeFillShade="F2"/>
          </w:tcPr>
          <w:p w14:paraId="6D298B11" w14:textId="77777777" w:rsidR="009B5613" w:rsidRPr="00FF7213" w:rsidRDefault="009B5613" w:rsidP="00FF7213">
            <w:pPr>
              <w:spacing w:before="40" w:after="40"/>
              <w:rPr>
                <w:rFonts w:cs="Arial"/>
                <w:b/>
              </w:rPr>
            </w:pPr>
            <w:r w:rsidRPr="00FF7213">
              <w:rPr>
                <w:rFonts w:cs="Arial"/>
                <w:b/>
                <w:color w:val="000000" w:themeColor="text1"/>
              </w:rPr>
              <w:t xml:space="preserve">Implement </w:t>
            </w:r>
            <w:r w:rsidR="00A50986" w:rsidRPr="00FF7213">
              <w:rPr>
                <w:rFonts w:cs="Arial"/>
                <w:b/>
                <w:color w:val="000000" w:themeColor="text1"/>
              </w:rPr>
              <w:t>and sustain</w:t>
            </w:r>
          </w:p>
        </w:tc>
      </w:tr>
      <w:tr w:rsidR="009B5613" w:rsidRPr="00424BC7" w14:paraId="6869992E" w14:textId="77777777" w:rsidTr="00BD3402">
        <w:tc>
          <w:tcPr>
            <w:tcW w:w="6374" w:type="dxa"/>
            <w:shd w:val="clear" w:color="auto" w:fill="auto"/>
          </w:tcPr>
          <w:p w14:paraId="52EC0F66" w14:textId="6F86CC5D" w:rsidR="009B5613" w:rsidRPr="00FF7213" w:rsidRDefault="009B5613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Launch </w:t>
            </w:r>
            <w:r w:rsidR="00ED29DA" w:rsidRPr="00FF7213">
              <w:rPr>
                <w:rFonts w:cs="Arial"/>
              </w:rPr>
              <w:t>and celebrate</w:t>
            </w:r>
          </w:p>
        </w:tc>
        <w:tc>
          <w:tcPr>
            <w:tcW w:w="1276" w:type="dxa"/>
          </w:tcPr>
          <w:p w14:paraId="451798E4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35513EB1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08DEDA4E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</w:tr>
      <w:tr w:rsidR="00A50986" w:rsidRPr="00424BC7" w14:paraId="6E7D093A" w14:textId="77777777" w:rsidTr="00BD3402">
        <w:tc>
          <w:tcPr>
            <w:tcW w:w="6374" w:type="dxa"/>
            <w:shd w:val="clear" w:color="auto" w:fill="auto"/>
          </w:tcPr>
          <w:p w14:paraId="3626786A" w14:textId="35AA038F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Monitor progress on the agreed area(s)</w:t>
            </w:r>
            <w:r w:rsidR="00C177D7">
              <w:rPr>
                <w:rFonts w:cs="Arial"/>
              </w:rPr>
              <w:t>,</w:t>
            </w:r>
            <w:r w:rsidRPr="00FF7213">
              <w:rPr>
                <w:rFonts w:cs="Arial"/>
              </w:rPr>
              <w:t xml:space="preserve"> </w:t>
            </w:r>
            <w:proofErr w:type="spellStart"/>
            <w:r w:rsidRPr="00FF7213">
              <w:rPr>
                <w:rFonts w:cs="Arial"/>
              </w:rPr>
              <w:t>eg</w:t>
            </w:r>
            <w:proofErr w:type="spellEnd"/>
            <w:r w:rsidRPr="00FF7213">
              <w:rPr>
                <w:rFonts w:cs="Arial"/>
              </w:rPr>
              <w:t xml:space="preserve">, engage regularly with champions, review </w:t>
            </w:r>
            <w:r w:rsidR="00685C37" w:rsidRPr="00FF7213">
              <w:rPr>
                <w:rFonts w:cs="Arial"/>
              </w:rPr>
              <w:t xml:space="preserve">and respond to </w:t>
            </w:r>
            <w:r w:rsidRPr="00FF7213">
              <w:rPr>
                <w:rFonts w:cs="Arial"/>
              </w:rPr>
              <w:t>emails</w:t>
            </w:r>
            <w:r w:rsidR="005F4FC1" w:rsidRPr="00FF7213">
              <w:rPr>
                <w:rFonts w:cs="Arial"/>
              </w:rPr>
              <w:t>,</w:t>
            </w:r>
            <w:r w:rsidRPr="00FF7213">
              <w:rPr>
                <w:rFonts w:cs="Arial"/>
              </w:rPr>
              <w:t xml:space="preserve"> </w:t>
            </w:r>
            <w:proofErr w:type="gramStart"/>
            <w:r w:rsidRPr="00FF7213">
              <w:rPr>
                <w:rFonts w:cs="Arial"/>
              </w:rPr>
              <w:t>queries</w:t>
            </w:r>
            <w:proofErr w:type="gramEnd"/>
            <w:r w:rsidR="005F4FC1" w:rsidRPr="00FF7213">
              <w:rPr>
                <w:rFonts w:cs="Arial"/>
              </w:rPr>
              <w:t xml:space="preserve"> and comments</w:t>
            </w:r>
          </w:p>
        </w:tc>
        <w:tc>
          <w:tcPr>
            <w:tcW w:w="1276" w:type="dxa"/>
          </w:tcPr>
          <w:p w14:paraId="7CE65A43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C21C1CA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26142931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6F13A285" w14:textId="77777777" w:rsidTr="00BD3402">
        <w:tc>
          <w:tcPr>
            <w:tcW w:w="6374" w:type="dxa"/>
            <w:shd w:val="clear" w:color="auto" w:fill="auto"/>
          </w:tcPr>
          <w:p w14:paraId="4DD7DA66" w14:textId="48A3F09B" w:rsidR="009B5613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Measure for improvement </w:t>
            </w:r>
            <w:r w:rsidR="002E6A1D" w:rsidRPr="00FF7213">
              <w:rPr>
                <w:rFonts w:cs="Arial"/>
              </w:rPr>
              <w:t xml:space="preserve">– </w:t>
            </w:r>
            <w:r w:rsidRPr="00FF7213">
              <w:rPr>
                <w:rFonts w:cs="Arial"/>
              </w:rPr>
              <w:t>w</w:t>
            </w:r>
            <w:r w:rsidR="009B5613" w:rsidRPr="00FF7213">
              <w:rPr>
                <w:rFonts w:cs="Arial"/>
              </w:rPr>
              <w:t>eekly audits (</w:t>
            </w:r>
            <w:r w:rsidR="002E6A1D" w:rsidRPr="00FF7213">
              <w:rPr>
                <w:rFonts w:cs="Arial"/>
              </w:rPr>
              <w:t>following</w:t>
            </w:r>
            <w:r w:rsidR="009B5613" w:rsidRPr="00FF7213">
              <w:rPr>
                <w:rFonts w:cs="Arial"/>
              </w:rPr>
              <w:t xml:space="preserve"> measurement plan)</w:t>
            </w:r>
            <w:r w:rsidRPr="00FF7213">
              <w:rPr>
                <w:rFonts w:cs="Arial"/>
              </w:rPr>
              <w:t xml:space="preserve"> and feedback to wards and governance</w:t>
            </w:r>
          </w:p>
        </w:tc>
        <w:tc>
          <w:tcPr>
            <w:tcW w:w="1276" w:type="dxa"/>
          </w:tcPr>
          <w:p w14:paraId="6CE25D49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43219861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7ADF9993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</w:tr>
      <w:tr w:rsidR="009B5613" w:rsidRPr="00424BC7" w14:paraId="4E0228CB" w14:textId="77777777" w:rsidTr="00BD3402">
        <w:tc>
          <w:tcPr>
            <w:tcW w:w="6374" w:type="dxa"/>
            <w:shd w:val="clear" w:color="auto" w:fill="auto"/>
          </w:tcPr>
          <w:p w14:paraId="5F4ECDE9" w14:textId="54524F3C" w:rsidR="009B5613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Measure for improvement – m</w:t>
            </w:r>
            <w:r w:rsidR="009B5613" w:rsidRPr="00FF7213">
              <w:rPr>
                <w:rFonts w:cs="Arial"/>
              </w:rPr>
              <w:t>onthly collection of outcome measures (</w:t>
            </w:r>
            <w:r w:rsidR="002E6A1D" w:rsidRPr="00FF7213">
              <w:rPr>
                <w:rFonts w:cs="Arial"/>
              </w:rPr>
              <w:t>following</w:t>
            </w:r>
            <w:r w:rsidR="009B5613" w:rsidRPr="00FF7213">
              <w:rPr>
                <w:rFonts w:cs="Arial"/>
              </w:rPr>
              <w:t xml:space="preserve"> measurement plan)</w:t>
            </w:r>
            <w:r w:rsidRPr="00FF7213">
              <w:rPr>
                <w:rFonts w:cs="Arial"/>
              </w:rPr>
              <w:t xml:space="preserve"> and feedback to wards and governance</w:t>
            </w:r>
          </w:p>
        </w:tc>
        <w:tc>
          <w:tcPr>
            <w:tcW w:w="1276" w:type="dxa"/>
          </w:tcPr>
          <w:p w14:paraId="6D3E5EC0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0CC5D64D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1CBB06D7" w14:textId="77777777" w:rsidR="009B5613" w:rsidRPr="00FF7213" w:rsidRDefault="009B5613" w:rsidP="00FF7213">
            <w:pPr>
              <w:spacing w:before="40" w:after="40"/>
              <w:rPr>
                <w:rFonts w:cs="Arial"/>
              </w:rPr>
            </w:pPr>
          </w:p>
        </w:tc>
      </w:tr>
      <w:tr w:rsidR="00A50986" w:rsidRPr="00424BC7" w14:paraId="41741DF4" w14:textId="77777777" w:rsidTr="00BD3402">
        <w:tc>
          <w:tcPr>
            <w:tcW w:w="6374" w:type="dxa"/>
            <w:shd w:val="clear" w:color="auto" w:fill="auto"/>
          </w:tcPr>
          <w:p w14:paraId="43E3C08C" w14:textId="520D7A9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Report on progress to executive sponsor(s)</w:t>
            </w:r>
            <w:r w:rsidR="002E6823" w:rsidRPr="00FF7213">
              <w:rPr>
                <w:rFonts w:cs="Arial"/>
              </w:rPr>
              <w:t xml:space="preserve"> and</w:t>
            </w:r>
            <w:r w:rsidR="000B26F3">
              <w:rPr>
                <w:rFonts w:cs="Arial"/>
              </w:rPr>
              <w:t xml:space="preserve"> clinical governance</w:t>
            </w:r>
            <w:r w:rsidR="000B26F3" w:rsidRPr="00FF7213">
              <w:rPr>
                <w:rFonts w:cs="Arial"/>
              </w:rPr>
              <w:t xml:space="preserve"> group</w:t>
            </w:r>
          </w:p>
        </w:tc>
        <w:tc>
          <w:tcPr>
            <w:tcW w:w="1276" w:type="dxa"/>
          </w:tcPr>
          <w:p w14:paraId="135E9BAB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F86BCAC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5F00EC3F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</w:tr>
      <w:tr w:rsidR="00A50986" w:rsidRPr="00424BC7" w14:paraId="22F7CC33" w14:textId="77777777" w:rsidTr="00BD3402">
        <w:tc>
          <w:tcPr>
            <w:tcW w:w="6374" w:type="dxa"/>
            <w:shd w:val="clear" w:color="auto" w:fill="auto"/>
          </w:tcPr>
          <w:p w14:paraId="1EADF727" w14:textId="2F81D17F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Educate new staff </w:t>
            </w:r>
          </w:p>
        </w:tc>
        <w:tc>
          <w:tcPr>
            <w:tcW w:w="1276" w:type="dxa"/>
          </w:tcPr>
          <w:p w14:paraId="12EF6106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0469CC18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69C76EF0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</w:tr>
      <w:tr w:rsidR="00A50986" w:rsidRPr="00424BC7" w14:paraId="443A6308" w14:textId="77777777" w:rsidTr="00BD3402">
        <w:tc>
          <w:tcPr>
            <w:tcW w:w="6374" w:type="dxa"/>
            <w:shd w:val="clear" w:color="auto" w:fill="auto"/>
          </w:tcPr>
          <w:p w14:paraId="1761804B" w14:textId="0479EC75" w:rsidR="00A50986" w:rsidRPr="00FF7213" w:rsidRDefault="00A50986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 xml:space="preserve">Participate in </w:t>
            </w:r>
            <w:r w:rsidR="00ED29DA" w:rsidRPr="00FF7213">
              <w:rPr>
                <w:rFonts w:cs="Arial"/>
              </w:rPr>
              <w:t>regular Commission</w:t>
            </w:r>
            <w:r w:rsidRPr="00FF7213">
              <w:rPr>
                <w:rFonts w:cs="Arial"/>
              </w:rPr>
              <w:t xml:space="preserve"> </w:t>
            </w:r>
            <w:r w:rsidR="00325B7E" w:rsidRPr="00FF7213">
              <w:rPr>
                <w:rFonts w:cs="Arial"/>
              </w:rPr>
              <w:t>Z</w:t>
            </w:r>
            <w:r w:rsidRPr="00FF7213">
              <w:rPr>
                <w:rFonts w:cs="Arial"/>
              </w:rPr>
              <w:t xml:space="preserve">oom meetings </w:t>
            </w:r>
          </w:p>
        </w:tc>
        <w:tc>
          <w:tcPr>
            <w:tcW w:w="1276" w:type="dxa"/>
          </w:tcPr>
          <w:p w14:paraId="128386D4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5AD834BA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336BA8E0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</w:tr>
      <w:tr w:rsidR="00A50986" w:rsidRPr="00424BC7" w14:paraId="242E8F22" w14:textId="77777777" w:rsidTr="00BD3402">
        <w:tc>
          <w:tcPr>
            <w:tcW w:w="6374" w:type="dxa"/>
            <w:shd w:val="clear" w:color="auto" w:fill="auto"/>
          </w:tcPr>
          <w:p w14:paraId="0EF5F297" w14:textId="77777777" w:rsidR="00A50986" w:rsidRPr="00FF7213" w:rsidRDefault="00BC22EA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Celebrate achievements by the team and those implementing</w:t>
            </w:r>
            <w:r w:rsidR="004D2A06" w:rsidRPr="00FF7213">
              <w:rPr>
                <w:rFonts w:cs="Arial"/>
              </w:rPr>
              <w:t xml:space="preserve"> throughout the first six months of implementation</w:t>
            </w:r>
          </w:p>
        </w:tc>
        <w:tc>
          <w:tcPr>
            <w:tcW w:w="1276" w:type="dxa"/>
          </w:tcPr>
          <w:p w14:paraId="0C6845AD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1745C7E1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6B11C7E5" w14:textId="77777777" w:rsidR="00A50986" w:rsidRPr="00FF7213" w:rsidRDefault="00A50986" w:rsidP="00FF7213">
            <w:pPr>
              <w:spacing w:before="40" w:after="40"/>
              <w:rPr>
                <w:rFonts w:cs="Arial"/>
              </w:rPr>
            </w:pPr>
          </w:p>
        </w:tc>
      </w:tr>
      <w:tr w:rsidR="00BC22EA" w:rsidRPr="00424BC7" w14:paraId="079056CF" w14:textId="77777777" w:rsidTr="00BD3402">
        <w:tc>
          <w:tcPr>
            <w:tcW w:w="6374" w:type="dxa"/>
            <w:shd w:val="clear" w:color="auto" w:fill="auto"/>
          </w:tcPr>
          <w:p w14:paraId="2935D768" w14:textId="1DCB5488" w:rsidR="00BC22EA" w:rsidRPr="00FF7213" w:rsidRDefault="00BC22EA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Roll</w:t>
            </w:r>
            <w:r w:rsidR="002E6A1D" w:rsidRPr="00FF7213">
              <w:rPr>
                <w:rFonts w:cs="Arial"/>
              </w:rPr>
              <w:t xml:space="preserve"> </w:t>
            </w:r>
            <w:r w:rsidRPr="00FF7213">
              <w:rPr>
                <w:rFonts w:cs="Arial"/>
              </w:rPr>
              <w:t>out across the hospital(s)</w:t>
            </w:r>
            <w:r w:rsidR="00685C37" w:rsidRPr="00FF7213">
              <w:rPr>
                <w:rFonts w:cs="Arial"/>
              </w:rPr>
              <w:t xml:space="preserve"> (if phased implementation)</w:t>
            </w:r>
          </w:p>
        </w:tc>
        <w:tc>
          <w:tcPr>
            <w:tcW w:w="1276" w:type="dxa"/>
          </w:tcPr>
          <w:p w14:paraId="11957246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2D4D9177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13D25840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</w:tr>
      <w:tr w:rsidR="00BC22EA" w:rsidRPr="00424BC7" w14:paraId="2E645E21" w14:textId="77777777" w:rsidTr="00BD3402">
        <w:tc>
          <w:tcPr>
            <w:tcW w:w="6374" w:type="dxa"/>
            <w:shd w:val="clear" w:color="auto" w:fill="auto"/>
          </w:tcPr>
          <w:p w14:paraId="475F0895" w14:textId="009DBE8E" w:rsidR="00BC22EA" w:rsidRPr="00FF7213" w:rsidRDefault="00BC22EA" w:rsidP="00FF7213">
            <w:pPr>
              <w:spacing w:before="40" w:after="40"/>
              <w:rPr>
                <w:rFonts w:cs="Arial"/>
              </w:rPr>
            </w:pPr>
            <w:r w:rsidRPr="00FF7213">
              <w:rPr>
                <w:rFonts w:cs="Arial"/>
              </w:rPr>
              <w:t>Hand</w:t>
            </w:r>
            <w:r w:rsidR="002E6A1D" w:rsidRPr="00FF7213">
              <w:rPr>
                <w:rFonts w:cs="Arial"/>
              </w:rPr>
              <w:t xml:space="preserve"> </w:t>
            </w:r>
            <w:r w:rsidRPr="00FF7213">
              <w:rPr>
                <w:rFonts w:cs="Arial"/>
              </w:rPr>
              <w:t>over to those responsible for ongoing sustainability</w:t>
            </w:r>
          </w:p>
        </w:tc>
        <w:tc>
          <w:tcPr>
            <w:tcW w:w="1276" w:type="dxa"/>
          </w:tcPr>
          <w:p w14:paraId="23D91D9D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152" w:type="dxa"/>
          </w:tcPr>
          <w:p w14:paraId="5B51CF93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  <w:tc>
          <w:tcPr>
            <w:tcW w:w="1087" w:type="dxa"/>
            <w:shd w:val="clear" w:color="auto" w:fill="auto"/>
          </w:tcPr>
          <w:p w14:paraId="6C951570" w14:textId="77777777" w:rsidR="00BC22EA" w:rsidRPr="00FF7213" w:rsidRDefault="00BC22EA" w:rsidP="00FF7213">
            <w:pPr>
              <w:spacing w:before="40" w:after="40"/>
              <w:rPr>
                <w:rFonts w:cs="Arial"/>
              </w:rPr>
            </w:pPr>
          </w:p>
        </w:tc>
      </w:tr>
    </w:tbl>
    <w:p w14:paraId="5B7BD5F4" w14:textId="77777777" w:rsidR="005D7E11" w:rsidRPr="00424BC7" w:rsidRDefault="005D7E11">
      <w:pPr>
        <w:rPr>
          <w:rFonts w:cs="Arial"/>
          <w:lang w:eastAsia="en-GB"/>
        </w:rPr>
      </w:pPr>
    </w:p>
    <w:p w14:paraId="38CBD3CC" w14:textId="0DA89E35" w:rsidR="00F064B6" w:rsidRPr="00424BC7" w:rsidRDefault="005D7E11" w:rsidP="005C7842">
      <w:pPr>
        <w:pStyle w:val="Heading2"/>
      </w:pPr>
      <w:r w:rsidRPr="00424BC7">
        <w:rPr>
          <w:lang w:eastAsia="en-GB"/>
        </w:rPr>
        <w:br w:type="page"/>
      </w:r>
      <w:r w:rsidR="00384C35" w:rsidRPr="00424BC7">
        <w:lastRenderedPageBreak/>
        <w:t xml:space="preserve">Appendix </w:t>
      </w:r>
      <w:r w:rsidR="002E6A1D">
        <w:t>1: D</w:t>
      </w:r>
      <w:r w:rsidR="00384C35" w:rsidRPr="00424BC7">
        <w:t>river diagram</w:t>
      </w:r>
    </w:p>
    <w:p w14:paraId="7E8910FF" w14:textId="792F5EAB" w:rsidR="00384C35" w:rsidRPr="007B7263" w:rsidRDefault="00C177D7" w:rsidP="00384C35">
      <w:pPr>
        <w:spacing w:line="269" w:lineRule="auto"/>
        <w:rPr>
          <w:rFonts w:cs="Arial"/>
          <w:i/>
          <w:iCs/>
          <w:lang w:eastAsia="en-GB"/>
        </w:rPr>
      </w:pPr>
      <w:r>
        <w:rPr>
          <w:rFonts w:cs="Arial"/>
          <w:i/>
          <w:iCs/>
          <w:lang w:eastAsia="en-GB"/>
        </w:rPr>
        <w:t>[</w:t>
      </w:r>
      <w:r w:rsidR="00BC22EA" w:rsidRPr="007B7263">
        <w:rPr>
          <w:rFonts w:cs="Arial"/>
          <w:i/>
          <w:iCs/>
          <w:lang w:eastAsia="en-GB"/>
        </w:rPr>
        <w:t>Work with your quality improvement advisor to develop a driver diagram for your project</w:t>
      </w:r>
      <w:r w:rsidR="0022234A">
        <w:rPr>
          <w:rFonts w:cs="Arial"/>
          <w:i/>
          <w:iCs/>
          <w:lang w:eastAsia="en-GB"/>
        </w:rPr>
        <w:t xml:space="preserve"> and include it here</w:t>
      </w:r>
      <w:r w:rsidR="00BC22EA" w:rsidRPr="007B7263">
        <w:rPr>
          <w:rFonts w:cs="Arial"/>
          <w:i/>
          <w:iCs/>
          <w:lang w:eastAsia="en-GB"/>
        </w:rPr>
        <w:t>.</w:t>
      </w:r>
      <w:r w:rsidR="007B7263" w:rsidRPr="007B7263">
        <w:rPr>
          <w:rFonts w:cs="Arial"/>
          <w:i/>
          <w:iCs/>
          <w:lang w:eastAsia="en-GB"/>
        </w:rPr>
        <w:t xml:space="preserve"> You can use the </w:t>
      </w:r>
      <w:r>
        <w:rPr>
          <w:rFonts w:cs="Arial"/>
          <w:i/>
          <w:iCs/>
          <w:lang w:eastAsia="en-GB"/>
        </w:rPr>
        <w:t>example</w:t>
      </w:r>
      <w:r w:rsidRPr="007B7263">
        <w:rPr>
          <w:rFonts w:cs="Arial"/>
          <w:i/>
          <w:iCs/>
          <w:lang w:eastAsia="en-GB"/>
        </w:rPr>
        <w:t xml:space="preserve"> </w:t>
      </w:r>
      <w:r w:rsidR="007B7263" w:rsidRPr="007B7263">
        <w:rPr>
          <w:rFonts w:cs="Arial"/>
          <w:i/>
          <w:iCs/>
          <w:lang w:eastAsia="en-GB"/>
        </w:rPr>
        <w:t xml:space="preserve">in the </w:t>
      </w:r>
      <w:r w:rsidR="007B7263" w:rsidRPr="00CA7941">
        <w:rPr>
          <w:rFonts w:cs="Arial"/>
          <w:i/>
          <w:iCs/>
          <w:lang w:eastAsia="en-GB"/>
        </w:rPr>
        <w:t>preparation and implementation guide</w:t>
      </w:r>
      <w:r>
        <w:rPr>
          <w:rFonts w:cs="Arial"/>
          <w:i/>
          <w:iCs/>
          <w:lang w:eastAsia="en-GB"/>
        </w:rPr>
        <w:t xml:space="preserve"> and tailor </w:t>
      </w:r>
      <w:r w:rsidR="00EE6CCF">
        <w:rPr>
          <w:rFonts w:cs="Arial"/>
          <w:i/>
          <w:iCs/>
          <w:lang w:eastAsia="en-GB"/>
        </w:rPr>
        <w:t>it</w:t>
      </w:r>
      <w:r>
        <w:rPr>
          <w:rFonts w:cs="Arial"/>
          <w:i/>
          <w:iCs/>
          <w:lang w:eastAsia="en-GB"/>
        </w:rPr>
        <w:t xml:space="preserve"> for your organisation</w:t>
      </w:r>
      <w:r w:rsidR="007B7263">
        <w:rPr>
          <w:rFonts w:cs="Arial"/>
          <w:i/>
          <w:iCs/>
          <w:lang w:eastAsia="en-GB"/>
        </w:rPr>
        <w:t>.</w:t>
      </w:r>
      <w:r>
        <w:rPr>
          <w:rFonts w:cs="Arial"/>
          <w:i/>
          <w:iCs/>
          <w:lang w:eastAsia="en-GB"/>
        </w:rPr>
        <w:t>]</w:t>
      </w:r>
    </w:p>
    <w:p w14:paraId="736F30C0" w14:textId="77777777" w:rsidR="005C7842" w:rsidRDefault="005C7842" w:rsidP="005C7842"/>
    <w:p w14:paraId="328443FB" w14:textId="77777777" w:rsidR="005C7842" w:rsidRDefault="005C7842" w:rsidP="005C7842"/>
    <w:p w14:paraId="41FE6029" w14:textId="77777777" w:rsidR="005C7842" w:rsidRDefault="005C7842" w:rsidP="005C7842"/>
    <w:p w14:paraId="7F1212D6" w14:textId="77777777" w:rsidR="005C7842" w:rsidRDefault="005C7842" w:rsidP="005C7842"/>
    <w:p w14:paraId="37876E1B" w14:textId="77777777" w:rsidR="005C7842" w:rsidRDefault="005C7842" w:rsidP="005C7842"/>
    <w:p w14:paraId="1742DE77" w14:textId="77777777" w:rsidR="005C7842" w:rsidRDefault="005C7842" w:rsidP="005C7842"/>
    <w:p w14:paraId="4398C79D" w14:textId="77777777" w:rsidR="005C7842" w:rsidRDefault="005C7842" w:rsidP="005C7842"/>
    <w:p w14:paraId="32009F04" w14:textId="77777777" w:rsidR="005C7842" w:rsidRDefault="005C7842" w:rsidP="005C7842"/>
    <w:p w14:paraId="4737698E" w14:textId="77777777" w:rsidR="005C7842" w:rsidRDefault="005C7842" w:rsidP="005C7842"/>
    <w:p w14:paraId="328F0857" w14:textId="77777777" w:rsidR="005C7842" w:rsidRDefault="005C7842" w:rsidP="005C7842"/>
    <w:p w14:paraId="0A171802" w14:textId="77777777" w:rsidR="005C7842" w:rsidRDefault="005C7842" w:rsidP="005C7842"/>
    <w:p w14:paraId="4042568F" w14:textId="77777777" w:rsidR="005C7842" w:rsidRDefault="005C7842" w:rsidP="005C7842"/>
    <w:p w14:paraId="251E23A9" w14:textId="77777777" w:rsidR="005C7842" w:rsidRDefault="005C7842" w:rsidP="005C7842"/>
    <w:p w14:paraId="20514F71" w14:textId="77777777" w:rsidR="005C7842" w:rsidRDefault="005C7842" w:rsidP="005C7842"/>
    <w:p w14:paraId="360C0BD5" w14:textId="77777777" w:rsidR="005C7842" w:rsidRDefault="005C7842" w:rsidP="005C7842"/>
    <w:p w14:paraId="2744745D" w14:textId="77777777" w:rsidR="005C7842" w:rsidRDefault="005C7842" w:rsidP="005C7842"/>
    <w:p w14:paraId="55B1C079" w14:textId="77777777" w:rsidR="005C7842" w:rsidRDefault="005C7842" w:rsidP="005C7842"/>
    <w:p w14:paraId="51DBD455" w14:textId="77777777" w:rsidR="005C7842" w:rsidRDefault="005C7842" w:rsidP="005C7842"/>
    <w:p w14:paraId="7E6D8426" w14:textId="77777777" w:rsidR="005C7842" w:rsidRDefault="005C7842" w:rsidP="005C7842"/>
    <w:p w14:paraId="502D7E10" w14:textId="77777777" w:rsidR="005C7842" w:rsidRDefault="005C7842" w:rsidP="005C7842"/>
    <w:p w14:paraId="3D82D7F4" w14:textId="77777777" w:rsidR="005C7842" w:rsidRDefault="005C7842" w:rsidP="005C7842"/>
    <w:p w14:paraId="200248D2" w14:textId="77777777" w:rsidR="005C7842" w:rsidRDefault="005C7842" w:rsidP="005C7842"/>
    <w:p w14:paraId="16B49C63" w14:textId="77777777" w:rsidR="005C7842" w:rsidRDefault="005C7842" w:rsidP="005C7842"/>
    <w:p w14:paraId="1CBC1BB4" w14:textId="77777777" w:rsidR="005C7842" w:rsidRDefault="005C7842" w:rsidP="005C7842"/>
    <w:p w14:paraId="7315AA6B" w14:textId="77777777" w:rsidR="005C7842" w:rsidRDefault="005C7842" w:rsidP="005C7842"/>
    <w:p w14:paraId="727100ED" w14:textId="77777777" w:rsidR="005C7842" w:rsidRDefault="005C7842" w:rsidP="005C7842"/>
    <w:p w14:paraId="74321083" w14:textId="77777777" w:rsidR="005C7842" w:rsidRDefault="005C7842" w:rsidP="005C7842"/>
    <w:p w14:paraId="6C586987" w14:textId="77777777" w:rsidR="005C7842" w:rsidRDefault="005C7842" w:rsidP="005C7842"/>
    <w:p w14:paraId="129245F2" w14:textId="77777777" w:rsidR="005C7842" w:rsidRDefault="005C7842" w:rsidP="005C7842"/>
    <w:p w14:paraId="4D8F538B" w14:textId="77777777" w:rsidR="005C7842" w:rsidRDefault="005C7842" w:rsidP="005C7842"/>
    <w:p w14:paraId="08698C5D" w14:textId="38B49210" w:rsidR="00CD0A12" w:rsidRPr="00424BC7" w:rsidRDefault="005C7842" w:rsidP="00DC1DC2">
      <w:r>
        <w:t>[Template developed for implementation by the Health Quality &amp; Safety Commission in October 2022]</w:t>
      </w:r>
    </w:p>
    <w:sectPr w:rsidR="00CD0A12" w:rsidRPr="00424BC7" w:rsidSect="00FA5BAD"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077" w:right="1077" w:bottom="1077" w:left="1077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5DEC" w14:textId="77777777" w:rsidR="00CF5DC2" w:rsidRDefault="00CF5DC2">
      <w:r>
        <w:separator/>
      </w:r>
    </w:p>
  </w:endnote>
  <w:endnote w:type="continuationSeparator" w:id="0">
    <w:p w14:paraId="2A60929C" w14:textId="77777777" w:rsidR="00CF5DC2" w:rsidRDefault="00CF5DC2">
      <w:r>
        <w:continuationSeparator/>
      </w:r>
    </w:p>
  </w:endnote>
  <w:endnote w:type="continuationNotice" w:id="1">
    <w:p w14:paraId="554EC09C" w14:textId="77777777" w:rsidR="00CF5DC2" w:rsidRDefault="00CF5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A669" w14:textId="1AC692D0" w:rsidR="00DF7367" w:rsidRPr="00B34EEF" w:rsidRDefault="00963384" w:rsidP="00CA7941">
    <w:pPr>
      <w:pStyle w:val="Footer"/>
      <w:tabs>
        <w:tab w:val="clear" w:pos="8306"/>
        <w:tab w:val="right" w:pos="9072"/>
      </w:tabs>
      <w:rPr>
        <w:sz w:val="20"/>
        <w:szCs w:val="20"/>
      </w:rPr>
    </w:pPr>
    <w:r>
      <w:rPr>
        <w:noProof/>
        <w:sz w:val="20"/>
        <w:szCs w:val="20"/>
      </w:rPr>
      <w:t xml:space="preserve">Paediatric early warning system </w:t>
    </w:r>
    <w:r>
      <w:rPr>
        <w:rFonts w:ascii="Calibri" w:hAnsi="Calibri" w:cs="Calibri"/>
        <w:noProof/>
        <w:sz w:val="20"/>
        <w:szCs w:val="20"/>
      </w:rPr>
      <w:t>‒</w:t>
    </w:r>
    <w:r>
      <w:rPr>
        <w:noProof/>
        <w:sz w:val="20"/>
        <w:szCs w:val="20"/>
      </w:rPr>
      <w:t xml:space="preserve"> </w:t>
    </w:r>
    <w:r w:rsidRPr="000E534E">
      <w:rPr>
        <w:noProof/>
        <w:sz w:val="20"/>
        <w:szCs w:val="20"/>
      </w:rPr>
      <w:t>project charter template</w:t>
    </w:r>
    <w:r>
      <w:rPr>
        <w:noProof/>
        <w:sz w:val="20"/>
        <w:szCs w:val="20"/>
      </w:rPr>
      <w:tab/>
    </w:r>
    <w:r w:rsidRPr="000E534E">
      <w:rPr>
        <w:sz w:val="20"/>
        <w:szCs w:val="20"/>
      </w:rPr>
      <w:t xml:space="preserve">page </w:t>
    </w:r>
    <w:r w:rsidRPr="000E534E">
      <w:rPr>
        <w:sz w:val="20"/>
        <w:szCs w:val="20"/>
      </w:rPr>
      <w:fldChar w:fldCharType="begin"/>
    </w:r>
    <w:r w:rsidRPr="000E534E">
      <w:rPr>
        <w:sz w:val="20"/>
        <w:szCs w:val="20"/>
      </w:rPr>
      <w:instrText xml:space="preserve"> PAGE </w:instrText>
    </w:r>
    <w:r w:rsidRPr="000E534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0E534E">
      <w:rPr>
        <w:sz w:val="20"/>
        <w:szCs w:val="20"/>
      </w:rPr>
      <w:fldChar w:fldCharType="end"/>
    </w:r>
    <w:r w:rsidRPr="000E534E">
      <w:rPr>
        <w:sz w:val="20"/>
        <w:szCs w:val="20"/>
      </w:rPr>
      <w:t xml:space="preserve"> of </w:t>
    </w:r>
    <w:r w:rsidRPr="000E534E">
      <w:rPr>
        <w:rStyle w:val="PageNumber"/>
        <w:sz w:val="20"/>
        <w:szCs w:val="20"/>
      </w:rPr>
      <w:fldChar w:fldCharType="begin"/>
    </w:r>
    <w:r w:rsidRPr="000E534E">
      <w:rPr>
        <w:rStyle w:val="PageNumber"/>
        <w:sz w:val="20"/>
        <w:szCs w:val="20"/>
      </w:rPr>
      <w:instrText xml:space="preserve"> NUMPAGES </w:instrText>
    </w:r>
    <w:r w:rsidRPr="000E534E">
      <w:rPr>
        <w:rStyle w:val="PageNumber"/>
        <w:sz w:val="20"/>
        <w:szCs w:val="20"/>
      </w:rPr>
      <w:fldChar w:fldCharType="separate"/>
    </w:r>
    <w:r>
      <w:rPr>
        <w:rStyle w:val="PageNumber"/>
        <w:sz w:val="20"/>
        <w:szCs w:val="20"/>
      </w:rPr>
      <w:t>8</w:t>
    </w:r>
    <w:r w:rsidRPr="000E534E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6714" w14:textId="0DEA125B" w:rsidR="001B57ED" w:rsidRPr="000E534E" w:rsidRDefault="000227D2" w:rsidP="00CA7941">
    <w:pPr>
      <w:pStyle w:val="Footer"/>
      <w:tabs>
        <w:tab w:val="clear" w:pos="8306"/>
        <w:tab w:val="right" w:pos="9072"/>
      </w:tabs>
      <w:rPr>
        <w:rStyle w:val="PageNumber"/>
        <w:sz w:val="20"/>
        <w:szCs w:val="20"/>
      </w:rPr>
    </w:pPr>
    <w:r>
      <w:rPr>
        <w:noProof/>
        <w:sz w:val="20"/>
        <w:szCs w:val="20"/>
      </w:rPr>
      <w:t xml:space="preserve">Paediatric early warning system </w:t>
    </w:r>
    <w:r w:rsidR="00875E06">
      <w:rPr>
        <w:rFonts w:ascii="Calibri" w:hAnsi="Calibri" w:cs="Calibri"/>
        <w:noProof/>
        <w:sz w:val="20"/>
        <w:szCs w:val="20"/>
      </w:rPr>
      <w:t>‒</w:t>
    </w:r>
    <w:r>
      <w:rPr>
        <w:noProof/>
        <w:sz w:val="20"/>
        <w:szCs w:val="20"/>
      </w:rPr>
      <w:t xml:space="preserve"> </w:t>
    </w:r>
    <w:r w:rsidR="001B57ED" w:rsidRPr="000E534E">
      <w:rPr>
        <w:noProof/>
        <w:sz w:val="20"/>
        <w:szCs w:val="20"/>
      </w:rPr>
      <w:t>project charter template</w:t>
    </w:r>
    <w:r w:rsidR="00594ED5">
      <w:rPr>
        <w:noProof/>
        <w:sz w:val="20"/>
        <w:szCs w:val="20"/>
      </w:rPr>
      <w:tab/>
    </w:r>
    <w:r w:rsidR="000E534E" w:rsidRPr="000E534E">
      <w:rPr>
        <w:sz w:val="20"/>
        <w:szCs w:val="20"/>
      </w:rPr>
      <w:t>p</w:t>
    </w:r>
    <w:r w:rsidR="001B57ED" w:rsidRPr="000E534E">
      <w:rPr>
        <w:sz w:val="20"/>
        <w:szCs w:val="20"/>
      </w:rPr>
      <w:t xml:space="preserve">age </w:t>
    </w:r>
    <w:r w:rsidR="001B57ED" w:rsidRPr="000E534E">
      <w:rPr>
        <w:sz w:val="20"/>
        <w:szCs w:val="20"/>
      </w:rPr>
      <w:fldChar w:fldCharType="begin"/>
    </w:r>
    <w:r w:rsidR="001B57ED" w:rsidRPr="000E534E">
      <w:rPr>
        <w:sz w:val="20"/>
        <w:szCs w:val="20"/>
      </w:rPr>
      <w:instrText xml:space="preserve"> PAGE </w:instrText>
    </w:r>
    <w:r w:rsidR="001B57ED" w:rsidRPr="000E534E">
      <w:rPr>
        <w:sz w:val="20"/>
        <w:szCs w:val="20"/>
      </w:rPr>
      <w:fldChar w:fldCharType="separate"/>
    </w:r>
    <w:r w:rsidR="004460EB">
      <w:rPr>
        <w:noProof/>
        <w:sz w:val="20"/>
        <w:szCs w:val="20"/>
      </w:rPr>
      <w:t>1</w:t>
    </w:r>
    <w:r w:rsidR="001B57ED" w:rsidRPr="000E534E">
      <w:rPr>
        <w:sz w:val="20"/>
        <w:szCs w:val="20"/>
      </w:rPr>
      <w:fldChar w:fldCharType="end"/>
    </w:r>
    <w:r w:rsidR="001B57ED" w:rsidRPr="000E534E">
      <w:rPr>
        <w:sz w:val="20"/>
        <w:szCs w:val="20"/>
      </w:rPr>
      <w:t xml:space="preserve"> of </w:t>
    </w:r>
    <w:r w:rsidR="001B57ED" w:rsidRPr="000E534E">
      <w:rPr>
        <w:rStyle w:val="PageNumber"/>
        <w:sz w:val="20"/>
        <w:szCs w:val="20"/>
      </w:rPr>
      <w:fldChar w:fldCharType="begin"/>
    </w:r>
    <w:r w:rsidR="001B57ED" w:rsidRPr="000E534E">
      <w:rPr>
        <w:rStyle w:val="PageNumber"/>
        <w:sz w:val="20"/>
        <w:szCs w:val="20"/>
      </w:rPr>
      <w:instrText xml:space="preserve"> NUMPAGES </w:instrText>
    </w:r>
    <w:r w:rsidR="001B57ED" w:rsidRPr="000E534E">
      <w:rPr>
        <w:rStyle w:val="PageNumber"/>
        <w:sz w:val="20"/>
        <w:szCs w:val="20"/>
      </w:rPr>
      <w:fldChar w:fldCharType="separate"/>
    </w:r>
    <w:r w:rsidR="004460EB">
      <w:rPr>
        <w:rStyle w:val="PageNumber"/>
        <w:noProof/>
        <w:sz w:val="20"/>
        <w:szCs w:val="20"/>
      </w:rPr>
      <w:t>6</w:t>
    </w:r>
    <w:r w:rsidR="001B57ED" w:rsidRPr="000E534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E58F" w14:textId="77777777" w:rsidR="00CF5DC2" w:rsidRDefault="00CF5DC2">
      <w:r>
        <w:separator/>
      </w:r>
    </w:p>
  </w:footnote>
  <w:footnote w:type="continuationSeparator" w:id="0">
    <w:p w14:paraId="0D1F7705" w14:textId="77777777" w:rsidR="00CF5DC2" w:rsidRDefault="00CF5DC2">
      <w:r>
        <w:continuationSeparator/>
      </w:r>
    </w:p>
  </w:footnote>
  <w:footnote w:type="continuationNotice" w:id="1">
    <w:p w14:paraId="40A798E4" w14:textId="77777777" w:rsidR="00CF5DC2" w:rsidRDefault="00CF5DC2">
      <w:pPr>
        <w:spacing w:after="0" w:line="240" w:lineRule="auto"/>
      </w:pPr>
    </w:p>
  </w:footnote>
  <w:footnote w:id="2">
    <w:p w14:paraId="5880766B" w14:textId="68B62C2D" w:rsidR="00BA3249" w:rsidRPr="00182222" w:rsidRDefault="00BA3249" w:rsidP="0022234A">
      <w:pPr>
        <w:pStyle w:val="FootnoteText"/>
        <w:spacing w:after="40"/>
        <w:rPr>
          <w:sz w:val="16"/>
          <w:szCs w:val="20"/>
        </w:rPr>
      </w:pPr>
      <w:r w:rsidRPr="00D22EA3">
        <w:rPr>
          <w:rStyle w:val="FootnoteReference"/>
        </w:rPr>
        <w:footnoteRef/>
      </w:r>
      <w:r w:rsidRPr="00182222">
        <w:t xml:space="preserve"> </w:t>
      </w:r>
      <w:r w:rsidR="00B80C77" w:rsidRPr="00182222">
        <w:rPr>
          <w:sz w:val="20"/>
          <w:szCs w:val="20"/>
        </w:rPr>
        <w:t xml:space="preserve">Australian Commission on Safety and Quality in Health Care. 2012. </w:t>
      </w:r>
      <w:r w:rsidR="00B80C77" w:rsidRPr="00FF7213">
        <w:rPr>
          <w:i/>
          <w:iCs/>
          <w:sz w:val="20"/>
          <w:szCs w:val="20"/>
        </w:rPr>
        <w:t>National Safety and Quality Health Service Standards</w:t>
      </w:r>
      <w:r w:rsidR="00B80C77" w:rsidRPr="00182222">
        <w:rPr>
          <w:sz w:val="20"/>
          <w:szCs w:val="20"/>
        </w:rPr>
        <w:t xml:space="preserve"> (September 2012). Sydney: Australian Commission on Safety and Quality in Health Care.</w:t>
      </w:r>
    </w:p>
  </w:footnote>
  <w:footnote w:id="3">
    <w:p w14:paraId="534BBDC9" w14:textId="4A04E029" w:rsidR="00BA3249" w:rsidRPr="00182222" w:rsidRDefault="00BA3249" w:rsidP="0022234A">
      <w:pPr>
        <w:pStyle w:val="FootnoteText"/>
        <w:spacing w:after="40"/>
        <w:rPr>
          <w:sz w:val="16"/>
          <w:szCs w:val="20"/>
        </w:rPr>
      </w:pPr>
      <w:r w:rsidRPr="00D22EA3">
        <w:rPr>
          <w:rStyle w:val="FootnoteReference"/>
        </w:rPr>
        <w:footnoteRef/>
      </w:r>
      <w:r w:rsidRPr="00182222">
        <w:t xml:space="preserve"> </w:t>
      </w:r>
      <w:r w:rsidR="004B1C42" w:rsidRPr="00182222">
        <w:rPr>
          <w:sz w:val="20"/>
          <w:szCs w:val="20"/>
        </w:rPr>
        <w:t xml:space="preserve">National Confidential Enquiry into Patient Outcome and Death. 2011. </w:t>
      </w:r>
      <w:r w:rsidR="004B1C42" w:rsidRPr="00FF7213">
        <w:rPr>
          <w:i/>
          <w:iCs/>
          <w:sz w:val="20"/>
          <w:szCs w:val="20"/>
        </w:rPr>
        <w:t>Are we there yet? A review of organisational and clinical aspects of children's surgery</w:t>
      </w:r>
      <w:r w:rsidR="004B1C42" w:rsidRPr="00182222">
        <w:rPr>
          <w:sz w:val="20"/>
          <w:szCs w:val="20"/>
        </w:rPr>
        <w:t>. London: National Confidential Enquiry into Patient Outcome and Death.</w:t>
      </w:r>
    </w:p>
  </w:footnote>
  <w:footnote w:id="4">
    <w:p w14:paraId="1BBCBCD6" w14:textId="1797669E" w:rsidR="00BA3249" w:rsidRPr="000A6349" w:rsidRDefault="00BA3249" w:rsidP="0022234A">
      <w:pPr>
        <w:pStyle w:val="FootnoteText"/>
        <w:spacing w:after="40"/>
        <w:rPr>
          <w:sz w:val="20"/>
          <w:szCs w:val="20"/>
        </w:rPr>
      </w:pPr>
      <w:r w:rsidRPr="00D22EA3">
        <w:rPr>
          <w:rStyle w:val="FootnoteReference"/>
        </w:rPr>
        <w:footnoteRef/>
      </w:r>
      <w:r w:rsidRPr="00182222">
        <w:t xml:space="preserve"> </w:t>
      </w:r>
      <w:r w:rsidR="00DE7B9D" w:rsidRPr="00182222">
        <w:rPr>
          <w:sz w:val="20"/>
          <w:szCs w:val="20"/>
        </w:rPr>
        <w:t xml:space="preserve">Royal College of Paediatrics and Child Health. 2016. A safe system for recognising and responding to </w:t>
      </w:r>
      <w:r w:rsidR="00DE7B9D" w:rsidRPr="000A6349">
        <w:rPr>
          <w:sz w:val="20"/>
          <w:szCs w:val="20"/>
        </w:rPr>
        <w:t xml:space="preserve">children at risk of deterioration. </w:t>
      </w:r>
      <w:r w:rsidR="00875E06" w:rsidRPr="000A6349">
        <w:rPr>
          <w:sz w:val="20"/>
          <w:szCs w:val="20"/>
        </w:rPr>
        <w:t xml:space="preserve">London: </w:t>
      </w:r>
      <w:r w:rsidR="00DE7B9D" w:rsidRPr="000A6349">
        <w:rPr>
          <w:sz w:val="20"/>
          <w:szCs w:val="20"/>
        </w:rPr>
        <w:t>NHS Improvement.</w:t>
      </w:r>
    </w:p>
  </w:footnote>
  <w:footnote w:id="5">
    <w:p w14:paraId="10CD0FD9" w14:textId="3FD41B24" w:rsidR="00DC2CC5" w:rsidRDefault="00DC2CC5" w:rsidP="00BD240B">
      <w:pPr>
        <w:pStyle w:val="FootnoteText"/>
        <w:spacing w:after="40"/>
      </w:pPr>
      <w:r w:rsidRPr="00BD240B">
        <w:rPr>
          <w:rStyle w:val="FootnoteReference"/>
          <w:szCs w:val="18"/>
        </w:rPr>
        <w:footnoteRef/>
      </w:r>
      <w:r w:rsidRPr="000A6349">
        <w:rPr>
          <w:sz w:val="20"/>
          <w:szCs w:val="20"/>
        </w:rPr>
        <w:t xml:space="preserve"> </w:t>
      </w:r>
      <w:r w:rsidR="000A6349" w:rsidRPr="000A6349">
        <w:rPr>
          <w:sz w:val="20"/>
          <w:szCs w:val="20"/>
        </w:rPr>
        <w:t xml:space="preserve">Roland D, </w:t>
      </w:r>
      <w:proofErr w:type="spellStart"/>
      <w:r w:rsidR="000A6349" w:rsidRPr="000A6349">
        <w:rPr>
          <w:sz w:val="20"/>
          <w:szCs w:val="20"/>
        </w:rPr>
        <w:t>Tilwelee</w:t>
      </w:r>
      <w:proofErr w:type="spellEnd"/>
      <w:r w:rsidR="000A6349" w:rsidRPr="000A6349">
        <w:rPr>
          <w:sz w:val="20"/>
          <w:szCs w:val="20"/>
        </w:rPr>
        <w:t xml:space="preserve"> P, Fortune P, </w:t>
      </w:r>
      <w:r w:rsidR="009961CD">
        <w:rPr>
          <w:sz w:val="20"/>
          <w:szCs w:val="20"/>
        </w:rPr>
        <w:t>et al</w:t>
      </w:r>
      <w:r w:rsidR="000A6349" w:rsidRPr="000A6349">
        <w:rPr>
          <w:sz w:val="20"/>
          <w:szCs w:val="20"/>
        </w:rPr>
        <w:t>. 2021</w:t>
      </w:r>
      <w:r w:rsidR="009961CD">
        <w:rPr>
          <w:sz w:val="20"/>
          <w:szCs w:val="20"/>
        </w:rPr>
        <w:t>.</w:t>
      </w:r>
      <w:r w:rsidR="00C545D6" w:rsidRPr="000A6349">
        <w:rPr>
          <w:sz w:val="20"/>
          <w:szCs w:val="20"/>
        </w:rPr>
        <w:t xml:space="preserve"> Case</w:t>
      </w:r>
      <w:r w:rsidR="000A6349" w:rsidRPr="000A6349">
        <w:rPr>
          <w:sz w:val="20"/>
          <w:szCs w:val="20"/>
        </w:rPr>
        <w:t xml:space="preserve"> for change: a standardised inpatient paediatric early warning system in England. </w:t>
      </w:r>
      <w:r w:rsidR="000A6349" w:rsidRPr="000A6349">
        <w:rPr>
          <w:i/>
          <w:iCs/>
          <w:sz w:val="20"/>
          <w:szCs w:val="20"/>
        </w:rPr>
        <w:t>Arch</w:t>
      </w:r>
      <w:r w:rsidR="009961CD">
        <w:rPr>
          <w:i/>
          <w:iCs/>
          <w:sz w:val="20"/>
          <w:szCs w:val="20"/>
        </w:rPr>
        <w:t>ives</w:t>
      </w:r>
      <w:r w:rsidR="000A6349" w:rsidRPr="000A6349">
        <w:rPr>
          <w:i/>
          <w:iCs/>
          <w:sz w:val="20"/>
          <w:szCs w:val="20"/>
        </w:rPr>
        <w:t xml:space="preserve"> </w:t>
      </w:r>
      <w:r w:rsidR="009961CD">
        <w:rPr>
          <w:i/>
          <w:iCs/>
          <w:sz w:val="20"/>
          <w:szCs w:val="20"/>
        </w:rPr>
        <w:t xml:space="preserve">of </w:t>
      </w:r>
      <w:r w:rsidR="000A6349" w:rsidRPr="000A6349">
        <w:rPr>
          <w:i/>
          <w:iCs/>
          <w:sz w:val="20"/>
          <w:szCs w:val="20"/>
        </w:rPr>
        <w:t>Dis</w:t>
      </w:r>
      <w:r w:rsidR="009961CD">
        <w:rPr>
          <w:i/>
          <w:iCs/>
          <w:sz w:val="20"/>
          <w:szCs w:val="20"/>
        </w:rPr>
        <w:t>ease in</w:t>
      </w:r>
      <w:r w:rsidR="000A6349" w:rsidRPr="000A6349">
        <w:rPr>
          <w:i/>
          <w:iCs/>
          <w:sz w:val="20"/>
          <w:szCs w:val="20"/>
        </w:rPr>
        <w:t xml:space="preserve"> Child</w:t>
      </w:r>
      <w:r w:rsidR="009961CD">
        <w:rPr>
          <w:i/>
          <w:iCs/>
          <w:sz w:val="20"/>
          <w:szCs w:val="20"/>
        </w:rPr>
        <w:t>hood</w:t>
      </w:r>
      <w:r w:rsidR="000A6349" w:rsidRPr="000A6349">
        <w:rPr>
          <w:i/>
          <w:iCs/>
          <w:sz w:val="20"/>
          <w:szCs w:val="20"/>
        </w:rPr>
        <w:t xml:space="preserve"> </w:t>
      </w:r>
      <w:r w:rsidR="007A7250" w:rsidRPr="007A7250">
        <w:rPr>
          <w:sz w:val="20"/>
          <w:szCs w:val="20"/>
        </w:rPr>
        <w:t>1</w:t>
      </w:r>
      <w:r w:rsidR="000A6349" w:rsidRPr="000A6349">
        <w:rPr>
          <w:sz w:val="20"/>
          <w:szCs w:val="20"/>
        </w:rPr>
        <w:t>0</w:t>
      </w:r>
      <w:r w:rsidR="007A7250">
        <w:rPr>
          <w:sz w:val="20"/>
          <w:szCs w:val="20"/>
        </w:rPr>
        <w:t>6(7)</w:t>
      </w:r>
      <w:r w:rsidR="000A6349" w:rsidRPr="000A6349">
        <w:rPr>
          <w:sz w:val="20"/>
          <w:szCs w:val="20"/>
        </w:rPr>
        <w:t>:</w:t>
      </w:r>
      <w:r w:rsidR="000413A6">
        <w:rPr>
          <w:sz w:val="20"/>
          <w:szCs w:val="20"/>
        </w:rPr>
        <w:t xml:space="preserve"> </w:t>
      </w:r>
      <w:r w:rsidR="007A7250">
        <w:rPr>
          <w:sz w:val="20"/>
          <w:szCs w:val="20"/>
        </w:rPr>
        <w:t>648–51</w:t>
      </w:r>
      <w:r w:rsidR="000A6349" w:rsidRPr="000A6349">
        <w:rPr>
          <w:sz w:val="20"/>
          <w:szCs w:val="20"/>
        </w:rPr>
        <w:t xml:space="preserve">. </w:t>
      </w:r>
      <w:r w:rsidR="006B71F6" w:rsidRPr="000A6349">
        <w:rPr>
          <w:sz w:val="20"/>
          <w:szCs w:val="20"/>
        </w:rPr>
        <w:t>DOI</w:t>
      </w:r>
      <w:r w:rsidR="000A6349" w:rsidRPr="000A6349">
        <w:rPr>
          <w:sz w:val="20"/>
          <w:szCs w:val="20"/>
        </w:rPr>
        <w:t>:</w:t>
      </w:r>
      <w:r w:rsidR="006B71F6">
        <w:rPr>
          <w:sz w:val="20"/>
          <w:szCs w:val="20"/>
        </w:rPr>
        <w:t xml:space="preserve"> </w:t>
      </w:r>
      <w:r w:rsidR="000A6349" w:rsidRPr="000A6349">
        <w:rPr>
          <w:sz w:val="20"/>
          <w:szCs w:val="20"/>
        </w:rPr>
        <w:t>10.1136/archdischild-2020-320466</w:t>
      </w:r>
    </w:p>
  </w:footnote>
  <w:footnote w:id="6">
    <w:p w14:paraId="0297F740" w14:textId="1844BC64" w:rsidR="00BA3249" w:rsidRPr="00182222" w:rsidRDefault="00BA3249" w:rsidP="0022234A">
      <w:pPr>
        <w:pStyle w:val="FootnoteText"/>
        <w:spacing w:after="40"/>
        <w:rPr>
          <w:sz w:val="20"/>
          <w:szCs w:val="20"/>
        </w:rPr>
      </w:pPr>
      <w:r w:rsidRPr="00D22EA3">
        <w:rPr>
          <w:rStyle w:val="FootnoteReference"/>
          <w:sz w:val="20"/>
          <w:szCs w:val="20"/>
        </w:rPr>
        <w:footnoteRef/>
      </w:r>
      <w:r w:rsidRPr="00182222">
        <w:rPr>
          <w:sz w:val="20"/>
          <w:szCs w:val="20"/>
        </w:rPr>
        <w:t xml:space="preserve"> </w:t>
      </w:r>
      <w:proofErr w:type="spellStart"/>
      <w:r w:rsidR="00FF4586" w:rsidRPr="00182222">
        <w:rPr>
          <w:sz w:val="20"/>
          <w:szCs w:val="20"/>
        </w:rPr>
        <w:t>Tume</w:t>
      </w:r>
      <w:proofErr w:type="spellEnd"/>
      <w:r w:rsidR="00FF4586" w:rsidRPr="00182222">
        <w:rPr>
          <w:sz w:val="20"/>
          <w:szCs w:val="20"/>
        </w:rPr>
        <w:t xml:space="preserve"> L. 2007.The deterioration of children in ward areas in a specialist children’s hospital.</w:t>
      </w:r>
      <w:r w:rsidR="00FF4586" w:rsidRPr="00FF7213">
        <w:rPr>
          <w:i/>
          <w:iCs/>
          <w:sz w:val="20"/>
          <w:szCs w:val="20"/>
        </w:rPr>
        <w:t xml:space="preserve"> </w:t>
      </w:r>
      <w:r w:rsidR="00875E06" w:rsidRPr="00FF7213">
        <w:rPr>
          <w:i/>
          <w:iCs/>
          <w:sz w:val="20"/>
          <w:szCs w:val="20"/>
        </w:rPr>
        <w:t>Nursing in Critical Car</w:t>
      </w:r>
      <w:r w:rsidR="00875E06" w:rsidRPr="00182222">
        <w:rPr>
          <w:sz w:val="20"/>
          <w:szCs w:val="20"/>
        </w:rPr>
        <w:t>e 12: 12‒9.</w:t>
      </w:r>
    </w:p>
  </w:footnote>
  <w:footnote w:id="7">
    <w:p w14:paraId="1AF50DE5" w14:textId="74CC883E" w:rsidR="00BA3249" w:rsidRPr="00182222" w:rsidRDefault="00BA3249" w:rsidP="0022234A">
      <w:pPr>
        <w:pStyle w:val="FootnoteText"/>
        <w:spacing w:after="40"/>
        <w:rPr>
          <w:sz w:val="20"/>
          <w:szCs w:val="20"/>
        </w:rPr>
      </w:pPr>
      <w:r w:rsidRPr="00D22EA3">
        <w:rPr>
          <w:rStyle w:val="FootnoteReference"/>
          <w:sz w:val="20"/>
          <w:szCs w:val="20"/>
        </w:rPr>
        <w:footnoteRef/>
      </w:r>
      <w:r w:rsidRPr="00182222">
        <w:rPr>
          <w:sz w:val="20"/>
          <w:szCs w:val="20"/>
        </w:rPr>
        <w:t xml:space="preserve"> </w:t>
      </w:r>
      <w:r w:rsidR="00D36897" w:rsidRPr="00182222">
        <w:rPr>
          <w:sz w:val="20"/>
          <w:szCs w:val="20"/>
        </w:rPr>
        <w:t xml:space="preserve">Health and Disability Commissioner. 2009. Case 08HDC04311 Paediatric House Officer, Dr B; Bay of Plenty District Health Board. </w:t>
      </w:r>
      <w:r w:rsidR="00875E06" w:rsidRPr="00182222">
        <w:rPr>
          <w:sz w:val="20"/>
          <w:szCs w:val="20"/>
        </w:rPr>
        <w:t xml:space="preserve">Wellington: </w:t>
      </w:r>
      <w:r w:rsidR="00D36897" w:rsidRPr="00182222">
        <w:rPr>
          <w:sz w:val="20"/>
          <w:szCs w:val="20"/>
        </w:rPr>
        <w:t>Health and Disability Commissioner.</w:t>
      </w:r>
    </w:p>
  </w:footnote>
  <w:footnote w:id="8">
    <w:p w14:paraId="4622D426" w14:textId="142EDAB0" w:rsidR="00BA3249" w:rsidRPr="00182222" w:rsidRDefault="00BA3249" w:rsidP="0022234A">
      <w:pPr>
        <w:pStyle w:val="FootnoteText"/>
        <w:spacing w:after="40"/>
        <w:rPr>
          <w:sz w:val="20"/>
          <w:szCs w:val="20"/>
        </w:rPr>
      </w:pPr>
      <w:r w:rsidRPr="00D22EA3">
        <w:rPr>
          <w:rStyle w:val="FootnoteReference"/>
          <w:sz w:val="20"/>
          <w:szCs w:val="20"/>
        </w:rPr>
        <w:footnoteRef/>
      </w:r>
      <w:r w:rsidRPr="00182222">
        <w:rPr>
          <w:sz w:val="20"/>
          <w:szCs w:val="20"/>
        </w:rPr>
        <w:t xml:space="preserve"> </w:t>
      </w:r>
      <w:r w:rsidR="00482C42" w:rsidRPr="00182222">
        <w:rPr>
          <w:sz w:val="20"/>
          <w:szCs w:val="20"/>
        </w:rPr>
        <w:t xml:space="preserve">Health and Disability Commissioner. 2015. Case 13HDC00482 Anaesthetist, Dr B; Registered Nurse, RN D; Registered Nurse, RN C; West Coast District Health Board. </w:t>
      </w:r>
      <w:r w:rsidR="00875E06" w:rsidRPr="00182222">
        <w:rPr>
          <w:sz w:val="20"/>
          <w:szCs w:val="20"/>
        </w:rPr>
        <w:t xml:space="preserve">Wellington: </w:t>
      </w:r>
      <w:r w:rsidR="00482C42" w:rsidRPr="00182222">
        <w:rPr>
          <w:sz w:val="20"/>
          <w:szCs w:val="20"/>
        </w:rPr>
        <w:t>Health and Disability Commissioner.</w:t>
      </w:r>
    </w:p>
  </w:footnote>
  <w:footnote w:id="9">
    <w:p w14:paraId="3BD99478" w14:textId="049CA044" w:rsidR="007B1B4B" w:rsidRPr="00182222" w:rsidRDefault="007B1B4B" w:rsidP="0022234A">
      <w:pPr>
        <w:pStyle w:val="FootnoteText"/>
        <w:spacing w:after="40"/>
        <w:rPr>
          <w:sz w:val="20"/>
          <w:szCs w:val="20"/>
        </w:rPr>
      </w:pPr>
      <w:r w:rsidRPr="00D22EA3">
        <w:rPr>
          <w:sz w:val="20"/>
          <w:szCs w:val="20"/>
          <w:vertAlign w:val="superscript"/>
        </w:rPr>
        <w:footnoteRef/>
      </w:r>
      <w:r w:rsidRPr="00182222">
        <w:rPr>
          <w:sz w:val="20"/>
          <w:szCs w:val="20"/>
        </w:rPr>
        <w:t xml:space="preserve"> Health and Disability Commissioner. 2021. Case 18HDC01075. Counties Manukau District Health Board. Wellington: Health and Disability Commissioner. </w:t>
      </w:r>
    </w:p>
  </w:footnote>
  <w:footnote w:id="10">
    <w:p w14:paraId="58935E45" w14:textId="19CCF4E3" w:rsidR="00182222" w:rsidRPr="00FF7213" w:rsidRDefault="00182222">
      <w:pPr>
        <w:pStyle w:val="FootnoteText"/>
        <w:rPr>
          <w:lang w:val="mi-NZ"/>
        </w:rPr>
      </w:pPr>
      <w:r w:rsidRPr="00D22EA3">
        <w:rPr>
          <w:rStyle w:val="FootnoteReference"/>
          <w:sz w:val="20"/>
          <w:szCs w:val="24"/>
        </w:rPr>
        <w:footnoteRef/>
      </w:r>
      <w:r w:rsidRPr="00FF7213">
        <w:rPr>
          <w:sz w:val="20"/>
          <w:szCs w:val="24"/>
        </w:rPr>
        <w:t xml:space="preserve"> A</w:t>
      </w:r>
      <w:r>
        <w:rPr>
          <w:sz w:val="20"/>
          <w:szCs w:val="24"/>
        </w:rPr>
        <w:t xml:space="preserve">ll resources relating to the </w:t>
      </w:r>
      <w:r w:rsidR="009F32EF">
        <w:rPr>
          <w:sz w:val="20"/>
          <w:szCs w:val="24"/>
        </w:rPr>
        <w:t>PEWS</w:t>
      </w:r>
      <w:r>
        <w:rPr>
          <w:sz w:val="20"/>
          <w:szCs w:val="24"/>
        </w:rPr>
        <w:t xml:space="preserve"> </w:t>
      </w:r>
      <w:r w:rsidR="009F32EF">
        <w:rPr>
          <w:sz w:val="20"/>
          <w:szCs w:val="24"/>
        </w:rPr>
        <w:t>will be available on the HQSC website</w:t>
      </w:r>
      <w:r w:rsidR="00A06535">
        <w:rPr>
          <w:sz w:val="20"/>
          <w:szCs w:val="24"/>
        </w:rPr>
        <w:t xml:space="preserve">. </w:t>
      </w:r>
    </w:p>
  </w:footnote>
  <w:footnote w:id="11">
    <w:p w14:paraId="42B0226E" w14:textId="036BA0A0" w:rsidR="00DC1DC2" w:rsidRPr="00182222" w:rsidRDefault="00DC1DC2" w:rsidP="0022234A">
      <w:pPr>
        <w:pStyle w:val="FootnoteText"/>
        <w:spacing w:after="40"/>
      </w:pPr>
      <w:r w:rsidRPr="00D22EA3">
        <w:rPr>
          <w:rStyle w:val="FootnoteReference"/>
        </w:rPr>
        <w:footnoteRef/>
      </w:r>
      <w:r w:rsidRPr="00D22EA3">
        <w:rPr>
          <w:vertAlign w:val="superscript"/>
        </w:rPr>
        <w:t xml:space="preserve"> </w:t>
      </w:r>
      <w:r w:rsidRPr="00182222">
        <w:rPr>
          <w:szCs w:val="18"/>
        </w:rPr>
        <w:t xml:space="preserve">NHS Institute for Innovation and Improvement. 2010. </w:t>
      </w:r>
      <w:r w:rsidRPr="00182222">
        <w:rPr>
          <w:i/>
          <w:szCs w:val="18"/>
        </w:rPr>
        <w:t xml:space="preserve">Sustainability </w:t>
      </w:r>
      <w:r w:rsidR="00294040" w:rsidRPr="00182222">
        <w:rPr>
          <w:i/>
          <w:szCs w:val="18"/>
        </w:rPr>
        <w:t>M</w:t>
      </w:r>
      <w:r w:rsidRPr="00182222">
        <w:rPr>
          <w:i/>
          <w:szCs w:val="18"/>
        </w:rPr>
        <w:t xml:space="preserve">odel and </w:t>
      </w:r>
      <w:r w:rsidR="00294040" w:rsidRPr="00182222">
        <w:rPr>
          <w:i/>
          <w:szCs w:val="18"/>
        </w:rPr>
        <w:t>G</w:t>
      </w:r>
      <w:r w:rsidRPr="00182222">
        <w:rPr>
          <w:i/>
          <w:szCs w:val="18"/>
        </w:rPr>
        <w:t>uide</w:t>
      </w:r>
      <w:r w:rsidRPr="00182222">
        <w:rPr>
          <w:szCs w:val="18"/>
        </w:rPr>
        <w:t xml:space="preserve">. </w:t>
      </w:r>
      <w:r w:rsidR="00326CF5" w:rsidRPr="00326CF5">
        <w:rPr>
          <w:szCs w:val="18"/>
        </w:rPr>
        <w:t>Coventry: NHS Institute for Innovation and Improvement</w:t>
      </w:r>
      <w:r w:rsidR="00294040" w:rsidRPr="00182222">
        <w:rPr>
          <w:szCs w:val="18"/>
        </w:rPr>
        <w:t xml:space="preserve">. </w:t>
      </w:r>
      <w:r w:rsidR="001D74C9" w:rsidRPr="00182222">
        <w:rPr>
          <w:szCs w:val="18"/>
        </w:rPr>
        <w:t>URL:</w:t>
      </w:r>
      <w:r w:rsidR="003C4CE5">
        <w:rPr>
          <w:szCs w:val="18"/>
        </w:rPr>
        <w:t xml:space="preserve"> </w:t>
      </w:r>
      <w:hyperlink r:id="rId1" w:history="1">
        <w:r w:rsidR="003C4CE5" w:rsidRPr="002613A5">
          <w:rPr>
            <w:rStyle w:val="Hyperlink"/>
            <w:szCs w:val="18"/>
          </w:rPr>
          <w:t>http://webarchive.nationalarchives.gov.uk/20160805122021/http://www.nhsiq.nhs.uk/media/2757778/nhs_sustainability_model_-_february_2010_1_.pdf</w:t>
        </w:r>
      </w:hyperlink>
      <w:r w:rsidR="003C4CE5">
        <w:rPr>
          <w:szCs w:val="18"/>
        </w:rPr>
        <w:t xml:space="preserve"> </w:t>
      </w:r>
      <w:r w:rsidR="00294040" w:rsidRPr="00182222">
        <w:t xml:space="preserve">(accessed </w:t>
      </w:r>
      <w:r w:rsidR="00DA0AD5" w:rsidRPr="00182222">
        <w:t>9 September</w:t>
      </w:r>
      <w:r w:rsidR="00294040" w:rsidRPr="00182222">
        <w:t xml:space="preserve"> 20</w:t>
      </w:r>
      <w:r w:rsidR="00DA0AD5" w:rsidRPr="00182222">
        <w:t>21</w:t>
      </w:r>
      <w:r w:rsidR="00294040" w:rsidRPr="00182222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7372" w14:textId="6ED52C76" w:rsidR="00A04E51" w:rsidRDefault="00A04E5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C29"/>
    <w:multiLevelType w:val="hybridMultilevel"/>
    <w:tmpl w:val="04E29C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DE1"/>
    <w:multiLevelType w:val="hybridMultilevel"/>
    <w:tmpl w:val="2B76D1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6F86"/>
    <w:multiLevelType w:val="hybridMultilevel"/>
    <w:tmpl w:val="8DFED3D4"/>
    <w:lvl w:ilvl="0" w:tplc="6810BF62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526F"/>
    <w:multiLevelType w:val="hybridMultilevel"/>
    <w:tmpl w:val="886036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51E27"/>
    <w:multiLevelType w:val="hybridMultilevel"/>
    <w:tmpl w:val="E33869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667B"/>
    <w:multiLevelType w:val="hybridMultilevel"/>
    <w:tmpl w:val="A19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23A4"/>
    <w:multiLevelType w:val="hybridMultilevel"/>
    <w:tmpl w:val="E17E4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44873"/>
    <w:multiLevelType w:val="hybridMultilevel"/>
    <w:tmpl w:val="38FC86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F0BDD"/>
    <w:multiLevelType w:val="hybridMultilevel"/>
    <w:tmpl w:val="BDE6C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06519"/>
    <w:multiLevelType w:val="hybridMultilevel"/>
    <w:tmpl w:val="971232F4"/>
    <w:lvl w:ilvl="0" w:tplc="FD205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0962"/>
    <w:multiLevelType w:val="hybridMultilevel"/>
    <w:tmpl w:val="44B899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671FE"/>
    <w:multiLevelType w:val="hybridMultilevel"/>
    <w:tmpl w:val="BD9C89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640513"/>
    <w:multiLevelType w:val="hybridMultilevel"/>
    <w:tmpl w:val="1850003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1E"/>
    <w:multiLevelType w:val="hybridMultilevel"/>
    <w:tmpl w:val="6FB868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0367"/>
    <w:multiLevelType w:val="hybridMultilevel"/>
    <w:tmpl w:val="4EA0A0D2"/>
    <w:lvl w:ilvl="0" w:tplc="90ACB71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32807"/>
    <w:multiLevelType w:val="hybridMultilevel"/>
    <w:tmpl w:val="BD54C5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D5EF0"/>
    <w:multiLevelType w:val="hybridMultilevel"/>
    <w:tmpl w:val="E74AB626"/>
    <w:lvl w:ilvl="0" w:tplc="6810BF62">
      <w:numFmt w:val="bullet"/>
      <w:lvlText w:val="•"/>
      <w:lvlJc w:val="left"/>
      <w:pPr>
        <w:ind w:left="1440" w:hanging="72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902B38"/>
    <w:multiLevelType w:val="hybridMultilevel"/>
    <w:tmpl w:val="595A3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0AC0"/>
    <w:multiLevelType w:val="hybridMultilevel"/>
    <w:tmpl w:val="2834B2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A361E"/>
    <w:multiLevelType w:val="multilevel"/>
    <w:tmpl w:val="5CCC82FE"/>
    <w:lvl w:ilvl="0">
      <w:start w:val="1"/>
      <w:numFmt w:val="bullet"/>
      <w:pStyle w:val="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5"/>
        </w:tabs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5"/>
        </w:tabs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5"/>
        </w:tabs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5"/>
        </w:tabs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5"/>
        </w:tabs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5"/>
        </w:tabs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45"/>
        </w:tabs>
        <w:ind w:left="4745" w:hanging="1440"/>
      </w:pPr>
      <w:rPr>
        <w:rFonts w:hint="default"/>
      </w:rPr>
    </w:lvl>
  </w:abstractNum>
  <w:abstractNum w:abstractNumId="20" w15:restartNumberingAfterBreak="0">
    <w:nsid w:val="4C6C0EE3"/>
    <w:multiLevelType w:val="hybridMultilevel"/>
    <w:tmpl w:val="B69405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B574E"/>
    <w:multiLevelType w:val="hybridMultilevel"/>
    <w:tmpl w:val="46BADA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700D5B"/>
    <w:multiLevelType w:val="hybridMultilevel"/>
    <w:tmpl w:val="423C85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41EB7"/>
    <w:multiLevelType w:val="hybridMultilevel"/>
    <w:tmpl w:val="033C4E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30FB2"/>
    <w:multiLevelType w:val="hybridMultilevel"/>
    <w:tmpl w:val="46D028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13A86"/>
    <w:multiLevelType w:val="hybridMultilevel"/>
    <w:tmpl w:val="AF9A38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44F9C"/>
    <w:multiLevelType w:val="hybridMultilevel"/>
    <w:tmpl w:val="9C7A87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B2DF5"/>
    <w:multiLevelType w:val="hybridMultilevel"/>
    <w:tmpl w:val="AA4227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C18D9"/>
    <w:multiLevelType w:val="hybridMultilevel"/>
    <w:tmpl w:val="F146C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93DC1"/>
    <w:multiLevelType w:val="hybridMultilevel"/>
    <w:tmpl w:val="9202B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359C2"/>
    <w:multiLevelType w:val="hybridMultilevel"/>
    <w:tmpl w:val="68863A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C7616"/>
    <w:multiLevelType w:val="hybridMultilevel"/>
    <w:tmpl w:val="D52A59AC"/>
    <w:lvl w:ilvl="0" w:tplc="6810BF62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97FC7"/>
    <w:multiLevelType w:val="hybridMultilevel"/>
    <w:tmpl w:val="C34A76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1E74"/>
    <w:multiLevelType w:val="hybridMultilevel"/>
    <w:tmpl w:val="F5008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F176C"/>
    <w:multiLevelType w:val="hybridMultilevel"/>
    <w:tmpl w:val="66CE672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67B32"/>
    <w:multiLevelType w:val="hybridMultilevel"/>
    <w:tmpl w:val="0DD28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C6CDA"/>
    <w:multiLevelType w:val="hybridMultilevel"/>
    <w:tmpl w:val="79286C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93476">
    <w:abstractNumId w:val="25"/>
  </w:num>
  <w:num w:numId="2" w16cid:durableId="1105493326">
    <w:abstractNumId w:val="3"/>
  </w:num>
  <w:num w:numId="3" w16cid:durableId="472871863">
    <w:abstractNumId w:val="10"/>
  </w:num>
  <w:num w:numId="4" w16cid:durableId="203635521">
    <w:abstractNumId w:val="12"/>
  </w:num>
  <w:num w:numId="5" w16cid:durableId="1326274963">
    <w:abstractNumId w:val="14"/>
  </w:num>
  <w:num w:numId="6" w16cid:durableId="575940655">
    <w:abstractNumId w:val="5"/>
  </w:num>
  <w:num w:numId="7" w16cid:durableId="1440443526">
    <w:abstractNumId w:val="7"/>
  </w:num>
  <w:num w:numId="8" w16cid:durableId="538128618">
    <w:abstractNumId w:val="0"/>
  </w:num>
  <w:num w:numId="9" w16cid:durableId="99883342">
    <w:abstractNumId w:val="20"/>
  </w:num>
  <w:num w:numId="10" w16cid:durableId="204484042">
    <w:abstractNumId w:val="11"/>
  </w:num>
  <w:num w:numId="11" w16cid:durableId="1292705715">
    <w:abstractNumId w:val="34"/>
  </w:num>
  <w:num w:numId="12" w16cid:durableId="355618540">
    <w:abstractNumId w:val="21"/>
  </w:num>
  <w:num w:numId="13" w16cid:durableId="1886522834">
    <w:abstractNumId w:val="9"/>
  </w:num>
  <w:num w:numId="14" w16cid:durableId="438794669">
    <w:abstractNumId w:val="29"/>
  </w:num>
  <w:num w:numId="15" w16cid:durableId="691340478">
    <w:abstractNumId w:val="13"/>
  </w:num>
  <w:num w:numId="16" w16cid:durableId="2057773901">
    <w:abstractNumId w:val="27"/>
  </w:num>
  <w:num w:numId="17" w16cid:durableId="1667593316">
    <w:abstractNumId w:val="26"/>
  </w:num>
  <w:num w:numId="18" w16cid:durableId="179272328">
    <w:abstractNumId w:val="33"/>
  </w:num>
  <w:num w:numId="19" w16cid:durableId="605382407">
    <w:abstractNumId w:val="19"/>
  </w:num>
  <w:num w:numId="20" w16cid:durableId="1777602330">
    <w:abstractNumId w:val="4"/>
  </w:num>
  <w:num w:numId="21" w16cid:durableId="1956208596">
    <w:abstractNumId w:val="28"/>
  </w:num>
  <w:num w:numId="22" w16cid:durableId="1297951919">
    <w:abstractNumId w:val="32"/>
  </w:num>
  <w:num w:numId="23" w16cid:durableId="38408307">
    <w:abstractNumId w:val="23"/>
  </w:num>
  <w:num w:numId="24" w16cid:durableId="39475038">
    <w:abstractNumId w:val="24"/>
  </w:num>
  <w:num w:numId="25" w16cid:durableId="2026327635">
    <w:abstractNumId w:val="15"/>
  </w:num>
  <w:num w:numId="26" w16cid:durableId="866141267">
    <w:abstractNumId w:val="18"/>
  </w:num>
  <w:num w:numId="27" w16cid:durableId="1433209477">
    <w:abstractNumId w:val="22"/>
  </w:num>
  <w:num w:numId="28" w16cid:durableId="1759405018">
    <w:abstractNumId w:val="2"/>
  </w:num>
  <w:num w:numId="29" w16cid:durableId="11805263">
    <w:abstractNumId w:val="16"/>
  </w:num>
  <w:num w:numId="30" w16cid:durableId="860558395">
    <w:abstractNumId w:val="31"/>
  </w:num>
  <w:num w:numId="31" w16cid:durableId="588391474">
    <w:abstractNumId w:val="36"/>
  </w:num>
  <w:num w:numId="32" w16cid:durableId="1010373394">
    <w:abstractNumId w:val="30"/>
  </w:num>
  <w:num w:numId="33" w16cid:durableId="1082411723">
    <w:abstractNumId w:val="8"/>
  </w:num>
  <w:num w:numId="34" w16cid:durableId="651063833">
    <w:abstractNumId w:val="1"/>
  </w:num>
  <w:num w:numId="35" w16cid:durableId="149297431">
    <w:abstractNumId w:val="17"/>
  </w:num>
  <w:num w:numId="36" w16cid:durableId="37583759">
    <w:abstractNumId w:val="35"/>
  </w:num>
  <w:num w:numId="37" w16cid:durableId="151476450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0sd9razd7ewwzbep05ix9earfxv50reatpvp&quot;&gt;journal article NZCOM&lt;record-ids&gt;&lt;item&gt;10&lt;/item&gt;&lt;item&gt;17&lt;/item&gt;&lt;item&gt;18&lt;/item&gt;&lt;item&gt;19&lt;/item&gt;&lt;item&gt;20&lt;/item&gt;&lt;item&gt;21&lt;/item&gt;&lt;/record-ids&gt;&lt;/item&gt;&lt;/Libraries&gt;"/>
  </w:docVars>
  <w:rsids>
    <w:rsidRoot w:val="004A1D5B"/>
    <w:rsid w:val="000001A9"/>
    <w:rsid w:val="00000D37"/>
    <w:rsid w:val="0000393B"/>
    <w:rsid w:val="00006B57"/>
    <w:rsid w:val="000114E1"/>
    <w:rsid w:val="0001205C"/>
    <w:rsid w:val="000123FF"/>
    <w:rsid w:val="0001682E"/>
    <w:rsid w:val="00016A09"/>
    <w:rsid w:val="00016EA3"/>
    <w:rsid w:val="000227D2"/>
    <w:rsid w:val="0002313A"/>
    <w:rsid w:val="00026E52"/>
    <w:rsid w:val="00031FC1"/>
    <w:rsid w:val="00032EE3"/>
    <w:rsid w:val="0003624D"/>
    <w:rsid w:val="00040283"/>
    <w:rsid w:val="0004077B"/>
    <w:rsid w:val="00040866"/>
    <w:rsid w:val="000412CC"/>
    <w:rsid w:val="000413A6"/>
    <w:rsid w:val="000429FB"/>
    <w:rsid w:val="000451DC"/>
    <w:rsid w:val="00045576"/>
    <w:rsid w:val="000500B1"/>
    <w:rsid w:val="00053881"/>
    <w:rsid w:val="00054552"/>
    <w:rsid w:val="00060FFD"/>
    <w:rsid w:val="00062C62"/>
    <w:rsid w:val="00062CFA"/>
    <w:rsid w:val="00062D97"/>
    <w:rsid w:val="00062E25"/>
    <w:rsid w:val="0006519D"/>
    <w:rsid w:val="00065FD4"/>
    <w:rsid w:val="00066051"/>
    <w:rsid w:val="000673DF"/>
    <w:rsid w:val="000711E3"/>
    <w:rsid w:val="0007437E"/>
    <w:rsid w:val="000772F2"/>
    <w:rsid w:val="00080C0F"/>
    <w:rsid w:val="00081979"/>
    <w:rsid w:val="00081A6C"/>
    <w:rsid w:val="000839A6"/>
    <w:rsid w:val="0008402C"/>
    <w:rsid w:val="00085552"/>
    <w:rsid w:val="000870ED"/>
    <w:rsid w:val="00093D56"/>
    <w:rsid w:val="0009716C"/>
    <w:rsid w:val="000A6349"/>
    <w:rsid w:val="000A7DD4"/>
    <w:rsid w:val="000A7FD8"/>
    <w:rsid w:val="000B26F3"/>
    <w:rsid w:val="000B3260"/>
    <w:rsid w:val="000B592C"/>
    <w:rsid w:val="000C0D22"/>
    <w:rsid w:val="000C22FD"/>
    <w:rsid w:val="000C5077"/>
    <w:rsid w:val="000D0C92"/>
    <w:rsid w:val="000D1F7C"/>
    <w:rsid w:val="000E1934"/>
    <w:rsid w:val="000E2249"/>
    <w:rsid w:val="000E534E"/>
    <w:rsid w:val="000E5F93"/>
    <w:rsid w:val="000E74D0"/>
    <w:rsid w:val="000E78DB"/>
    <w:rsid w:val="000F43F5"/>
    <w:rsid w:val="000F4FA8"/>
    <w:rsid w:val="000F5256"/>
    <w:rsid w:val="000F7313"/>
    <w:rsid w:val="00101549"/>
    <w:rsid w:val="001036B7"/>
    <w:rsid w:val="00107A45"/>
    <w:rsid w:val="00110EF0"/>
    <w:rsid w:val="00117180"/>
    <w:rsid w:val="00117BB8"/>
    <w:rsid w:val="001220F2"/>
    <w:rsid w:val="0012333D"/>
    <w:rsid w:val="001234DC"/>
    <w:rsid w:val="00131D6D"/>
    <w:rsid w:val="00133743"/>
    <w:rsid w:val="0013480A"/>
    <w:rsid w:val="001350E9"/>
    <w:rsid w:val="00140C97"/>
    <w:rsid w:val="0014106F"/>
    <w:rsid w:val="001416B6"/>
    <w:rsid w:val="00142396"/>
    <w:rsid w:val="0014350B"/>
    <w:rsid w:val="00144036"/>
    <w:rsid w:val="00147254"/>
    <w:rsid w:val="001479E4"/>
    <w:rsid w:val="00153240"/>
    <w:rsid w:val="00155700"/>
    <w:rsid w:val="001558F5"/>
    <w:rsid w:val="001568F9"/>
    <w:rsid w:val="00162AB9"/>
    <w:rsid w:val="001651D6"/>
    <w:rsid w:val="001652A8"/>
    <w:rsid w:val="00166A29"/>
    <w:rsid w:val="0016791C"/>
    <w:rsid w:val="00175352"/>
    <w:rsid w:val="001815DA"/>
    <w:rsid w:val="00182222"/>
    <w:rsid w:val="00183F84"/>
    <w:rsid w:val="00184E72"/>
    <w:rsid w:val="0018600E"/>
    <w:rsid w:val="00190696"/>
    <w:rsid w:val="0019106B"/>
    <w:rsid w:val="00192C2B"/>
    <w:rsid w:val="00193D2D"/>
    <w:rsid w:val="00195666"/>
    <w:rsid w:val="00196C21"/>
    <w:rsid w:val="00196EF4"/>
    <w:rsid w:val="001A07E9"/>
    <w:rsid w:val="001A2854"/>
    <w:rsid w:val="001A5837"/>
    <w:rsid w:val="001A66EF"/>
    <w:rsid w:val="001A765D"/>
    <w:rsid w:val="001B12A5"/>
    <w:rsid w:val="001B3540"/>
    <w:rsid w:val="001B3940"/>
    <w:rsid w:val="001B57ED"/>
    <w:rsid w:val="001B5F4F"/>
    <w:rsid w:val="001B640A"/>
    <w:rsid w:val="001C632C"/>
    <w:rsid w:val="001D0079"/>
    <w:rsid w:val="001D0A39"/>
    <w:rsid w:val="001D138C"/>
    <w:rsid w:val="001D2521"/>
    <w:rsid w:val="001D363E"/>
    <w:rsid w:val="001D3801"/>
    <w:rsid w:val="001D4F46"/>
    <w:rsid w:val="001D61F9"/>
    <w:rsid w:val="001D74C9"/>
    <w:rsid w:val="001E03A7"/>
    <w:rsid w:val="001E239B"/>
    <w:rsid w:val="001E2E3A"/>
    <w:rsid w:val="001E42C2"/>
    <w:rsid w:val="001E530E"/>
    <w:rsid w:val="001E72D2"/>
    <w:rsid w:val="001F0619"/>
    <w:rsid w:val="001F21A7"/>
    <w:rsid w:val="001F3869"/>
    <w:rsid w:val="001F64EB"/>
    <w:rsid w:val="001F6883"/>
    <w:rsid w:val="00202BB0"/>
    <w:rsid w:val="0020348F"/>
    <w:rsid w:val="00207CA0"/>
    <w:rsid w:val="00217C4E"/>
    <w:rsid w:val="0022234A"/>
    <w:rsid w:val="00223F27"/>
    <w:rsid w:val="00232877"/>
    <w:rsid w:val="00237626"/>
    <w:rsid w:val="00240734"/>
    <w:rsid w:val="00243B8F"/>
    <w:rsid w:val="00244F15"/>
    <w:rsid w:val="00252206"/>
    <w:rsid w:val="00253D76"/>
    <w:rsid w:val="0025458C"/>
    <w:rsid w:val="00256D9D"/>
    <w:rsid w:val="00257430"/>
    <w:rsid w:val="002605BB"/>
    <w:rsid w:val="002614B4"/>
    <w:rsid w:val="00262BF6"/>
    <w:rsid w:val="00267283"/>
    <w:rsid w:val="00275CB8"/>
    <w:rsid w:val="00276A54"/>
    <w:rsid w:val="00276E52"/>
    <w:rsid w:val="00277F27"/>
    <w:rsid w:val="0028184A"/>
    <w:rsid w:val="002830B1"/>
    <w:rsid w:val="0028478C"/>
    <w:rsid w:val="00286D4A"/>
    <w:rsid w:val="002918E1"/>
    <w:rsid w:val="00294040"/>
    <w:rsid w:val="0029420A"/>
    <w:rsid w:val="0029548C"/>
    <w:rsid w:val="0029725A"/>
    <w:rsid w:val="002A137C"/>
    <w:rsid w:val="002A32E3"/>
    <w:rsid w:val="002A4679"/>
    <w:rsid w:val="002A4A37"/>
    <w:rsid w:val="002B0204"/>
    <w:rsid w:val="002B2C38"/>
    <w:rsid w:val="002B4775"/>
    <w:rsid w:val="002B604F"/>
    <w:rsid w:val="002C10C5"/>
    <w:rsid w:val="002C2045"/>
    <w:rsid w:val="002C61B9"/>
    <w:rsid w:val="002D1468"/>
    <w:rsid w:val="002D2EAA"/>
    <w:rsid w:val="002D358A"/>
    <w:rsid w:val="002D36B2"/>
    <w:rsid w:val="002D3F8E"/>
    <w:rsid w:val="002D4667"/>
    <w:rsid w:val="002D7A9A"/>
    <w:rsid w:val="002E1E86"/>
    <w:rsid w:val="002E1FB3"/>
    <w:rsid w:val="002E2EBB"/>
    <w:rsid w:val="002E483A"/>
    <w:rsid w:val="002E5CED"/>
    <w:rsid w:val="002E6823"/>
    <w:rsid w:val="002E6A1D"/>
    <w:rsid w:val="002F3D33"/>
    <w:rsid w:val="002F50BF"/>
    <w:rsid w:val="002F5CD4"/>
    <w:rsid w:val="002F7DBB"/>
    <w:rsid w:val="00303BA0"/>
    <w:rsid w:val="0030461B"/>
    <w:rsid w:val="00306555"/>
    <w:rsid w:val="00310DAA"/>
    <w:rsid w:val="0031145F"/>
    <w:rsid w:val="00314AD9"/>
    <w:rsid w:val="00315AB2"/>
    <w:rsid w:val="00324F3D"/>
    <w:rsid w:val="00325594"/>
    <w:rsid w:val="00325B7E"/>
    <w:rsid w:val="00326CF5"/>
    <w:rsid w:val="00327051"/>
    <w:rsid w:val="003305BA"/>
    <w:rsid w:val="003310B7"/>
    <w:rsid w:val="003327AD"/>
    <w:rsid w:val="0034157E"/>
    <w:rsid w:val="003416BD"/>
    <w:rsid w:val="00343327"/>
    <w:rsid w:val="00347E8A"/>
    <w:rsid w:val="003511FB"/>
    <w:rsid w:val="0035148E"/>
    <w:rsid w:val="00357F5C"/>
    <w:rsid w:val="0036071C"/>
    <w:rsid w:val="0036585F"/>
    <w:rsid w:val="00370CA5"/>
    <w:rsid w:val="0037492D"/>
    <w:rsid w:val="00375089"/>
    <w:rsid w:val="0037637A"/>
    <w:rsid w:val="0037770E"/>
    <w:rsid w:val="003777CC"/>
    <w:rsid w:val="00380AA2"/>
    <w:rsid w:val="00380B9D"/>
    <w:rsid w:val="00382160"/>
    <w:rsid w:val="00384C35"/>
    <w:rsid w:val="003876B8"/>
    <w:rsid w:val="00390D88"/>
    <w:rsid w:val="00391E5D"/>
    <w:rsid w:val="00395757"/>
    <w:rsid w:val="003A3592"/>
    <w:rsid w:val="003A3F0F"/>
    <w:rsid w:val="003A4D9A"/>
    <w:rsid w:val="003A6AE4"/>
    <w:rsid w:val="003B1F56"/>
    <w:rsid w:val="003B2FE4"/>
    <w:rsid w:val="003B6B82"/>
    <w:rsid w:val="003C2BCE"/>
    <w:rsid w:val="003C311C"/>
    <w:rsid w:val="003C32D2"/>
    <w:rsid w:val="003C4CE5"/>
    <w:rsid w:val="003D49B1"/>
    <w:rsid w:val="003D6BC6"/>
    <w:rsid w:val="003E0231"/>
    <w:rsid w:val="003E36B5"/>
    <w:rsid w:val="003E3733"/>
    <w:rsid w:val="003E7AA5"/>
    <w:rsid w:val="003F05D4"/>
    <w:rsid w:val="003F13AB"/>
    <w:rsid w:val="003F1621"/>
    <w:rsid w:val="003F19A9"/>
    <w:rsid w:val="003F1C42"/>
    <w:rsid w:val="003F5B4C"/>
    <w:rsid w:val="004001C2"/>
    <w:rsid w:val="00407157"/>
    <w:rsid w:val="00407514"/>
    <w:rsid w:val="004110E3"/>
    <w:rsid w:val="004118D0"/>
    <w:rsid w:val="00412549"/>
    <w:rsid w:val="004134F9"/>
    <w:rsid w:val="00414C03"/>
    <w:rsid w:val="0042262B"/>
    <w:rsid w:val="00424B75"/>
    <w:rsid w:val="00424BC7"/>
    <w:rsid w:val="004263F3"/>
    <w:rsid w:val="00427A2B"/>
    <w:rsid w:val="00430380"/>
    <w:rsid w:val="00430D5B"/>
    <w:rsid w:val="00430F4C"/>
    <w:rsid w:val="00432C31"/>
    <w:rsid w:val="00432D95"/>
    <w:rsid w:val="00434A0C"/>
    <w:rsid w:val="00434FD0"/>
    <w:rsid w:val="00435022"/>
    <w:rsid w:val="00437B80"/>
    <w:rsid w:val="004415DA"/>
    <w:rsid w:val="00443676"/>
    <w:rsid w:val="004460EB"/>
    <w:rsid w:val="004537BC"/>
    <w:rsid w:val="00453C84"/>
    <w:rsid w:val="004558B8"/>
    <w:rsid w:val="00455C5C"/>
    <w:rsid w:val="00460771"/>
    <w:rsid w:val="00461305"/>
    <w:rsid w:val="00481C41"/>
    <w:rsid w:val="00482C42"/>
    <w:rsid w:val="00485786"/>
    <w:rsid w:val="004869F9"/>
    <w:rsid w:val="00487F66"/>
    <w:rsid w:val="004907E9"/>
    <w:rsid w:val="00490CB9"/>
    <w:rsid w:val="00491962"/>
    <w:rsid w:val="00493E33"/>
    <w:rsid w:val="004A162A"/>
    <w:rsid w:val="004A1D5B"/>
    <w:rsid w:val="004A654F"/>
    <w:rsid w:val="004A72BD"/>
    <w:rsid w:val="004B1BFF"/>
    <w:rsid w:val="004B1C42"/>
    <w:rsid w:val="004B5546"/>
    <w:rsid w:val="004B6256"/>
    <w:rsid w:val="004B79DC"/>
    <w:rsid w:val="004B7CE2"/>
    <w:rsid w:val="004C166C"/>
    <w:rsid w:val="004C5663"/>
    <w:rsid w:val="004C6F75"/>
    <w:rsid w:val="004D0C6E"/>
    <w:rsid w:val="004D2A06"/>
    <w:rsid w:val="004F278D"/>
    <w:rsid w:val="004F3419"/>
    <w:rsid w:val="004F7AAE"/>
    <w:rsid w:val="005008C4"/>
    <w:rsid w:val="005008E9"/>
    <w:rsid w:val="00502E1D"/>
    <w:rsid w:val="0051018F"/>
    <w:rsid w:val="005105A4"/>
    <w:rsid w:val="00511062"/>
    <w:rsid w:val="0051150A"/>
    <w:rsid w:val="00513407"/>
    <w:rsid w:val="0052112C"/>
    <w:rsid w:val="00526710"/>
    <w:rsid w:val="00527A2B"/>
    <w:rsid w:val="00530257"/>
    <w:rsid w:val="005369CF"/>
    <w:rsid w:val="00537590"/>
    <w:rsid w:val="0054372C"/>
    <w:rsid w:val="00543771"/>
    <w:rsid w:val="005458E3"/>
    <w:rsid w:val="00554FBF"/>
    <w:rsid w:val="00555B86"/>
    <w:rsid w:val="00557BC6"/>
    <w:rsid w:val="00560DB7"/>
    <w:rsid w:val="00561464"/>
    <w:rsid w:val="0056297A"/>
    <w:rsid w:val="0056415C"/>
    <w:rsid w:val="00565E63"/>
    <w:rsid w:val="00567CB1"/>
    <w:rsid w:val="00576E3D"/>
    <w:rsid w:val="005824BD"/>
    <w:rsid w:val="00587665"/>
    <w:rsid w:val="005904A3"/>
    <w:rsid w:val="00590A88"/>
    <w:rsid w:val="00594ED5"/>
    <w:rsid w:val="00595CF3"/>
    <w:rsid w:val="005A0B3A"/>
    <w:rsid w:val="005A0BA0"/>
    <w:rsid w:val="005A4C64"/>
    <w:rsid w:val="005B00B2"/>
    <w:rsid w:val="005B01BA"/>
    <w:rsid w:val="005B1037"/>
    <w:rsid w:val="005B16E9"/>
    <w:rsid w:val="005B5185"/>
    <w:rsid w:val="005B6095"/>
    <w:rsid w:val="005B75AD"/>
    <w:rsid w:val="005C7842"/>
    <w:rsid w:val="005D4B6F"/>
    <w:rsid w:val="005D72F6"/>
    <w:rsid w:val="005D7E11"/>
    <w:rsid w:val="005E07FA"/>
    <w:rsid w:val="005E27D4"/>
    <w:rsid w:val="005E4D40"/>
    <w:rsid w:val="005E557B"/>
    <w:rsid w:val="005F0242"/>
    <w:rsid w:val="005F3A42"/>
    <w:rsid w:val="005F4FC1"/>
    <w:rsid w:val="006001D2"/>
    <w:rsid w:val="00607F95"/>
    <w:rsid w:val="0061496D"/>
    <w:rsid w:val="00614FBA"/>
    <w:rsid w:val="006178F1"/>
    <w:rsid w:val="00620085"/>
    <w:rsid w:val="0062139B"/>
    <w:rsid w:val="0062173A"/>
    <w:rsid w:val="006219AE"/>
    <w:rsid w:val="00623A82"/>
    <w:rsid w:val="00627DCD"/>
    <w:rsid w:val="006305F8"/>
    <w:rsid w:val="00630A97"/>
    <w:rsid w:val="00630D9A"/>
    <w:rsid w:val="00633AF5"/>
    <w:rsid w:val="00633F3E"/>
    <w:rsid w:val="00645EAF"/>
    <w:rsid w:val="00646A66"/>
    <w:rsid w:val="006511A5"/>
    <w:rsid w:val="00652B06"/>
    <w:rsid w:val="0065362F"/>
    <w:rsid w:val="00656B93"/>
    <w:rsid w:val="00656FAA"/>
    <w:rsid w:val="00673887"/>
    <w:rsid w:val="00674C9F"/>
    <w:rsid w:val="00680D53"/>
    <w:rsid w:val="00682DA4"/>
    <w:rsid w:val="006837BE"/>
    <w:rsid w:val="0068461C"/>
    <w:rsid w:val="00685C37"/>
    <w:rsid w:val="00686371"/>
    <w:rsid w:val="00687B6B"/>
    <w:rsid w:val="00691395"/>
    <w:rsid w:val="00691D91"/>
    <w:rsid w:val="00692EF6"/>
    <w:rsid w:val="00695F41"/>
    <w:rsid w:val="00696AE4"/>
    <w:rsid w:val="006976B9"/>
    <w:rsid w:val="006A0429"/>
    <w:rsid w:val="006A0C27"/>
    <w:rsid w:val="006A2556"/>
    <w:rsid w:val="006A652E"/>
    <w:rsid w:val="006B71F6"/>
    <w:rsid w:val="006C05FB"/>
    <w:rsid w:val="006C76A5"/>
    <w:rsid w:val="006D0D4F"/>
    <w:rsid w:val="006D18F7"/>
    <w:rsid w:val="006D31FF"/>
    <w:rsid w:val="006D404F"/>
    <w:rsid w:val="006D6AE8"/>
    <w:rsid w:val="006E0C71"/>
    <w:rsid w:val="006E1F7B"/>
    <w:rsid w:val="006E4690"/>
    <w:rsid w:val="006E5148"/>
    <w:rsid w:val="006E5B73"/>
    <w:rsid w:val="006E72D1"/>
    <w:rsid w:val="006F1B51"/>
    <w:rsid w:val="006F259D"/>
    <w:rsid w:val="006F3904"/>
    <w:rsid w:val="006F5049"/>
    <w:rsid w:val="006F5F8C"/>
    <w:rsid w:val="006F6302"/>
    <w:rsid w:val="00700335"/>
    <w:rsid w:val="00700DCC"/>
    <w:rsid w:val="00703868"/>
    <w:rsid w:val="00704A8F"/>
    <w:rsid w:val="007072A9"/>
    <w:rsid w:val="0071008C"/>
    <w:rsid w:val="00712034"/>
    <w:rsid w:val="00712859"/>
    <w:rsid w:val="0071596A"/>
    <w:rsid w:val="007159BF"/>
    <w:rsid w:val="007176A2"/>
    <w:rsid w:val="00717AD5"/>
    <w:rsid w:val="00722EE3"/>
    <w:rsid w:val="0072411C"/>
    <w:rsid w:val="00725E90"/>
    <w:rsid w:val="00726C2A"/>
    <w:rsid w:val="00732256"/>
    <w:rsid w:val="00732D3D"/>
    <w:rsid w:val="00735CFA"/>
    <w:rsid w:val="00736973"/>
    <w:rsid w:val="00737233"/>
    <w:rsid w:val="00737827"/>
    <w:rsid w:val="007428AD"/>
    <w:rsid w:val="00742FAF"/>
    <w:rsid w:val="007478FD"/>
    <w:rsid w:val="00750717"/>
    <w:rsid w:val="00750B97"/>
    <w:rsid w:val="007525E5"/>
    <w:rsid w:val="00754CEC"/>
    <w:rsid w:val="0075559F"/>
    <w:rsid w:val="00756B58"/>
    <w:rsid w:val="00762516"/>
    <w:rsid w:val="00764506"/>
    <w:rsid w:val="00776D61"/>
    <w:rsid w:val="00780FAD"/>
    <w:rsid w:val="007826EA"/>
    <w:rsid w:val="007907E7"/>
    <w:rsid w:val="00792D03"/>
    <w:rsid w:val="007932F7"/>
    <w:rsid w:val="007A4B24"/>
    <w:rsid w:val="007A5F8D"/>
    <w:rsid w:val="007A65C0"/>
    <w:rsid w:val="007A6AD7"/>
    <w:rsid w:val="007A7250"/>
    <w:rsid w:val="007B12F4"/>
    <w:rsid w:val="007B1B4B"/>
    <w:rsid w:val="007B2E38"/>
    <w:rsid w:val="007B3F4F"/>
    <w:rsid w:val="007B5DA3"/>
    <w:rsid w:val="007B7263"/>
    <w:rsid w:val="007B7CD5"/>
    <w:rsid w:val="007B7FEE"/>
    <w:rsid w:val="007C7B64"/>
    <w:rsid w:val="007D05B9"/>
    <w:rsid w:val="007D2094"/>
    <w:rsid w:val="007D5DE6"/>
    <w:rsid w:val="007D6151"/>
    <w:rsid w:val="007E0CE1"/>
    <w:rsid w:val="007E1EF8"/>
    <w:rsid w:val="007E3CFB"/>
    <w:rsid w:val="007E3F5C"/>
    <w:rsid w:val="007E59BF"/>
    <w:rsid w:val="007E6439"/>
    <w:rsid w:val="007E662E"/>
    <w:rsid w:val="007E7F8D"/>
    <w:rsid w:val="007F2C30"/>
    <w:rsid w:val="008010F8"/>
    <w:rsid w:val="00803670"/>
    <w:rsid w:val="00804317"/>
    <w:rsid w:val="0080771C"/>
    <w:rsid w:val="008109C9"/>
    <w:rsid w:val="008134BB"/>
    <w:rsid w:val="008144D6"/>
    <w:rsid w:val="00815D30"/>
    <w:rsid w:val="008179E7"/>
    <w:rsid w:val="0082025C"/>
    <w:rsid w:val="008228CD"/>
    <w:rsid w:val="00824297"/>
    <w:rsid w:val="008245EB"/>
    <w:rsid w:val="00826DD0"/>
    <w:rsid w:val="00833625"/>
    <w:rsid w:val="00834554"/>
    <w:rsid w:val="00834B87"/>
    <w:rsid w:val="0083504D"/>
    <w:rsid w:val="00837304"/>
    <w:rsid w:val="00840C5E"/>
    <w:rsid w:val="00841AF8"/>
    <w:rsid w:val="00843A62"/>
    <w:rsid w:val="00845FAA"/>
    <w:rsid w:val="00850B24"/>
    <w:rsid w:val="00855E95"/>
    <w:rsid w:val="00863805"/>
    <w:rsid w:val="00863CBE"/>
    <w:rsid w:val="00870A32"/>
    <w:rsid w:val="008742FB"/>
    <w:rsid w:val="00874B6D"/>
    <w:rsid w:val="00875E06"/>
    <w:rsid w:val="0087733A"/>
    <w:rsid w:val="00880B96"/>
    <w:rsid w:val="00884294"/>
    <w:rsid w:val="00887E2E"/>
    <w:rsid w:val="0089155F"/>
    <w:rsid w:val="008929FD"/>
    <w:rsid w:val="00892C4D"/>
    <w:rsid w:val="00892F1C"/>
    <w:rsid w:val="008A2A58"/>
    <w:rsid w:val="008A3202"/>
    <w:rsid w:val="008A34C5"/>
    <w:rsid w:val="008B0B7C"/>
    <w:rsid w:val="008C26EE"/>
    <w:rsid w:val="008C2972"/>
    <w:rsid w:val="008C32D0"/>
    <w:rsid w:val="008C575D"/>
    <w:rsid w:val="008C71FD"/>
    <w:rsid w:val="008D57A8"/>
    <w:rsid w:val="008D5D5A"/>
    <w:rsid w:val="008D68C7"/>
    <w:rsid w:val="008D7A85"/>
    <w:rsid w:val="008E0D79"/>
    <w:rsid w:val="008E1F73"/>
    <w:rsid w:val="008E7AC3"/>
    <w:rsid w:val="008F2D2B"/>
    <w:rsid w:val="008F3846"/>
    <w:rsid w:val="008F64F1"/>
    <w:rsid w:val="0090098D"/>
    <w:rsid w:val="00900B64"/>
    <w:rsid w:val="00901703"/>
    <w:rsid w:val="00911209"/>
    <w:rsid w:val="009112FD"/>
    <w:rsid w:val="00912190"/>
    <w:rsid w:val="00917858"/>
    <w:rsid w:val="009203B9"/>
    <w:rsid w:val="009205F7"/>
    <w:rsid w:val="009213DE"/>
    <w:rsid w:val="009270E5"/>
    <w:rsid w:val="00930AEE"/>
    <w:rsid w:val="00932E7B"/>
    <w:rsid w:val="00934A5E"/>
    <w:rsid w:val="00943343"/>
    <w:rsid w:val="009445BB"/>
    <w:rsid w:val="009512B0"/>
    <w:rsid w:val="009513EE"/>
    <w:rsid w:val="00954FA8"/>
    <w:rsid w:val="00963013"/>
    <w:rsid w:val="00963384"/>
    <w:rsid w:val="00963C81"/>
    <w:rsid w:val="00970916"/>
    <w:rsid w:val="00970F2D"/>
    <w:rsid w:val="00981A59"/>
    <w:rsid w:val="009857E9"/>
    <w:rsid w:val="00986180"/>
    <w:rsid w:val="00987881"/>
    <w:rsid w:val="00990C5E"/>
    <w:rsid w:val="009920DE"/>
    <w:rsid w:val="009921AC"/>
    <w:rsid w:val="009929DB"/>
    <w:rsid w:val="009934F4"/>
    <w:rsid w:val="009961CD"/>
    <w:rsid w:val="00996770"/>
    <w:rsid w:val="009A200C"/>
    <w:rsid w:val="009A3E05"/>
    <w:rsid w:val="009A47DE"/>
    <w:rsid w:val="009A5095"/>
    <w:rsid w:val="009A5287"/>
    <w:rsid w:val="009A5699"/>
    <w:rsid w:val="009A66F5"/>
    <w:rsid w:val="009B1457"/>
    <w:rsid w:val="009B5613"/>
    <w:rsid w:val="009B5EF2"/>
    <w:rsid w:val="009C1078"/>
    <w:rsid w:val="009C2062"/>
    <w:rsid w:val="009C2E2F"/>
    <w:rsid w:val="009C33B4"/>
    <w:rsid w:val="009C7D98"/>
    <w:rsid w:val="009C7E98"/>
    <w:rsid w:val="009D4B0B"/>
    <w:rsid w:val="009D5485"/>
    <w:rsid w:val="009F2C29"/>
    <w:rsid w:val="009F32EF"/>
    <w:rsid w:val="009F52F0"/>
    <w:rsid w:val="00A01784"/>
    <w:rsid w:val="00A01D6D"/>
    <w:rsid w:val="00A03C34"/>
    <w:rsid w:val="00A04E51"/>
    <w:rsid w:val="00A06535"/>
    <w:rsid w:val="00A06B0E"/>
    <w:rsid w:val="00A11920"/>
    <w:rsid w:val="00A11E20"/>
    <w:rsid w:val="00A1219A"/>
    <w:rsid w:val="00A12DA4"/>
    <w:rsid w:val="00A21220"/>
    <w:rsid w:val="00A23937"/>
    <w:rsid w:val="00A3075C"/>
    <w:rsid w:val="00A320CA"/>
    <w:rsid w:val="00A36307"/>
    <w:rsid w:val="00A42F89"/>
    <w:rsid w:val="00A43D9C"/>
    <w:rsid w:val="00A453FE"/>
    <w:rsid w:val="00A46ABC"/>
    <w:rsid w:val="00A47347"/>
    <w:rsid w:val="00A473EE"/>
    <w:rsid w:val="00A50986"/>
    <w:rsid w:val="00A51458"/>
    <w:rsid w:val="00A5309D"/>
    <w:rsid w:val="00A56305"/>
    <w:rsid w:val="00A568DB"/>
    <w:rsid w:val="00A6192D"/>
    <w:rsid w:val="00A61C37"/>
    <w:rsid w:val="00A646BE"/>
    <w:rsid w:val="00A70355"/>
    <w:rsid w:val="00A72CB3"/>
    <w:rsid w:val="00A7491F"/>
    <w:rsid w:val="00A764F6"/>
    <w:rsid w:val="00A803C0"/>
    <w:rsid w:val="00A8206F"/>
    <w:rsid w:val="00A82186"/>
    <w:rsid w:val="00A85819"/>
    <w:rsid w:val="00A91654"/>
    <w:rsid w:val="00A91B0D"/>
    <w:rsid w:val="00A9250C"/>
    <w:rsid w:val="00A937FD"/>
    <w:rsid w:val="00A94ADB"/>
    <w:rsid w:val="00A96FEC"/>
    <w:rsid w:val="00AA4D37"/>
    <w:rsid w:val="00AA75C5"/>
    <w:rsid w:val="00AB1015"/>
    <w:rsid w:val="00AB13B4"/>
    <w:rsid w:val="00AB238A"/>
    <w:rsid w:val="00AB48F6"/>
    <w:rsid w:val="00AC08E3"/>
    <w:rsid w:val="00AC098F"/>
    <w:rsid w:val="00AC1518"/>
    <w:rsid w:val="00AC2EBA"/>
    <w:rsid w:val="00AC7758"/>
    <w:rsid w:val="00AD0AAE"/>
    <w:rsid w:val="00AD18D0"/>
    <w:rsid w:val="00AD3376"/>
    <w:rsid w:val="00AD37E4"/>
    <w:rsid w:val="00AD3BC1"/>
    <w:rsid w:val="00AD6245"/>
    <w:rsid w:val="00AE7A95"/>
    <w:rsid w:val="00AE7BD5"/>
    <w:rsid w:val="00AF146B"/>
    <w:rsid w:val="00AF20B3"/>
    <w:rsid w:val="00AF2A98"/>
    <w:rsid w:val="00AF47FB"/>
    <w:rsid w:val="00AF4B65"/>
    <w:rsid w:val="00AF603D"/>
    <w:rsid w:val="00AF7A1B"/>
    <w:rsid w:val="00B01973"/>
    <w:rsid w:val="00B03A4B"/>
    <w:rsid w:val="00B0494B"/>
    <w:rsid w:val="00B114F4"/>
    <w:rsid w:val="00B13613"/>
    <w:rsid w:val="00B137F5"/>
    <w:rsid w:val="00B14462"/>
    <w:rsid w:val="00B16166"/>
    <w:rsid w:val="00B171FE"/>
    <w:rsid w:val="00B23802"/>
    <w:rsid w:val="00B32537"/>
    <w:rsid w:val="00B3293D"/>
    <w:rsid w:val="00B34EEF"/>
    <w:rsid w:val="00B37751"/>
    <w:rsid w:val="00B402F1"/>
    <w:rsid w:val="00B403B5"/>
    <w:rsid w:val="00B41377"/>
    <w:rsid w:val="00B41FF9"/>
    <w:rsid w:val="00B42A50"/>
    <w:rsid w:val="00B443EB"/>
    <w:rsid w:val="00B4747A"/>
    <w:rsid w:val="00B5091F"/>
    <w:rsid w:val="00B53B94"/>
    <w:rsid w:val="00B54B4B"/>
    <w:rsid w:val="00B56665"/>
    <w:rsid w:val="00B61F54"/>
    <w:rsid w:val="00B63081"/>
    <w:rsid w:val="00B80C77"/>
    <w:rsid w:val="00B80F6B"/>
    <w:rsid w:val="00B810CB"/>
    <w:rsid w:val="00B814EA"/>
    <w:rsid w:val="00B85A5E"/>
    <w:rsid w:val="00B85E0D"/>
    <w:rsid w:val="00B87BFE"/>
    <w:rsid w:val="00B93A2B"/>
    <w:rsid w:val="00B94047"/>
    <w:rsid w:val="00B9520E"/>
    <w:rsid w:val="00B95504"/>
    <w:rsid w:val="00BA3249"/>
    <w:rsid w:val="00BA7371"/>
    <w:rsid w:val="00BB040D"/>
    <w:rsid w:val="00BB1347"/>
    <w:rsid w:val="00BB14CA"/>
    <w:rsid w:val="00BB174B"/>
    <w:rsid w:val="00BB3A85"/>
    <w:rsid w:val="00BB675B"/>
    <w:rsid w:val="00BB7D09"/>
    <w:rsid w:val="00BC1330"/>
    <w:rsid w:val="00BC1455"/>
    <w:rsid w:val="00BC22EA"/>
    <w:rsid w:val="00BC4E27"/>
    <w:rsid w:val="00BC5005"/>
    <w:rsid w:val="00BD207D"/>
    <w:rsid w:val="00BD240B"/>
    <w:rsid w:val="00BD271E"/>
    <w:rsid w:val="00BD3180"/>
    <w:rsid w:val="00BD3402"/>
    <w:rsid w:val="00BD467E"/>
    <w:rsid w:val="00BE6535"/>
    <w:rsid w:val="00BE7475"/>
    <w:rsid w:val="00BF1189"/>
    <w:rsid w:val="00BF17DE"/>
    <w:rsid w:val="00BF2238"/>
    <w:rsid w:val="00BF7F29"/>
    <w:rsid w:val="00C02A9C"/>
    <w:rsid w:val="00C063A8"/>
    <w:rsid w:val="00C0692C"/>
    <w:rsid w:val="00C1288F"/>
    <w:rsid w:val="00C12CBE"/>
    <w:rsid w:val="00C177D7"/>
    <w:rsid w:val="00C17CF6"/>
    <w:rsid w:val="00C35B68"/>
    <w:rsid w:val="00C42155"/>
    <w:rsid w:val="00C46073"/>
    <w:rsid w:val="00C53C8B"/>
    <w:rsid w:val="00C545D6"/>
    <w:rsid w:val="00C56DC9"/>
    <w:rsid w:val="00C56F41"/>
    <w:rsid w:val="00C574DD"/>
    <w:rsid w:val="00C61E7C"/>
    <w:rsid w:val="00C645F8"/>
    <w:rsid w:val="00C651A3"/>
    <w:rsid w:val="00C659F7"/>
    <w:rsid w:val="00C70B75"/>
    <w:rsid w:val="00C71B19"/>
    <w:rsid w:val="00C7705A"/>
    <w:rsid w:val="00C8134E"/>
    <w:rsid w:val="00C81CC2"/>
    <w:rsid w:val="00C826DF"/>
    <w:rsid w:val="00C82700"/>
    <w:rsid w:val="00C83757"/>
    <w:rsid w:val="00C83D0E"/>
    <w:rsid w:val="00C84EB9"/>
    <w:rsid w:val="00C86C74"/>
    <w:rsid w:val="00C91524"/>
    <w:rsid w:val="00C9189A"/>
    <w:rsid w:val="00C94C18"/>
    <w:rsid w:val="00C955E9"/>
    <w:rsid w:val="00CA0E90"/>
    <w:rsid w:val="00CA3B08"/>
    <w:rsid w:val="00CA7941"/>
    <w:rsid w:val="00CB5111"/>
    <w:rsid w:val="00CB543C"/>
    <w:rsid w:val="00CB5459"/>
    <w:rsid w:val="00CB56E0"/>
    <w:rsid w:val="00CB57AF"/>
    <w:rsid w:val="00CB736A"/>
    <w:rsid w:val="00CB7B37"/>
    <w:rsid w:val="00CC1A5E"/>
    <w:rsid w:val="00CC71BA"/>
    <w:rsid w:val="00CD0A12"/>
    <w:rsid w:val="00CD57E3"/>
    <w:rsid w:val="00CD749E"/>
    <w:rsid w:val="00CD7689"/>
    <w:rsid w:val="00CE1A87"/>
    <w:rsid w:val="00CE42BC"/>
    <w:rsid w:val="00CE70CF"/>
    <w:rsid w:val="00CF0A48"/>
    <w:rsid w:val="00CF0A62"/>
    <w:rsid w:val="00CF1974"/>
    <w:rsid w:val="00CF5DAC"/>
    <w:rsid w:val="00CF5DC2"/>
    <w:rsid w:val="00CF63F8"/>
    <w:rsid w:val="00D04602"/>
    <w:rsid w:val="00D071F8"/>
    <w:rsid w:val="00D1020A"/>
    <w:rsid w:val="00D10811"/>
    <w:rsid w:val="00D16D75"/>
    <w:rsid w:val="00D1790A"/>
    <w:rsid w:val="00D21F0C"/>
    <w:rsid w:val="00D22EA3"/>
    <w:rsid w:val="00D24FEA"/>
    <w:rsid w:val="00D304F9"/>
    <w:rsid w:val="00D36897"/>
    <w:rsid w:val="00D3779C"/>
    <w:rsid w:val="00D41681"/>
    <w:rsid w:val="00D465D8"/>
    <w:rsid w:val="00D5096A"/>
    <w:rsid w:val="00D50EC3"/>
    <w:rsid w:val="00D64028"/>
    <w:rsid w:val="00D64E26"/>
    <w:rsid w:val="00D67743"/>
    <w:rsid w:val="00D67C60"/>
    <w:rsid w:val="00D7039B"/>
    <w:rsid w:val="00D75C2A"/>
    <w:rsid w:val="00D774C9"/>
    <w:rsid w:val="00D7791A"/>
    <w:rsid w:val="00D8062E"/>
    <w:rsid w:val="00D859E4"/>
    <w:rsid w:val="00D85B6B"/>
    <w:rsid w:val="00D87627"/>
    <w:rsid w:val="00D932B3"/>
    <w:rsid w:val="00D95B7F"/>
    <w:rsid w:val="00D971EB"/>
    <w:rsid w:val="00DA0AD5"/>
    <w:rsid w:val="00DA17C9"/>
    <w:rsid w:val="00DA5C53"/>
    <w:rsid w:val="00DB06B0"/>
    <w:rsid w:val="00DB0A74"/>
    <w:rsid w:val="00DB26E4"/>
    <w:rsid w:val="00DC0AC5"/>
    <w:rsid w:val="00DC1A8D"/>
    <w:rsid w:val="00DC1DC2"/>
    <w:rsid w:val="00DC2CC5"/>
    <w:rsid w:val="00DC545A"/>
    <w:rsid w:val="00DD0504"/>
    <w:rsid w:val="00DD19B5"/>
    <w:rsid w:val="00DD410E"/>
    <w:rsid w:val="00DD619B"/>
    <w:rsid w:val="00DE509D"/>
    <w:rsid w:val="00DE7B9D"/>
    <w:rsid w:val="00DF0B82"/>
    <w:rsid w:val="00DF7367"/>
    <w:rsid w:val="00E0001F"/>
    <w:rsid w:val="00E00EE1"/>
    <w:rsid w:val="00E049C9"/>
    <w:rsid w:val="00E06647"/>
    <w:rsid w:val="00E06759"/>
    <w:rsid w:val="00E11722"/>
    <w:rsid w:val="00E15923"/>
    <w:rsid w:val="00E16D8C"/>
    <w:rsid w:val="00E178AE"/>
    <w:rsid w:val="00E2656D"/>
    <w:rsid w:val="00E316F1"/>
    <w:rsid w:val="00E31EED"/>
    <w:rsid w:val="00E32C88"/>
    <w:rsid w:val="00E32FD5"/>
    <w:rsid w:val="00E343F3"/>
    <w:rsid w:val="00E34AF3"/>
    <w:rsid w:val="00E373AB"/>
    <w:rsid w:val="00E42014"/>
    <w:rsid w:val="00E42BCF"/>
    <w:rsid w:val="00E44DAF"/>
    <w:rsid w:val="00E46FCF"/>
    <w:rsid w:val="00E57B72"/>
    <w:rsid w:val="00E70284"/>
    <w:rsid w:val="00E7186C"/>
    <w:rsid w:val="00E71FC4"/>
    <w:rsid w:val="00E73A17"/>
    <w:rsid w:val="00E73D22"/>
    <w:rsid w:val="00E75709"/>
    <w:rsid w:val="00E809C5"/>
    <w:rsid w:val="00E80A6F"/>
    <w:rsid w:val="00E84624"/>
    <w:rsid w:val="00E865F1"/>
    <w:rsid w:val="00E87178"/>
    <w:rsid w:val="00E90DAD"/>
    <w:rsid w:val="00E928A7"/>
    <w:rsid w:val="00E92C59"/>
    <w:rsid w:val="00E97444"/>
    <w:rsid w:val="00E97C46"/>
    <w:rsid w:val="00EA099C"/>
    <w:rsid w:val="00EA1723"/>
    <w:rsid w:val="00EA5D50"/>
    <w:rsid w:val="00EA7DB5"/>
    <w:rsid w:val="00EB3C29"/>
    <w:rsid w:val="00EB4613"/>
    <w:rsid w:val="00EB4F68"/>
    <w:rsid w:val="00EB74EB"/>
    <w:rsid w:val="00EC13F5"/>
    <w:rsid w:val="00EC1AE7"/>
    <w:rsid w:val="00EC31B3"/>
    <w:rsid w:val="00ED13C3"/>
    <w:rsid w:val="00ED29DA"/>
    <w:rsid w:val="00ED35CB"/>
    <w:rsid w:val="00ED49D5"/>
    <w:rsid w:val="00ED4A15"/>
    <w:rsid w:val="00ED72E0"/>
    <w:rsid w:val="00ED7CE7"/>
    <w:rsid w:val="00EE015B"/>
    <w:rsid w:val="00EE3EE7"/>
    <w:rsid w:val="00EE4E53"/>
    <w:rsid w:val="00EE4ECD"/>
    <w:rsid w:val="00EE6835"/>
    <w:rsid w:val="00EE6CCF"/>
    <w:rsid w:val="00EE7094"/>
    <w:rsid w:val="00EE7C6B"/>
    <w:rsid w:val="00EF1053"/>
    <w:rsid w:val="00EF3D06"/>
    <w:rsid w:val="00EF71FF"/>
    <w:rsid w:val="00F000AD"/>
    <w:rsid w:val="00F00DC5"/>
    <w:rsid w:val="00F01D51"/>
    <w:rsid w:val="00F03780"/>
    <w:rsid w:val="00F05A20"/>
    <w:rsid w:val="00F0607C"/>
    <w:rsid w:val="00F064B6"/>
    <w:rsid w:val="00F1236B"/>
    <w:rsid w:val="00F13091"/>
    <w:rsid w:val="00F21644"/>
    <w:rsid w:val="00F21D6A"/>
    <w:rsid w:val="00F316C2"/>
    <w:rsid w:val="00F33680"/>
    <w:rsid w:val="00F3378A"/>
    <w:rsid w:val="00F33855"/>
    <w:rsid w:val="00F3706F"/>
    <w:rsid w:val="00F436CC"/>
    <w:rsid w:val="00F465FD"/>
    <w:rsid w:val="00F5023B"/>
    <w:rsid w:val="00F50A0B"/>
    <w:rsid w:val="00F542BD"/>
    <w:rsid w:val="00F55F4C"/>
    <w:rsid w:val="00F566FE"/>
    <w:rsid w:val="00F57AC5"/>
    <w:rsid w:val="00F57C4D"/>
    <w:rsid w:val="00F61DD0"/>
    <w:rsid w:val="00F6417D"/>
    <w:rsid w:val="00F6464A"/>
    <w:rsid w:val="00F71125"/>
    <w:rsid w:val="00F75EC8"/>
    <w:rsid w:val="00F7602F"/>
    <w:rsid w:val="00F772A1"/>
    <w:rsid w:val="00F81B10"/>
    <w:rsid w:val="00F831D5"/>
    <w:rsid w:val="00F83E18"/>
    <w:rsid w:val="00F83ECD"/>
    <w:rsid w:val="00F843CE"/>
    <w:rsid w:val="00F8727E"/>
    <w:rsid w:val="00F90142"/>
    <w:rsid w:val="00F92CCE"/>
    <w:rsid w:val="00F942FC"/>
    <w:rsid w:val="00F975B5"/>
    <w:rsid w:val="00FA1511"/>
    <w:rsid w:val="00FA5BAD"/>
    <w:rsid w:val="00FA720C"/>
    <w:rsid w:val="00FB192C"/>
    <w:rsid w:val="00FB22D3"/>
    <w:rsid w:val="00FB2846"/>
    <w:rsid w:val="00FB4AB4"/>
    <w:rsid w:val="00FB6990"/>
    <w:rsid w:val="00FC1E07"/>
    <w:rsid w:val="00FC25AA"/>
    <w:rsid w:val="00FC2F51"/>
    <w:rsid w:val="00FC5621"/>
    <w:rsid w:val="00FC762B"/>
    <w:rsid w:val="00FD000B"/>
    <w:rsid w:val="00FD035E"/>
    <w:rsid w:val="00FD1A8F"/>
    <w:rsid w:val="00FD2AFC"/>
    <w:rsid w:val="00FD6D52"/>
    <w:rsid w:val="00FD72E8"/>
    <w:rsid w:val="00FE4FA7"/>
    <w:rsid w:val="00FE76BD"/>
    <w:rsid w:val="00FF2899"/>
    <w:rsid w:val="00FF2D46"/>
    <w:rsid w:val="00FF3D5C"/>
    <w:rsid w:val="00FF4586"/>
    <w:rsid w:val="00FF5A4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C693C"/>
  <w15:docId w15:val="{5138CD95-EBF0-4015-83ED-40F536B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33743"/>
    <w:pPr>
      <w:spacing w:after="120" w:line="276" w:lineRule="auto"/>
    </w:pPr>
    <w:rPr>
      <w:sz w:val="22"/>
      <w:szCs w:val="22"/>
      <w:lang w:val="en-NZ" w:eastAsia="en-NZ"/>
    </w:rPr>
  </w:style>
  <w:style w:type="paragraph" w:styleId="Heading1">
    <w:name w:val="heading 1"/>
    <w:basedOn w:val="NoSpacing"/>
    <w:next w:val="Normal"/>
    <w:link w:val="Heading1Char"/>
    <w:qFormat/>
    <w:rsid w:val="00986180"/>
    <w:pPr>
      <w:keepNext/>
      <w:spacing w:before="120" w:after="120" w:line="269" w:lineRule="auto"/>
      <w:jc w:val="center"/>
      <w:outlineLvl w:val="0"/>
    </w:pPr>
    <w:rPr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75E06"/>
    <w:pPr>
      <w:keepNext/>
      <w:spacing w:before="240"/>
      <w:outlineLvl w:val="1"/>
    </w:pPr>
    <w:rPr>
      <w:rFonts w:cs="Arial"/>
      <w:b/>
      <w:bCs/>
      <w:i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D50E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0E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50EC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5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D50EC3"/>
    <w:pPr>
      <w:spacing w:before="80" w:after="80"/>
    </w:pPr>
    <w:rPr>
      <w:sz w:val="20"/>
    </w:rPr>
  </w:style>
  <w:style w:type="paragraph" w:customStyle="1" w:styleId="a">
    <w:basedOn w:val="Normal"/>
    <w:rsid w:val="00133743"/>
    <w:pPr>
      <w:spacing w:after="160" w:line="240" w:lineRule="exact"/>
    </w:pPr>
    <w:rPr>
      <w:sz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94040"/>
    <w:rPr>
      <w:sz w:val="18"/>
    </w:rPr>
  </w:style>
  <w:style w:type="character" w:styleId="FootnoteReference">
    <w:name w:val="footnote reference"/>
    <w:uiPriority w:val="99"/>
    <w:semiHidden/>
    <w:rsid w:val="00434FD0"/>
    <w:rPr>
      <w:vertAlign w:val="superscript"/>
    </w:rPr>
  </w:style>
  <w:style w:type="paragraph" w:styleId="BalloonText">
    <w:name w:val="Balloon Text"/>
    <w:basedOn w:val="Normal"/>
    <w:semiHidden/>
    <w:rsid w:val="008179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6245"/>
  </w:style>
  <w:style w:type="character" w:styleId="Hyperlink">
    <w:name w:val="Hyperlink"/>
    <w:uiPriority w:val="99"/>
    <w:rsid w:val="00E0001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75709"/>
    <w:rPr>
      <w:rFonts w:ascii="Arial" w:hAnsi="Arial"/>
      <w:sz w:val="22"/>
      <w:lang w:eastAsia="en-GB"/>
    </w:rPr>
  </w:style>
  <w:style w:type="paragraph" w:styleId="NoSpacing">
    <w:name w:val="No Spacing"/>
    <w:uiPriority w:val="1"/>
    <w:qFormat/>
    <w:rsid w:val="006E4690"/>
    <w:rPr>
      <w:sz w:val="22"/>
      <w:szCs w:val="22"/>
      <w:lang w:val="en-NZ"/>
    </w:rPr>
  </w:style>
  <w:style w:type="character" w:customStyle="1" w:styleId="FooterChar">
    <w:name w:val="Footer Char"/>
    <w:link w:val="Footer"/>
    <w:uiPriority w:val="99"/>
    <w:rsid w:val="000D1F7C"/>
    <w:rPr>
      <w:rFonts w:ascii="Arial" w:hAnsi="Arial"/>
      <w:sz w:val="22"/>
      <w:lang w:eastAsia="en-GB"/>
    </w:rPr>
  </w:style>
  <w:style w:type="character" w:customStyle="1" w:styleId="Heading1Char">
    <w:name w:val="Heading 1 Char"/>
    <w:link w:val="Heading1"/>
    <w:rsid w:val="00986180"/>
    <w:rPr>
      <w:b/>
      <w:color w:val="000000" w:themeColor="text1"/>
      <w:sz w:val="32"/>
      <w:szCs w:val="32"/>
      <w:lang w:val="en-NZ"/>
    </w:rPr>
  </w:style>
  <w:style w:type="character" w:customStyle="1" w:styleId="Heading3Char">
    <w:name w:val="Heading 3 Char"/>
    <w:link w:val="Heading3"/>
    <w:rsid w:val="00BB7D09"/>
    <w:rPr>
      <w:rFonts w:ascii="Arial" w:hAnsi="Arial" w:cs="Arial"/>
      <w:b/>
      <w:bCs/>
      <w:sz w:val="26"/>
      <w:szCs w:val="2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F3D5C"/>
    <w:pPr>
      <w:ind w:left="720"/>
      <w:contextualSpacing/>
    </w:pPr>
  </w:style>
  <w:style w:type="paragraph" w:customStyle="1" w:styleId="Default">
    <w:name w:val="Default"/>
    <w:rsid w:val="00432D95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66FE"/>
  </w:style>
  <w:style w:type="character" w:styleId="CommentReference">
    <w:name w:val="annotation reference"/>
    <w:rsid w:val="003A6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6AE4"/>
    <w:rPr>
      <w:sz w:val="20"/>
      <w:szCs w:val="20"/>
    </w:rPr>
  </w:style>
  <w:style w:type="character" w:customStyle="1" w:styleId="CommentTextChar">
    <w:name w:val="Comment Text Char"/>
    <w:link w:val="CommentText"/>
    <w:rsid w:val="003A6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A6AE4"/>
    <w:rPr>
      <w:b/>
      <w:bCs/>
    </w:rPr>
  </w:style>
  <w:style w:type="character" w:customStyle="1" w:styleId="CommentSubjectChar">
    <w:name w:val="Comment Subject Char"/>
    <w:link w:val="CommentSubject"/>
    <w:rsid w:val="003A6AE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9C2062"/>
    <w:rPr>
      <w:rFonts w:ascii="Calibri" w:eastAsia="Calibri" w:hAnsi="Calibri"/>
      <w:sz w:val="20"/>
      <w:szCs w:val="20"/>
      <w:lang w:eastAsia="en-US"/>
    </w:rPr>
  </w:style>
  <w:style w:type="character" w:customStyle="1" w:styleId="EndnoteTextChar">
    <w:name w:val="Endnote Text Char"/>
    <w:link w:val="EndnoteText"/>
    <w:uiPriority w:val="99"/>
    <w:rsid w:val="009C2062"/>
    <w:rPr>
      <w:rFonts w:ascii="Calibri" w:eastAsia="Calibri" w:hAnsi="Calibri" w:cs="Times New Roman"/>
      <w:sz w:val="20"/>
      <w:szCs w:val="20"/>
      <w:lang w:eastAsia="en-US"/>
    </w:rPr>
  </w:style>
  <w:style w:type="character" w:styleId="EndnoteReference">
    <w:name w:val="endnote reference"/>
    <w:uiPriority w:val="99"/>
    <w:unhideWhenUsed/>
    <w:rsid w:val="009C2062"/>
    <w:rPr>
      <w:vertAlign w:val="superscript"/>
    </w:rPr>
  </w:style>
  <w:style w:type="paragraph" w:customStyle="1" w:styleId="Bullet2">
    <w:name w:val="Bullet 2"/>
    <w:basedOn w:val="Normal"/>
    <w:rsid w:val="009C2062"/>
    <w:pPr>
      <w:numPr>
        <w:numId w:val="19"/>
      </w:numPr>
      <w:spacing w:line="280" w:lineRule="atLeast"/>
    </w:pPr>
    <w:rPr>
      <w:sz w:val="20"/>
      <w:szCs w:val="24"/>
      <w:lang w:eastAsia="en-GB"/>
    </w:rPr>
  </w:style>
  <w:style w:type="character" w:customStyle="1" w:styleId="Heading2Char">
    <w:name w:val="Heading 2 Char"/>
    <w:link w:val="Heading2"/>
    <w:rsid w:val="00875E06"/>
    <w:rPr>
      <w:rFonts w:cs="Arial"/>
      <w:b/>
      <w:bCs/>
      <w:iCs/>
      <w:color w:val="000000" w:themeColor="text1"/>
      <w:sz w:val="24"/>
      <w:szCs w:val="26"/>
      <w:lang w:val="en-NZ" w:eastAsia="en-NZ"/>
    </w:rPr>
  </w:style>
  <w:style w:type="character" w:customStyle="1" w:styleId="UnresolvedMention1">
    <w:name w:val="Unresolved Mention1"/>
    <w:uiPriority w:val="99"/>
    <w:semiHidden/>
    <w:unhideWhenUsed/>
    <w:rsid w:val="00DC1DC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27D4"/>
    <w:rPr>
      <w:sz w:val="22"/>
      <w:szCs w:val="22"/>
      <w:lang w:val="en-NZ" w:eastAsia="en-NZ"/>
    </w:rPr>
  </w:style>
  <w:style w:type="character" w:styleId="FollowedHyperlink">
    <w:name w:val="FollowedHyperlink"/>
    <w:basedOn w:val="DefaultParagraphFont"/>
    <w:semiHidden/>
    <w:unhideWhenUsed/>
    <w:rsid w:val="00294040"/>
    <w:rPr>
      <w:color w:val="954F72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249"/>
    <w:rPr>
      <w:sz w:val="18"/>
      <w:szCs w:val="22"/>
      <w:lang w:val="en-NZ" w:eastAsia="en-NZ"/>
    </w:rPr>
  </w:style>
  <w:style w:type="paragraph" w:customStyle="1" w:styleId="Bodyevidencesummary">
    <w:name w:val="Body evidence summary"/>
    <w:basedOn w:val="Normal"/>
    <w:link w:val="BodyevidencesummaryChar"/>
    <w:qFormat/>
    <w:rsid w:val="00875E06"/>
    <w:rPr>
      <w:rFonts w:eastAsia="Calibri" w:cs="Arial"/>
      <w:color w:val="000000"/>
      <w:lang w:val="en-AU" w:eastAsia="en-US"/>
    </w:rPr>
  </w:style>
  <w:style w:type="character" w:customStyle="1" w:styleId="BodyevidencesummaryChar">
    <w:name w:val="Body evidence summary Char"/>
    <w:basedOn w:val="DefaultParagraphFont"/>
    <w:link w:val="Bodyevidencesummary"/>
    <w:rsid w:val="00875E06"/>
    <w:rPr>
      <w:rFonts w:eastAsia="Calibri" w:cs="Arial"/>
      <w:color w:val="000000"/>
      <w:sz w:val="22"/>
      <w:szCs w:val="22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2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ebarchive.nationalarchives.gov.uk/20160805122021/http://www.nhsiq.nhs.uk/media/2757778/nhs_sustainability_model_-_february_2010_1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Emma Forbes</DisplayName>
        <AccountId>14</AccountId>
        <AccountType/>
      </UserInfo>
      <UserInfo>
        <DisplayName>Leona Dann</DisplayName>
        <AccountId>12</AccountId>
        <AccountType/>
      </UserInfo>
      <UserInfo>
        <DisplayName>Jane Craig-Pearson</DisplayName>
        <AccountId>2562</AccountId>
        <AccountType/>
      </UserInfo>
    </SharedWithUsers>
    <TaxCatchAll xmlns="bef9904b-9bca-4a1b-aca3-78dad2044d15" xsi:nil="true"/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C95524-77C0-4CDB-953E-84606E311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2767B-6BB4-4BB2-9352-3CEB8A3B2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EE470-0138-41B9-8F69-661C5400363F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9648d8c0-db86-4d00-a1b3-c3ab77297c67"/>
  </ds:schemaRefs>
</ds:datastoreItem>
</file>

<file path=customXml/itemProps4.xml><?xml version="1.0" encoding="utf-8"?>
<ds:datastoreItem xmlns:ds="http://schemas.openxmlformats.org/officeDocument/2006/customXml" ds:itemID="{DB68088A-0BD8-4859-BEC6-2C8441024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01F994-E4E8-4558-BC51-A073A1C7B85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83D8C88-C089-4CA9-8658-D0CCADCC14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Charter Template Opioid Collaborative v1</vt:lpstr>
    </vt:vector>
  </TitlesOfParts>
  <Company>Toshiba</Company>
  <LinksUpToDate>false</LinksUpToDate>
  <CharactersWithSpaces>12754</CharactersWithSpaces>
  <SharedDoc>false</SharedDoc>
  <HLinks>
    <vt:vector size="6" baseType="variant"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http://webarchive.nationalarchives.gov.uk/20160805122021/http://www.nhsiq.nhs.uk/media/2757778/nhs_sustainability_model_-_february_2010_1_.pdf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 Opioid Collaborative v1</dc:title>
  <dc:subject/>
  <dc:creator>Emma Forbes</dc:creator>
  <cp:keywords/>
  <cp:lastModifiedBy>Falyn Cranston</cp:lastModifiedBy>
  <cp:revision>7</cp:revision>
  <cp:lastPrinted>2019-03-05T23:27:00Z</cp:lastPrinted>
  <dcterms:created xsi:type="dcterms:W3CDTF">2022-10-25T19:26:00Z</dcterms:created>
  <dcterms:modified xsi:type="dcterms:W3CDTF">2022-10-26T03:43:00Z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0x010100464BB556B3337A48846236E9064FB9CC0100CCF7C8B844A2DA46912A6CED514C3C0A</vt:lpwstr>
  </property>
  <property fmtid="{D5CDD505-2E9C-101B-9397-08002B2CF9AE}" pid="3" name="_dlc_DocIdItemGuid">
    <vt:lpwstr>a6647fd9-a46e-4006-acf9-2d3fd9d6f6c9</vt:lpwstr>
  </property>
  <property fmtid="{D5CDD505-2E9C-101B-9397-08002B2CF9AE}" pid="4" name="_dlc_DocId">
    <vt:lpwstr>HQSC-401-4447</vt:lpwstr>
  </property>
  <property fmtid="{D5CDD505-2E9C-101B-9397-08002B2CF9AE}" pid="5" name="_dlc_DocIdUrl">
    <vt:lpwstr>http://intranet.hqsc.local/DMS/Programmes/_layouts/DocIdRedir.aspx?ID=HQSC-401-4447, HQSC-401-4447</vt:lpwstr>
  </property>
  <property fmtid="{D5CDD505-2E9C-101B-9397-08002B2CF9AE}" pid="6" name="display_urn:schemas-microsoft-com:office:office#Editor">
    <vt:lpwstr>Kat Lawrie</vt:lpwstr>
  </property>
  <property fmtid="{D5CDD505-2E9C-101B-9397-08002B2CF9AE}" pid="7" name="display_urn:schemas-microsoft-com:office:office#Author">
    <vt:lpwstr>Leona Dann</vt:lpwstr>
  </property>
  <property fmtid="{D5CDD505-2E9C-101B-9397-08002B2CF9AE}" pid="8" name="AuthorIds_UIVersion_1536">
    <vt:lpwstr>43</vt:lpwstr>
  </property>
  <property fmtid="{D5CDD505-2E9C-101B-9397-08002B2CF9AE}" pid="9" name="AuthorIds_UIVersion_512">
    <vt:lpwstr>38</vt:lpwstr>
  </property>
  <property fmtid="{D5CDD505-2E9C-101B-9397-08002B2CF9AE}" pid="10" name="MediaServiceImageTags">
    <vt:lpwstr/>
  </property>
</Properties>
</file>