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D62E" w14:textId="77777777" w:rsidR="00315BC4" w:rsidRPr="00A5743F" w:rsidRDefault="00315BC4" w:rsidP="00315BC4">
      <w:pPr>
        <w:pStyle w:val="Heading2"/>
        <w:rPr>
          <w:lang w:eastAsia="en-NZ"/>
        </w:rPr>
      </w:pPr>
      <w:bookmarkStart w:id="0" w:name="_Toc103155158"/>
      <w:r w:rsidRPr="00A5743F">
        <w:rPr>
          <w:lang w:eastAsia="en-NZ"/>
        </w:rPr>
        <w:t>Model for Improvement</w:t>
      </w:r>
      <w:bookmarkEnd w:id="0"/>
    </w:p>
    <w:p w14:paraId="3C1B8910" w14:textId="4B428B35" w:rsidR="00315BC4" w:rsidRPr="00A5743F" w:rsidRDefault="00315BC4" w:rsidP="00315BC4">
      <w:pPr>
        <w:rPr>
          <w:lang w:eastAsia="en-NZ"/>
        </w:rPr>
      </w:pPr>
      <w:r w:rsidRPr="00A5743F">
        <w:rPr>
          <w:lang w:eastAsia="en-NZ"/>
        </w:rPr>
        <w:t>The</w:t>
      </w:r>
      <w:r w:rsidRPr="00A5743F">
        <w:rPr>
          <w:spacing w:val="7"/>
          <w:lang w:eastAsia="en-NZ"/>
        </w:rPr>
        <w:t xml:space="preserve"> </w:t>
      </w:r>
      <w:r w:rsidRPr="00A5743F">
        <w:rPr>
          <w:lang w:eastAsia="en-NZ"/>
        </w:rPr>
        <w:t>Model</w:t>
      </w:r>
      <w:r w:rsidRPr="00A5743F">
        <w:rPr>
          <w:spacing w:val="7"/>
          <w:lang w:eastAsia="en-NZ"/>
        </w:rPr>
        <w:t xml:space="preserve"> </w:t>
      </w:r>
      <w:r w:rsidRPr="00A5743F">
        <w:rPr>
          <w:lang w:eastAsia="en-NZ"/>
        </w:rPr>
        <w:t>for</w:t>
      </w:r>
      <w:r w:rsidRPr="00A5743F">
        <w:rPr>
          <w:spacing w:val="13"/>
          <w:lang w:eastAsia="en-NZ"/>
        </w:rPr>
        <w:t xml:space="preserve"> </w:t>
      </w:r>
      <w:r w:rsidRPr="00A5743F">
        <w:rPr>
          <w:lang w:eastAsia="en-NZ"/>
        </w:rPr>
        <w:t>Improvement</w:t>
      </w:r>
      <w:r>
        <w:rPr>
          <w:rStyle w:val="FootnoteReference"/>
          <w:lang w:eastAsia="en-NZ"/>
        </w:rPr>
        <w:footnoteReference w:id="1"/>
      </w:r>
      <w:r w:rsidRPr="00A5743F">
        <w:rPr>
          <w:spacing w:val="9"/>
          <w:lang w:eastAsia="en-NZ"/>
        </w:rPr>
        <w:t xml:space="preserve"> </w:t>
      </w:r>
      <w:r w:rsidRPr="00A5743F">
        <w:rPr>
          <w:lang w:eastAsia="en-NZ"/>
        </w:rPr>
        <w:t>is</w:t>
      </w:r>
      <w:r w:rsidRPr="00A5743F">
        <w:rPr>
          <w:spacing w:val="14"/>
          <w:lang w:eastAsia="en-NZ"/>
        </w:rPr>
        <w:t xml:space="preserve"> </w:t>
      </w:r>
      <w:r w:rsidRPr="00A5743F">
        <w:rPr>
          <w:lang w:eastAsia="en-NZ"/>
        </w:rPr>
        <w:t>a</w:t>
      </w:r>
      <w:r w:rsidRPr="00A5743F">
        <w:rPr>
          <w:spacing w:val="17"/>
          <w:lang w:eastAsia="en-NZ"/>
        </w:rPr>
        <w:t xml:space="preserve"> </w:t>
      </w:r>
      <w:r w:rsidRPr="00A5743F">
        <w:rPr>
          <w:lang w:eastAsia="en-NZ"/>
        </w:rPr>
        <w:t>simple</w:t>
      </w:r>
      <w:r w:rsidRPr="00A5743F">
        <w:rPr>
          <w:spacing w:val="17"/>
          <w:lang w:eastAsia="en-NZ"/>
        </w:rPr>
        <w:t xml:space="preserve"> </w:t>
      </w:r>
      <w:r w:rsidRPr="00A5743F">
        <w:rPr>
          <w:lang w:eastAsia="en-NZ"/>
        </w:rPr>
        <w:t>yet</w:t>
      </w:r>
      <w:r w:rsidRPr="00A5743F">
        <w:rPr>
          <w:spacing w:val="12"/>
          <w:lang w:eastAsia="en-NZ"/>
        </w:rPr>
        <w:t xml:space="preserve"> </w:t>
      </w:r>
      <w:r w:rsidRPr="00A5743F">
        <w:rPr>
          <w:lang w:eastAsia="en-NZ"/>
        </w:rPr>
        <w:t>powerful</w:t>
      </w:r>
      <w:r w:rsidRPr="00A5743F">
        <w:rPr>
          <w:spacing w:val="9"/>
          <w:lang w:eastAsia="en-NZ"/>
        </w:rPr>
        <w:t xml:space="preserve"> </w:t>
      </w:r>
      <w:r w:rsidRPr="00A5743F">
        <w:rPr>
          <w:lang w:eastAsia="en-NZ"/>
        </w:rPr>
        <w:t>tool</w:t>
      </w:r>
      <w:r w:rsidRPr="00A5743F">
        <w:rPr>
          <w:spacing w:val="7"/>
          <w:lang w:eastAsia="en-NZ"/>
        </w:rPr>
        <w:t xml:space="preserve"> </w:t>
      </w:r>
      <w:r w:rsidRPr="00A5743F">
        <w:rPr>
          <w:lang w:eastAsia="en-NZ"/>
        </w:rPr>
        <w:t>for</w:t>
      </w:r>
      <w:r w:rsidRPr="00A5743F">
        <w:rPr>
          <w:spacing w:val="11"/>
          <w:lang w:eastAsia="en-NZ"/>
        </w:rPr>
        <w:t xml:space="preserve"> </w:t>
      </w:r>
      <w:r w:rsidRPr="00A5743F">
        <w:rPr>
          <w:lang w:eastAsia="en-NZ"/>
        </w:rPr>
        <w:t>accelerating</w:t>
      </w:r>
      <w:r w:rsidRPr="00A5743F">
        <w:rPr>
          <w:spacing w:val="10"/>
          <w:lang w:eastAsia="en-NZ"/>
        </w:rPr>
        <w:t xml:space="preserve"> </w:t>
      </w:r>
      <w:r w:rsidRPr="00A5743F">
        <w:rPr>
          <w:lang w:eastAsia="en-NZ"/>
        </w:rPr>
        <w:t>improvement,</w:t>
      </w:r>
      <w:r w:rsidRPr="00A5743F">
        <w:rPr>
          <w:spacing w:val="12"/>
          <w:lang w:eastAsia="en-NZ"/>
        </w:rPr>
        <w:t xml:space="preserve"> </w:t>
      </w:r>
      <w:r w:rsidRPr="00A5743F">
        <w:rPr>
          <w:lang w:eastAsia="en-NZ"/>
        </w:rPr>
        <w:t>which</w:t>
      </w:r>
      <w:r w:rsidRPr="00A5743F">
        <w:rPr>
          <w:spacing w:val="13"/>
          <w:lang w:eastAsia="en-NZ"/>
        </w:rPr>
        <w:t xml:space="preserve"> </w:t>
      </w:r>
      <w:r w:rsidRPr="00A5743F">
        <w:rPr>
          <w:lang w:eastAsia="en-NZ"/>
        </w:rPr>
        <w:t>has</w:t>
      </w:r>
      <w:r w:rsidRPr="00A5743F">
        <w:rPr>
          <w:spacing w:val="12"/>
          <w:lang w:eastAsia="en-NZ"/>
        </w:rPr>
        <w:t xml:space="preserve"> </w:t>
      </w:r>
      <w:r w:rsidRPr="00A5743F">
        <w:rPr>
          <w:lang w:eastAsia="en-NZ"/>
        </w:rPr>
        <w:t>two</w:t>
      </w:r>
      <w:r w:rsidRPr="00A5743F">
        <w:rPr>
          <w:spacing w:val="13"/>
          <w:lang w:eastAsia="en-NZ"/>
        </w:rPr>
        <w:t xml:space="preserve"> </w:t>
      </w:r>
      <w:r w:rsidRPr="00A5743F">
        <w:rPr>
          <w:lang w:eastAsia="en-NZ"/>
        </w:rPr>
        <w:t>parts:</w:t>
      </w:r>
    </w:p>
    <w:p w14:paraId="0766094D" w14:textId="77777777" w:rsidR="00315BC4" w:rsidRPr="00A5743F" w:rsidRDefault="00315BC4" w:rsidP="00315BC4">
      <w:pPr>
        <w:pStyle w:val="Bullets"/>
        <w:rPr>
          <w:lang w:eastAsia="en-NZ"/>
        </w:rPr>
      </w:pPr>
      <w:r w:rsidRPr="00A5743F">
        <w:rPr>
          <w:lang w:eastAsia="en-NZ"/>
        </w:rPr>
        <w:t>three</w:t>
      </w:r>
      <w:r w:rsidRPr="00A5743F">
        <w:rPr>
          <w:spacing w:val="11"/>
          <w:lang w:eastAsia="en-NZ"/>
        </w:rPr>
        <w:t xml:space="preserve"> </w:t>
      </w:r>
      <w:r w:rsidRPr="00A5743F">
        <w:rPr>
          <w:lang w:eastAsia="en-NZ"/>
        </w:rPr>
        <w:t>fundamental</w:t>
      </w:r>
      <w:r w:rsidRPr="00A5743F">
        <w:rPr>
          <w:spacing w:val="9"/>
          <w:lang w:eastAsia="en-NZ"/>
        </w:rPr>
        <w:t xml:space="preserve"> </w:t>
      </w:r>
      <w:r w:rsidRPr="00A5743F">
        <w:rPr>
          <w:lang w:eastAsia="en-NZ"/>
        </w:rPr>
        <w:t>questions,</w:t>
      </w:r>
      <w:r w:rsidRPr="00A5743F">
        <w:rPr>
          <w:spacing w:val="15"/>
          <w:lang w:eastAsia="en-NZ"/>
        </w:rPr>
        <w:t xml:space="preserve"> </w:t>
      </w:r>
      <w:r w:rsidRPr="00A5743F">
        <w:rPr>
          <w:lang w:eastAsia="en-NZ"/>
        </w:rPr>
        <w:t>which</w:t>
      </w:r>
      <w:r w:rsidRPr="00A5743F">
        <w:rPr>
          <w:spacing w:val="14"/>
          <w:lang w:eastAsia="en-NZ"/>
        </w:rPr>
        <w:t xml:space="preserve"> </w:t>
      </w:r>
      <w:r w:rsidRPr="00A5743F">
        <w:rPr>
          <w:lang w:eastAsia="en-NZ"/>
        </w:rPr>
        <w:t>can</w:t>
      </w:r>
      <w:r w:rsidRPr="00A5743F">
        <w:rPr>
          <w:spacing w:val="12"/>
          <w:lang w:eastAsia="en-NZ"/>
        </w:rPr>
        <w:t xml:space="preserve"> </w:t>
      </w:r>
      <w:r w:rsidRPr="00A5743F">
        <w:rPr>
          <w:lang w:eastAsia="en-NZ"/>
        </w:rPr>
        <w:t>be</w:t>
      </w:r>
      <w:r w:rsidRPr="00A5743F">
        <w:rPr>
          <w:spacing w:val="12"/>
          <w:lang w:eastAsia="en-NZ"/>
        </w:rPr>
        <w:t xml:space="preserve"> </w:t>
      </w:r>
      <w:r w:rsidRPr="00A5743F">
        <w:rPr>
          <w:lang w:eastAsia="en-NZ"/>
        </w:rPr>
        <w:t>addressed</w:t>
      </w:r>
      <w:r w:rsidRPr="00A5743F">
        <w:rPr>
          <w:spacing w:val="12"/>
          <w:lang w:eastAsia="en-NZ"/>
        </w:rPr>
        <w:t xml:space="preserve"> </w:t>
      </w:r>
      <w:r w:rsidRPr="00A5743F">
        <w:rPr>
          <w:lang w:eastAsia="en-NZ"/>
        </w:rPr>
        <w:t>in</w:t>
      </w:r>
      <w:r w:rsidRPr="00A5743F">
        <w:rPr>
          <w:spacing w:val="14"/>
          <w:lang w:eastAsia="en-NZ"/>
        </w:rPr>
        <w:t xml:space="preserve"> </w:t>
      </w:r>
      <w:r w:rsidRPr="00A5743F">
        <w:rPr>
          <w:lang w:eastAsia="en-NZ"/>
        </w:rPr>
        <w:t>any</w:t>
      </w:r>
      <w:r w:rsidRPr="00A5743F">
        <w:rPr>
          <w:spacing w:val="7"/>
          <w:lang w:eastAsia="en-NZ"/>
        </w:rPr>
        <w:t xml:space="preserve"> </w:t>
      </w:r>
      <w:r w:rsidRPr="00A5743F">
        <w:rPr>
          <w:lang w:eastAsia="en-NZ"/>
        </w:rPr>
        <w:t>order</w:t>
      </w:r>
    </w:p>
    <w:p w14:paraId="707F8452" w14:textId="77777777" w:rsidR="00315BC4" w:rsidRPr="00A5743F" w:rsidRDefault="00315BC4" w:rsidP="00315BC4">
      <w:pPr>
        <w:pStyle w:val="Bullets"/>
        <w:spacing w:after="120"/>
        <w:rPr>
          <w:lang w:eastAsia="en-NZ"/>
        </w:rPr>
      </w:pPr>
      <w:r w:rsidRPr="00A5743F">
        <w:rPr>
          <w:lang w:eastAsia="en-NZ"/>
        </w:rPr>
        <w:t>the</w:t>
      </w:r>
      <w:r w:rsidRPr="00A5743F">
        <w:rPr>
          <w:spacing w:val="23"/>
          <w:lang w:eastAsia="en-NZ"/>
        </w:rPr>
        <w:t xml:space="preserve"> </w:t>
      </w:r>
      <w:r w:rsidRPr="00A5743F">
        <w:rPr>
          <w:lang w:eastAsia="en-NZ"/>
        </w:rPr>
        <w:t>plan–do–study–act</w:t>
      </w:r>
      <w:r w:rsidRPr="00A5743F">
        <w:rPr>
          <w:spacing w:val="21"/>
          <w:lang w:eastAsia="en-NZ"/>
        </w:rPr>
        <w:t xml:space="preserve"> </w:t>
      </w:r>
      <w:r w:rsidRPr="00A5743F">
        <w:rPr>
          <w:lang w:eastAsia="en-NZ"/>
        </w:rPr>
        <w:t>(PDSA)</w:t>
      </w:r>
      <w:r w:rsidRPr="00A5743F">
        <w:rPr>
          <w:spacing w:val="23"/>
          <w:lang w:eastAsia="en-NZ"/>
        </w:rPr>
        <w:t xml:space="preserve"> </w:t>
      </w:r>
      <w:r w:rsidRPr="00A5743F">
        <w:rPr>
          <w:lang w:eastAsia="en-NZ"/>
        </w:rPr>
        <w:t>cycle</w:t>
      </w:r>
      <w:r w:rsidRPr="00A5743F">
        <w:rPr>
          <w:spacing w:val="24"/>
          <w:lang w:eastAsia="en-NZ"/>
        </w:rPr>
        <w:t xml:space="preserve"> </w:t>
      </w:r>
      <w:r w:rsidRPr="00A5743F">
        <w:rPr>
          <w:lang w:eastAsia="en-NZ"/>
        </w:rPr>
        <w:t>to</w:t>
      </w:r>
      <w:r w:rsidRPr="00A5743F">
        <w:rPr>
          <w:spacing w:val="23"/>
          <w:lang w:eastAsia="en-NZ"/>
        </w:rPr>
        <w:t xml:space="preserve"> </w:t>
      </w:r>
      <w:r w:rsidRPr="00A5743F">
        <w:rPr>
          <w:lang w:eastAsia="en-NZ"/>
        </w:rPr>
        <w:t>test</w:t>
      </w:r>
      <w:r w:rsidRPr="00A5743F">
        <w:rPr>
          <w:spacing w:val="21"/>
          <w:lang w:eastAsia="en-NZ"/>
        </w:rPr>
        <w:t xml:space="preserve"> </w:t>
      </w:r>
      <w:r w:rsidRPr="00A5743F">
        <w:rPr>
          <w:lang w:eastAsia="en-NZ"/>
        </w:rPr>
        <w:t>and</w:t>
      </w:r>
      <w:r w:rsidRPr="00A5743F">
        <w:rPr>
          <w:spacing w:val="26"/>
          <w:lang w:eastAsia="en-NZ"/>
        </w:rPr>
        <w:t xml:space="preserve"> </w:t>
      </w:r>
      <w:r w:rsidRPr="00A5743F">
        <w:rPr>
          <w:lang w:eastAsia="en-NZ"/>
        </w:rPr>
        <w:t>implement</w:t>
      </w:r>
      <w:r w:rsidRPr="00A5743F">
        <w:rPr>
          <w:spacing w:val="27"/>
          <w:lang w:eastAsia="en-NZ"/>
        </w:rPr>
        <w:t xml:space="preserve"> </w:t>
      </w:r>
      <w:r w:rsidRPr="00A5743F">
        <w:rPr>
          <w:lang w:eastAsia="en-NZ"/>
        </w:rPr>
        <w:t>changes.</w:t>
      </w:r>
      <w:r w:rsidRPr="00A5743F">
        <w:rPr>
          <w:spacing w:val="27"/>
          <w:lang w:eastAsia="en-NZ"/>
        </w:rPr>
        <w:t xml:space="preserve"> </w:t>
      </w:r>
      <w:r w:rsidRPr="00A5743F">
        <w:rPr>
          <w:lang w:eastAsia="en-NZ"/>
        </w:rPr>
        <w:t>The</w:t>
      </w:r>
      <w:r w:rsidRPr="00A5743F">
        <w:rPr>
          <w:spacing w:val="26"/>
          <w:lang w:eastAsia="en-NZ"/>
        </w:rPr>
        <w:t xml:space="preserve"> </w:t>
      </w:r>
      <w:r w:rsidRPr="00A5743F">
        <w:rPr>
          <w:lang w:eastAsia="en-NZ"/>
        </w:rPr>
        <w:t>PDSA</w:t>
      </w:r>
      <w:r w:rsidRPr="00A5743F">
        <w:rPr>
          <w:spacing w:val="29"/>
          <w:lang w:eastAsia="en-NZ"/>
        </w:rPr>
        <w:t xml:space="preserve"> </w:t>
      </w:r>
      <w:r w:rsidRPr="00A5743F">
        <w:rPr>
          <w:lang w:eastAsia="en-NZ"/>
        </w:rPr>
        <w:t>cycle</w:t>
      </w:r>
      <w:r w:rsidRPr="00A5743F">
        <w:rPr>
          <w:spacing w:val="30"/>
          <w:lang w:eastAsia="en-NZ"/>
        </w:rPr>
        <w:t xml:space="preserve"> </w:t>
      </w:r>
      <w:r w:rsidRPr="00A5743F">
        <w:rPr>
          <w:lang w:eastAsia="en-NZ"/>
        </w:rPr>
        <w:t>guides</w:t>
      </w:r>
      <w:r w:rsidRPr="00A5743F">
        <w:rPr>
          <w:spacing w:val="26"/>
          <w:lang w:eastAsia="en-NZ"/>
        </w:rPr>
        <w:t xml:space="preserve"> </w:t>
      </w:r>
      <w:proofErr w:type="gramStart"/>
      <w:r w:rsidRPr="00A5743F">
        <w:rPr>
          <w:lang w:eastAsia="en-NZ"/>
        </w:rPr>
        <w:t xml:space="preserve">the </w:t>
      </w:r>
      <w:r w:rsidRPr="00A5743F">
        <w:rPr>
          <w:spacing w:val="-49"/>
          <w:lang w:eastAsia="en-NZ"/>
        </w:rPr>
        <w:t xml:space="preserve"> </w:t>
      </w:r>
      <w:r w:rsidRPr="00A5743F">
        <w:rPr>
          <w:lang w:eastAsia="en-NZ"/>
        </w:rPr>
        <w:t>test</w:t>
      </w:r>
      <w:proofErr w:type="gramEnd"/>
      <w:r w:rsidRPr="00A5743F">
        <w:rPr>
          <w:spacing w:val="2"/>
          <w:lang w:eastAsia="en-NZ"/>
        </w:rPr>
        <w:t xml:space="preserve"> </w:t>
      </w:r>
      <w:r w:rsidRPr="00A5743F">
        <w:rPr>
          <w:lang w:eastAsia="en-NZ"/>
        </w:rPr>
        <w:t>of</w:t>
      </w:r>
      <w:r w:rsidRPr="00A5743F">
        <w:rPr>
          <w:spacing w:val="5"/>
          <w:lang w:eastAsia="en-NZ"/>
        </w:rPr>
        <w:t xml:space="preserve"> </w:t>
      </w:r>
      <w:r w:rsidRPr="00A5743F">
        <w:rPr>
          <w:lang w:eastAsia="en-NZ"/>
        </w:rPr>
        <w:t>a</w:t>
      </w:r>
      <w:r w:rsidRPr="00A5743F">
        <w:rPr>
          <w:spacing w:val="-2"/>
          <w:lang w:eastAsia="en-NZ"/>
        </w:rPr>
        <w:t xml:space="preserve"> </w:t>
      </w:r>
      <w:r w:rsidRPr="00A5743F">
        <w:rPr>
          <w:lang w:eastAsia="en-NZ"/>
        </w:rPr>
        <w:t>change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to</w:t>
      </w:r>
      <w:r w:rsidRPr="00A5743F">
        <w:rPr>
          <w:spacing w:val="9"/>
          <w:lang w:eastAsia="en-NZ"/>
        </w:rPr>
        <w:t xml:space="preserve"> </w:t>
      </w:r>
      <w:r w:rsidRPr="00A5743F">
        <w:rPr>
          <w:lang w:eastAsia="en-NZ"/>
        </w:rPr>
        <w:t>determine</w:t>
      </w:r>
      <w:r w:rsidRPr="00A5743F">
        <w:rPr>
          <w:spacing w:val="-2"/>
          <w:lang w:eastAsia="en-NZ"/>
        </w:rPr>
        <w:t xml:space="preserve"> </w:t>
      </w:r>
      <w:r w:rsidRPr="00A5743F">
        <w:rPr>
          <w:lang w:eastAsia="en-NZ"/>
        </w:rPr>
        <w:t>if</w:t>
      </w:r>
      <w:r w:rsidRPr="00A5743F">
        <w:rPr>
          <w:spacing w:val="8"/>
          <w:lang w:eastAsia="en-NZ"/>
        </w:rPr>
        <w:t xml:space="preserve"> </w:t>
      </w:r>
      <w:r w:rsidRPr="00A5743F">
        <w:rPr>
          <w:lang w:eastAsia="en-NZ"/>
        </w:rPr>
        <w:t>the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change</w:t>
      </w:r>
      <w:r w:rsidRPr="00A5743F">
        <w:rPr>
          <w:spacing w:val="4"/>
          <w:lang w:eastAsia="en-NZ"/>
        </w:rPr>
        <w:t xml:space="preserve"> </w:t>
      </w:r>
      <w:r w:rsidRPr="00A5743F">
        <w:rPr>
          <w:lang w:eastAsia="en-NZ"/>
        </w:rPr>
        <w:t>is</w:t>
      </w:r>
      <w:r w:rsidRPr="00A5743F">
        <w:rPr>
          <w:spacing w:val="3"/>
          <w:lang w:eastAsia="en-NZ"/>
        </w:rPr>
        <w:t xml:space="preserve"> </w:t>
      </w:r>
      <w:r w:rsidRPr="00A5743F">
        <w:rPr>
          <w:lang w:eastAsia="en-NZ"/>
        </w:rPr>
        <w:t>an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improvement.</w:t>
      </w:r>
    </w:p>
    <w:p w14:paraId="67042437" w14:textId="77777777" w:rsidR="00315BC4" w:rsidRPr="00A5743F" w:rsidRDefault="00315BC4" w:rsidP="00315BC4">
      <w:pPr>
        <w:rPr>
          <w:lang w:eastAsia="en-NZ"/>
        </w:rPr>
      </w:pPr>
      <w:r w:rsidRPr="00A5743F">
        <w:rPr>
          <w:b/>
          <w:bCs/>
          <w:lang w:eastAsia="en-NZ"/>
        </w:rPr>
        <w:t>Setting an aim</w:t>
      </w:r>
      <w:r w:rsidRPr="00A5743F">
        <w:rPr>
          <w:lang w:eastAsia="en-NZ"/>
        </w:rPr>
        <w:t>: To achieve improvement, project teams first need to set an aim. The aim</w:t>
      </w:r>
      <w:r w:rsidRPr="00A5743F">
        <w:rPr>
          <w:spacing w:val="52"/>
          <w:lang w:eastAsia="en-NZ"/>
        </w:rPr>
        <w:t xml:space="preserve"> </w:t>
      </w:r>
      <w:r w:rsidRPr="00A5743F">
        <w:rPr>
          <w:lang w:eastAsia="en-NZ"/>
        </w:rPr>
        <w:t>should be time-specific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 xml:space="preserve">and measurable. It should also define the specific population of </w:t>
      </w:r>
      <w:proofErr w:type="spellStart"/>
      <w:r w:rsidRPr="00A5743F">
        <w:rPr>
          <w:lang w:eastAsia="en-NZ"/>
        </w:rPr>
        <w:t>tāngata</w:t>
      </w:r>
      <w:proofErr w:type="spellEnd"/>
      <w:r w:rsidRPr="00A5743F">
        <w:rPr>
          <w:lang w:eastAsia="en-NZ"/>
        </w:rPr>
        <w:t xml:space="preserve"> </w:t>
      </w:r>
      <w:proofErr w:type="spellStart"/>
      <w:r w:rsidRPr="00A5743F">
        <w:rPr>
          <w:lang w:eastAsia="en-NZ"/>
        </w:rPr>
        <w:t>whaiora</w:t>
      </w:r>
      <w:proofErr w:type="spellEnd"/>
      <w:r w:rsidRPr="00A5743F">
        <w:rPr>
          <w:lang w:eastAsia="en-NZ"/>
        </w:rPr>
        <w:t xml:space="preserve"> that will be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affected.</w:t>
      </w:r>
    </w:p>
    <w:p w14:paraId="24EE3783" w14:textId="77777777" w:rsidR="00315BC4" w:rsidRPr="00A5743F" w:rsidRDefault="00315BC4" w:rsidP="00315BC4">
      <w:pPr>
        <w:rPr>
          <w:lang w:eastAsia="en-NZ"/>
        </w:rPr>
      </w:pPr>
      <w:r w:rsidRPr="00A5743F">
        <w:rPr>
          <w:b/>
          <w:bCs/>
          <w:lang w:eastAsia="en-NZ"/>
        </w:rPr>
        <w:t>Establishing</w:t>
      </w:r>
      <w:r w:rsidRPr="00A5743F">
        <w:rPr>
          <w:b/>
          <w:bCs/>
          <w:spacing w:val="1"/>
          <w:lang w:eastAsia="en-NZ"/>
        </w:rPr>
        <w:t xml:space="preserve"> </w:t>
      </w:r>
      <w:r w:rsidRPr="00A5743F">
        <w:rPr>
          <w:b/>
          <w:bCs/>
          <w:lang w:eastAsia="en-NZ"/>
        </w:rPr>
        <w:t>measures:</w:t>
      </w:r>
      <w:r w:rsidRPr="00A5743F">
        <w:rPr>
          <w:spacing w:val="1"/>
          <w:lang w:eastAsia="en-NZ"/>
        </w:rPr>
        <w:t xml:space="preserve"> </w:t>
      </w:r>
      <w:r w:rsidRPr="00A5743F">
        <w:t>Project teams use quantitative measures to determine if a specific change leads to an improvement.</w:t>
      </w:r>
    </w:p>
    <w:p w14:paraId="61D454C9" w14:textId="77777777" w:rsidR="00315BC4" w:rsidRPr="00A5743F" w:rsidRDefault="00315BC4" w:rsidP="00315BC4">
      <w:pPr>
        <w:rPr>
          <w:lang w:eastAsia="en-NZ"/>
        </w:rPr>
      </w:pPr>
      <w:r w:rsidRPr="00A5743F">
        <w:rPr>
          <w:b/>
          <w:bCs/>
          <w:lang w:eastAsia="en-NZ"/>
        </w:rPr>
        <w:t>Choosing changes</w:t>
      </w:r>
      <w:r w:rsidRPr="00A5743F">
        <w:rPr>
          <w:lang w:eastAsia="en-NZ"/>
        </w:rPr>
        <w:t>: All improvement requires making changes, but not all changes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result in</w:t>
      </w:r>
      <w:r w:rsidRPr="00A5743F">
        <w:rPr>
          <w:spacing w:val="52"/>
          <w:lang w:eastAsia="en-NZ"/>
        </w:rPr>
        <w:t xml:space="preserve"> </w:t>
      </w:r>
      <w:r w:rsidRPr="00A5743F">
        <w:rPr>
          <w:lang w:eastAsia="en-NZ"/>
        </w:rPr>
        <w:t>improvement. For this reason, organisations must identify the</w:t>
      </w:r>
      <w:r w:rsidRPr="00A5743F">
        <w:rPr>
          <w:spacing w:val="53"/>
          <w:lang w:eastAsia="en-NZ"/>
        </w:rPr>
        <w:t xml:space="preserve"> </w:t>
      </w:r>
      <w:r w:rsidRPr="00A5743F">
        <w:rPr>
          <w:lang w:eastAsia="en-NZ"/>
        </w:rPr>
        <w:t>changes that</w:t>
      </w:r>
      <w:r w:rsidRPr="00A5743F">
        <w:rPr>
          <w:spacing w:val="53"/>
          <w:lang w:eastAsia="en-NZ"/>
        </w:rPr>
        <w:t xml:space="preserve"> </w:t>
      </w:r>
      <w:r w:rsidRPr="00A5743F">
        <w:rPr>
          <w:lang w:eastAsia="en-NZ"/>
        </w:rPr>
        <w:t>are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most</w:t>
      </w:r>
      <w:r w:rsidRPr="00A5743F">
        <w:rPr>
          <w:spacing w:val="-2"/>
          <w:lang w:eastAsia="en-NZ"/>
        </w:rPr>
        <w:t xml:space="preserve"> </w:t>
      </w:r>
      <w:r w:rsidRPr="00A5743F">
        <w:rPr>
          <w:lang w:eastAsia="en-NZ"/>
        </w:rPr>
        <w:t>likely</w:t>
      </w:r>
      <w:r w:rsidRPr="00A5743F">
        <w:rPr>
          <w:spacing w:val="-5"/>
          <w:lang w:eastAsia="en-NZ"/>
        </w:rPr>
        <w:t xml:space="preserve"> </w:t>
      </w:r>
      <w:r w:rsidRPr="00A5743F">
        <w:rPr>
          <w:lang w:eastAsia="en-NZ"/>
        </w:rPr>
        <w:t>to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result</w:t>
      </w:r>
      <w:r w:rsidRPr="00A5743F">
        <w:rPr>
          <w:spacing w:val="2"/>
          <w:lang w:eastAsia="en-NZ"/>
        </w:rPr>
        <w:t xml:space="preserve"> </w:t>
      </w:r>
      <w:r w:rsidRPr="00A5743F">
        <w:rPr>
          <w:lang w:eastAsia="en-NZ"/>
        </w:rPr>
        <w:t>in</w:t>
      </w:r>
      <w:r w:rsidRPr="00A5743F">
        <w:rPr>
          <w:spacing w:val="3"/>
          <w:lang w:eastAsia="en-NZ"/>
        </w:rPr>
        <w:t xml:space="preserve"> </w:t>
      </w:r>
      <w:r w:rsidRPr="00A5743F">
        <w:rPr>
          <w:lang w:eastAsia="en-NZ"/>
        </w:rPr>
        <w:t>improvement.</w:t>
      </w:r>
    </w:p>
    <w:p w14:paraId="34C572A2" w14:textId="439AC972" w:rsidR="004441B9" w:rsidRDefault="00315BC4" w:rsidP="00315BC4">
      <w:pPr>
        <w:spacing w:after="0"/>
      </w:pPr>
      <w:r w:rsidRPr="00A5743F">
        <w:rPr>
          <w:noProof/>
        </w:rPr>
        <w:drawing>
          <wp:anchor distT="0" distB="0" distL="114300" distR="114300" simplePos="0" relativeHeight="251659264" behindDoc="0" locked="0" layoutInCell="1" allowOverlap="1" wp14:anchorId="37AAD0B5" wp14:editId="07BF8F7C">
            <wp:simplePos x="0" y="0"/>
            <wp:positionH relativeFrom="margin">
              <wp:align>left</wp:align>
            </wp:positionH>
            <wp:positionV relativeFrom="paragraph">
              <wp:posOffset>777800</wp:posOffset>
            </wp:positionV>
            <wp:extent cx="2456815" cy="3255645"/>
            <wp:effectExtent l="0" t="0" r="635" b="1905"/>
            <wp:wrapSquare wrapText="bothSides"/>
            <wp:docPr id="6" name="Picture 6" descr="Diagram including a circle with Plan, Do, Study and Act shown and the three questions: &#10;1. What are we trying to accomplish?&#10;2. How will we know that a change is an improvement?&#10;3. What change can we make that will result in improvement?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 including a circle with Plan, Do, Study and Act shown and the three questions: &#10;1. What are we trying to accomplish?&#10;2. How will we know that a change is an improvement?&#10;3. What change can we make that will result in improvement?&#10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25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5743F">
        <w:rPr>
          <w:b/>
          <w:lang w:eastAsia="en-NZ"/>
        </w:rPr>
        <w:t>Testing changes</w:t>
      </w:r>
      <w:r w:rsidRPr="00A5743F">
        <w:rPr>
          <w:lang w:eastAsia="en-NZ"/>
        </w:rPr>
        <w:t>: The PDSA cycle is shorthand for testing a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 xml:space="preserve">change in the real work setting – by planning it, trying it, observing the </w:t>
      </w:r>
      <w:proofErr w:type="gramStart"/>
      <w:r w:rsidRPr="00A5743F">
        <w:rPr>
          <w:lang w:eastAsia="en-NZ"/>
        </w:rPr>
        <w:t>results</w:t>
      </w:r>
      <w:proofErr w:type="gramEnd"/>
      <w:r w:rsidRPr="00A5743F">
        <w:rPr>
          <w:lang w:eastAsia="en-NZ"/>
        </w:rPr>
        <w:t xml:space="preserve"> and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acting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on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what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you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learn.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This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is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the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scientific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method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used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for</w:t>
      </w:r>
      <w:r w:rsidRPr="00A5743F">
        <w:rPr>
          <w:spacing w:val="52"/>
          <w:lang w:eastAsia="en-NZ"/>
        </w:rPr>
        <w:t xml:space="preserve"> </w:t>
      </w:r>
      <w:r w:rsidRPr="00A5743F">
        <w:rPr>
          <w:lang w:eastAsia="en-NZ"/>
        </w:rPr>
        <w:t>action-oriented</w:t>
      </w:r>
      <w:r w:rsidRPr="00A5743F">
        <w:rPr>
          <w:spacing w:val="1"/>
          <w:lang w:eastAsia="en-NZ"/>
        </w:rPr>
        <w:t xml:space="preserve"> </w:t>
      </w:r>
      <w:r w:rsidRPr="00A5743F">
        <w:rPr>
          <w:lang w:eastAsia="en-NZ"/>
        </w:rPr>
        <w:t>learning.</w:t>
      </w:r>
    </w:p>
    <w:sectPr w:rsidR="004441B9" w:rsidSect="00315B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0A3A" w14:textId="77777777" w:rsidR="00315BC4" w:rsidRDefault="00315BC4" w:rsidP="00315BC4">
      <w:pPr>
        <w:spacing w:after="0" w:line="240" w:lineRule="auto"/>
      </w:pPr>
      <w:r>
        <w:separator/>
      </w:r>
    </w:p>
  </w:endnote>
  <w:endnote w:type="continuationSeparator" w:id="0">
    <w:p w14:paraId="614C5BE9" w14:textId="77777777" w:rsidR="00315BC4" w:rsidRDefault="00315BC4" w:rsidP="00315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9628" w14:textId="77777777" w:rsidR="00774F96" w:rsidRDefault="00774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F3A3" w14:textId="1B1E03A3" w:rsidR="00315BC4" w:rsidRPr="00315BC4" w:rsidRDefault="00315BC4" w:rsidP="00315BC4">
    <w:pPr>
      <w:pStyle w:val="Footer"/>
    </w:pPr>
    <w:r w:rsidRPr="00AB08AA">
      <w:t xml:space="preserve">Zero seclusion: Safety and dignity for all | </w:t>
    </w:r>
    <w:proofErr w:type="spellStart"/>
    <w:r w:rsidRPr="00AB08AA">
      <w:t>Aukatia</w:t>
    </w:r>
    <w:proofErr w:type="spellEnd"/>
    <w:r w:rsidRPr="00AB08AA">
      <w:t xml:space="preserve"> </w:t>
    </w:r>
    <w:proofErr w:type="spellStart"/>
    <w:r w:rsidRPr="00AB08AA">
      <w:t>te</w:t>
    </w:r>
    <w:proofErr w:type="spellEnd"/>
    <w:r w:rsidRPr="00AB08AA">
      <w:t xml:space="preserve"> </w:t>
    </w:r>
    <w:proofErr w:type="spellStart"/>
    <w:r w:rsidRPr="00AB08AA">
      <w:t>noho</w:t>
    </w:r>
    <w:proofErr w:type="spellEnd"/>
    <w:r w:rsidRPr="00AB08AA">
      <w:t xml:space="preserve"> </w:t>
    </w:r>
    <w:proofErr w:type="spellStart"/>
    <w:r w:rsidRPr="00AB08AA">
      <w:t>punanga</w:t>
    </w:r>
    <w:proofErr w:type="spellEnd"/>
    <w:r w:rsidRPr="00AB08AA">
      <w:t xml:space="preserve">: </w:t>
    </w:r>
    <w:r w:rsidR="00774F96">
      <w:br/>
    </w:r>
    <w:r w:rsidRPr="00AB08AA">
      <w:t xml:space="preserve">Noho </w:t>
    </w:r>
    <w:proofErr w:type="spellStart"/>
    <w:r w:rsidRPr="00AB08AA">
      <w:t>haumanu</w:t>
    </w:r>
    <w:proofErr w:type="spellEnd"/>
    <w:r w:rsidRPr="00AB08AA">
      <w:t xml:space="preserve">, </w:t>
    </w:r>
    <w:proofErr w:type="spellStart"/>
    <w:r w:rsidRPr="00AB08AA">
      <w:t>tū</w:t>
    </w:r>
    <w:proofErr w:type="spellEnd"/>
    <w:r w:rsidRPr="00AB08AA">
      <w:t xml:space="preserve"> </w:t>
    </w:r>
    <w:proofErr w:type="spellStart"/>
    <w:r w:rsidRPr="00AB08AA">
      <w:t>rangatira</w:t>
    </w:r>
    <w:proofErr w:type="spellEnd"/>
    <w:r w:rsidRPr="00AB08AA">
      <w:t xml:space="preserve"> </w:t>
    </w:r>
    <w:proofErr w:type="spellStart"/>
    <w:r w:rsidRPr="00AB08AA">
      <w:t>mō</w:t>
    </w:r>
    <w:proofErr w:type="spellEnd"/>
    <w:r w:rsidRPr="00AB08AA">
      <w:t xml:space="preserve"> </w:t>
    </w:r>
    <w:proofErr w:type="spellStart"/>
    <w:r w:rsidRPr="00AB08AA">
      <w:t>te</w:t>
    </w:r>
    <w:proofErr w:type="spellEnd"/>
    <w:r w:rsidRPr="00AB08AA">
      <w:t xml:space="preserve"> </w:t>
    </w:r>
    <w:proofErr w:type="spellStart"/>
    <w:r w:rsidRPr="00AB08AA">
      <w:t>tokomaha</w:t>
    </w:r>
    <w:proofErr w:type="spellEnd"/>
    <w:r w:rsidRPr="00AB08AA">
      <w:t xml:space="preserve"> change package</w:t>
    </w:r>
    <w:r>
      <w:t xml:space="preserve"> (May 2022 | </w:t>
    </w:r>
    <w:proofErr w:type="spellStart"/>
    <w:r w:rsidRPr="008375BE">
      <w:t>Haratua</w:t>
    </w:r>
    <w:proofErr w:type="spellEnd"/>
    <w:r>
      <w:t xml:space="preserve"> 2022) – </w:t>
    </w:r>
    <w:hyperlink r:id="rId1" w:history="1">
      <w:r w:rsidR="00774F96" w:rsidRPr="00432FE4">
        <w:rPr>
          <w:rStyle w:val="Hyperlink"/>
        </w:rPr>
        <w:t>www.hqsc.govt.nz/resources/resource-library/zero-seclusion-change-package</w:t>
      </w:r>
    </w:hyperlink>
    <w:r w:rsidR="00774F9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61C6" w14:textId="77777777" w:rsidR="00774F96" w:rsidRDefault="00774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0156" w14:textId="77777777" w:rsidR="00315BC4" w:rsidRDefault="00315BC4" w:rsidP="00315BC4">
      <w:pPr>
        <w:spacing w:after="0" w:line="240" w:lineRule="auto"/>
      </w:pPr>
      <w:r>
        <w:separator/>
      </w:r>
    </w:p>
  </w:footnote>
  <w:footnote w:type="continuationSeparator" w:id="0">
    <w:p w14:paraId="314348CB" w14:textId="77777777" w:rsidR="00315BC4" w:rsidRDefault="00315BC4" w:rsidP="00315BC4">
      <w:pPr>
        <w:spacing w:after="0" w:line="240" w:lineRule="auto"/>
      </w:pPr>
      <w:r>
        <w:continuationSeparator/>
      </w:r>
    </w:p>
  </w:footnote>
  <w:footnote w:id="1">
    <w:p w14:paraId="290B4D06" w14:textId="77777777" w:rsidR="00315BC4" w:rsidRPr="001D3B50" w:rsidRDefault="00315BC4" w:rsidP="00315BC4">
      <w:pPr>
        <w:pStyle w:val="EndnoteText"/>
        <w:spacing w:after="60" w:line="276" w:lineRule="auto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1D3B50">
        <w:rPr>
          <w:sz w:val="22"/>
          <w:szCs w:val="22"/>
        </w:rPr>
        <w:t>Developed by Associates in Process Improvement based in the USA (www.apiweb.org).</w:t>
      </w:r>
    </w:p>
    <w:p w14:paraId="52E34F90" w14:textId="31969DF9" w:rsidR="00315BC4" w:rsidRDefault="00315BC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5DF1" w14:textId="77777777" w:rsidR="00774F96" w:rsidRDefault="00774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0776" w14:textId="77777777" w:rsidR="00774F96" w:rsidRDefault="00774F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0BDE" w14:textId="77777777" w:rsidR="00774F96" w:rsidRDefault="00774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8068F4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113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C4"/>
    <w:rsid w:val="00315BC4"/>
    <w:rsid w:val="004441B9"/>
    <w:rsid w:val="0077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F448"/>
  <w15:chartTrackingRefBased/>
  <w15:docId w15:val="{3850D66B-5AAC-4A49-BD79-0FDEFBE6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BC4"/>
    <w:pPr>
      <w:spacing w:after="120" w:line="276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BC4"/>
    <w:pPr>
      <w:keepNext/>
      <w:keepLines/>
      <w:spacing w:before="360" w:line="240" w:lineRule="auto"/>
      <w:outlineLvl w:val="1"/>
    </w:pPr>
    <w:rPr>
      <w:rFonts w:eastAsiaTheme="majorEastAsia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5BC4"/>
    <w:rPr>
      <w:rFonts w:ascii="Arial" w:eastAsiaTheme="majorEastAsia" w:hAnsi="Arial" w:cs="Arial"/>
      <w:b/>
      <w:i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315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BC4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unhideWhenUsed/>
    <w:rsid w:val="00315B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15BC4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5BC4"/>
    <w:rPr>
      <w:vertAlign w:val="superscript"/>
    </w:rPr>
  </w:style>
  <w:style w:type="paragraph" w:customStyle="1" w:styleId="Bullets">
    <w:name w:val="Bullets"/>
    <w:basedOn w:val="ListBullet"/>
    <w:link w:val="BulletsChar"/>
    <w:qFormat/>
    <w:rsid w:val="00315BC4"/>
    <w:pPr>
      <w:spacing w:after="60"/>
      <w:ind w:left="357" w:hanging="357"/>
      <w:contextualSpacing w:val="0"/>
    </w:pPr>
  </w:style>
  <w:style w:type="character" w:customStyle="1" w:styleId="BulletsChar">
    <w:name w:val="Bullets Char"/>
    <w:basedOn w:val="DefaultParagraphFont"/>
    <w:link w:val="Bullets"/>
    <w:rsid w:val="00315BC4"/>
    <w:rPr>
      <w:rFonts w:ascii="Arial" w:hAnsi="Arial" w:cs="Arial"/>
    </w:rPr>
  </w:style>
  <w:style w:type="paragraph" w:styleId="ListBullet">
    <w:name w:val="List Bullet"/>
    <w:basedOn w:val="Normal"/>
    <w:uiPriority w:val="99"/>
    <w:semiHidden/>
    <w:unhideWhenUsed/>
    <w:rsid w:val="00315BC4"/>
    <w:pPr>
      <w:tabs>
        <w:tab w:val="num" w:pos="360"/>
      </w:tabs>
      <w:ind w:left="360" w:hanging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5B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BC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5B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5BC4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5BC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74F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4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resources/resource-library/zero-seclusion-change-pack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BCEFF-99E7-4631-A9D7-9AF4C12AE4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E6654-E671-4FC1-B82B-9578A6BAB80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7195f19f-1c08-4647-b11c-ef8ab36169e7"/>
    <ds:schemaRef ds:uri="bef9904b-9bca-4a1b-aca3-78dad2044d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818823-3246-4391-B334-372DF07F66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0F6A3-2BF5-4370-ADF9-518EF2DFBA9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84B7331-C59B-4F5D-942B-62C7D0D28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2</cp:revision>
  <dcterms:created xsi:type="dcterms:W3CDTF">2022-05-11T02:33:00Z</dcterms:created>
  <dcterms:modified xsi:type="dcterms:W3CDTF">2022-05-11T02:41:00Z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