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CFF" w:rsidRPr="0023631D" w:rsidRDefault="009D5CFF" w:rsidP="009D5CFF">
      <w:pPr>
        <w:jc w:val="center"/>
        <w:rPr>
          <w:rFonts w:cs="Arial"/>
          <w:b/>
        </w:rPr>
      </w:pPr>
      <w:bookmarkStart w:id="0" w:name="_Toc246137382"/>
      <w:bookmarkStart w:id="1" w:name="_GoBack"/>
      <w:bookmarkEnd w:id="1"/>
    </w:p>
    <w:p w:rsidR="009D5CFF" w:rsidRPr="0023631D" w:rsidRDefault="00DC2410" w:rsidP="009D5CFF">
      <w:pPr>
        <w:jc w:val="center"/>
        <w:rPr>
          <w:rFonts w:cs="Arial"/>
          <w:b/>
        </w:rPr>
      </w:pPr>
      <w:r w:rsidRPr="0023631D">
        <w:rPr>
          <w:rFonts w:cs="Arial"/>
          <w:sz w:val="24"/>
          <w:szCs w:val="24"/>
        </w:rPr>
        <w:object w:dxaOrig="4724" w:dyaOrig="4919" w14:anchorId="34CA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66.55pt" o:ole="" fillcolor="window">
            <v:imagedata r:id="rId13" o:title=""/>
          </v:shape>
          <o:OLEObject Type="Embed" ProgID="MSPhotoEd.3" ShapeID="_x0000_i1025" DrawAspect="Content" ObjectID="_1394271160" r:id="rId14"/>
        </w:object>
      </w:r>
    </w:p>
    <w:p w:rsidR="009A0507" w:rsidRPr="0023631D" w:rsidRDefault="009A0507" w:rsidP="009D5CFF">
      <w:pPr>
        <w:jc w:val="center"/>
        <w:rPr>
          <w:rFonts w:cs="Arial"/>
        </w:rPr>
      </w:pPr>
    </w:p>
    <w:p w:rsidR="00915EA6" w:rsidRDefault="00915EA6" w:rsidP="00915EA6">
      <w:pPr>
        <w:jc w:val="center"/>
        <w:rPr>
          <w:rFonts w:cs="Arial"/>
          <w:b/>
          <w:bCs/>
          <w:color w:val="0070C0"/>
          <w:sz w:val="24"/>
          <w:szCs w:val="24"/>
        </w:rPr>
      </w:pPr>
    </w:p>
    <w:p w:rsidR="00915EA6" w:rsidRDefault="00915EA6" w:rsidP="00915EA6">
      <w:pPr>
        <w:jc w:val="center"/>
        <w:rPr>
          <w:rFonts w:cs="Arial"/>
          <w:b/>
          <w:bCs/>
          <w:color w:val="0070C0"/>
          <w:sz w:val="24"/>
          <w:szCs w:val="24"/>
        </w:rPr>
      </w:pPr>
    </w:p>
    <w:p w:rsidR="00915EA6" w:rsidRPr="008E202A" w:rsidRDefault="00915EA6" w:rsidP="00915EA6">
      <w:pPr>
        <w:jc w:val="center"/>
        <w:rPr>
          <w:rFonts w:cs="Arial"/>
          <w:color w:val="0070C0"/>
          <w:sz w:val="32"/>
          <w:szCs w:val="32"/>
        </w:rPr>
      </w:pPr>
      <w:r w:rsidRPr="008E202A">
        <w:rPr>
          <w:rFonts w:cs="Arial"/>
          <w:b/>
          <w:bCs/>
          <w:color w:val="0070C0"/>
          <w:sz w:val="32"/>
          <w:szCs w:val="32"/>
        </w:rPr>
        <w:t xml:space="preserve">CHILD </w:t>
      </w:r>
      <w:smartTag w:uri="urn:schemas-microsoft-com:office:smarttags" w:element="stockticker">
        <w:r w:rsidRPr="008E202A">
          <w:rPr>
            <w:rFonts w:cs="Arial"/>
            <w:b/>
            <w:bCs/>
            <w:color w:val="0070C0"/>
            <w:sz w:val="32"/>
            <w:szCs w:val="32"/>
          </w:rPr>
          <w:t>AND</w:t>
        </w:r>
      </w:smartTag>
      <w:r w:rsidRPr="008E202A">
        <w:rPr>
          <w:rFonts w:cs="Arial"/>
          <w:b/>
          <w:bCs/>
          <w:color w:val="0070C0"/>
          <w:sz w:val="32"/>
          <w:szCs w:val="32"/>
        </w:rPr>
        <w:t xml:space="preserve"> YOUTH MORTALITY REVIEW COMMITTEE</w:t>
      </w:r>
    </w:p>
    <w:p w:rsidR="008E202A" w:rsidRDefault="008E202A" w:rsidP="00915EA6">
      <w:pPr>
        <w:jc w:val="center"/>
        <w:rPr>
          <w:rFonts w:cs="Arial"/>
          <w:i/>
          <w:color w:val="76923C" w:themeColor="accent3" w:themeShade="BF"/>
          <w:sz w:val="32"/>
          <w:szCs w:val="32"/>
        </w:rPr>
      </w:pPr>
    </w:p>
    <w:p w:rsidR="00915EA6" w:rsidRPr="008E202A" w:rsidRDefault="00915EA6" w:rsidP="00915EA6">
      <w:pPr>
        <w:jc w:val="center"/>
        <w:rPr>
          <w:rFonts w:cs="Arial"/>
          <w:b/>
          <w:bCs/>
          <w:i/>
          <w:color w:val="76923C" w:themeColor="accent3" w:themeShade="BF"/>
          <w:sz w:val="32"/>
          <w:szCs w:val="32"/>
        </w:rPr>
      </w:pPr>
      <w:r w:rsidRPr="008E202A">
        <w:rPr>
          <w:rFonts w:cs="Arial"/>
          <w:i/>
          <w:color w:val="76923C" w:themeColor="accent3" w:themeShade="BF"/>
          <w:sz w:val="32"/>
          <w:szCs w:val="32"/>
        </w:rPr>
        <w:t>Te Rōpū Arotake Auau Mate o te Hunga Tamariki, Taiohi</w:t>
      </w:r>
    </w:p>
    <w:p w:rsidR="009D5CFF" w:rsidRPr="0023631D" w:rsidRDefault="009D5CFF" w:rsidP="009D5CFF">
      <w:pPr>
        <w:jc w:val="center"/>
        <w:rPr>
          <w:rFonts w:cs="Arial"/>
        </w:rPr>
      </w:pPr>
    </w:p>
    <w:p w:rsidR="009D5CFF" w:rsidRPr="0023631D" w:rsidRDefault="009D5CFF" w:rsidP="009D5CFF">
      <w:pPr>
        <w:jc w:val="center"/>
        <w:rPr>
          <w:rFonts w:cs="Arial"/>
        </w:rPr>
      </w:pPr>
    </w:p>
    <w:p w:rsidR="009D5CFF" w:rsidRPr="0023631D" w:rsidRDefault="009D5CFF" w:rsidP="009D5CFF">
      <w:pPr>
        <w:jc w:val="center"/>
        <w:rPr>
          <w:rFonts w:cs="Arial"/>
        </w:rPr>
      </w:pPr>
    </w:p>
    <w:p w:rsidR="009D5CFF" w:rsidRPr="0023631D" w:rsidRDefault="009D5CFF" w:rsidP="009D5CFF">
      <w:pPr>
        <w:jc w:val="center"/>
        <w:rPr>
          <w:rFonts w:cs="Arial"/>
        </w:rPr>
      </w:pPr>
    </w:p>
    <w:p w:rsidR="009D5CFF" w:rsidRPr="0023631D" w:rsidRDefault="009D5CFF" w:rsidP="009D5CFF">
      <w:pPr>
        <w:jc w:val="center"/>
        <w:rPr>
          <w:rFonts w:cs="Arial"/>
        </w:rPr>
      </w:pPr>
    </w:p>
    <w:p w:rsidR="00833F46" w:rsidRDefault="00833F46" w:rsidP="009A0507">
      <w:pPr>
        <w:pStyle w:val="Subhead"/>
        <w:rPr>
          <w:rFonts w:cs="Arial"/>
        </w:rPr>
      </w:pPr>
    </w:p>
    <w:p w:rsidR="00833F46" w:rsidRDefault="00833F46" w:rsidP="009A0507">
      <w:pPr>
        <w:pStyle w:val="Subhead"/>
        <w:rPr>
          <w:rFonts w:cs="Arial"/>
        </w:rPr>
      </w:pPr>
    </w:p>
    <w:p w:rsidR="00833F46" w:rsidRDefault="00833F46" w:rsidP="009A0507">
      <w:pPr>
        <w:pStyle w:val="Subhead"/>
        <w:rPr>
          <w:rFonts w:cs="Arial"/>
        </w:rPr>
      </w:pPr>
    </w:p>
    <w:p w:rsidR="00A90611" w:rsidRPr="003459CC" w:rsidRDefault="00A90611" w:rsidP="009A0507">
      <w:pPr>
        <w:pStyle w:val="Subhead"/>
        <w:rPr>
          <w:rFonts w:cs="Arial"/>
        </w:rPr>
      </w:pPr>
      <w:r w:rsidRPr="003459CC">
        <w:rPr>
          <w:rFonts w:cs="Arial"/>
        </w:rPr>
        <w:t>Sixth Report on the Activities of the Child and Youth Mortality Review Committee</w:t>
      </w:r>
    </w:p>
    <w:p w:rsidR="00A90611" w:rsidRPr="003459CC" w:rsidRDefault="00A90611" w:rsidP="009A0507">
      <w:pPr>
        <w:pStyle w:val="Subhead"/>
        <w:rPr>
          <w:rFonts w:cs="Arial"/>
        </w:rPr>
      </w:pPr>
      <w:r w:rsidRPr="003459CC">
        <w:rPr>
          <w:rFonts w:cs="Arial"/>
        </w:rPr>
        <w:t>1 January 2010 to 30 June 2011</w:t>
      </w:r>
    </w:p>
    <w:p w:rsidR="009A0507" w:rsidRPr="003459CC" w:rsidRDefault="009A0507"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D5CFF" w:rsidRPr="003459CC" w:rsidRDefault="009D5CFF" w:rsidP="009A0507">
      <w:pPr>
        <w:rPr>
          <w:rFonts w:cs="Arial"/>
        </w:rPr>
      </w:pPr>
    </w:p>
    <w:p w:rsidR="009A0507" w:rsidRPr="003459CC" w:rsidRDefault="009A0507" w:rsidP="009A0507">
      <w:pPr>
        <w:rPr>
          <w:rFonts w:cs="Arial"/>
        </w:rPr>
      </w:pPr>
    </w:p>
    <w:p w:rsidR="008E202A" w:rsidRDefault="008E202A" w:rsidP="00833F46">
      <w:pPr>
        <w:pStyle w:val="Box"/>
        <w:pBdr>
          <w:top w:val="none" w:sz="0" w:space="0" w:color="auto"/>
          <w:left w:val="none" w:sz="0" w:space="0" w:color="auto"/>
          <w:bottom w:val="none" w:sz="0" w:space="0" w:color="auto"/>
          <w:right w:val="none" w:sz="0" w:space="0" w:color="auto"/>
        </w:pBdr>
        <w:shd w:val="clear" w:color="auto" w:fill="auto"/>
        <w:ind w:left="0" w:right="16"/>
        <w:rPr>
          <w:rFonts w:cs="Arial"/>
          <w:b/>
          <w:bCs/>
          <w:sz w:val="16"/>
          <w:szCs w:val="16"/>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4A0" w:firstRow="1" w:lastRow="0" w:firstColumn="1" w:lastColumn="0" w:noHBand="0" w:noVBand="1"/>
      </w:tblPr>
      <w:tblGrid>
        <w:gridCol w:w="9571"/>
      </w:tblGrid>
      <w:tr w:rsidR="008E202A" w:rsidRPr="008E202A" w:rsidTr="008E202A">
        <w:tc>
          <w:tcPr>
            <w:tcW w:w="9571" w:type="dxa"/>
            <w:shd w:val="clear" w:color="auto" w:fill="EAF1DD" w:themeFill="accent3" w:themeFillTint="33"/>
          </w:tcPr>
          <w:p w:rsidR="008E202A" w:rsidRDefault="008E202A" w:rsidP="008E202A">
            <w:pPr>
              <w:pStyle w:val="Box"/>
              <w:pBdr>
                <w:top w:val="none" w:sz="0" w:space="0" w:color="auto"/>
                <w:left w:val="none" w:sz="0" w:space="0" w:color="auto"/>
                <w:bottom w:val="none" w:sz="0" w:space="0" w:color="auto"/>
                <w:right w:val="none" w:sz="0" w:space="0" w:color="auto"/>
              </w:pBdr>
              <w:shd w:val="clear" w:color="auto" w:fill="auto"/>
              <w:spacing w:after="120"/>
              <w:ind w:left="0" w:right="0"/>
              <w:rPr>
                <w:rFonts w:cs="Arial"/>
                <w:b/>
                <w:bCs/>
                <w:sz w:val="16"/>
                <w:szCs w:val="16"/>
              </w:rPr>
            </w:pPr>
            <w:r w:rsidRPr="008E202A">
              <w:rPr>
                <w:rFonts w:cs="Arial"/>
                <w:b/>
                <w:bCs/>
                <w:sz w:val="16"/>
                <w:szCs w:val="16"/>
              </w:rPr>
              <w:t>Disclaimer</w:t>
            </w:r>
          </w:p>
          <w:p w:rsidR="008E202A" w:rsidRDefault="008E202A" w:rsidP="008E202A">
            <w:pPr>
              <w:pStyle w:val="Box"/>
              <w:pBdr>
                <w:top w:val="none" w:sz="0" w:space="0" w:color="auto"/>
                <w:left w:val="none" w:sz="0" w:space="0" w:color="auto"/>
                <w:bottom w:val="none" w:sz="0" w:space="0" w:color="auto"/>
                <w:right w:val="none" w:sz="0" w:space="0" w:color="auto"/>
              </w:pBdr>
              <w:shd w:val="clear" w:color="auto" w:fill="auto"/>
              <w:spacing w:after="120"/>
              <w:ind w:left="0" w:right="0"/>
              <w:rPr>
                <w:rFonts w:cs="Arial"/>
                <w:sz w:val="16"/>
                <w:szCs w:val="16"/>
              </w:rPr>
            </w:pPr>
            <w:r w:rsidRPr="008E202A">
              <w:rPr>
                <w:rFonts w:cs="Arial"/>
                <w:sz w:val="16"/>
                <w:szCs w:val="16"/>
              </w:rPr>
              <w:t>The Child and Youth Mortality Review Committee prepared this report.</w:t>
            </w:r>
          </w:p>
          <w:p w:rsidR="008E202A" w:rsidRPr="008E202A" w:rsidRDefault="008E202A" w:rsidP="008E202A">
            <w:pPr>
              <w:pStyle w:val="Box"/>
              <w:pBdr>
                <w:top w:val="none" w:sz="0" w:space="0" w:color="auto"/>
                <w:left w:val="none" w:sz="0" w:space="0" w:color="auto"/>
                <w:bottom w:val="none" w:sz="0" w:space="0" w:color="auto"/>
                <w:right w:val="none" w:sz="0" w:space="0" w:color="auto"/>
              </w:pBdr>
              <w:shd w:val="clear" w:color="auto" w:fill="auto"/>
              <w:spacing w:after="120"/>
              <w:ind w:left="0" w:right="0"/>
              <w:rPr>
                <w:rFonts w:cs="Arial"/>
                <w:b/>
                <w:bCs/>
                <w:sz w:val="16"/>
                <w:szCs w:val="16"/>
              </w:rPr>
            </w:pPr>
            <w:r w:rsidRPr="008E202A">
              <w:rPr>
                <w:rFonts w:cs="Arial"/>
                <w:sz w:val="16"/>
                <w:szCs w:val="16"/>
              </w:rPr>
              <w:t>This report does not necessarily represent the views or policy decisions of the Health Quality &amp; Safety Commission.</w:t>
            </w:r>
          </w:p>
        </w:tc>
      </w:tr>
    </w:tbl>
    <w:p w:rsidR="00A81735" w:rsidRPr="00DC2410" w:rsidRDefault="008E202A" w:rsidP="00DC2410">
      <w:pPr>
        <w:pStyle w:val="Heading1"/>
      </w:pPr>
      <w:bookmarkStart w:id="2" w:name="_Toc405792991"/>
      <w:bookmarkStart w:id="3" w:name="_Toc405793224"/>
      <w:r>
        <w:br w:type="page"/>
      </w:r>
      <w:bookmarkStart w:id="4" w:name="_Toc320519860"/>
      <w:r w:rsidR="00A81735" w:rsidRPr="0023631D">
        <w:lastRenderedPageBreak/>
        <w:t>Foreword</w:t>
      </w:r>
      <w:bookmarkEnd w:id="4"/>
    </w:p>
    <w:p w:rsidR="00A81735" w:rsidRPr="0028756A" w:rsidRDefault="00A81735" w:rsidP="00A81735">
      <w:pPr>
        <w:rPr>
          <w:rFonts w:cs="Arial"/>
          <w:szCs w:val="22"/>
        </w:rPr>
      </w:pPr>
      <w:r w:rsidRPr="0028756A">
        <w:rPr>
          <w:rFonts w:cs="Arial"/>
          <w:szCs w:val="22"/>
        </w:rPr>
        <w:t xml:space="preserve">I am pleased to introduce the </w:t>
      </w:r>
      <w:r w:rsidRPr="0028756A">
        <w:rPr>
          <w:rFonts w:cs="Arial"/>
          <w:i/>
          <w:szCs w:val="22"/>
        </w:rPr>
        <w:t>Sixth Report on the Activities of the Child and Youth Mortality Review Committee</w:t>
      </w:r>
      <w:r w:rsidRPr="0028756A">
        <w:rPr>
          <w:rFonts w:cs="Arial"/>
          <w:szCs w:val="22"/>
        </w:rPr>
        <w:t xml:space="preserve">, which is the CYMRC’s first report to the Health Quality &amp; Safety Commission. </w:t>
      </w:r>
    </w:p>
    <w:p w:rsidR="00A81735" w:rsidRPr="0028756A" w:rsidRDefault="00A81735" w:rsidP="00A81735">
      <w:pPr>
        <w:rPr>
          <w:rFonts w:cs="Arial"/>
          <w:szCs w:val="22"/>
        </w:rPr>
      </w:pPr>
    </w:p>
    <w:p w:rsidR="00A81735" w:rsidRPr="0028756A" w:rsidRDefault="00A81735" w:rsidP="00A81735">
      <w:pPr>
        <w:rPr>
          <w:rFonts w:cs="Arial"/>
          <w:szCs w:val="22"/>
        </w:rPr>
      </w:pPr>
      <w:r w:rsidRPr="0028756A">
        <w:rPr>
          <w:rFonts w:cs="Arial"/>
          <w:szCs w:val="22"/>
        </w:rPr>
        <w:t xml:space="preserve">In the past year, the CYMRC has examined the deaths of small children in driveway run overs, the impact of alcohol on the deaths of children and young people in New Zealand, accidental suffocation and strangulation of infants, accidental poisoning in youth and palliative care for children and young people. Two topic reports have been published and others are being developed.  The CYMRC has also engaged widely with other sectors, consulting, advising and actively working to create change. </w:t>
      </w:r>
    </w:p>
    <w:p w:rsidR="00A81735" w:rsidRPr="0028756A" w:rsidRDefault="00A81735" w:rsidP="00A81735">
      <w:pPr>
        <w:rPr>
          <w:rFonts w:cs="Arial"/>
          <w:szCs w:val="22"/>
        </w:rPr>
      </w:pPr>
    </w:p>
    <w:p w:rsidR="00A81735" w:rsidRPr="0028756A" w:rsidRDefault="00A81735" w:rsidP="00A81735">
      <w:pPr>
        <w:rPr>
          <w:rFonts w:cs="Arial"/>
          <w:szCs w:val="22"/>
        </w:rPr>
      </w:pPr>
      <w:r w:rsidRPr="0028756A">
        <w:rPr>
          <w:rFonts w:cs="Arial"/>
          <w:szCs w:val="22"/>
        </w:rPr>
        <w:t>The CYMRC has challenged the Commission to change and improve. It made the following three recommendations in this Sixth Report.</w:t>
      </w:r>
    </w:p>
    <w:p w:rsidR="00A81735" w:rsidRPr="0028756A" w:rsidRDefault="00A81735" w:rsidP="00A81735">
      <w:pPr>
        <w:rPr>
          <w:rFonts w:cs="Arial"/>
          <w:szCs w:val="22"/>
        </w:rPr>
      </w:pPr>
    </w:p>
    <w:p w:rsidR="00A81735" w:rsidRPr="00833F46" w:rsidRDefault="00A81735" w:rsidP="003459CC">
      <w:r w:rsidRPr="00833F46">
        <w:t>It is recommended the Commission:</w:t>
      </w:r>
    </w:p>
    <w:p w:rsidR="00A81735" w:rsidRPr="00833F46" w:rsidRDefault="00A81735" w:rsidP="003459CC">
      <w:pPr>
        <w:pStyle w:val="ListParagraph"/>
        <w:numPr>
          <w:ilvl w:val="0"/>
          <w:numId w:val="39"/>
        </w:numPr>
      </w:pPr>
      <w:r w:rsidRPr="00833F46">
        <w:t>develop an internal system to maintain and support safety and quality from a child and youth perspective</w:t>
      </w:r>
    </w:p>
    <w:p w:rsidR="00A81735" w:rsidRPr="00833F46" w:rsidRDefault="00A81735" w:rsidP="003459CC">
      <w:pPr>
        <w:pStyle w:val="ListParagraph"/>
        <w:numPr>
          <w:ilvl w:val="0"/>
          <w:numId w:val="39"/>
        </w:numPr>
      </w:pPr>
      <w:r w:rsidRPr="00833F46">
        <w:t>encourage District Health Boards (DHBs) to develop better policies to promote the prevention of Sudden Unexpected Death in Infancy (SUDI)</w:t>
      </w:r>
    </w:p>
    <w:p w:rsidR="00A81735" w:rsidRPr="00833F46" w:rsidRDefault="00A81735" w:rsidP="003459CC">
      <w:pPr>
        <w:pStyle w:val="ListParagraph"/>
        <w:numPr>
          <w:ilvl w:val="0"/>
          <w:numId w:val="39"/>
        </w:numPr>
      </w:pPr>
      <w:r w:rsidRPr="00833F46">
        <w:t xml:space="preserve">provide central leadership to the CYMRC network of local child and youth mortality review groups in the </w:t>
      </w:r>
      <w:r w:rsidR="0022195E" w:rsidRPr="00833F46">
        <w:t>DHBs</w:t>
      </w:r>
      <w:r w:rsidRPr="00833F46">
        <w:t>.</w:t>
      </w:r>
    </w:p>
    <w:p w:rsidR="00833F46" w:rsidRDefault="00833F46" w:rsidP="0022195E">
      <w:pPr>
        <w:rPr>
          <w:rFonts w:cs="Arial"/>
          <w:szCs w:val="22"/>
        </w:rPr>
      </w:pPr>
    </w:p>
    <w:p w:rsidR="00A81735" w:rsidRPr="0028756A" w:rsidRDefault="00A81735" w:rsidP="0022195E">
      <w:pPr>
        <w:rPr>
          <w:rFonts w:cs="Arial"/>
          <w:szCs w:val="22"/>
        </w:rPr>
      </w:pPr>
      <w:r w:rsidRPr="0028756A">
        <w:rPr>
          <w:rFonts w:cs="Arial"/>
          <w:szCs w:val="22"/>
        </w:rPr>
        <w:t xml:space="preserve">The </w:t>
      </w:r>
      <w:r w:rsidR="0028756A" w:rsidRPr="0028756A">
        <w:rPr>
          <w:rFonts w:cs="Arial"/>
          <w:szCs w:val="22"/>
        </w:rPr>
        <w:t>Commission’s</w:t>
      </w:r>
      <w:r w:rsidR="0022195E" w:rsidRPr="0028756A">
        <w:rPr>
          <w:rFonts w:cs="Arial"/>
          <w:szCs w:val="22"/>
        </w:rPr>
        <w:t xml:space="preserve"> </w:t>
      </w:r>
      <w:r w:rsidRPr="0028756A">
        <w:rPr>
          <w:rFonts w:cs="Arial"/>
          <w:szCs w:val="22"/>
        </w:rPr>
        <w:t xml:space="preserve">Board has welcomed these recommendations, and supports their implementation. </w:t>
      </w:r>
    </w:p>
    <w:p w:rsidR="0022195E" w:rsidRPr="0028756A" w:rsidRDefault="0022195E" w:rsidP="0022195E">
      <w:pPr>
        <w:rPr>
          <w:rFonts w:cs="Arial"/>
          <w:szCs w:val="22"/>
        </w:rPr>
      </w:pPr>
    </w:p>
    <w:p w:rsidR="00A81735" w:rsidRPr="0028756A" w:rsidRDefault="00A81735" w:rsidP="00A81735">
      <w:pPr>
        <w:rPr>
          <w:rFonts w:cs="Arial"/>
          <w:szCs w:val="22"/>
        </w:rPr>
      </w:pPr>
      <w:r w:rsidRPr="0028756A">
        <w:rPr>
          <w:rFonts w:cs="Arial"/>
          <w:szCs w:val="22"/>
        </w:rPr>
        <w:t xml:space="preserve">Furthermore, the CYMRC has suggested that its DHB-based network of local mortality review groups be used across the Commission: </w:t>
      </w:r>
    </w:p>
    <w:p w:rsidR="00A81735" w:rsidRPr="00833F46" w:rsidRDefault="00A81735" w:rsidP="003459CC">
      <w:pPr>
        <w:pStyle w:val="ListParagraph"/>
        <w:numPr>
          <w:ilvl w:val="0"/>
          <w:numId w:val="40"/>
        </w:numPr>
      </w:pPr>
      <w:r w:rsidRPr="00833F46">
        <w:t>as a link between the Commission, DHBs and local communities</w:t>
      </w:r>
    </w:p>
    <w:p w:rsidR="00A81735" w:rsidRPr="00833F46" w:rsidRDefault="00A81735" w:rsidP="003459CC">
      <w:pPr>
        <w:pStyle w:val="ListParagraph"/>
        <w:numPr>
          <w:ilvl w:val="0"/>
          <w:numId w:val="40"/>
        </w:numPr>
      </w:pPr>
      <w:r w:rsidRPr="00833F46">
        <w:t xml:space="preserve">to assist in the facilitation of information distribution </w:t>
      </w:r>
    </w:p>
    <w:p w:rsidR="00A81735" w:rsidRPr="00833F46" w:rsidRDefault="00A81735" w:rsidP="003459CC">
      <w:pPr>
        <w:pStyle w:val="ListParagraph"/>
        <w:numPr>
          <w:ilvl w:val="0"/>
          <w:numId w:val="40"/>
        </w:numPr>
      </w:pPr>
      <w:r w:rsidRPr="00833F46">
        <w:t>to support local quality improvement initiatives.</w:t>
      </w:r>
    </w:p>
    <w:p w:rsidR="00833F46" w:rsidRDefault="00833F46" w:rsidP="00A81735">
      <w:pPr>
        <w:rPr>
          <w:rFonts w:cs="Arial"/>
          <w:szCs w:val="22"/>
        </w:rPr>
      </w:pPr>
    </w:p>
    <w:p w:rsidR="00A81735" w:rsidRPr="0028756A" w:rsidRDefault="00A81735" w:rsidP="00A81735">
      <w:pPr>
        <w:rPr>
          <w:rFonts w:cs="Arial"/>
          <w:szCs w:val="22"/>
        </w:rPr>
      </w:pPr>
      <w:r w:rsidRPr="0028756A">
        <w:rPr>
          <w:rFonts w:cs="Arial"/>
          <w:szCs w:val="22"/>
        </w:rPr>
        <w:t xml:space="preserve">The </w:t>
      </w:r>
      <w:r w:rsidR="0028756A" w:rsidRPr="0028756A">
        <w:rPr>
          <w:rFonts w:cs="Arial"/>
          <w:szCs w:val="22"/>
        </w:rPr>
        <w:t>Commission’s</w:t>
      </w:r>
      <w:r w:rsidR="0022195E" w:rsidRPr="0028756A">
        <w:rPr>
          <w:rFonts w:cs="Arial"/>
          <w:szCs w:val="22"/>
        </w:rPr>
        <w:t xml:space="preserve"> </w:t>
      </w:r>
      <w:r w:rsidRPr="0028756A">
        <w:rPr>
          <w:rFonts w:cs="Arial"/>
          <w:szCs w:val="22"/>
        </w:rPr>
        <w:t xml:space="preserve">Board welcomes the opportunity to work with the CYMRC network in this way. It will enable the use of existing resource in new ways across the Commission, maximising effectiveness without additional cost. </w:t>
      </w:r>
    </w:p>
    <w:p w:rsidR="00A81735" w:rsidRPr="0028756A" w:rsidRDefault="00A81735" w:rsidP="00A81735">
      <w:pPr>
        <w:rPr>
          <w:rFonts w:cs="Arial"/>
          <w:szCs w:val="22"/>
        </w:rPr>
      </w:pPr>
    </w:p>
    <w:p w:rsidR="00A81735" w:rsidRPr="0028756A" w:rsidRDefault="00A81735" w:rsidP="00A81735">
      <w:pPr>
        <w:rPr>
          <w:rFonts w:cs="Arial"/>
          <w:szCs w:val="22"/>
        </w:rPr>
      </w:pPr>
      <w:r w:rsidRPr="0028756A">
        <w:rPr>
          <w:rFonts w:cs="Arial"/>
          <w:szCs w:val="22"/>
        </w:rPr>
        <w:t>In the area of SUDI, the CYMRC has also begun developing information for DHBs around best practice. It is working on this with the Perinatal and Maternal Mortality Review Committee and the Commission Board.</w:t>
      </w:r>
    </w:p>
    <w:p w:rsidR="00A81735" w:rsidRPr="0028756A" w:rsidRDefault="00A81735" w:rsidP="00A81735">
      <w:pPr>
        <w:rPr>
          <w:rFonts w:cs="Arial"/>
          <w:szCs w:val="22"/>
        </w:rPr>
      </w:pPr>
    </w:p>
    <w:p w:rsidR="00A81735" w:rsidRPr="0028756A" w:rsidRDefault="00A81735" w:rsidP="00A81735">
      <w:pPr>
        <w:rPr>
          <w:rFonts w:cs="Arial"/>
          <w:szCs w:val="22"/>
        </w:rPr>
      </w:pPr>
      <w:r w:rsidRPr="0028756A">
        <w:rPr>
          <w:rFonts w:cs="Arial"/>
          <w:szCs w:val="22"/>
        </w:rPr>
        <w:t xml:space="preserve">Congratulations to the CYMRC – and in particular to the CYMRC Chair, Dr Nick Baker – for its recent work.  A great deal has been achieved. The </w:t>
      </w:r>
      <w:r w:rsidR="0028756A" w:rsidRPr="0028756A">
        <w:rPr>
          <w:rFonts w:cs="Arial"/>
          <w:szCs w:val="22"/>
        </w:rPr>
        <w:t>Commission’s</w:t>
      </w:r>
      <w:r w:rsidR="0022195E" w:rsidRPr="0028756A">
        <w:rPr>
          <w:rFonts w:cs="Arial"/>
          <w:szCs w:val="22"/>
        </w:rPr>
        <w:t xml:space="preserve"> Board</w:t>
      </w:r>
      <w:r w:rsidRPr="0028756A">
        <w:rPr>
          <w:rFonts w:cs="Arial"/>
          <w:szCs w:val="22"/>
        </w:rPr>
        <w:t xml:space="preserve"> looks forward to supporting the CYMRC as it continues to influence and lead system improvement and change.</w:t>
      </w:r>
    </w:p>
    <w:p w:rsidR="00A81735" w:rsidRPr="0028756A" w:rsidRDefault="00A81735" w:rsidP="00A81735">
      <w:pPr>
        <w:rPr>
          <w:rFonts w:cs="Arial"/>
          <w:szCs w:val="22"/>
        </w:rPr>
      </w:pPr>
    </w:p>
    <w:p w:rsidR="00A81735" w:rsidRPr="0028756A" w:rsidRDefault="00A81735" w:rsidP="00A81735">
      <w:pPr>
        <w:rPr>
          <w:rFonts w:cs="Arial"/>
          <w:szCs w:val="22"/>
        </w:rPr>
      </w:pPr>
      <w:r w:rsidRPr="0028756A">
        <w:rPr>
          <w:rFonts w:cs="Arial"/>
          <w:szCs w:val="22"/>
        </w:rPr>
        <w:t>Professor Alan Merry ONZM</w:t>
      </w:r>
    </w:p>
    <w:p w:rsidR="00A81735" w:rsidRPr="0028756A" w:rsidRDefault="00A81735" w:rsidP="00A81735">
      <w:pPr>
        <w:rPr>
          <w:rFonts w:cs="Arial"/>
          <w:szCs w:val="22"/>
        </w:rPr>
      </w:pPr>
      <w:r w:rsidRPr="0028756A">
        <w:rPr>
          <w:rFonts w:cs="Arial"/>
          <w:szCs w:val="22"/>
        </w:rPr>
        <w:t>Chair</w:t>
      </w:r>
    </w:p>
    <w:p w:rsidR="00A81735" w:rsidRPr="0028756A" w:rsidRDefault="00A81735" w:rsidP="00A81735">
      <w:pPr>
        <w:rPr>
          <w:rFonts w:cs="Arial"/>
          <w:i/>
          <w:szCs w:val="22"/>
        </w:rPr>
      </w:pPr>
      <w:r w:rsidRPr="0028756A">
        <w:rPr>
          <w:rFonts w:cs="Arial"/>
          <w:i/>
          <w:szCs w:val="22"/>
        </w:rPr>
        <w:t>Health Quality &amp; Safety Commission</w:t>
      </w:r>
    </w:p>
    <w:p w:rsidR="0023631D" w:rsidRPr="0028756A" w:rsidRDefault="0023631D">
      <w:pPr>
        <w:rPr>
          <w:rFonts w:cs="Arial"/>
          <w:b/>
          <w:bCs/>
          <w:szCs w:val="22"/>
        </w:rPr>
      </w:pPr>
      <w:r w:rsidRPr="0028756A">
        <w:rPr>
          <w:rFonts w:cs="Arial"/>
          <w:szCs w:val="22"/>
        </w:rPr>
        <w:br w:type="page"/>
      </w:r>
    </w:p>
    <w:p w:rsidR="00A90611" w:rsidRPr="0023631D" w:rsidRDefault="00A90611" w:rsidP="007F2613">
      <w:pPr>
        <w:pStyle w:val="IntroHead"/>
      </w:pPr>
      <w:r w:rsidRPr="0023631D">
        <w:t>Contents</w:t>
      </w:r>
      <w:bookmarkEnd w:id="2"/>
      <w:bookmarkEnd w:id="3"/>
    </w:p>
    <w:p w:rsidR="00385039" w:rsidRPr="00385039" w:rsidRDefault="003459CC">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sz w:val="22"/>
          <w:szCs w:val="22"/>
        </w:rPr>
        <w:fldChar w:fldCharType="begin"/>
      </w:r>
      <w:r w:rsidRPr="00385039">
        <w:rPr>
          <w:rFonts w:ascii="Arial" w:hAnsi="Arial" w:cs="Arial"/>
          <w:caps w:val="0"/>
          <w:sz w:val="22"/>
          <w:szCs w:val="22"/>
        </w:rPr>
        <w:instrText xml:space="preserve"> TOC \o "1-2" </w:instrText>
      </w:r>
      <w:r w:rsidRPr="00385039">
        <w:rPr>
          <w:rFonts w:ascii="Arial" w:hAnsi="Arial" w:cs="Arial"/>
          <w:caps w:val="0"/>
          <w:sz w:val="22"/>
          <w:szCs w:val="22"/>
        </w:rPr>
        <w:fldChar w:fldCharType="separate"/>
      </w:r>
      <w:r w:rsidR="00385039" w:rsidRPr="00385039">
        <w:rPr>
          <w:rFonts w:ascii="Arial" w:hAnsi="Arial" w:cs="Arial"/>
          <w:caps w:val="0"/>
          <w:noProof/>
          <w:sz w:val="22"/>
          <w:szCs w:val="22"/>
        </w:rPr>
        <w:t>Foreword</w:t>
      </w:r>
      <w:r w:rsidR="00385039" w:rsidRPr="00385039">
        <w:rPr>
          <w:rFonts w:ascii="Arial" w:hAnsi="Arial" w:cs="Arial"/>
          <w:caps w:val="0"/>
          <w:noProof/>
          <w:sz w:val="22"/>
          <w:szCs w:val="22"/>
        </w:rPr>
        <w:tab/>
      </w:r>
      <w:r w:rsidR="00385039" w:rsidRPr="00385039">
        <w:rPr>
          <w:rFonts w:ascii="Arial" w:hAnsi="Arial" w:cs="Arial"/>
          <w:caps w:val="0"/>
          <w:noProof/>
          <w:sz w:val="22"/>
          <w:szCs w:val="22"/>
        </w:rPr>
        <w:fldChar w:fldCharType="begin"/>
      </w:r>
      <w:r w:rsidR="00385039" w:rsidRPr="00385039">
        <w:rPr>
          <w:rFonts w:ascii="Arial" w:hAnsi="Arial" w:cs="Arial"/>
          <w:caps w:val="0"/>
          <w:noProof/>
          <w:sz w:val="22"/>
          <w:szCs w:val="22"/>
        </w:rPr>
        <w:instrText xml:space="preserve"> PAGEREF _Toc320519860 \h </w:instrText>
      </w:r>
      <w:r w:rsidR="00385039" w:rsidRPr="00385039">
        <w:rPr>
          <w:rFonts w:ascii="Arial" w:hAnsi="Arial" w:cs="Arial"/>
          <w:caps w:val="0"/>
          <w:noProof/>
          <w:sz w:val="22"/>
          <w:szCs w:val="22"/>
        </w:rPr>
      </w:r>
      <w:r w:rsidR="00385039" w:rsidRPr="00385039">
        <w:rPr>
          <w:rFonts w:ascii="Arial" w:hAnsi="Arial" w:cs="Arial"/>
          <w:caps w:val="0"/>
          <w:noProof/>
          <w:sz w:val="22"/>
          <w:szCs w:val="22"/>
        </w:rPr>
        <w:fldChar w:fldCharType="separate"/>
      </w:r>
      <w:r w:rsidR="00385039" w:rsidRPr="00385039">
        <w:rPr>
          <w:rFonts w:ascii="Arial" w:hAnsi="Arial" w:cs="Arial"/>
          <w:caps w:val="0"/>
          <w:noProof/>
          <w:sz w:val="22"/>
          <w:szCs w:val="22"/>
        </w:rPr>
        <w:t>ii</w:t>
      </w:r>
      <w:r w:rsidR="00385039" w:rsidRPr="00385039">
        <w:rPr>
          <w:rFonts w:ascii="Arial" w:hAnsi="Arial" w:cs="Arial"/>
          <w: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Introduction</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_Toc320519861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1</w:t>
      </w:r>
      <w:r w:rsidRPr="00385039">
        <w:rPr>
          <w:rFonts w:ascii="Arial" w:hAnsi="Arial" w:cs="Arial"/>
          <w: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The CYMRC system</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_Toc320519862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2</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Summaries of national data</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_Toc320519863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3</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Reports on specific categories of death (also known as special topic reports)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_Toc320519864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3</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DHB Reports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_Toc320519865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4</w:t>
      </w:r>
      <w:r w:rsidRPr="00385039">
        <w:rPr>
          <w:rFonts w:ascii="Arial" w:hAnsi="Arial" w:cs="Arial"/>
          <w:small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The local child and youth mortality review network</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_Toc320519866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5</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CYMRC’s lead coordinator and the maintenance of the network</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_Toc320519867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5</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Composition of each LCYMRG</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_Toc320519868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5</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Training workshops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_Toc320519869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6</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Development of a new mortality review logic framework</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_Toc320519870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6</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Links to DHB quality teams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_Toc320519871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8</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Maintaining the LCYMRG network</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_Toc320519872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8</w:t>
      </w:r>
      <w:r w:rsidRPr="00385039">
        <w:rPr>
          <w:rFonts w:ascii="Arial" w:hAnsi="Arial" w:cs="Arial"/>
          <w:small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CYMRC’s partners</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_Toc320519873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10</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advisory group</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_Toc320519874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10</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Coronial Relations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_Toc320519875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11</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The Mortality Review Committees’ Māori Caucus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_Toc320519876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12</w:t>
      </w:r>
      <w:r w:rsidRPr="00385039">
        <w:rPr>
          <w:rFonts w:ascii="Arial" w:hAnsi="Arial" w:cs="Arial"/>
          <w:small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Causes of death relevant to the CYMRC</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_Toc320519877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13</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Preventing sudden unexpected death in infancy</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_Toc320519878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13</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Low speed vehicle fatalities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_Toc320519879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15</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The involvement of alcohol consumption in the deaths of children and young people in New Zealand</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_Toc320519880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15</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Systems improvement throughout the health care sector</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_Toc320519881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16</w:t>
      </w:r>
      <w:r w:rsidRPr="00385039">
        <w:rPr>
          <w:rFonts w:ascii="Arial" w:hAnsi="Arial" w:cs="Arial"/>
          <w:small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Summary of CYMRC recommendations to the Health Quality &amp; Safety Commission</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_Toc320519882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17</w:t>
      </w:r>
      <w:r w:rsidRPr="00385039">
        <w:rPr>
          <w:rFonts w:ascii="Arial" w:hAnsi="Arial" w:cs="Arial"/>
          <w: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Appendix 1: CYMRC membership, meetings, and sub-groups</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_Toc320519883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18</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membership</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_Toc320519884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18</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meetings</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_Toc320519885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19</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Executive group</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_Toc320519886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19</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Scientific sub-committee</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_Toc320519887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19</w:t>
      </w:r>
      <w:r w:rsidRPr="00385039">
        <w:rPr>
          <w:rFonts w:ascii="Arial" w:hAnsi="Arial" w:cs="Arial"/>
          <w:smallCaps w:val="0"/>
          <w:noProof/>
          <w:sz w:val="22"/>
          <w:szCs w:val="22"/>
        </w:rPr>
        <w:fldChar w:fldCharType="end"/>
      </w:r>
    </w:p>
    <w:p w:rsidR="00385039" w:rsidRPr="00385039" w:rsidRDefault="00385039">
      <w:pPr>
        <w:pStyle w:val="TOC1"/>
        <w:tabs>
          <w:tab w:val="right" w:leader="dot" w:pos="9345"/>
        </w:tabs>
        <w:rPr>
          <w:rFonts w:ascii="Arial" w:eastAsiaTheme="minorEastAsia" w:hAnsi="Arial" w:cs="Arial"/>
          <w:b w:val="0"/>
          <w:bCs w:val="0"/>
          <w:caps w:val="0"/>
          <w:noProof/>
          <w:sz w:val="22"/>
          <w:szCs w:val="22"/>
          <w:lang w:eastAsia="en-NZ"/>
        </w:rPr>
      </w:pPr>
      <w:r w:rsidRPr="00385039">
        <w:rPr>
          <w:rFonts w:ascii="Arial" w:hAnsi="Arial" w:cs="Arial"/>
          <w:caps w:val="0"/>
          <w:noProof/>
          <w:sz w:val="22"/>
          <w:szCs w:val="22"/>
        </w:rPr>
        <w:t>Appendix 2: CYMRC Previous Recommendations, with an update on progress</w:t>
      </w:r>
      <w:r w:rsidRPr="00385039">
        <w:rPr>
          <w:rFonts w:ascii="Arial" w:hAnsi="Arial" w:cs="Arial"/>
          <w:caps w:val="0"/>
          <w:noProof/>
          <w:sz w:val="22"/>
          <w:szCs w:val="22"/>
        </w:rPr>
        <w:tab/>
      </w:r>
      <w:r w:rsidRPr="00385039">
        <w:rPr>
          <w:rFonts w:ascii="Arial" w:hAnsi="Arial" w:cs="Arial"/>
          <w:caps w:val="0"/>
          <w:noProof/>
          <w:sz w:val="22"/>
          <w:szCs w:val="22"/>
        </w:rPr>
        <w:fldChar w:fldCharType="begin"/>
      </w:r>
      <w:r w:rsidRPr="00385039">
        <w:rPr>
          <w:rFonts w:ascii="Arial" w:hAnsi="Arial" w:cs="Arial"/>
          <w:caps w:val="0"/>
          <w:noProof/>
          <w:sz w:val="22"/>
          <w:szCs w:val="22"/>
        </w:rPr>
        <w:instrText xml:space="preserve"> PAGEREF _Toc320519888 \h </w:instrText>
      </w:r>
      <w:r w:rsidRPr="00385039">
        <w:rPr>
          <w:rFonts w:ascii="Arial" w:hAnsi="Arial" w:cs="Arial"/>
          <w:caps w:val="0"/>
          <w:noProof/>
          <w:sz w:val="22"/>
          <w:szCs w:val="22"/>
        </w:rPr>
      </w:r>
      <w:r w:rsidRPr="00385039">
        <w:rPr>
          <w:rFonts w:ascii="Arial" w:hAnsi="Arial" w:cs="Arial"/>
          <w:caps w:val="0"/>
          <w:noProof/>
          <w:sz w:val="22"/>
          <w:szCs w:val="22"/>
        </w:rPr>
        <w:fldChar w:fldCharType="separate"/>
      </w:r>
      <w:r w:rsidRPr="00385039">
        <w:rPr>
          <w:rFonts w:ascii="Arial" w:hAnsi="Arial" w:cs="Arial"/>
          <w:caps w:val="0"/>
          <w:noProof/>
          <w:sz w:val="22"/>
          <w:szCs w:val="22"/>
        </w:rPr>
        <w:t>20</w:t>
      </w:r>
      <w:r w:rsidRPr="00385039">
        <w:rPr>
          <w:rFonts w:ascii="Arial" w:hAnsi="Arial" w:cs="Arial"/>
          <w: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First Annual Report Recommendations, 2002–2003</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_Toc320519889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20</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Second Annual Report Recommendations, 2003–2004</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_Toc320519890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21</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Third Annual Report Recommendations, 2004–2005</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_Toc320519891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23</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Fourth Annual Report Recommendations, 2002–2006</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_Toc320519892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24</w:t>
      </w:r>
      <w:r w:rsidRPr="00385039">
        <w:rPr>
          <w:rFonts w:ascii="Arial" w:hAnsi="Arial" w:cs="Arial"/>
          <w:smallCaps w:val="0"/>
          <w:noProof/>
          <w:sz w:val="22"/>
          <w:szCs w:val="22"/>
        </w:rPr>
        <w:fldChar w:fldCharType="end"/>
      </w:r>
    </w:p>
    <w:p w:rsidR="00385039" w:rsidRPr="00385039" w:rsidRDefault="00385039">
      <w:pPr>
        <w:pStyle w:val="TOC2"/>
        <w:tabs>
          <w:tab w:val="right" w:leader="dot" w:pos="9345"/>
        </w:tabs>
        <w:rPr>
          <w:rFonts w:ascii="Arial" w:eastAsiaTheme="minorEastAsia" w:hAnsi="Arial" w:cs="Arial"/>
          <w:smallCaps w:val="0"/>
          <w:noProof/>
          <w:sz w:val="22"/>
          <w:szCs w:val="22"/>
          <w:lang w:eastAsia="en-NZ"/>
        </w:rPr>
      </w:pPr>
      <w:r w:rsidRPr="00385039">
        <w:rPr>
          <w:rFonts w:ascii="Arial" w:hAnsi="Arial" w:cs="Arial"/>
          <w:smallCaps w:val="0"/>
          <w:noProof/>
          <w:sz w:val="22"/>
          <w:szCs w:val="22"/>
        </w:rPr>
        <w:t>CYMRC Fifth Annual Report Recommendations, 2002–2008</w:t>
      </w:r>
      <w:r w:rsidRPr="00385039">
        <w:rPr>
          <w:rFonts w:ascii="Arial" w:hAnsi="Arial" w:cs="Arial"/>
          <w:smallCaps w:val="0"/>
          <w:noProof/>
          <w:sz w:val="22"/>
          <w:szCs w:val="22"/>
        </w:rPr>
        <w:tab/>
      </w:r>
      <w:r w:rsidRPr="00385039">
        <w:rPr>
          <w:rFonts w:ascii="Arial" w:hAnsi="Arial" w:cs="Arial"/>
          <w:smallCaps w:val="0"/>
          <w:noProof/>
          <w:sz w:val="22"/>
          <w:szCs w:val="22"/>
        </w:rPr>
        <w:fldChar w:fldCharType="begin"/>
      </w:r>
      <w:r w:rsidRPr="00385039">
        <w:rPr>
          <w:rFonts w:ascii="Arial" w:hAnsi="Arial" w:cs="Arial"/>
          <w:smallCaps w:val="0"/>
          <w:noProof/>
          <w:sz w:val="22"/>
          <w:szCs w:val="22"/>
        </w:rPr>
        <w:instrText xml:space="preserve"> PAGEREF _Toc320519893 \h </w:instrText>
      </w:r>
      <w:r w:rsidRPr="00385039">
        <w:rPr>
          <w:rFonts w:ascii="Arial" w:hAnsi="Arial" w:cs="Arial"/>
          <w:smallCaps w:val="0"/>
          <w:noProof/>
          <w:sz w:val="22"/>
          <w:szCs w:val="22"/>
        </w:rPr>
      </w:r>
      <w:r w:rsidRPr="00385039">
        <w:rPr>
          <w:rFonts w:ascii="Arial" w:hAnsi="Arial" w:cs="Arial"/>
          <w:smallCaps w:val="0"/>
          <w:noProof/>
          <w:sz w:val="22"/>
          <w:szCs w:val="22"/>
        </w:rPr>
        <w:fldChar w:fldCharType="separate"/>
      </w:r>
      <w:r w:rsidRPr="00385039">
        <w:rPr>
          <w:rFonts w:ascii="Arial" w:hAnsi="Arial" w:cs="Arial"/>
          <w:smallCaps w:val="0"/>
          <w:noProof/>
          <w:sz w:val="22"/>
          <w:szCs w:val="22"/>
        </w:rPr>
        <w:t>27</w:t>
      </w:r>
      <w:r w:rsidRPr="00385039">
        <w:rPr>
          <w:rFonts w:ascii="Arial" w:hAnsi="Arial" w:cs="Arial"/>
          <w:smallCaps w:val="0"/>
          <w:noProof/>
          <w:sz w:val="22"/>
          <w:szCs w:val="22"/>
        </w:rPr>
        <w:fldChar w:fldCharType="end"/>
      </w:r>
    </w:p>
    <w:p w:rsidR="00A90611" w:rsidRPr="0023631D" w:rsidRDefault="003459CC" w:rsidP="00651ED7">
      <w:pPr>
        <w:rPr>
          <w:rFonts w:cs="Arial"/>
        </w:rPr>
      </w:pPr>
      <w:r w:rsidRPr="00385039">
        <w:rPr>
          <w:rFonts w:cs="Arial"/>
          <w:szCs w:val="22"/>
        </w:rPr>
        <w:fldChar w:fldCharType="end"/>
      </w:r>
    </w:p>
    <w:p w:rsidR="00A90611" w:rsidRPr="0023631D" w:rsidRDefault="00A90611" w:rsidP="00651ED7">
      <w:pPr>
        <w:rPr>
          <w:rFonts w:cs="Arial"/>
        </w:rPr>
      </w:pPr>
    </w:p>
    <w:p w:rsidR="00A90611" w:rsidRPr="0023631D" w:rsidRDefault="00A90611" w:rsidP="00651ED7">
      <w:pPr>
        <w:rPr>
          <w:rFonts w:cs="Arial"/>
          <w:noProof/>
          <w:sz w:val="24"/>
          <w:szCs w:val="24"/>
          <w:lang w:eastAsia="en-US"/>
        </w:rPr>
      </w:pPr>
    </w:p>
    <w:p w:rsidR="00A90611" w:rsidRPr="0023631D" w:rsidRDefault="00A90611" w:rsidP="00D500B1">
      <w:pPr>
        <w:rPr>
          <w:rFonts w:cs="Arial"/>
        </w:rPr>
        <w:sectPr w:rsidR="00A90611" w:rsidRPr="0023631D" w:rsidSect="00DC2410">
          <w:footerReference w:type="even" r:id="rId15"/>
          <w:footerReference w:type="default" r:id="rId16"/>
          <w:pgSz w:w="11907" w:h="16834" w:code="9"/>
          <w:pgMar w:top="1418" w:right="1134" w:bottom="1134" w:left="1418" w:header="284" w:footer="595" w:gutter="0"/>
          <w:pgNumType w:fmt="lowerRoman"/>
          <w:cols w:space="720"/>
          <w:titlePg/>
          <w:docGrid w:linePitch="299"/>
        </w:sectPr>
      </w:pPr>
    </w:p>
    <w:p w:rsidR="00A90611" w:rsidRPr="0023631D" w:rsidRDefault="00A90611" w:rsidP="007F2613">
      <w:pPr>
        <w:pStyle w:val="Heading1"/>
      </w:pPr>
      <w:bookmarkStart w:id="5" w:name="_Toc246311728"/>
      <w:bookmarkStart w:id="6" w:name="_Toc320519861"/>
      <w:bookmarkEnd w:id="0"/>
      <w:r w:rsidRPr="0023631D">
        <w:t>Introduction</w:t>
      </w:r>
      <w:bookmarkEnd w:id="5"/>
      <w:bookmarkEnd w:id="6"/>
    </w:p>
    <w:p w:rsidR="009C59C5" w:rsidRPr="0028756A" w:rsidRDefault="00A90611" w:rsidP="009161FC">
      <w:pPr>
        <w:rPr>
          <w:rFonts w:cs="Arial"/>
          <w:szCs w:val="22"/>
        </w:rPr>
      </w:pPr>
      <w:r w:rsidRPr="0028756A">
        <w:rPr>
          <w:rFonts w:cs="Arial"/>
          <w:szCs w:val="22"/>
        </w:rPr>
        <w:t xml:space="preserve">The Child and Youth Mortality Review Committee (CYMRC) transferred to the Health Quality &amp; Safety Commission (the Commission) on 23 April 2011.   Members of the CYMRC are now appointed by, and accountable to, the Commission.  The CYMRC aims to identify, address and potentially decrease the number of infant, child and youth deaths in New Zealand. </w:t>
      </w:r>
    </w:p>
    <w:p w:rsidR="009C59C5" w:rsidRPr="0028756A" w:rsidRDefault="009C59C5" w:rsidP="009161FC">
      <w:pPr>
        <w:rPr>
          <w:rFonts w:cs="Arial"/>
          <w:szCs w:val="22"/>
        </w:rPr>
      </w:pPr>
    </w:p>
    <w:p w:rsidR="009C59C5" w:rsidRPr="0028756A" w:rsidRDefault="009C59C5" w:rsidP="009161FC">
      <w:pPr>
        <w:rPr>
          <w:rFonts w:cs="Arial"/>
          <w:szCs w:val="22"/>
        </w:rPr>
      </w:pPr>
      <w:r w:rsidRPr="0028756A">
        <w:rPr>
          <w:rFonts w:cs="Arial"/>
          <w:szCs w:val="22"/>
        </w:rPr>
        <w:t xml:space="preserve">The </w:t>
      </w:r>
      <w:r w:rsidR="00FC0CA4" w:rsidRPr="0028756A">
        <w:rPr>
          <w:rFonts w:cs="Arial"/>
          <w:szCs w:val="22"/>
        </w:rPr>
        <w:t>CYMRC</w:t>
      </w:r>
      <w:r w:rsidRPr="0028756A">
        <w:rPr>
          <w:rFonts w:cs="Arial"/>
          <w:szCs w:val="22"/>
        </w:rPr>
        <w:t xml:space="preserve"> is required to:</w:t>
      </w:r>
    </w:p>
    <w:p w:rsidR="009161FC" w:rsidRPr="0028756A" w:rsidRDefault="009161FC" w:rsidP="009161FC">
      <w:pPr>
        <w:rPr>
          <w:rFonts w:cs="Arial"/>
          <w:szCs w:val="22"/>
        </w:rPr>
      </w:pPr>
    </w:p>
    <w:p w:rsidR="009C59C5" w:rsidRPr="0028756A" w:rsidRDefault="009C59C5" w:rsidP="009161FC">
      <w:pPr>
        <w:numPr>
          <w:ilvl w:val="1"/>
          <w:numId w:val="17"/>
        </w:numPr>
        <w:tabs>
          <w:tab w:val="clear" w:pos="792"/>
          <w:tab w:val="num" w:pos="1260"/>
        </w:tabs>
        <w:ind w:left="1260" w:hanging="792"/>
        <w:rPr>
          <w:rFonts w:cs="Arial"/>
          <w:szCs w:val="22"/>
        </w:rPr>
      </w:pPr>
      <w:r w:rsidRPr="0028756A">
        <w:rPr>
          <w:rFonts w:cs="Arial"/>
          <w:szCs w:val="22"/>
        </w:rPr>
        <w:t xml:space="preserve">review and report to the </w:t>
      </w:r>
      <w:r w:rsidR="0028756A" w:rsidRPr="0028756A">
        <w:rPr>
          <w:rFonts w:cs="Arial"/>
          <w:szCs w:val="22"/>
        </w:rPr>
        <w:t>Commission</w:t>
      </w:r>
      <w:r w:rsidRPr="0028756A">
        <w:rPr>
          <w:rFonts w:cs="Arial"/>
          <w:szCs w:val="22"/>
        </w:rPr>
        <w:t xml:space="preserve"> on deaths that are within the Committee’s </w:t>
      </w:r>
      <w:r w:rsidR="00DD648B" w:rsidRPr="0028756A">
        <w:rPr>
          <w:rFonts w:cs="Arial"/>
          <w:szCs w:val="22"/>
        </w:rPr>
        <w:t>s</w:t>
      </w:r>
      <w:r w:rsidRPr="0028756A">
        <w:rPr>
          <w:rFonts w:cs="Arial"/>
          <w:szCs w:val="22"/>
        </w:rPr>
        <w:t>cope, with a view to reducing these manner of deaths and to support the continuous quality improvement through the promotion of ongoing quality assurance programmes</w:t>
      </w:r>
    </w:p>
    <w:p w:rsidR="009C59C5" w:rsidRPr="0028756A" w:rsidRDefault="009C59C5" w:rsidP="009161FC">
      <w:pPr>
        <w:numPr>
          <w:ilvl w:val="1"/>
          <w:numId w:val="17"/>
        </w:numPr>
        <w:tabs>
          <w:tab w:val="clear" w:pos="792"/>
          <w:tab w:val="num" w:pos="1260"/>
        </w:tabs>
        <w:ind w:left="1260" w:hanging="792"/>
        <w:rPr>
          <w:rFonts w:cs="Arial"/>
          <w:szCs w:val="22"/>
        </w:rPr>
      </w:pPr>
      <w:r w:rsidRPr="0028756A">
        <w:rPr>
          <w:rFonts w:cs="Arial"/>
          <w:szCs w:val="22"/>
        </w:rPr>
        <w:t xml:space="preserve">advise on any other matter related to mortality that the </w:t>
      </w:r>
      <w:r w:rsidR="0028756A" w:rsidRPr="0028756A">
        <w:rPr>
          <w:rFonts w:cs="Arial"/>
          <w:szCs w:val="22"/>
        </w:rPr>
        <w:t>Commission</w:t>
      </w:r>
      <w:r w:rsidRPr="0028756A">
        <w:rPr>
          <w:rFonts w:cs="Arial"/>
          <w:szCs w:val="22"/>
        </w:rPr>
        <w:t xml:space="preserve"> specifies in writing</w:t>
      </w:r>
    </w:p>
    <w:p w:rsidR="009C59C5" w:rsidRPr="0028756A" w:rsidRDefault="009C59C5" w:rsidP="009161FC">
      <w:pPr>
        <w:numPr>
          <w:ilvl w:val="1"/>
          <w:numId w:val="17"/>
        </w:numPr>
        <w:tabs>
          <w:tab w:val="clear" w:pos="792"/>
          <w:tab w:val="num" w:pos="1260"/>
        </w:tabs>
        <w:ind w:left="1260" w:hanging="792"/>
        <w:rPr>
          <w:rFonts w:cs="Arial"/>
          <w:szCs w:val="22"/>
        </w:rPr>
      </w:pPr>
      <w:r w:rsidRPr="0028756A">
        <w:rPr>
          <w:rFonts w:cs="Arial"/>
          <w:szCs w:val="22"/>
        </w:rPr>
        <w:t xml:space="preserve">develop strategic plans and methodologies that are designed to reduce morbidity and mortality and are relevant to the Committee’s functions. </w:t>
      </w:r>
    </w:p>
    <w:p w:rsidR="00A90611" w:rsidRPr="0023631D" w:rsidRDefault="00A90611" w:rsidP="00651ED7">
      <w:pPr>
        <w:rPr>
          <w:rFonts w:cs="Arial"/>
          <w:highlight w:val="yellow"/>
        </w:rPr>
      </w:pPr>
      <w:bookmarkStart w:id="7" w:name="_Toc233187963"/>
    </w:p>
    <w:p w:rsidR="007A193B" w:rsidRDefault="007A193B">
      <w:pPr>
        <w:rPr>
          <w:b/>
          <w:bCs/>
          <w:color w:val="0070C0"/>
          <w:sz w:val="24"/>
          <w:szCs w:val="36"/>
        </w:rPr>
      </w:pPr>
      <w:r>
        <w:br w:type="page"/>
      </w:r>
    </w:p>
    <w:p w:rsidR="00A90611" w:rsidRPr="0023631D" w:rsidRDefault="003B2873" w:rsidP="007F2613">
      <w:pPr>
        <w:pStyle w:val="Heading1"/>
      </w:pPr>
      <w:bookmarkStart w:id="8" w:name="_Toc320519862"/>
      <w:r w:rsidRPr="0023631D">
        <w:t xml:space="preserve">The </w:t>
      </w:r>
      <w:r w:rsidR="00A90611" w:rsidRPr="0023631D">
        <w:t xml:space="preserve">CYMRC </w:t>
      </w:r>
      <w:r w:rsidR="00FC0CA4" w:rsidRPr="0023631D">
        <w:t>s</w:t>
      </w:r>
      <w:r w:rsidRPr="0023631D">
        <w:t>ystem</w:t>
      </w:r>
      <w:bookmarkEnd w:id="8"/>
      <w:r w:rsidRPr="0023631D">
        <w:t xml:space="preserve"> </w:t>
      </w:r>
    </w:p>
    <w:p w:rsidR="00A90611" w:rsidRPr="0028756A" w:rsidRDefault="003B2873" w:rsidP="006F6896">
      <w:pPr>
        <w:rPr>
          <w:rFonts w:cs="Arial"/>
          <w:szCs w:val="22"/>
        </w:rPr>
      </w:pPr>
      <w:r w:rsidRPr="0028756A">
        <w:rPr>
          <w:rFonts w:cs="Arial"/>
          <w:szCs w:val="22"/>
        </w:rPr>
        <w:t xml:space="preserve">Since its inception in 2001, the CYMRC has developed a sophisticated system to support its data collection, analysis, and reporting functions (Figure 1).  </w:t>
      </w:r>
      <w:r w:rsidR="00A90611" w:rsidRPr="0028756A">
        <w:rPr>
          <w:rFonts w:cs="Arial"/>
          <w:szCs w:val="22"/>
        </w:rPr>
        <w:t xml:space="preserve">Following every death of an individual </w:t>
      </w:r>
      <w:r w:rsidRPr="0028756A">
        <w:rPr>
          <w:rFonts w:cs="Arial"/>
          <w:szCs w:val="22"/>
        </w:rPr>
        <w:t xml:space="preserve">aged </w:t>
      </w:r>
      <w:r w:rsidR="00A90611" w:rsidRPr="0028756A">
        <w:rPr>
          <w:rFonts w:cs="Arial"/>
          <w:szCs w:val="22"/>
        </w:rPr>
        <w:t xml:space="preserve">between 28 days and </w:t>
      </w:r>
      <w:r w:rsidRPr="0028756A">
        <w:rPr>
          <w:rFonts w:cs="Arial"/>
          <w:szCs w:val="22"/>
        </w:rPr>
        <w:t>2</w:t>
      </w:r>
      <w:r w:rsidR="00FC0CA4" w:rsidRPr="0028756A">
        <w:rPr>
          <w:rFonts w:cs="Arial"/>
          <w:szCs w:val="22"/>
        </w:rPr>
        <w:t>4</w:t>
      </w:r>
      <w:r w:rsidRPr="0028756A">
        <w:rPr>
          <w:rFonts w:cs="Arial"/>
          <w:szCs w:val="22"/>
        </w:rPr>
        <w:t xml:space="preserve"> years</w:t>
      </w:r>
      <w:r w:rsidR="00A90611" w:rsidRPr="0028756A">
        <w:rPr>
          <w:rFonts w:cs="Arial"/>
          <w:szCs w:val="22"/>
        </w:rPr>
        <w:t xml:space="preserve">, semi-automated data collection from multiple sources occurs. </w:t>
      </w:r>
      <w:r w:rsidR="003570D8" w:rsidRPr="0028756A">
        <w:rPr>
          <w:rFonts w:cs="Arial"/>
          <w:szCs w:val="22"/>
        </w:rPr>
        <w:t>D</w:t>
      </w:r>
      <w:r w:rsidR="00564148" w:rsidRPr="0028756A">
        <w:rPr>
          <w:rFonts w:cs="Arial"/>
          <w:szCs w:val="22"/>
        </w:rPr>
        <w:t>eath notification</w:t>
      </w:r>
      <w:r w:rsidR="003570D8" w:rsidRPr="0028756A">
        <w:rPr>
          <w:rFonts w:cs="Arial"/>
          <w:szCs w:val="22"/>
        </w:rPr>
        <w:t>s</w:t>
      </w:r>
      <w:r w:rsidR="00564148" w:rsidRPr="0028756A">
        <w:rPr>
          <w:rFonts w:cs="Arial"/>
          <w:szCs w:val="22"/>
        </w:rPr>
        <w:t xml:space="preserve"> </w:t>
      </w:r>
      <w:r w:rsidR="003570D8" w:rsidRPr="0028756A">
        <w:rPr>
          <w:rFonts w:cs="Arial"/>
          <w:szCs w:val="22"/>
        </w:rPr>
        <w:t>are</w:t>
      </w:r>
      <w:r w:rsidR="00564148" w:rsidRPr="0028756A">
        <w:rPr>
          <w:rFonts w:cs="Arial"/>
          <w:szCs w:val="22"/>
        </w:rPr>
        <w:t xml:space="preserve"> stored in the </w:t>
      </w:r>
      <w:r w:rsidR="00BB0C1A" w:rsidRPr="0028756A">
        <w:rPr>
          <w:rFonts w:cs="Arial"/>
          <w:szCs w:val="22"/>
        </w:rPr>
        <w:t xml:space="preserve">secure </w:t>
      </w:r>
      <w:r w:rsidR="00564148" w:rsidRPr="0028756A">
        <w:rPr>
          <w:rFonts w:cs="Arial"/>
          <w:szCs w:val="22"/>
        </w:rPr>
        <w:t xml:space="preserve">CYMRC database and initiate a lengthy process of mortality review and reporting. </w:t>
      </w:r>
      <w:r w:rsidR="00BB0C1A" w:rsidRPr="0028756A">
        <w:rPr>
          <w:rFonts w:cs="Arial"/>
          <w:szCs w:val="22"/>
        </w:rPr>
        <w:t xml:space="preserve">The database is managed by the New Zealand Mortality Review Data Group (MRDG) at the University of Otago. </w:t>
      </w:r>
      <w:r w:rsidR="00564148" w:rsidRPr="0028756A">
        <w:rPr>
          <w:rFonts w:cs="Arial"/>
          <w:szCs w:val="22"/>
        </w:rPr>
        <w:t xml:space="preserve">   </w:t>
      </w:r>
      <w:r w:rsidR="00A90611" w:rsidRPr="0028756A">
        <w:rPr>
          <w:rFonts w:cs="Arial"/>
          <w:szCs w:val="22"/>
        </w:rPr>
        <w:t xml:space="preserve"> </w:t>
      </w:r>
    </w:p>
    <w:p w:rsidR="00A90611" w:rsidRPr="0028756A" w:rsidRDefault="00A90611" w:rsidP="006F6896">
      <w:pPr>
        <w:rPr>
          <w:rFonts w:cs="Arial"/>
          <w:szCs w:val="22"/>
        </w:rPr>
      </w:pPr>
    </w:p>
    <w:p w:rsidR="002412E6" w:rsidRPr="0028756A" w:rsidRDefault="00257734" w:rsidP="002412E6">
      <w:pPr>
        <w:rPr>
          <w:rFonts w:cs="Arial"/>
          <w:b/>
          <w:szCs w:val="22"/>
        </w:rPr>
      </w:pPr>
      <w:r w:rsidRPr="0028756A">
        <w:rPr>
          <w:rFonts w:cs="Arial"/>
          <w:b/>
          <w:szCs w:val="22"/>
        </w:rPr>
        <w:t>Figure 1: The CYMRC System</w:t>
      </w:r>
    </w:p>
    <w:p w:rsidR="002412E6" w:rsidRPr="0023631D" w:rsidRDefault="002412E6" w:rsidP="002412E6">
      <w:pPr>
        <w:jc w:val="center"/>
        <w:rPr>
          <w:rFonts w:cs="Arial"/>
          <w:b/>
        </w:rPr>
      </w:pPr>
    </w:p>
    <w:p w:rsidR="00A90611" w:rsidRPr="0023631D" w:rsidRDefault="008E202A" w:rsidP="002412E6">
      <w:pPr>
        <w:jc w:val="center"/>
        <w:rPr>
          <w:rFonts w:cs="Arial"/>
        </w:rPr>
      </w:pPr>
      <w:r w:rsidRPr="0023631D">
        <w:rPr>
          <w:rFonts w:cs="Arial"/>
        </w:rPr>
        <w:object w:dxaOrig="7151" w:dyaOrig="5368" w14:anchorId="186E2C49">
          <v:shape id="_x0000_i1026" type="#_x0000_t75" style="width:397.6pt;height:298.75pt" o:ole="">
            <v:imagedata r:id="rId17" o:title=""/>
          </v:shape>
          <o:OLEObject Type="Embed" ProgID="PowerPoint.Slide.12" ShapeID="_x0000_i1026" DrawAspect="Content" ObjectID="_1394271161" r:id="rId18"/>
        </w:object>
      </w:r>
    </w:p>
    <w:p w:rsidR="00BE2A69" w:rsidRPr="0023631D" w:rsidRDefault="00BE2A69" w:rsidP="00564148">
      <w:pPr>
        <w:rPr>
          <w:rFonts w:cs="Arial"/>
        </w:rPr>
      </w:pPr>
    </w:p>
    <w:p w:rsidR="00F80948" w:rsidRPr="0028756A" w:rsidRDefault="00564148" w:rsidP="00564148">
      <w:pPr>
        <w:rPr>
          <w:rFonts w:cs="Arial"/>
          <w:szCs w:val="22"/>
        </w:rPr>
      </w:pPr>
      <w:r w:rsidRPr="0028756A">
        <w:rPr>
          <w:rFonts w:cs="Arial"/>
          <w:szCs w:val="22"/>
        </w:rPr>
        <w:t>The CYMRC maintains a network of 2</w:t>
      </w:r>
      <w:r w:rsidR="00DD648B" w:rsidRPr="0028756A">
        <w:rPr>
          <w:rFonts w:cs="Arial"/>
          <w:szCs w:val="22"/>
        </w:rPr>
        <w:t>1</w:t>
      </w:r>
      <w:r w:rsidRPr="0028756A">
        <w:rPr>
          <w:rFonts w:cs="Arial"/>
          <w:szCs w:val="22"/>
        </w:rPr>
        <w:t xml:space="preserve"> DHB-based, multi-sectoral Local Child and Youth Mortality Review Groups (LCYMRGs) throughout New Zealand.  These LCYMRGs review deaths that occur within their districts using information collected from local agents and the CYMRC database.  LCYMRGs input findings and recommendations from the death reviews into the CYMRC’s national database.  LCYMRGs also use the influence of their members to improve local systems in order to prevent similar deaths in the future.  In reviewing cases, the LCYMRGs seek opportunities to improve:</w:t>
      </w:r>
    </w:p>
    <w:p w:rsidR="00564148" w:rsidRPr="0028756A" w:rsidRDefault="00564148" w:rsidP="00564148">
      <w:pPr>
        <w:rPr>
          <w:rFonts w:cs="Arial"/>
          <w:szCs w:val="22"/>
        </w:rPr>
      </w:pPr>
      <w:r w:rsidRPr="0028756A">
        <w:rPr>
          <w:rFonts w:cs="Arial"/>
          <w:szCs w:val="22"/>
        </w:rPr>
        <w:t xml:space="preserve"> </w:t>
      </w:r>
    </w:p>
    <w:p w:rsidR="00564148" w:rsidRPr="0028756A" w:rsidRDefault="00564148" w:rsidP="00564148">
      <w:pPr>
        <w:pStyle w:val="ListParagraph"/>
        <w:numPr>
          <w:ilvl w:val="0"/>
          <w:numId w:val="27"/>
        </w:numPr>
        <w:rPr>
          <w:rFonts w:cs="Arial"/>
          <w:szCs w:val="22"/>
        </w:rPr>
      </w:pPr>
      <w:r w:rsidRPr="0028756A">
        <w:rPr>
          <w:rFonts w:cs="Arial"/>
          <w:szCs w:val="22"/>
        </w:rPr>
        <w:t>the overall quality of care and services, within each region and nationwide</w:t>
      </w:r>
    </w:p>
    <w:p w:rsidR="00564148" w:rsidRPr="0028756A" w:rsidRDefault="00564148" w:rsidP="00564148">
      <w:pPr>
        <w:pStyle w:val="ListParagraph"/>
        <w:numPr>
          <w:ilvl w:val="0"/>
          <w:numId w:val="27"/>
        </w:numPr>
        <w:rPr>
          <w:rFonts w:cs="Arial"/>
          <w:szCs w:val="22"/>
        </w:rPr>
      </w:pPr>
      <w:r w:rsidRPr="0028756A">
        <w:rPr>
          <w:rFonts w:cs="Arial"/>
          <w:szCs w:val="22"/>
        </w:rPr>
        <w:t xml:space="preserve">community responses following a death (eg, the manner by which memorial services are conducted or support services offered to family, friends, and whānau) </w:t>
      </w:r>
    </w:p>
    <w:p w:rsidR="00564148" w:rsidRPr="0028756A" w:rsidRDefault="00564148" w:rsidP="00564148">
      <w:pPr>
        <w:pStyle w:val="ListParagraph"/>
        <w:numPr>
          <w:ilvl w:val="0"/>
          <w:numId w:val="27"/>
        </w:numPr>
        <w:rPr>
          <w:rFonts w:cs="Arial"/>
          <w:szCs w:val="22"/>
        </w:rPr>
      </w:pPr>
      <w:r w:rsidRPr="0028756A">
        <w:rPr>
          <w:rFonts w:cs="Arial"/>
          <w:szCs w:val="22"/>
        </w:rPr>
        <w:t>systems of care and communication, that might occur within DH</w:t>
      </w:r>
      <w:r w:rsidR="002412E6" w:rsidRPr="0028756A">
        <w:rPr>
          <w:rFonts w:cs="Arial"/>
          <w:szCs w:val="22"/>
        </w:rPr>
        <w:t>Bs and across all sectors of society</w:t>
      </w:r>
      <w:r w:rsidRPr="0028756A">
        <w:rPr>
          <w:rFonts w:cs="Arial"/>
          <w:szCs w:val="22"/>
        </w:rPr>
        <w:t xml:space="preserve">. </w:t>
      </w:r>
    </w:p>
    <w:p w:rsidR="00564148" w:rsidRPr="0028756A" w:rsidRDefault="00564148" w:rsidP="00564148">
      <w:pPr>
        <w:rPr>
          <w:rFonts w:cs="Arial"/>
          <w:szCs w:val="22"/>
        </w:rPr>
      </w:pPr>
    </w:p>
    <w:p w:rsidR="00564148" w:rsidRPr="0028756A" w:rsidRDefault="00564148" w:rsidP="00564148">
      <w:pPr>
        <w:rPr>
          <w:rFonts w:cs="Arial"/>
          <w:szCs w:val="22"/>
        </w:rPr>
      </w:pPr>
      <w:r w:rsidRPr="0028756A">
        <w:rPr>
          <w:rFonts w:cs="Arial"/>
          <w:szCs w:val="22"/>
        </w:rPr>
        <w:t xml:space="preserve">The CYMRC maintains an overview of this network, and uses the findings from the mortality review and data collection process to produce three types of reports: </w:t>
      </w:r>
      <w:r w:rsidR="003E3CB2" w:rsidRPr="0028756A">
        <w:rPr>
          <w:rFonts w:cs="Arial"/>
          <w:szCs w:val="22"/>
        </w:rPr>
        <w:t xml:space="preserve">summaries of </w:t>
      </w:r>
      <w:r w:rsidRPr="0028756A">
        <w:rPr>
          <w:rFonts w:cs="Arial"/>
          <w:szCs w:val="22"/>
        </w:rPr>
        <w:t xml:space="preserve">national data, reports </w:t>
      </w:r>
      <w:r w:rsidR="00E950A2" w:rsidRPr="0028756A">
        <w:rPr>
          <w:rFonts w:cs="Arial"/>
          <w:szCs w:val="22"/>
        </w:rPr>
        <w:t>on specific categories of death</w:t>
      </w:r>
      <w:r w:rsidRPr="0028756A">
        <w:rPr>
          <w:rFonts w:cs="Arial"/>
          <w:szCs w:val="22"/>
        </w:rPr>
        <w:t xml:space="preserve">, and DHB reports.  </w:t>
      </w:r>
    </w:p>
    <w:p w:rsidR="00564148" w:rsidRPr="0028756A" w:rsidRDefault="00564148" w:rsidP="00564148">
      <w:pPr>
        <w:rPr>
          <w:rFonts w:cs="Arial"/>
          <w:b/>
          <w:bCs/>
          <w:szCs w:val="22"/>
        </w:rPr>
      </w:pPr>
    </w:p>
    <w:p w:rsidR="00564148" w:rsidRPr="0028756A" w:rsidRDefault="003E3CB2" w:rsidP="0013220F">
      <w:pPr>
        <w:pStyle w:val="Heading2"/>
      </w:pPr>
      <w:bookmarkStart w:id="9" w:name="_Toc320519863"/>
      <w:r w:rsidRPr="0028756A">
        <w:t>Summarie</w:t>
      </w:r>
      <w:r w:rsidR="00564148" w:rsidRPr="0028756A">
        <w:t xml:space="preserve">s of </w:t>
      </w:r>
      <w:r w:rsidR="00FC0CA4" w:rsidRPr="0028756A">
        <w:t>n</w:t>
      </w:r>
      <w:r w:rsidR="00564148" w:rsidRPr="0028756A">
        <w:t xml:space="preserve">ational </w:t>
      </w:r>
      <w:r w:rsidR="00FC0CA4" w:rsidRPr="0028756A">
        <w:t>d</w:t>
      </w:r>
      <w:r w:rsidR="00564148" w:rsidRPr="0028756A">
        <w:t>ata</w:t>
      </w:r>
      <w:bookmarkEnd w:id="9"/>
      <w:r w:rsidR="00564148" w:rsidRPr="0028756A">
        <w:t xml:space="preserve"> </w:t>
      </w:r>
    </w:p>
    <w:p w:rsidR="00564148" w:rsidRPr="0028756A" w:rsidRDefault="00564148" w:rsidP="00564148">
      <w:pPr>
        <w:rPr>
          <w:rFonts w:cs="Arial"/>
          <w:szCs w:val="22"/>
        </w:rPr>
      </w:pPr>
      <w:r w:rsidRPr="0028756A">
        <w:rPr>
          <w:rFonts w:cs="Arial"/>
          <w:szCs w:val="22"/>
        </w:rPr>
        <w:t xml:space="preserve">Traditionally, the CYMRC annual report has been accompanied by an overview of all child and youth deaths in New Zealand, generally in 5-year time periods.  This year, the </w:t>
      </w:r>
      <w:r w:rsidR="005D3F6B">
        <w:rPr>
          <w:rFonts w:cs="Arial"/>
          <w:szCs w:val="22"/>
        </w:rPr>
        <w:t>CYMRC has transitioned to an on</w:t>
      </w:r>
      <w:r w:rsidRPr="0028756A">
        <w:rPr>
          <w:rFonts w:cs="Arial"/>
          <w:szCs w:val="22"/>
        </w:rPr>
        <w:t>line reporting syste</w:t>
      </w:r>
      <w:r w:rsidR="00514884" w:rsidRPr="0028756A">
        <w:rPr>
          <w:rFonts w:cs="Arial"/>
          <w:szCs w:val="22"/>
        </w:rPr>
        <w:t>m for this data.  This means that up to date</w:t>
      </w:r>
      <w:r w:rsidRPr="0028756A">
        <w:rPr>
          <w:rFonts w:cs="Arial"/>
          <w:szCs w:val="22"/>
        </w:rPr>
        <w:t xml:space="preserve"> data will always be available online, but will no longer be tied to a CYMRC annual report</w:t>
      </w:r>
      <w:r w:rsidR="00514884" w:rsidRPr="0028756A">
        <w:rPr>
          <w:rFonts w:cs="Arial"/>
          <w:szCs w:val="22"/>
        </w:rPr>
        <w:t>ing cycle</w:t>
      </w:r>
      <w:r w:rsidRPr="0028756A">
        <w:rPr>
          <w:rFonts w:cs="Arial"/>
          <w:szCs w:val="22"/>
        </w:rPr>
        <w:t>.  Presently, data for the 200</w:t>
      </w:r>
      <w:r w:rsidR="008A4D7A" w:rsidRPr="0028756A">
        <w:rPr>
          <w:rFonts w:cs="Arial"/>
          <w:szCs w:val="22"/>
        </w:rPr>
        <w:t>6</w:t>
      </w:r>
      <w:r w:rsidRPr="0028756A">
        <w:rPr>
          <w:rFonts w:cs="Arial"/>
          <w:szCs w:val="22"/>
        </w:rPr>
        <w:t>-20</w:t>
      </w:r>
      <w:r w:rsidR="008A4D7A" w:rsidRPr="0028756A">
        <w:rPr>
          <w:rFonts w:cs="Arial"/>
          <w:szCs w:val="22"/>
        </w:rPr>
        <w:t>10</w:t>
      </w:r>
      <w:r w:rsidRPr="0028756A">
        <w:rPr>
          <w:rFonts w:cs="Arial"/>
          <w:szCs w:val="22"/>
        </w:rPr>
        <w:t xml:space="preserve"> time period is available at </w:t>
      </w:r>
      <w:hyperlink r:id="rId19" w:history="1">
        <w:r w:rsidRPr="0028756A">
          <w:rPr>
            <w:rStyle w:val="Hyperlink"/>
            <w:rFonts w:cs="Arial"/>
            <w:szCs w:val="22"/>
            <w:u w:val="single"/>
          </w:rPr>
          <w:t>https://secure-www.otago.ac.nz/nzmrdg/reports.html</w:t>
        </w:r>
      </w:hyperlink>
      <w:r w:rsidRPr="0028756A">
        <w:rPr>
          <w:rFonts w:cs="Arial"/>
          <w:szCs w:val="22"/>
        </w:rPr>
        <w:t>.</w:t>
      </w:r>
      <w:r w:rsidR="00514884" w:rsidRPr="0028756A">
        <w:rPr>
          <w:rFonts w:cs="Arial"/>
          <w:szCs w:val="22"/>
        </w:rPr>
        <w:t xml:space="preserve"> The </w:t>
      </w:r>
      <w:r w:rsidR="0001227F" w:rsidRPr="0028756A">
        <w:rPr>
          <w:rFonts w:cs="Arial"/>
          <w:szCs w:val="22"/>
        </w:rPr>
        <w:t>c</w:t>
      </w:r>
      <w:r w:rsidR="00514884" w:rsidRPr="0028756A">
        <w:rPr>
          <w:rFonts w:cs="Arial"/>
          <w:szCs w:val="22"/>
        </w:rPr>
        <w:t>ommittee is working to have a data from the previous year available before the end of the next year.</w:t>
      </w:r>
    </w:p>
    <w:p w:rsidR="00564148" w:rsidRPr="0028756A" w:rsidRDefault="00564148" w:rsidP="00564148">
      <w:pPr>
        <w:rPr>
          <w:rFonts w:cs="Arial"/>
          <w:szCs w:val="22"/>
        </w:rPr>
      </w:pPr>
    </w:p>
    <w:p w:rsidR="00564148" w:rsidRPr="0028756A" w:rsidRDefault="00564148" w:rsidP="0013220F">
      <w:pPr>
        <w:pStyle w:val="Heading2"/>
      </w:pPr>
      <w:bookmarkStart w:id="10" w:name="_Toc320519864"/>
      <w:r w:rsidRPr="0028756A">
        <w:t xml:space="preserve">Reports on </w:t>
      </w:r>
      <w:r w:rsidR="00FC0CA4" w:rsidRPr="0028756A">
        <w:t>s</w:t>
      </w:r>
      <w:r w:rsidRPr="0028756A">
        <w:t>pe</w:t>
      </w:r>
      <w:r w:rsidR="00E950A2" w:rsidRPr="0028756A">
        <w:t xml:space="preserve">cific </w:t>
      </w:r>
      <w:r w:rsidR="00FC0CA4" w:rsidRPr="0028756A">
        <w:t>c</w:t>
      </w:r>
      <w:r w:rsidR="00E950A2" w:rsidRPr="0028756A">
        <w:t xml:space="preserve">ategories of </w:t>
      </w:r>
      <w:r w:rsidR="00FC0CA4" w:rsidRPr="0028756A">
        <w:t>d</w:t>
      </w:r>
      <w:r w:rsidR="00E950A2" w:rsidRPr="0028756A">
        <w:t>eath</w:t>
      </w:r>
      <w:r w:rsidR="00FC0CA4" w:rsidRPr="0028756A">
        <w:t xml:space="preserve"> (also known as special topic reports)</w:t>
      </w:r>
      <w:bookmarkEnd w:id="10"/>
    </w:p>
    <w:p w:rsidR="00E950A2" w:rsidRPr="0028756A" w:rsidRDefault="00564148" w:rsidP="00E950A2">
      <w:pPr>
        <w:rPr>
          <w:rFonts w:cs="Arial"/>
          <w:szCs w:val="22"/>
        </w:rPr>
      </w:pPr>
      <w:r w:rsidRPr="0028756A">
        <w:rPr>
          <w:rFonts w:cs="Arial"/>
          <w:szCs w:val="22"/>
        </w:rPr>
        <w:t xml:space="preserve">With its </w:t>
      </w:r>
      <w:r w:rsidRPr="0028756A">
        <w:rPr>
          <w:rFonts w:cs="Arial"/>
          <w:i/>
          <w:szCs w:val="22"/>
        </w:rPr>
        <w:t xml:space="preserve">Fifth Report to the Minister of Health </w:t>
      </w:r>
      <w:r w:rsidRPr="0028756A">
        <w:rPr>
          <w:rFonts w:cs="Arial"/>
          <w:szCs w:val="22"/>
        </w:rPr>
        <w:t xml:space="preserve">(2009), the CYMRC began to publish detailed reports </w:t>
      </w:r>
      <w:r w:rsidR="00E950A2" w:rsidRPr="0028756A">
        <w:rPr>
          <w:rFonts w:cs="Arial"/>
          <w:szCs w:val="22"/>
        </w:rPr>
        <w:t>on specific categories of death</w:t>
      </w:r>
      <w:r w:rsidRPr="0028756A">
        <w:rPr>
          <w:rFonts w:cs="Arial"/>
          <w:szCs w:val="22"/>
        </w:rPr>
        <w:t xml:space="preserve">.  </w:t>
      </w:r>
      <w:r w:rsidR="00E950A2" w:rsidRPr="0028756A">
        <w:rPr>
          <w:rFonts w:cs="Arial"/>
          <w:szCs w:val="22"/>
        </w:rPr>
        <w:t xml:space="preserve">The CYMRC intends to report on </w:t>
      </w:r>
      <w:r w:rsidR="00FC0CA4" w:rsidRPr="0028756A">
        <w:rPr>
          <w:rFonts w:cs="Arial"/>
          <w:szCs w:val="22"/>
        </w:rPr>
        <w:t>two</w:t>
      </w:r>
      <w:r w:rsidR="00E950A2" w:rsidRPr="0028756A">
        <w:rPr>
          <w:rFonts w:cs="Arial"/>
          <w:szCs w:val="22"/>
        </w:rPr>
        <w:t xml:space="preserve"> topics per year (a health topic and an injury topic) along with one report on a specific population group. </w:t>
      </w:r>
    </w:p>
    <w:p w:rsidR="00E950A2" w:rsidRPr="0028756A" w:rsidRDefault="00E950A2" w:rsidP="00E950A2">
      <w:pPr>
        <w:rPr>
          <w:rFonts w:cs="Arial"/>
          <w:szCs w:val="22"/>
        </w:rPr>
      </w:pPr>
    </w:p>
    <w:p w:rsidR="00E950A2" w:rsidRPr="0028756A" w:rsidRDefault="00E950A2" w:rsidP="00E950A2">
      <w:pPr>
        <w:rPr>
          <w:rFonts w:cs="Arial"/>
          <w:szCs w:val="22"/>
        </w:rPr>
      </w:pPr>
      <w:r w:rsidRPr="0028756A">
        <w:rPr>
          <w:rFonts w:cs="Arial"/>
          <w:szCs w:val="22"/>
        </w:rPr>
        <w:t xml:space="preserve">Instead of releasing a single report each year, the CYMRC has decided to stagger the release dates of these </w:t>
      </w:r>
      <w:r w:rsidR="00FC0CA4" w:rsidRPr="0028756A">
        <w:rPr>
          <w:rFonts w:cs="Arial"/>
          <w:szCs w:val="22"/>
        </w:rPr>
        <w:t xml:space="preserve">special topic </w:t>
      </w:r>
      <w:r w:rsidRPr="0028756A">
        <w:rPr>
          <w:rFonts w:cs="Arial"/>
          <w:szCs w:val="22"/>
        </w:rPr>
        <w:t>reports, which will allow the release to be well-prepared and timed for greatest effect.</w:t>
      </w:r>
      <w:r w:rsidR="00B74364" w:rsidRPr="0028756A">
        <w:rPr>
          <w:rFonts w:cs="Arial"/>
          <w:szCs w:val="22"/>
        </w:rPr>
        <w:t xml:space="preserve">  </w:t>
      </w:r>
      <w:r w:rsidRPr="0028756A">
        <w:rPr>
          <w:rFonts w:cs="Arial"/>
          <w:szCs w:val="22"/>
        </w:rPr>
        <w:t>From 1 January 2010 to the present, the CYMRC has sought to develop better systems</w:t>
      </w:r>
      <w:r w:rsidR="00B74364" w:rsidRPr="0028756A">
        <w:rPr>
          <w:rFonts w:cs="Arial"/>
          <w:szCs w:val="22"/>
        </w:rPr>
        <w:t xml:space="preserve"> for these labour-intensive reports</w:t>
      </w:r>
      <w:r w:rsidRPr="0028756A">
        <w:rPr>
          <w:rFonts w:cs="Arial"/>
          <w:szCs w:val="22"/>
        </w:rPr>
        <w:t>.   The CYMRC has learned that working with a well-eng</w:t>
      </w:r>
      <w:r w:rsidR="00B74364" w:rsidRPr="0028756A">
        <w:rPr>
          <w:rFonts w:cs="Arial"/>
          <w:szCs w:val="22"/>
        </w:rPr>
        <w:t>aged stakeholder group is vital</w:t>
      </w:r>
      <w:r w:rsidRPr="0028756A">
        <w:rPr>
          <w:rFonts w:cs="Arial"/>
          <w:szCs w:val="22"/>
        </w:rPr>
        <w:t xml:space="preserve">, not only </w:t>
      </w:r>
      <w:r w:rsidR="00B74364" w:rsidRPr="0028756A">
        <w:rPr>
          <w:rFonts w:cs="Arial"/>
          <w:szCs w:val="22"/>
        </w:rPr>
        <w:t xml:space="preserve">for </w:t>
      </w:r>
      <w:r w:rsidRPr="0028756A">
        <w:rPr>
          <w:rFonts w:cs="Arial"/>
          <w:szCs w:val="22"/>
        </w:rPr>
        <w:t xml:space="preserve">the </w:t>
      </w:r>
      <w:r w:rsidR="00B74364" w:rsidRPr="0028756A">
        <w:rPr>
          <w:rFonts w:cs="Arial"/>
          <w:szCs w:val="22"/>
        </w:rPr>
        <w:t>quality of data analysis</w:t>
      </w:r>
      <w:r w:rsidRPr="0028756A">
        <w:rPr>
          <w:rFonts w:cs="Arial"/>
          <w:szCs w:val="22"/>
        </w:rPr>
        <w:t xml:space="preserve">, but also </w:t>
      </w:r>
      <w:r w:rsidR="00B74364" w:rsidRPr="0028756A">
        <w:rPr>
          <w:rFonts w:cs="Arial"/>
          <w:szCs w:val="22"/>
        </w:rPr>
        <w:t xml:space="preserve">for </w:t>
      </w:r>
      <w:r w:rsidRPr="0028756A">
        <w:rPr>
          <w:rFonts w:cs="Arial"/>
          <w:szCs w:val="22"/>
        </w:rPr>
        <w:t xml:space="preserve">the development and implementation of the recommendations. </w:t>
      </w:r>
    </w:p>
    <w:p w:rsidR="00B74364" w:rsidRPr="0028756A" w:rsidRDefault="00B74364" w:rsidP="00E950A2">
      <w:pPr>
        <w:rPr>
          <w:rFonts w:cs="Arial"/>
          <w:szCs w:val="22"/>
        </w:rPr>
      </w:pPr>
    </w:p>
    <w:p w:rsidR="00E950A2" w:rsidRPr="0028756A" w:rsidRDefault="00E950A2" w:rsidP="00036D4F">
      <w:pPr>
        <w:rPr>
          <w:rFonts w:cs="Arial"/>
          <w:szCs w:val="22"/>
        </w:rPr>
      </w:pPr>
      <w:r w:rsidRPr="0028756A">
        <w:rPr>
          <w:rFonts w:cs="Arial"/>
          <w:szCs w:val="22"/>
        </w:rPr>
        <w:t>Table 1 provides a summary of the in-depth, special topic reports that the CYMRC has recently published or is currently preparing for publication.</w:t>
      </w:r>
      <w:r w:rsidR="00B74364" w:rsidRPr="0028756A">
        <w:rPr>
          <w:rFonts w:cs="Arial"/>
          <w:szCs w:val="22"/>
        </w:rPr>
        <w:t xml:space="preserve">  Sometimes the topics selected are driven by community priorities or current events (eg, alcohol).  Other times, topics are selected because researchers have approached </w:t>
      </w:r>
      <w:r w:rsidR="00FC0CA4" w:rsidRPr="0028756A">
        <w:rPr>
          <w:rFonts w:cs="Arial"/>
          <w:szCs w:val="22"/>
        </w:rPr>
        <w:t xml:space="preserve">the </w:t>
      </w:r>
      <w:r w:rsidR="00B74364" w:rsidRPr="0028756A">
        <w:rPr>
          <w:rFonts w:cs="Arial"/>
          <w:szCs w:val="22"/>
        </w:rPr>
        <w:t>CYMRC with a specific interest.</w:t>
      </w:r>
    </w:p>
    <w:p w:rsidR="00823858" w:rsidRPr="0028756A" w:rsidRDefault="00823858" w:rsidP="00036D4F">
      <w:pPr>
        <w:rPr>
          <w:rFonts w:cs="Arial"/>
          <w:szCs w:val="22"/>
        </w:rPr>
      </w:pPr>
    </w:p>
    <w:p w:rsidR="00823858" w:rsidRDefault="00823858" w:rsidP="00823858">
      <w:pPr>
        <w:rPr>
          <w:rFonts w:cs="Arial"/>
          <w:b/>
          <w:szCs w:val="22"/>
        </w:rPr>
      </w:pPr>
      <w:r w:rsidRPr="007F2613">
        <w:rPr>
          <w:rFonts w:cs="Arial"/>
          <w:b/>
          <w:szCs w:val="22"/>
        </w:rPr>
        <w:t>Table 1: CYMRC Special Topic Reports 2009 to 2012</w:t>
      </w:r>
    </w:p>
    <w:p w:rsidR="007F2613" w:rsidRPr="007F2613" w:rsidRDefault="007F2613" w:rsidP="00823858">
      <w:pPr>
        <w:rPr>
          <w:rFonts w:cs="Arial"/>
          <w:b/>
          <w:szCs w:val="22"/>
        </w:rPr>
      </w:pPr>
    </w:p>
    <w:tbl>
      <w:tblPr>
        <w:tblW w:w="9214" w:type="dxa"/>
        <w:tblInd w:w="109"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0A0" w:firstRow="1" w:lastRow="0" w:firstColumn="1" w:lastColumn="0" w:noHBand="0" w:noVBand="0"/>
      </w:tblPr>
      <w:tblGrid>
        <w:gridCol w:w="3968"/>
        <w:gridCol w:w="1560"/>
        <w:gridCol w:w="3686"/>
      </w:tblGrid>
      <w:tr w:rsidR="00E950A2" w:rsidRPr="0028756A" w:rsidTr="008E202A">
        <w:tc>
          <w:tcPr>
            <w:tcW w:w="3968" w:type="dxa"/>
            <w:shd w:val="clear" w:color="auto" w:fill="EAF1DD" w:themeFill="accent3" w:themeFillTint="33"/>
          </w:tcPr>
          <w:p w:rsidR="00E950A2" w:rsidRPr="0028756A" w:rsidRDefault="00E950A2" w:rsidP="008E202A">
            <w:pPr>
              <w:spacing w:before="20" w:after="20"/>
              <w:jc w:val="center"/>
              <w:rPr>
                <w:rFonts w:cs="Arial"/>
                <w:b/>
                <w:szCs w:val="22"/>
                <w:lang w:val="en-US"/>
              </w:rPr>
            </w:pPr>
            <w:r w:rsidRPr="0028756A">
              <w:rPr>
                <w:rFonts w:cs="Arial"/>
                <w:b/>
                <w:szCs w:val="22"/>
                <w:lang w:val="en-US"/>
              </w:rPr>
              <w:t>Topic</w:t>
            </w:r>
          </w:p>
        </w:tc>
        <w:tc>
          <w:tcPr>
            <w:tcW w:w="1560" w:type="dxa"/>
            <w:shd w:val="clear" w:color="auto" w:fill="EAF1DD" w:themeFill="accent3" w:themeFillTint="33"/>
          </w:tcPr>
          <w:p w:rsidR="00E950A2" w:rsidRPr="0028756A" w:rsidRDefault="00E950A2" w:rsidP="008E202A">
            <w:pPr>
              <w:spacing w:before="20" w:after="20"/>
              <w:jc w:val="center"/>
              <w:rPr>
                <w:rFonts w:cs="Arial"/>
                <w:b/>
                <w:szCs w:val="22"/>
                <w:lang w:val="en-US"/>
              </w:rPr>
            </w:pPr>
            <w:r w:rsidRPr="0028756A">
              <w:rPr>
                <w:rFonts w:cs="Arial"/>
                <w:b/>
                <w:szCs w:val="22"/>
                <w:lang w:val="en-US"/>
              </w:rPr>
              <w:t>Publication Date</w:t>
            </w:r>
          </w:p>
        </w:tc>
        <w:tc>
          <w:tcPr>
            <w:tcW w:w="3686" w:type="dxa"/>
            <w:shd w:val="clear" w:color="auto" w:fill="EAF1DD" w:themeFill="accent3" w:themeFillTint="33"/>
          </w:tcPr>
          <w:p w:rsidR="00E950A2" w:rsidRPr="0028756A" w:rsidRDefault="00E950A2" w:rsidP="008E202A">
            <w:pPr>
              <w:spacing w:before="20" w:after="20"/>
              <w:jc w:val="center"/>
              <w:rPr>
                <w:rFonts w:cs="Arial"/>
                <w:b/>
                <w:szCs w:val="22"/>
                <w:lang w:val="en-US"/>
              </w:rPr>
            </w:pPr>
            <w:r w:rsidRPr="0028756A">
              <w:rPr>
                <w:rFonts w:cs="Arial"/>
                <w:b/>
                <w:szCs w:val="22"/>
                <w:lang w:val="en-US"/>
              </w:rPr>
              <w:t>Progress</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Sudden Unexpected Infant Death</w:t>
            </w:r>
          </w:p>
        </w:tc>
        <w:tc>
          <w:tcPr>
            <w:tcW w:w="1560" w:type="dxa"/>
            <w:shd w:val="clear" w:color="auto" w:fill="EAF1DD" w:themeFill="accent3" w:themeFillTint="33"/>
          </w:tcPr>
          <w:p w:rsidR="00E950A2" w:rsidRPr="0028756A" w:rsidRDefault="00FC0CA4" w:rsidP="008E202A">
            <w:pPr>
              <w:spacing w:before="20" w:after="20"/>
              <w:jc w:val="center"/>
              <w:rPr>
                <w:rFonts w:cs="Arial"/>
                <w:szCs w:val="22"/>
                <w:lang w:val="en-US"/>
              </w:rPr>
            </w:pPr>
            <w:r w:rsidRPr="0028756A">
              <w:rPr>
                <w:rFonts w:cs="Arial"/>
                <w:szCs w:val="22"/>
                <w:lang w:val="en-US"/>
              </w:rPr>
              <w:t>Dec 2009</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below for summary of action</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Drowning Under Five Years</w:t>
            </w:r>
          </w:p>
        </w:tc>
        <w:tc>
          <w:tcPr>
            <w:tcW w:w="1560" w:type="dxa"/>
            <w:shd w:val="clear" w:color="auto" w:fill="EAF1DD" w:themeFill="accent3" w:themeFillTint="33"/>
          </w:tcPr>
          <w:p w:rsidR="00E950A2" w:rsidRPr="0028756A" w:rsidRDefault="00FC0CA4" w:rsidP="008E202A">
            <w:pPr>
              <w:spacing w:before="20" w:after="20"/>
              <w:jc w:val="center"/>
              <w:rPr>
                <w:rFonts w:cs="Arial"/>
                <w:szCs w:val="22"/>
                <w:lang w:val="en-US"/>
              </w:rPr>
            </w:pPr>
            <w:r w:rsidRPr="0028756A">
              <w:rPr>
                <w:rFonts w:cs="Arial"/>
                <w:szCs w:val="22"/>
                <w:lang w:val="en-US"/>
              </w:rPr>
              <w:t>Dec 2009</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Appendix 2</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Youth Risk Taking</w:t>
            </w:r>
          </w:p>
        </w:tc>
        <w:tc>
          <w:tcPr>
            <w:tcW w:w="1560" w:type="dxa"/>
            <w:shd w:val="clear" w:color="auto" w:fill="EAF1DD" w:themeFill="accent3" w:themeFillTint="33"/>
          </w:tcPr>
          <w:p w:rsidR="00E950A2" w:rsidRPr="0028756A" w:rsidRDefault="00FC0CA4" w:rsidP="008E202A">
            <w:pPr>
              <w:spacing w:before="20" w:after="20"/>
              <w:jc w:val="center"/>
              <w:rPr>
                <w:rFonts w:cs="Arial"/>
                <w:szCs w:val="22"/>
                <w:lang w:val="en-US"/>
              </w:rPr>
            </w:pPr>
            <w:r w:rsidRPr="0028756A">
              <w:rPr>
                <w:rFonts w:cs="Arial"/>
                <w:szCs w:val="22"/>
                <w:lang w:val="en-US"/>
              </w:rPr>
              <w:t>Dec 2009</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Appendix 2</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Suicide</w:t>
            </w:r>
          </w:p>
        </w:tc>
        <w:tc>
          <w:tcPr>
            <w:tcW w:w="1560" w:type="dxa"/>
            <w:shd w:val="clear" w:color="auto" w:fill="EAF1DD" w:themeFill="accent3" w:themeFillTint="33"/>
          </w:tcPr>
          <w:p w:rsidR="00E950A2" w:rsidRPr="0028756A" w:rsidRDefault="00FC0CA4" w:rsidP="008E202A">
            <w:pPr>
              <w:spacing w:before="20" w:after="20"/>
              <w:jc w:val="center"/>
              <w:rPr>
                <w:rFonts w:cs="Arial"/>
                <w:szCs w:val="22"/>
                <w:lang w:val="en-US"/>
              </w:rPr>
            </w:pPr>
            <w:r w:rsidRPr="0028756A">
              <w:rPr>
                <w:rFonts w:cs="Arial"/>
                <w:szCs w:val="22"/>
                <w:lang w:val="en-US"/>
              </w:rPr>
              <w:t>Dec 2009</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Appendix 2</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Systems</w:t>
            </w:r>
          </w:p>
        </w:tc>
        <w:tc>
          <w:tcPr>
            <w:tcW w:w="1560" w:type="dxa"/>
            <w:shd w:val="clear" w:color="auto" w:fill="EAF1DD" w:themeFill="accent3" w:themeFillTint="33"/>
          </w:tcPr>
          <w:p w:rsidR="00E950A2" w:rsidRPr="0028756A" w:rsidRDefault="00FC0CA4" w:rsidP="008E202A">
            <w:pPr>
              <w:spacing w:before="20" w:after="20"/>
              <w:jc w:val="center"/>
              <w:rPr>
                <w:rFonts w:cs="Arial"/>
                <w:szCs w:val="22"/>
                <w:lang w:val="en-US"/>
              </w:rPr>
            </w:pPr>
            <w:r w:rsidRPr="0028756A">
              <w:rPr>
                <w:rFonts w:cs="Arial"/>
                <w:szCs w:val="22"/>
                <w:lang w:val="en-US"/>
              </w:rPr>
              <w:t>Dec 2009</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Appendix 2</w:t>
            </w:r>
          </w:p>
        </w:tc>
      </w:tr>
      <w:tr w:rsidR="00E950A2" w:rsidRPr="0028756A" w:rsidTr="008E202A">
        <w:tc>
          <w:tcPr>
            <w:tcW w:w="3968" w:type="dxa"/>
            <w:shd w:val="clear" w:color="auto" w:fill="EAF1DD" w:themeFill="accent3" w:themeFillTint="33"/>
          </w:tcPr>
          <w:p w:rsidR="00E950A2" w:rsidRPr="0028756A" w:rsidRDefault="00FC0CA4" w:rsidP="008E202A">
            <w:pPr>
              <w:spacing w:before="20" w:after="20"/>
              <w:rPr>
                <w:rFonts w:cs="Arial"/>
                <w:szCs w:val="22"/>
                <w:lang w:val="en-US"/>
              </w:rPr>
            </w:pPr>
            <w:r w:rsidRPr="0028756A">
              <w:rPr>
                <w:rFonts w:cs="Arial"/>
                <w:szCs w:val="22"/>
                <w:lang w:val="en-US"/>
              </w:rPr>
              <w:t>Slow Speed Run</w:t>
            </w:r>
            <w:r w:rsidR="00E950A2" w:rsidRPr="0028756A">
              <w:rPr>
                <w:rFonts w:cs="Arial"/>
                <w:szCs w:val="22"/>
                <w:lang w:val="en-US"/>
              </w:rPr>
              <w:t xml:space="preserve"> Over</w:t>
            </w:r>
          </w:p>
        </w:tc>
        <w:tc>
          <w:tcPr>
            <w:tcW w:w="1560" w:type="dxa"/>
            <w:shd w:val="clear" w:color="auto" w:fill="EAF1DD" w:themeFill="accent3" w:themeFillTint="33"/>
          </w:tcPr>
          <w:p w:rsidR="00E950A2" w:rsidRPr="0028756A" w:rsidRDefault="0001227F" w:rsidP="008E202A">
            <w:pPr>
              <w:spacing w:before="20" w:after="20"/>
              <w:jc w:val="center"/>
              <w:rPr>
                <w:rFonts w:cs="Arial"/>
                <w:szCs w:val="22"/>
                <w:lang w:val="en-US"/>
              </w:rPr>
            </w:pPr>
            <w:r w:rsidRPr="0028756A">
              <w:rPr>
                <w:rFonts w:cs="Arial"/>
                <w:szCs w:val="22"/>
                <w:lang w:val="en-US"/>
              </w:rPr>
              <w:t>Aug</w:t>
            </w:r>
            <w:r w:rsidR="00514884" w:rsidRPr="0028756A">
              <w:rPr>
                <w:rFonts w:cs="Arial"/>
                <w:szCs w:val="22"/>
                <w:lang w:val="en-US"/>
              </w:rPr>
              <w:t xml:space="preserve"> 2011</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below for summary of action</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Alcohol</w:t>
            </w:r>
          </w:p>
        </w:tc>
        <w:tc>
          <w:tcPr>
            <w:tcW w:w="1560" w:type="dxa"/>
            <w:shd w:val="clear" w:color="auto" w:fill="EAF1DD" w:themeFill="accent3" w:themeFillTint="33"/>
          </w:tcPr>
          <w:p w:rsidR="00E950A2" w:rsidRPr="0028756A" w:rsidRDefault="0001227F" w:rsidP="008E202A">
            <w:pPr>
              <w:spacing w:before="20" w:after="20"/>
              <w:jc w:val="center"/>
              <w:rPr>
                <w:rFonts w:cs="Arial"/>
                <w:szCs w:val="22"/>
                <w:lang w:val="en-US"/>
              </w:rPr>
            </w:pPr>
            <w:r w:rsidRPr="0028756A">
              <w:rPr>
                <w:rFonts w:cs="Arial"/>
                <w:szCs w:val="22"/>
                <w:lang w:val="en-US"/>
              </w:rPr>
              <w:t>Sep</w:t>
            </w:r>
            <w:r w:rsidR="007F2613">
              <w:rPr>
                <w:rFonts w:cs="Arial"/>
                <w:szCs w:val="22"/>
                <w:lang w:val="en-US"/>
              </w:rPr>
              <w:t>t</w:t>
            </w:r>
            <w:r w:rsidR="00514884" w:rsidRPr="0028756A">
              <w:rPr>
                <w:rFonts w:cs="Arial"/>
                <w:szCs w:val="22"/>
                <w:lang w:val="en-US"/>
              </w:rPr>
              <w:t xml:space="preserve"> 2011</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See below for summary of action</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Suffocation/strangulation</w:t>
            </w:r>
          </w:p>
        </w:tc>
        <w:tc>
          <w:tcPr>
            <w:tcW w:w="1560" w:type="dxa"/>
            <w:shd w:val="clear" w:color="auto" w:fill="EAF1DD" w:themeFill="accent3" w:themeFillTint="33"/>
          </w:tcPr>
          <w:p w:rsidR="00E950A2" w:rsidRPr="0028756A" w:rsidRDefault="00FD361D" w:rsidP="008E202A">
            <w:pPr>
              <w:spacing w:before="20" w:after="20"/>
              <w:jc w:val="center"/>
              <w:rPr>
                <w:rFonts w:cs="Arial"/>
                <w:szCs w:val="22"/>
                <w:lang w:val="en-US"/>
              </w:rPr>
            </w:pPr>
            <w:r w:rsidRPr="0028756A">
              <w:rPr>
                <w:rFonts w:cs="Arial"/>
                <w:szCs w:val="22"/>
                <w:lang w:val="en-US"/>
              </w:rPr>
              <w:t>April</w:t>
            </w:r>
            <w:r w:rsidR="00514884" w:rsidRPr="0028756A">
              <w:rPr>
                <w:rFonts w:cs="Arial"/>
                <w:szCs w:val="22"/>
                <w:lang w:val="en-US"/>
              </w:rPr>
              <w:t xml:space="preserve"> 201</w:t>
            </w:r>
            <w:r w:rsidRPr="0028756A">
              <w:rPr>
                <w:rFonts w:cs="Arial"/>
                <w:szCs w:val="22"/>
                <w:lang w:val="en-US"/>
              </w:rPr>
              <w:t>2</w:t>
            </w:r>
          </w:p>
        </w:tc>
        <w:tc>
          <w:tcPr>
            <w:tcW w:w="3686" w:type="dxa"/>
            <w:shd w:val="clear" w:color="auto" w:fill="EAF1DD" w:themeFill="accent3" w:themeFillTint="33"/>
          </w:tcPr>
          <w:p w:rsidR="00E950A2" w:rsidRPr="0028756A" w:rsidRDefault="00F80948" w:rsidP="008E202A">
            <w:pPr>
              <w:spacing w:before="20" w:after="20"/>
              <w:rPr>
                <w:rFonts w:cs="Arial"/>
                <w:szCs w:val="22"/>
                <w:lang w:val="en-US"/>
              </w:rPr>
            </w:pPr>
            <w:r w:rsidRPr="0028756A">
              <w:rPr>
                <w:rFonts w:cs="Arial"/>
                <w:szCs w:val="22"/>
                <w:lang w:val="en-US"/>
              </w:rPr>
              <w:t xml:space="preserve">With </w:t>
            </w:r>
            <w:r w:rsidR="00E950A2" w:rsidRPr="0028756A">
              <w:rPr>
                <w:rFonts w:cs="Arial"/>
                <w:szCs w:val="22"/>
                <w:lang w:val="en-US"/>
              </w:rPr>
              <w:t>panel of special editors</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Poisoning</w:t>
            </w:r>
          </w:p>
        </w:tc>
        <w:tc>
          <w:tcPr>
            <w:tcW w:w="1560" w:type="dxa"/>
            <w:shd w:val="clear" w:color="auto" w:fill="EAF1DD" w:themeFill="accent3" w:themeFillTint="33"/>
          </w:tcPr>
          <w:p w:rsidR="00E950A2" w:rsidRPr="0028756A" w:rsidRDefault="00FD361D" w:rsidP="008E202A">
            <w:pPr>
              <w:spacing w:before="20" w:after="20"/>
              <w:jc w:val="center"/>
              <w:rPr>
                <w:rFonts w:cs="Arial"/>
                <w:szCs w:val="22"/>
                <w:lang w:val="en-US"/>
              </w:rPr>
            </w:pPr>
            <w:r w:rsidRPr="0028756A">
              <w:rPr>
                <w:rFonts w:cs="Arial"/>
                <w:szCs w:val="22"/>
                <w:lang w:val="en-US"/>
              </w:rPr>
              <w:t>May 2012</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Draft</w:t>
            </w:r>
            <w:r w:rsidR="00F80948" w:rsidRPr="0028756A">
              <w:rPr>
                <w:rFonts w:cs="Arial"/>
                <w:szCs w:val="22"/>
                <w:lang w:val="en-US"/>
              </w:rPr>
              <w:t xml:space="preserve"> out for </w:t>
            </w:r>
            <w:r w:rsidRPr="0028756A">
              <w:rPr>
                <w:rFonts w:cs="Arial"/>
                <w:szCs w:val="22"/>
                <w:lang w:val="en-US"/>
              </w:rPr>
              <w:t>stakeholder input</w:t>
            </w:r>
          </w:p>
        </w:tc>
      </w:tr>
      <w:tr w:rsidR="00E950A2" w:rsidRPr="0028756A" w:rsidTr="008E202A">
        <w:tc>
          <w:tcPr>
            <w:tcW w:w="3968" w:type="dxa"/>
            <w:shd w:val="clear" w:color="auto" w:fill="EAF1DD" w:themeFill="accent3" w:themeFillTint="33"/>
          </w:tcPr>
          <w:p w:rsidR="00E950A2" w:rsidRPr="0028756A" w:rsidRDefault="00FD361D" w:rsidP="008E202A">
            <w:pPr>
              <w:spacing w:before="20" w:after="20"/>
              <w:rPr>
                <w:rFonts w:cs="Arial"/>
                <w:szCs w:val="22"/>
                <w:lang w:val="en-US"/>
              </w:rPr>
            </w:pPr>
            <w:r w:rsidRPr="0028756A">
              <w:rPr>
                <w:rFonts w:cs="Arial"/>
                <w:szCs w:val="22"/>
                <w:lang w:val="en-US"/>
              </w:rPr>
              <w:t xml:space="preserve">Off Road </w:t>
            </w:r>
            <w:r w:rsidR="00F80948" w:rsidRPr="0028756A">
              <w:rPr>
                <w:rFonts w:cs="Arial"/>
                <w:szCs w:val="22"/>
                <w:lang w:val="en-US"/>
              </w:rPr>
              <w:t>Vehicles</w:t>
            </w:r>
          </w:p>
        </w:tc>
        <w:tc>
          <w:tcPr>
            <w:tcW w:w="1560" w:type="dxa"/>
            <w:shd w:val="clear" w:color="auto" w:fill="EAF1DD" w:themeFill="accent3" w:themeFillTint="33"/>
          </w:tcPr>
          <w:p w:rsidR="00E950A2" w:rsidRPr="0028756A" w:rsidRDefault="00FD361D" w:rsidP="008E202A">
            <w:pPr>
              <w:spacing w:before="20" w:after="20"/>
              <w:jc w:val="center"/>
              <w:rPr>
                <w:rFonts w:cs="Arial"/>
                <w:szCs w:val="22"/>
                <w:lang w:val="en-US"/>
              </w:rPr>
            </w:pPr>
            <w:r w:rsidRPr="0028756A">
              <w:rPr>
                <w:rFonts w:cs="Arial"/>
                <w:szCs w:val="22"/>
                <w:lang w:val="en-US"/>
              </w:rPr>
              <w:t>Sep</w:t>
            </w:r>
            <w:r w:rsidR="007F2613">
              <w:rPr>
                <w:rFonts w:cs="Arial"/>
                <w:szCs w:val="22"/>
                <w:lang w:val="en-US"/>
              </w:rPr>
              <w:t>t</w:t>
            </w:r>
            <w:r w:rsidRPr="0028756A">
              <w:rPr>
                <w:rFonts w:cs="Arial"/>
                <w:szCs w:val="22"/>
                <w:lang w:val="en-US"/>
              </w:rPr>
              <w:t xml:space="preserve"> 2012</w:t>
            </w:r>
          </w:p>
        </w:tc>
        <w:tc>
          <w:tcPr>
            <w:tcW w:w="3686" w:type="dxa"/>
            <w:shd w:val="clear" w:color="auto" w:fill="EAF1DD" w:themeFill="accent3" w:themeFillTint="33"/>
          </w:tcPr>
          <w:p w:rsidR="00E950A2" w:rsidRPr="0028756A" w:rsidRDefault="0001227F" w:rsidP="008E202A">
            <w:pPr>
              <w:spacing w:before="20" w:after="20"/>
              <w:rPr>
                <w:rFonts w:cs="Arial"/>
                <w:szCs w:val="22"/>
                <w:lang w:val="en-US"/>
              </w:rPr>
            </w:pPr>
            <w:r w:rsidRPr="0028756A">
              <w:rPr>
                <w:rFonts w:cs="Arial"/>
                <w:szCs w:val="22"/>
                <w:lang w:val="en-US"/>
              </w:rPr>
              <w:t>In process</w:t>
            </w:r>
          </w:p>
        </w:tc>
      </w:tr>
      <w:tr w:rsidR="00E950A2" w:rsidRPr="0028756A" w:rsidTr="008E202A">
        <w:tc>
          <w:tcPr>
            <w:tcW w:w="3968" w:type="dxa"/>
            <w:shd w:val="clear" w:color="auto" w:fill="EAF1DD" w:themeFill="accent3" w:themeFillTint="33"/>
          </w:tcPr>
          <w:p w:rsidR="00CF7FCA" w:rsidRPr="0028756A" w:rsidRDefault="00CF7FCA" w:rsidP="008E202A">
            <w:pPr>
              <w:spacing w:before="20" w:after="20"/>
              <w:rPr>
                <w:rFonts w:cs="Arial"/>
                <w:szCs w:val="22"/>
                <w:lang w:val="en-US"/>
              </w:rPr>
            </w:pPr>
            <w:r w:rsidRPr="0028756A">
              <w:rPr>
                <w:rFonts w:cs="Arial"/>
                <w:szCs w:val="22"/>
                <w:lang w:val="en-US"/>
              </w:rPr>
              <w:t>Anticipated Mortality</w:t>
            </w:r>
          </w:p>
          <w:p w:rsidR="00E950A2" w:rsidRPr="0028756A" w:rsidRDefault="00FD361D" w:rsidP="008E202A">
            <w:pPr>
              <w:spacing w:before="20" w:after="20"/>
              <w:rPr>
                <w:rFonts w:cs="Arial"/>
                <w:i/>
                <w:szCs w:val="22"/>
                <w:lang w:val="en-US"/>
              </w:rPr>
            </w:pPr>
            <w:r w:rsidRPr="0028756A">
              <w:rPr>
                <w:rFonts w:cs="Arial"/>
                <w:i/>
                <w:szCs w:val="22"/>
                <w:lang w:val="en-US"/>
              </w:rPr>
              <w:t>(</w:t>
            </w:r>
            <w:r w:rsidR="0001227F" w:rsidRPr="0028756A">
              <w:rPr>
                <w:rFonts w:cs="Arial"/>
                <w:i/>
                <w:szCs w:val="22"/>
                <w:lang w:val="en-US"/>
              </w:rPr>
              <w:t xml:space="preserve">CYMRC </w:t>
            </w:r>
            <w:r w:rsidRPr="0028756A">
              <w:rPr>
                <w:rFonts w:cs="Arial"/>
                <w:i/>
                <w:szCs w:val="22"/>
                <w:lang w:val="en-US"/>
              </w:rPr>
              <w:t xml:space="preserve">data </w:t>
            </w:r>
            <w:r w:rsidR="0001227F" w:rsidRPr="0028756A">
              <w:rPr>
                <w:rFonts w:cs="Arial"/>
                <w:i/>
                <w:szCs w:val="22"/>
                <w:lang w:val="en-US"/>
              </w:rPr>
              <w:t>shared with</w:t>
            </w:r>
            <w:r w:rsidRPr="0028756A">
              <w:rPr>
                <w:rFonts w:cs="Arial"/>
                <w:i/>
                <w:szCs w:val="22"/>
                <w:lang w:val="en-US"/>
              </w:rPr>
              <w:t xml:space="preserve"> researcher) </w:t>
            </w:r>
          </w:p>
        </w:tc>
        <w:tc>
          <w:tcPr>
            <w:tcW w:w="1560" w:type="dxa"/>
            <w:shd w:val="clear" w:color="auto" w:fill="EAF1DD" w:themeFill="accent3" w:themeFillTint="33"/>
          </w:tcPr>
          <w:p w:rsidR="00E950A2" w:rsidRPr="0028756A" w:rsidRDefault="00FD361D" w:rsidP="008E202A">
            <w:pPr>
              <w:spacing w:before="20" w:after="20"/>
              <w:jc w:val="center"/>
              <w:rPr>
                <w:rFonts w:cs="Arial"/>
                <w:szCs w:val="22"/>
                <w:lang w:val="en-US"/>
              </w:rPr>
            </w:pPr>
            <w:r w:rsidRPr="0028756A">
              <w:rPr>
                <w:rFonts w:cs="Arial"/>
                <w:szCs w:val="22"/>
                <w:lang w:val="en-US"/>
              </w:rPr>
              <w:t>2012</w:t>
            </w:r>
          </w:p>
        </w:tc>
        <w:tc>
          <w:tcPr>
            <w:tcW w:w="3686" w:type="dxa"/>
            <w:shd w:val="clear" w:color="auto" w:fill="EAF1DD" w:themeFill="accent3" w:themeFillTint="33"/>
          </w:tcPr>
          <w:p w:rsidR="00E950A2" w:rsidRPr="0028756A" w:rsidRDefault="00FD361D" w:rsidP="008E202A">
            <w:pPr>
              <w:spacing w:before="20" w:after="20"/>
              <w:rPr>
                <w:rFonts w:cs="Arial"/>
                <w:szCs w:val="22"/>
                <w:lang w:val="en-US"/>
              </w:rPr>
            </w:pPr>
            <w:r w:rsidRPr="0028756A">
              <w:rPr>
                <w:rFonts w:cs="Arial"/>
                <w:szCs w:val="22"/>
                <w:lang w:val="en-US"/>
              </w:rPr>
              <w:t>Publication in peer reviewed journal pending</w:t>
            </w:r>
          </w:p>
        </w:tc>
      </w:tr>
      <w:tr w:rsidR="00E950A2" w:rsidRPr="0028756A" w:rsidTr="008E202A">
        <w:trPr>
          <w:trHeight w:val="70"/>
        </w:trPr>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Māori Report</w:t>
            </w:r>
          </w:p>
        </w:tc>
        <w:tc>
          <w:tcPr>
            <w:tcW w:w="1560" w:type="dxa"/>
            <w:shd w:val="clear" w:color="auto" w:fill="EAF1DD" w:themeFill="accent3" w:themeFillTint="33"/>
          </w:tcPr>
          <w:p w:rsidR="00E950A2" w:rsidRPr="0028756A" w:rsidRDefault="00E950A2" w:rsidP="008E202A">
            <w:pPr>
              <w:spacing w:before="20" w:after="20"/>
              <w:jc w:val="center"/>
              <w:rPr>
                <w:rFonts w:cs="Arial"/>
                <w:szCs w:val="22"/>
                <w:lang w:val="en-US"/>
              </w:rPr>
            </w:pPr>
            <w:r w:rsidRPr="0028756A">
              <w:rPr>
                <w:rFonts w:cs="Arial"/>
                <w:szCs w:val="22"/>
                <w:lang w:val="en-US"/>
              </w:rPr>
              <w:t>2012</w:t>
            </w:r>
          </w:p>
        </w:tc>
        <w:tc>
          <w:tcPr>
            <w:tcW w:w="3686" w:type="dxa"/>
            <w:shd w:val="clear" w:color="auto" w:fill="EAF1DD" w:themeFill="accent3" w:themeFillTint="33"/>
          </w:tcPr>
          <w:p w:rsidR="00E950A2" w:rsidRPr="0028756A" w:rsidRDefault="001152C3" w:rsidP="008E202A">
            <w:pPr>
              <w:spacing w:before="20" w:after="20"/>
              <w:rPr>
                <w:rFonts w:cs="Arial"/>
                <w:szCs w:val="22"/>
                <w:lang w:val="en-US"/>
              </w:rPr>
            </w:pPr>
            <w:r w:rsidRPr="0028756A">
              <w:rPr>
                <w:rFonts w:cs="Arial"/>
                <w:szCs w:val="22"/>
                <w:lang w:val="en-US"/>
              </w:rPr>
              <w:t>Early phases of data analysis</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 xml:space="preserve">Chronic CNS </w:t>
            </w:r>
            <w:r w:rsidR="00FC0CA4" w:rsidRPr="0028756A">
              <w:rPr>
                <w:rFonts w:cs="Arial"/>
                <w:szCs w:val="22"/>
                <w:lang w:val="en-US"/>
              </w:rPr>
              <w:t>D</w:t>
            </w:r>
            <w:r w:rsidRPr="0028756A">
              <w:rPr>
                <w:rFonts w:cs="Arial"/>
                <w:szCs w:val="22"/>
                <w:lang w:val="en-US"/>
              </w:rPr>
              <w:t>iseases</w:t>
            </w:r>
          </w:p>
        </w:tc>
        <w:tc>
          <w:tcPr>
            <w:tcW w:w="1560" w:type="dxa"/>
            <w:shd w:val="clear" w:color="auto" w:fill="EAF1DD" w:themeFill="accent3" w:themeFillTint="33"/>
          </w:tcPr>
          <w:p w:rsidR="00E950A2" w:rsidRPr="0028756A" w:rsidRDefault="00E950A2" w:rsidP="008E202A">
            <w:pPr>
              <w:spacing w:before="20" w:after="20"/>
              <w:jc w:val="center"/>
              <w:rPr>
                <w:rFonts w:cs="Arial"/>
                <w:szCs w:val="22"/>
                <w:lang w:val="en-US"/>
              </w:rPr>
            </w:pPr>
            <w:r w:rsidRPr="0028756A">
              <w:rPr>
                <w:rFonts w:cs="Arial"/>
                <w:szCs w:val="22"/>
                <w:lang w:val="en-US"/>
              </w:rPr>
              <w:t>2012</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Early phases of data analysis</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Vaccine Preventable Diseases</w:t>
            </w:r>
          </w:p>
        </w:tc>
        <w:tc>
          <w:tcPr>
            <w:tcW w:w="1560" w:type="dxa"/>
            <w:shd w:val="clear" w:color="auto" w:fill="EAF1DD" w:themeFill="accent3" w:themeFillTint="33"/>
          </w:tcPr>
          <w:p w:rsidR="00E950A2" w:rsidRPr="0028756A" w:rsidRDefault="00E950A2" w:rsidP="008E202A">
            <w:pPr>
              <w:spacing w:before="20" w:after="20"/>
              <w:jc w:val="center"/>
              <w:rPr>
                <w:rFonts w:cs="Arial"/>
                <w:szCs w:val="22"/>
                <w:lang w:val="en-US"/>
              </w:rPr>
            </w:pPr>
            <w:r w:rsidRPr="0028756A">
              <w:rPr>
                <w:rFonts w:cs="Arial"/>
                <w:szCs w:val="22"/>
                <w:lang w:val="en-US"/>
              </w:rPr>
              <w:t>2012</w:t>
            </w: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Early phases of data analysis</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Asthma</w:t>
            </w:r>
          </w:p>
        </w:tc>
        <w:tc>
          <w:tcPr>
            <w:tcW w:w="1560" w:type="dxa"/>
            <w:shd w:val="clear" w:color="auto" w:fill="EAF1DD" w:themeFill="accent3" w:themeFillTint="33"/>
          </w:tcPr>
          <w:p w:rsidR="00E950A2" w:rsidRPr="0028756A" w:rsidRDefault="00E950A2" w:rsidP="008E202A">
            <w:pPr>
              <w:spacing w:before="20" w:after="20"/>
              <w:jc w:val="center"/>
              <w:rPr>
                <w:rFonts w:cs="Arial"/>
                <w:szCs w:val="22"/>
                <w:lang w:val="en-US"/>
              </w:rPr>
            </w:pP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On Hold</w:t>
            </w:r>
          </w:p>
        </w:tc>
      </w:tr>
      <w:tr w:rsidR="00E950A2" w:rsidRPr="0028756A" w:rsidTr="008E202A">
        <w:tc>
          <w:tcPr>
            <w:tcW w:w="3968"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Impact of negl</w:t>
            </w:r>
            <w:r w:rsidR="008E2356" w:rsidRPr="0028756A">
              <w:rPr>
                <w:rFonts w:cs="Arial"/>
                <w:szCs w:val="22"/>
                <w:lang w:val="en-US"/>
              </w:rPr>
              <w:t>ect on mortality (</w:t>
            </w:r>
            <w:r w:rsidRPr="0028756A">
              <w:rPr>
                <w:rFonts w:cs="Arial"/>
                <w:szCs w:val="22"/>
                <w:lang w:val="en-US"/>
              </w:rPr>
              <w:t>‘Children known to CYF’)</w:t>
            </w:r>
          </w:p>
        </w:tc>
        <w:tc>
          <w:tcPr>
            <w:tcW w:w="1560" w:type="dxa"/>
            <w:shd w:val="clear" w:color="auto" w:fill="EAF1DD" w:themeFill="accent3" w:themeFillTint="33"/>
          </w:tcPr>
          <w:p w:rsidR="00E950A2" w:rsidRPr="0028756A" w:rsidRDefault="00E950A2" w:rsidP="008E202A">
            <w:pPr>
              <w:spacing w:before="20" w:after="20"/>
              <w:jc w:val="center"/>
              <w:rPr>
                <w:rFonts w:cs="Arial"/>
                <w:szCs w:val="22"/>
                <w:lang w:val="en-US"/>
              </w:rPr>
            </w:pPr>
          </w:p>
        </w:tc>
        <w:tc>
          <w:tcPr>
            <w:tcW w:w="3686" w:type="dxa"/>
            <w:shd w:val="clear" w:color="auto" w:fill="EAF1DD" w:themeFill="accent3" w:themeFillTint="33"/>
          </w:tcPr>
          <w:p w:rsidR="00E950A2" w:rsidRPr="0028756A" w:rsidRDefault="00E950A2" w:rsidP="008E202A">
            <w:pPr>
              <w:spacing w:before="20" w:after="20"/>
              <w:rPr>
                <w:rFonts w:cs="Arial"/>
                <w:szCs w:val="22"/>
                <w:lang w:val="en-US"/>
              </w:rPr>
            </w:pPr>
            <w:r w:rsidRPr="0028756A">
              <w:rPr>
                <w:rFonts w:cs="Arial"/>
                <w:szCs w:val="22"/>
                <w:lang w:val="en-US"/>
              </w:rPr>
              <w:t>Scoping</w:t>
            </w:r>
          </w:p>
        </w:tc>
      </w:tr>
    </w:tbl>
    <w:p w:rsidR="00823858" w:rsidRPr="0028756A" w:rsidRDefault="00823858" w:rsidP="00036D4F">
      <w:pPr>
        <w:rPr>
          <w:rFonts w:cs="Arial"/>
          <w:szCs w:val="22"/>
        </w:rPr>
      </w:pPr>
    </w:p>
    <w:p w:rsidR="00CE02E6" w:rsidRPr="0028756A" w:rsidRDefault="00CE02E6" w:rsidP="00CE02E6">
      <w:pPr>
        <w:rPr>
          <w:rFonts w:cs="Arial"/>
          <w:b/>
          <w:bCs/>
          <w:szCs w:val="22"/>
        </w:rPr>
      </w:pPr>
    </w:p>
    <w:p w:rsidR="00CE02E6" w:rsidRPr="0028756A" w:rsidRDefault="00CE02E6" w:rsidP="0013220F">
      <w:pPr>
        <w:pStyle w:val="Heading2"/>
      </w:pPr>
      <w:bookmarkStart w:id="11" w:name="_Toc320519865"/>
      <w:r w:rsidRPr="0028756A">
        <w:t>D</w:t>
      </w:r>
      <w:r w:rsidR="00564148" w:rsidRPr="0028756A">
        <w:t>HB Reports</w:t>
      </w:r>
      <w:bookmarkEnd w:id="11"/>
      <w:r w:rsidRPr="0028756A">
        <w:t xml:space="preserve"> </w:t>
      </w:r>
    </w:p>
    <w:p w:rsidR="00564148" w:rsidRPr="0028756A" w:rsidRDefault="00B85481" w:rsidP="00CE02E6">
      <w:pPr>
        <w:rPr>
          <w:rFonts w:cs="Arial"/>
          <w:szCs w:val="22"/>
        </w:rPr>
      </w:pPr>
      <w:r w:rsidRPr="0028756A">
        <w:rPr>
          <w:rFonts w:cs="Arial"/>
          <w:szCs w:val="22"/>
        </w:rPr>
        <w:t>While the LCYMRGs</w:t>
      </w:r>
      <w:r w:rsidR="00564148" w:rsidRPr="0028756A">
        <w:rPr>
          <w:rFonts w:cs="Arial"/>
          <w:szCs w:val="22"/>
        </w:rPr>
        <w:t xml:space="preserve"> submit large quantities of information to </w:t>
      </w:r>
      <w:r w:rsidRPr="0028756A">
        <w:rPr>
          <w:rFonts w:cs="Arial"/>
          <w:szCs w:val="22"/>
        </w:rPr>
        <w:t xml:space="preserve">the </w:t>
      </w:r>
      <w:r w:rsidR="00564148" w:rsidRPr="0028756A">
        <w:rPr>
          <w:rFonts w:cs="Arial"/>
          <w:szCs w:val="22"/>
        </w:rPr>
        <w:t xml:space="preserve">CYMRC, </w:t>
      </w:r>
      <w:r w:rsidRPr="0028756A">
        <w:rPr>
          <w:rFonts w:cs="Arial"/>
          <w:szCs w:val="22"/>
        </w:rPr>
        <w:t>there has often been some concern that the CYMRC has</w:t>
      </w:r>
      <w:r w:rsidR="00564148" w:rsidRPr="0028756A">
        <w:rPr>
          <w:rFonts w:cs="Arial"/>
          <w:szCs w:val="22"/>
        </w:rPr>
        <w:t xml:space="preserve"> not </w:t>
      </w:r>
      <w:r w:rsidRPr="0028756A">
        <w:rPr>
          <w:rFonts w:cs="Arial"/>
          <w:szCs w:val="22"/>
        </w:rPr>
        <w:t>provided aggregate</w:t>
      </w:r>
      <w:r w:rsidR="00564148" w:rsidRPr="0028756A">
        <w:rPr>
          <w:rFonts w:cs="Arial"/>
          <w:szCs w:val="22"/>
        </w:rPr>
        <w:t xml:space="preserve"> i</w:t>
      </w:r>
      <w:r w:rsidR="008E2356" w:rsidRPr="0028756A">
        <w:rPr>
          <w:rFonts w:cs="Arial"/>
          <w:szCs w:val="22"/>
        </w:rPr>
        <w:t>nformation back to these groups</w:t>
      </w:r>
      <w:r w:rsidRPr="0028756A">
        <w:rPr>
          <w:rFonts w:cs="Arial"/>
          <w:szCs w:val="22"/>
        </w:rPr>
        <w:t xml:space="preserve"> often enough to help </w:t>
      </w:r>
      <w:r w:rsidR="00564148" w:rsidRPr="0028756A">
        <w:rPr>
          <w:rFonts w:cs="Arial"/>
          <w:szCs w:val="22"/>
        </w:rPr>
        <w:t xml:space="preserve">inform </w:t>
      </w:r>
      <w:r w:rsidRPr="0028756A">
        <w:rPr>
          <w:rFonts w:cs="Arial"/>
          <w:szCs w:val="22"/>
        </w:rPr>
        <w:t xml:space="preserve">their </w:t>
      </w:r>
      <w:r w:rsidR="00564148" w:rsidRPr="0028756A">
        <w:rPr>
          <w:rFonts w:cs="Arial"/>
          <w:szCs w:val="22"/>
        </w:rPr>
        <w:t xml:space="preserve">local work.  </w:t>
      </w:r>
    </w:p>
    <w:p w:rsidR="00564148" w:rsidRPr="0028756A" w:rsidRDefault="00564148" w:rsidP="00564148">
      <w:pPr>
        <w:ind w:left="720"/>
        <w:rPr>
          <w:rFonts w:cs="Arial"/>
          <w:szCs w:val="22"/>
        </w:rPr>
      </w:pPr>
    </w:p>
    <w:p w:rsidR="00EC4280" w:rsidRPr="0028756A" w:rsidRDefault="00564148" w:rsidP="00CE02E6">
      <w:pPr>
        <w:rPr>
          <w:rFonts w:cs="Arial"/>
          <w:szCs w:val="22"/>
        </w:rPr>
      </w:pPr>
      <w:r w:rsidRPr="0028756A">
        <w:rPr>
          <w:rFonts w:cs="Arial"/>
          <w:szCs w:val="22"/>
        </w:rPr>
        <w:t>A</w:t>
      </w:r>
      <w:r w:rsidR="00EC4280" w:rsidRPr="0028756A">
        <w:rPr>
          <w:rFonts w:cs="Arial"/>
          <w:szCs w:val="22"/>
        </w:rPr>
        <w:t>s a result, the MRDG recently developed a</w:t>
      </w:r>
      <w:r w:rsidRPr="0028756A">
        <w:rPr>
          <w:rFonts w:cs="Arial"/>
          <w:szCs w:val="22"/>
        </w:rPr>
        <w:t xml:space="preserve"> </w:t>
      </w:r>
      <w:r w:rsidR="00FC0CA4" w:rsidRPr="0028756A">
        <w:rPr>
          <w:rFonts w:cs="Arial"/>
          <w:szCs w:val="22"/>
        </w:rPr>
        <w:t xml:space="preserve">DHB-reporting template </w:t>
      </w:r>
      <w:r w:rsidR="00EC4280" w:rsidRPr="0028756A">
        <w:rPr>
          <w:rFonts w:cs="Arial"/>
          <w:szCs w:val="22"/>
        </w:rPr>
        <w:t>that will allow the CYMRC to</w:t>
      </w:r>
      <w:r w:rsidRPr="0028756A">
        <w:rPr>
          <w:rFonts w:cs="Arial"/>
          <w:szCs w:val="22"/>
        </w:rPr>
        <w:t xml:space="preserve"> provide </w:t>
      </w:r>
      <w:r w:rsidR="00CE02E6" w:rsidRPr="0028756A">
        <w:rPr>
          <w:rFonts w:cs="Arial"/>
          <w:szCs w:val="22"/>
        </w:rPr>
        <w:t xml:space="preserve">regular </w:t>
      </w:r>
      <w:r w:rsidRPr="0028756A">
        <w:rPr>
          <w:rFonts w:cs="Arial"/>
          <w:szCs w:val="22"/>
        </w:rPr>
        <w:t xml:space="preserve">reports to </w:t>
      </w:r>
      <w:r w:rsidR="00CE02E6" w:rsidRPr="0028756A">
        <w:rPr>
          <w:rFonts w:cs="Arial"/>
          <w:szCs w:val="22"/>
        </w:rPr>
        <w:t>each DHB</w:t>
      </w:r>
      <w:r w:rsidR="00EC4280" w:rsidRPr="0028756A">
        <w:rPr>
          <w:rFonts w:cs="Arial"/>
          <w:szCs w:val="22"/>
        </w:rPr>
        <w:t xml:space="preserve">.  The first </w:t>
      </w:r>
      <w:r w:rsidR="003570D8" w:rsidRPr="0028756A">
        <w:rPr>
          <w:rFonts w:cs="Arial"/>
          <w:szCs w:val="22"/>
        </w:rPr>
        <w:t xml:space="preserve">batch </w:t>
      </w:r>
      <w:r w:rsidR="00EC4280" w:rsidRPr="0028756A">
        <w:rPr>
          <w:rFonts w:cs="Arial"/>
          <w:szCs w:val="22"/>
        </w:rPr>
        <w:t>of the</w:t>
      </w:r>
      <w:r w:rsidR="003570D8" w:rsidRPr="0028756A">
        <w:rPr>
          <w:rFonts w:cs="Arial"/>
          <w:szCs w:val="22"/>
        </w:rPr>
        <w:t>se</w:t>
      </w:r>
      <w:r w:rsidR="00EC4280" w:rsidRPr="0028756A">
        <w:rPr>
          <w:rFonts w:cs="Arial"/>
          <w:szCs w:val="22"/>
        </w:rPr>
        <w:t xml:space="preserve"> reports w</w:t>
      </w:r>
      <w:r w:rsidR="001152C3" w:rsidRPr="0028756A">
        <w:rPr>
          <w:rFonts w:cs="Arial"/>
          <w:szCs w:val="22"/>
        </w:rPr>
        <w:t>as</w:t>
      </w:r>
      <w:r w:rsidR="00EC4280" w:rsidRPr="0028756A">
        <w:rPr>
          <w:rFonts w:cs="Arial"/>
          <w:szCs w:val="22"/>
        </w:rPr>
        <w:t xml:space="preserve"> provided to the DHBs in June 2011</w:t>
      </w:r>
      <w:r w:rsidRPr="0028756A">
        <w:rPr>
          <w:rFonts w:cs="Arial"/>
          <w:szCs w:val="22"/>
        </w:rPr>
        <w:t xml:space="preserve">.  There </w:t>
      </w:r>
      <w:r w:rsidR="00EC4280" w:rsidRPr="0028756A">
        <w:rPr>
          <w:rFonts w:cs="Arial"/>
          <w:szCs w:val="22"/>
        </w:rPr>
        <w:t>were</w:t>
      </w:r>
      <w:r w:rsidRPr="0028756A">
        <w:rPr>
          <w:rFonts w:cs="Arial"/>
          <w:szCs w:val="22"/>
        </w:rPr>
        <w:t xml:space="preserve"> some challenges </w:t>
      </w:r>
      <w:r w:rsidR="00EC4280" w:rsidRPr="0028756A">
        <w:rPr>
          <w:rFonts w:cs="Arial"/>
          <w:szCs w:val="22"/>
        </w:rPr>
        <w:t xml:space="preserve">associated </w:t>
      </w:r>
      <w:r w:rsidRPr="0028756A">
        <w:rPr>
          <w:rFonts w:cs="Arial"/>
          <w:szCs w:val="22"/>
        </w:rPr>
        <w:t xml:space="preserve">with this </w:t>
      </w:r>
      <w:r w:rsidR="00EC4280" w:rsidRPr="0028756A">
        <w:rPr>
          <w:rFonts w:cs="Arial"/>
          <w:szCs w:val="22"/>
        </w:rPr>
        <w:t>because</w:t>
      </w:r>
      <w:r w:rsidRPr="0028756A">
        <w:rPr>
          <w:rFonts w:cs="Arial"/>
          <w:szCs w:val="22"/>
        </w:rPr>
        <w:t xml:space="preserve"> local data contains small numbers</w:t>
      </w:r>
      <w:r w:rsidR="00EC4280" w:rsidRPr="0028756A">
        <w:rPr>
          <w:rFonts w:cs="Arial"/>
          <w:szCs w:val="22"/>
        </w:rPr>
        <w:t xml:space="preserve"> that are potentially identifiable</w:t>
      </w:r>
      <w:r w:rsidRPr="0028756A">
        <w:rPr>
          <w:rFonts w:cs="Arial"/>
          <w:szCs w:val="22"/>
        </w:rPr>
        <w:t xml:space="preserve"> so advisory information on the management of small numbers to preserve case confide</w:t>
      </w:r>
      <w:r w:rsidR="00CE02E6" w:rsidRPr="0028756A">
        <w:rPr>
          <w:rFonts w:cs="Arial"/>
          <w:szCs w:val="22"/>
        </w:rPr>
        <w:t xml:space="preserve">ntiality </w:t>
      </w:r>
      <w:r w:rsidR="00EC4280" w:rsidRPr="0028756A">
        <w:rPr>
          <w:rFonts w:cs="Arial"/>
          <w:szCs w:val="22"/>
        </w:rPr>
        <w:t>was provided to the LCYMRGs along with the reports</w:t>
      </w:r>
      <w:r w:rsidR="00CE02E6" w:rsidRPr="0028756A">
        <w:rPr>
          <w:rFonts w:cs="Arial"/>
          <w:szCs w:val="22"/>
        </w:rPr>
        <w:t>.</w:t>
      </w:r>
      <w:r w:rsidR="00EC4280" w:rsidRPr="0028756A">
        <w:rPr>
          <w:rFonts w:cs="Arial"/>
          <w:szCs w:val="22"/>
        </w:rPr>
        <w:t xml:space="preserve">  </w:t>
      </w:r>
    </w:p>
    <w:p w:rsidR="00EC4280" w:rsidRPr="0028756A" w:rsidRDefault="00EC4280" w:rsidP="00CE02E6">
      <w:pPr>
        <w:rPr>
          <w:rFonts w:cs="Arial"/>
          <w:szCs w:val="22"/>
        </w:rPr>
      </w:pPr>
    </w:p>
    <w:p w:rsidR="00564148" w:rsidRPr="0028756A" w:rsidRDefault="00EC4280" w:rsidP="00CE02E6">
      <w:pPr>
        <w:rPr>
          <w:rFonts w:cs="Arial"/>
          <w:szCs w:val="22"/>
        </w:rPr>
      </w:pPr>
      <w:r w:rsidRPr="0028756A">
        <w:rPr>
          <w:rFonts w:cs="Arial"/>
          <w:szCs w:val="22"/>
        </w:rPr>
        <w:t xml:space="preserve">At this point in time, these reports have not been made widely available (due to the concerns over identifiable data).  </w:t>
      </w:r>
      <w:r w:rsidR="00564148" w:rsidRPr="0028756A">
        <w:rPr>
          <w:rFonts w:cs="Arial"/>
          <w:szCs w:val="22"/>
        </w:rPr>
        <w:t xml:space="preserve">Over the next six months this flow of information will be </w:t>
      </w:r>
      <w:r w:rsidRPr="0028756A">
        <w:rPr>
          <w:rFonts w:cs="Arial"/>
          <w:szCs w:val="22"/>
        </w:rPr>
        <w:t>monitored</w:t>
      </w:r>
      <w:r w:rsidR="00564148" w:rsidRPr="0028756A">
        <w:rPr>
          <w:rFonts w:cs="Arial"/>
          <w:szCs w:val="22"/>
        </w:rPr>
        <w:t xml:space="preserve">, and it may prove possible subsequently to publish these local reports on the </w:t>
      </w:r>
      <w:r w:rsidRPr="0028756A">
        <w:rPr>
          <w:rFonts w:cs="Arial"/>
          <w:szCs w:val="22"/>
        </w:rPr>
        <w:t xml:space="preserve">CYMRC </w:t>
      </w:r>
      <w:r w:rsidR="00564148" w:rsidRPr="0028756A">
        <w:rPr>
          <w:rFonts w:cs="Arial"/>
          <w:szCs w:val="22"/>
        </w:rPr>
        <w:t>website. In the meantime</w:t>
      </w:r>
      <w:r w:rsidRPr="0028756A">
        <w:rPr>
          <w:rFonts w:cs="Arial"/>
          <w:szCs w:val="22"/>
        </w:rPr>
        <w:t>, the LCYMRG</w:t>
      </w:r>
      <w:r w:rsidR="00564148" w:rsidRPr="0028756A">
        <w:rPr>
          <w:rFonts w:cs="Arial"/>
          <w:szCs w:val="22"/>
        </w:rPr>
        <w:t>s can use this information to inform local communities.</w:t>
      </w:r>
    </w:p>
    <w:p w:rsidR="00DA1CC2" w:rsidRPr="0023631D" w:rsidRDefault="00DA1CC2" w:rsidP="00DA1CC2">
      <w:pPr>
        <w:rPr>
          <w:rFonts w:cs="Arial"/>
        </w:rPr>
      </w:pPr>
    </w:p>
    <w:p w:rsidR="007A193B" w:rsidRDefault="007A193B">
      <w:pPr>
        <w:rPr>
          <w:b/>
          <w:bCs/>
          <w:color w:val="0070C0"/>
          <w:sz w:val="24"/>
          <w:szCs w:val="36"/>
        </w:rPr>
      </w:pPr>
      <w:bookmarkStart w:id="12" w:name="_Toc246311733"/>
      <w:bookmarkStart w:id="13" w:name="_Toc233187964"/>
      <w:bookmarkStart w:id="14" w:name="_Toc246311735"/>
      <w:bookmarkStart w:id="15" w:name="_Toc233187967"/>
      <w:bookmarkEnd w:id="7"/>
      <w:r>
        <w:br w:type="page"/>
      </w:r>
    </w:p>
    <w:p w:rsidR="00A90611" w:rsidRPr="0023631D" w:rsidRDefault="003E3CB2" w:rsidP="007F2613">
      <w:pPr>
        <w:pStyle w:val="Heading1"/>
      </w:pPr>
      <w:bookmarkStart w:id="16" w:name="_Toc320519866"/>
      <w:r w:rsidRPr="0023631D">
        <w:t>The</w:t>
      </w:r>
      <w:r w:rsidR="00A90611" w:rsidRPr="0023631D">
        <w:t xml:space="preserve"> </w:t>
      </w:r>
      <w:r w:rsidR="00536ED0" w:rsidRPr="0023631D">
        <w:t>l</w:t>
      </w:r>
      <w:r w:rsidR="00A90611" w:rsidRPr="0023631D">
        <w:t xml:space="preserve">ocal </w:t>
      </w:r>
      <w:r w:rsidR="00536ED0" w:rsidRPr="0023631D">
        <w:t>c</w:t>
      </w:r>
      <w:r w:rsidR="00A90611" w:rsidRPr="0023631D">
        <w:t xml:space="preserve">hild and </w:t>
      </w:r>
      <w:r w:rsidR="00536ED0" w:rsidRPr="0023631D">
        <w:t>y</w:t>
      </w:r>
      <w:r w:rsidR="00A90611" w:rsidRPr="0023631D">
        <w:t xml:space="preserve">outh </w:t>
      </w:r>
      <w:r w:rsidR="00536ED0" w:rsidRPr="0023631D">
        <w:t>m</w:t>
      </w:r>
      <w:r w:rsidR="00A90611" w:rsidRPr="0023631D">
        <w:t xml:space="preserve">ortality </w:t>
      </w:r>
      <w:r w:rsidR="00536ED0" w:rsidRPr="0023631D">
        <w:t>r</w:t>
      </w:r>
      <w:r w:rsidR="00A90611" w:rsidRPr="0023631D">
        <w:t xml:space="preserve">eview </w:t>
      </w:r>
      <w:bookmarkEnd w:id="12"/>
      <w:r w:rsidR="00536ED0" w:rsidRPr="0023631D">
        <w:t>n</w:t>
      </w:r>
      <w:r w:rsidRPr="0023631D">
        <w:t>etwork</w:t>
      </w:r>
      <w:bookmarkEnd w:id="16"/>
    </w:p>
    <w:p w:rsidR="00AA1E59" w:rsidRPr="0023631D" w:rsidRDefault="00915CE5" w:rsidP="00915CE5">
      <w:pPr>
        <w:rPr>
          <w:rFonts w:cs="Arial"/>
          <w:spacing w:val="-2"/>
        </w:rPr>
      </w:pPr>
      <w:r w:rsidRPr="0023631D">
        <w:rPr>
          <w:rFonts w:cs="Arial"/>
          <w:spacing w:val="-2"/>
        </w:rPr>
        <w:t>The CYMRC maintains a network of 2</w:t>
      </w:r>
      <w:r w:rsidR="003F57A1" w:rsidRPr="0023631D">
        <w:rPr>
          <w:rFonts w:cs="Arial"/>
          <w:spacing w:val="-2"/>
        </w:rPr>
        <w:t>1</w:t>
      </w:r>
      <w:r w:rsidRPr="0023631D">
        <w:rPr>
          <w:rFonts w:cs="Arial"/>
          <w:spacing w:val="-2"/>
        </w:rPr>
        <w:t xml:space="preserve"> </w:t>
      </w:r>
      <w:r w:rsidR="003459CC" w:rsidRPr="0023631D">
        <w:t xml:space="preserve">local child and youth mortality review </w:t>
      </w:r>
      <w:r w:rsidR="003459CC">
        <w:t>groups (</w:t>
      </w:r>
      <w:r w:rsidRPr="0023631D">
        <w:rPr>
          <w:rFonts w:cs="Arial"/>
          <w:spacing w:val="-2"/>
        </w:rPr>
        <w:t>LCYMRGs</w:t>
      </w:r>
      <w:r w:rsidR="003459CC">
        <w:rPr>
          <w:rFonts w:cs="Arial"/>
          <w:spacing w:val="-2"/>
        </w:rPr>
        <w:t xml:space="preserve">) </w:t>
      </w:r>
      <w:r w:rsidRPr="0023631D">
        <w:rPr>
          <w:rFonts w:cs="Arial"/>
          <w:spacing w:val="-2"/>
        </w:rPr>
        <w:t>in New Zealand.  There is one in every DHB, with Southern DHB maintaining two.</w:t>
      </w:r>
      <w:r w:rsidR="00AA1E59" w:rsidRPr="0023631D">
        <w:rPr>
          <w:rFonts w:cs="Arial"/>
          <w:spacing w:val="-2"/>
        </w:rPr>
        <w:t xml:space="preserve">  The funding for this CYMRC LCYMRG network comes from a Cabinet Appropriation.  </w:t>
      </w:r>
    </w:p>
    <w:p w:rsidR="00AA1E59" w:rsidRPr="0023631D" w:rsidRDefault="00AA1E59" w:rsidP="00915CE5">
      <w:pPr>
        <w:rPr>
          <w:rFonts w:cs="Arial"/>
          <w:spacing w:val="-2"/>
        </w:rPr>
      </w:pPr>
    </w:p>
    <w:p w:rsidR="00FA13F8" w:rsidRPr="0023631D" w:rsidRDefault="00FA13F8" w:rsidP="0013220F">
      <w:pPr>
        <w:pStyle w:val="Heading2"/>
      </w:pPr>
      <w:bookmarkStart w:id="17" w:name="_Toc320519867"/>
      <w:r w:rsidRPr="0023631D">
        <w:t xml:space="preserve">CYMRC’s </w:t>
      </w:r>
      <w:r w:rsidR="00536ED0" w:rsidRPr="0023631D">
        <w:t>l</w:t>
      </w:r>
      <w:r w:rsidRPr="0023631D">
        <w:t xml:space="preserve">ead </w:t>
      </w:r>
      <w:r w:rsidR="00536ED0" w:rsidRPr="0023631D">
        <w:t>c</w:t>
      </w:r>
      <w:r w:rsidR="007A193B">
        <w:t>o</w:t>
      </w:r>
      <w:r w:rsidRPr="0023631D">
        <w:t xml:space="preserve">ordinator and the </w:t>
      </w:r>
      <w:r w:rsidR="00536ED0" w:rsidRPr="0023631D">
        <w:t>m</w:t>
      </w:r>
      <w:r w:rsidRPr="0023631D">
        <w:t xml:space="preserve">aintenance of the </w:t>
      </w:r>
      <w:r w:rsidR="00536ED0" w:rsidRPr="0023631D">
        <w:t>n</w:t>
      </w:r>
      <w:r w:rsidRPr="0023631D">
        <w:t>etwork</w:t>
      </w:r>
      <w:bookmarkEnd w:id="17"/>
    </w:p>
    <w:p w:rsidR="00915CE5" w:rsidRPr="0023631D" w:rsidRDefault="003E3CB2" w:rsidP="00915CE5">
      <w:pPr>
        <w:rPr>
          <w:rFonts w:cs="Arial"/>
          <w:spacing w:val="-2"/>
        </w:rPr>
      </w:pPr>
      <w:r w:rsidRPr="0023631D">
        <w:rPr>
          <w:rFonts w:cs="Arial"/>
          <w:spacing w:val="-2"/>
        </w:rPr>
        <w:t>In 2008, the CYMRC contracted with the Whanganui DH</w:t>
      </w:r>
      <w:r w:rsidR="007A193B">
        <w:rPr>
          <w:rFonts w:cs="Arial"/>
          <w:spacing w:val="-2"/>
        </w:rPr>
        <w:t>B to employ a full-time lead co</w:t>
      </w:r>
      <w:r w:rsidRPr="0023631D">
        <w:rPr>
          <w:rFonts w:cs="Arial"/>
          <w:spacing w:val="-2"/>
        </w:rPr>
        <w:t xml:space="preserve">ordinator whose primary focus during </w:t>
      </w:r>
      <w:r w:rsidR="00BC7647" w:rsidRPr="0023631D">
        <w:rPr>
          <w:rFonts w:cs="Arial"/>
          <w:spacing w:val="-2"/>
        </w:rPr>
        <w:t xml:space="preserve">2008, </w:t>
      </w:r>
      <w:r w:rsidRPr="0023631D">
        <w:rPr>
          <w:rFonts w:cs="Arial"/>
          <w:spacing w:val="-2"/>
        </w:rPr>
        <w:t>200</w:t>
      </w:r>
      <w:r w:rsidR="00915CE5" w:rsidRPr="0023631D">
        <w:rPr>
          <w:rFonts w:cs="Arial"/>
          <w:spacing w:val="-2"/>
        </w:rPr>
        <w:t>9</w:t>
      </w:r>
      <w:r w:rsidRPr="0023631D">
        <w:rPr>
          <w:rFonts w:cs="Arial"/>
          <w:spacing w:val="-2"/>
        </w:rPr>
        <w:t xml:space="preserve"> and 20</w:t>
      </w:r>
      <w:r w:rsidR="00915CE5" w:rsidRPr="0023631D">
        <w:rPr>
          <w:rFonts w:cs="Arial"/>
          <w:spacing w:val="-2"/>
        </w:rPr>
        <w:t>10</w:t>
      </w:r>
      <w:r w:rsidRPr="0023631D">
        <w:rPr>
          <w:rFonts w:cs="Arial"/>
          <w:spacing w:val="-2"/>
        </w:rPr>
        <w:t xml:space="preserve"> was the establishment of </w:t>
      </w:r>
      <w:r w:rsidR="00AA1E59" w:rsidRPr="0023631D">
        <w:rPr>
          <w:rFonts w:cs="Arial"/>
          <w:spacing w:val="-2"/>
        </w:rPr>
        <w:t xml:space="preserve">a </w:t>
      </w:r>
      <w:r w:rsidRPr="0023631D">
        <w:rPr>
          <w:rFonts w:cs="Arial"/>
          <w:spacing w:val="-2"/>
        </w:rPr>
        <w:t>LCYMRG in every DHB.</w:t>
      </w:r>
      <w:r w:rsidR="00915CE5" w:rsidRPr="0023631D">
        <w:rPr>
          <w:rFonts w:cs="Arial"/>
          <w:spacing w:val="-2"/>
        </w:rPr>
        <w:t xml:space="preserve">  </w:t>
      </w:r>
      <w:r w:rsidR="00915CE5" w:rsidRPr="0023631D">
        <w:rPr>
          <w:rFonts w:cs="Arial"/>
        </w:rPr>
        <w:t xml:space="preserve">All DHBs received initial funding for the </w:t>
      </w:r>
      <w:r w:rsidR="003570D8" w:rsidRPr="0023631D">
        <w:rPr>
          <w:rFonts w:cs="Arial"/>
        </w:rPr>
        <w:t>LCYMRGs</w:t>
      </w:r>
      <w:r w:rsidR="00915CE5" w:rsidRPr="0023631D">
        <w:rPr>
          <w:rFonts w:cs="Arial"/>
        </w:rPr>
        <w:t xml:space="preserve"> via </w:t>
      </w:r>
      <w:r w:rsidR="00BC7647" w:rsidRPr="0023631D">
        <w:rPr>
          <w:rFonts w:cs="Arial"/>
        </w:rPr>
        <w:t xml:space="preserve">contract </w:t>
      </w:r>
      <w:r w:rsidR="00915CE5" w:rsidRPr="0023631D">
        <w:rPr>
          <w:rFonts w:cs="Arial"/>
        </w:rPr>
        <w:t>variations to the Crown Funding Agreement.</w:t>
      </w:r>
      <w:r w:rsidR="00915CE5" w:rsidRPr="0023631D">
        <w:rPr>
          <w:rStyle w:val="FootnoteReference"/>
          <w:rFonts w:cs="Arial"/>
        </w:rPr>
        <w:footnoteReference w:id="1"/>
      </w:r>
      <w:r w:rsidR="00915CE5" w:rsidRPr="0023631D">
        <w:rPr>
          <w:rFonts w:cs="Arial"/>
        </w:rPr>
        <w:t xml:space="preserve">  </w:t>
      </w:r>
    </w:p>
    <w:p w:rsidR="00915CE5" w:rsidRPr="0023631D" w:rsidRDefault="00915CE5" w:rsidP="00915CE5">
      <w:pPr>
        <w:rPr>
          <w:rFonts w:cs="Arial"/>
        </w:rPr>
      </w:pPr>
    </w:p>
    <w:p w:rsidR="00FA13F8" w:rsidRPr="0023631D" w:rsidRDefault="00915CE5" w:rsidP="00EA4FB9">
      <w:pPr>
        <w:rPr>
          <w:rFonts w:cs="Arial"/>
        </w:rPr>
      </w:pPr>
      <w:r w:rsidRPr="0023631D">
        <w:rPr>
          <w:rFonts w:cs="Arial"/>
          <w:spacing w:val="-2"/>
        </w:rPr>
        <w:t>Once the network was established, the focus transitioned from</w:t>
      </w:r>
      <w:r w:rsidRPr="0023631D">
        <w:rPr>
          <w:rFonts w:cs="Arial"/>
        </w:rPr>
        <w:t xml:space="preserve"> establishment to on-going support, quality improvement, and monitoring.  In November 2010, the</w:t>
      </w:r>
      <w:r w:rsidR="007A193B">
        <w:rPr>
          <w:rFonts w:cs="Arial"/>
          <w:spacing w:val="-2"/>
        </w:rPr>
        <w:t xml:space="preserve"> lead co</w:t>
      </w:r>
      <w:r w:rsidRPr="0023631D">
        <w:rPr>
          <w:rFonts w:cs="Arial"/>
          <w:spacing w:val="-2"/>
        </w:rPr>
        <w:t>ordinator position became a part-time role that was contracted directly to the Ministry of Health</w:t>
      </w:r>
      <w:r w:rsidRPr="0023631D">
        <w:rPr>
          <w:rFonts w:cs="Arial"/>
        </w:rPr>
        <w:t xml:space="preserve">.  New contract variations were developed between the Ministry of Health and the DHBs </w:t>
      </w:r>
      <w:r w:rsidR="00BC7647" w:rsidRPr="0023631D">
        <w:rPr>
          <w:rFonts w:cs="Arial"/>
        </w:rPr>
        <w:t>that placed greater emphasis</w:t>
      </w:r>
      <w:r w:rsidRPr="0023631D">
        <w:rPr>
          <w:rFonts w:cs="Arial"/>
        </w:rPr>
        <w:t xml:space="preserve"> on quality </w:t>
      </w:r>
      <w:r w:rsidR="00BC7647" w:rsidRPr="0023631D">
        <w:rPr>
          <w:rFonts w:cs="Arial"/>
        </w:rPr>
        <w:t xml:space="preserve">improvements </w:t>
      </w:r>
      <w:r w:rsidRPr="0023631D">
        <w:rPr>
          <w:rFonts w:cs="Arial"/>
        </w:rPr>
        <w:t xml:space="preserve">and outcomes.  When the CYMRC transferred to the Commission on 23 April 2011, the </w:t>
      </w:r>
      <w:r w:rsidR="00BC7647" w:rsidRPr="0023631D">
        <w:rPr>
          <w:rFonts w:cs="Arial"/>
        </w:rPr>
        <w:t xml:space="preserve">contract variations </w:t>
      </w:r>
      <w:r w:rsidRPr="0023631D">
        <w:rPr>
          <w:rFonts w:cs="Arial"/>
        </w:rPr>
        <w:t xml:space="preserve">were terminated and contracts were established </w:t>
      </w:r>
      <w:r w:rsidR="00BC7647" w:rsidRPr="0023631D">
        <w:rPr>
          <w:rFonts w:cs="Arial"/>
        </w:rPr>
        <w:t>between the DHBs and the</w:t>
      </w:r>
      <w:r w:rsidRPr="0023631D">
        <w:rPr>
          <w:rFonts w:cs="Arial"/>
        </w:rPr>
        <w:t xml:space="preserve"> Commission to maintain the LCYMRGs.  </w:t>
      </w:r>
      <w:r w:rsidR="00EA4FB9" w:rsidRPr="0023631D">
        <w:rPr>
          <w:rFonts w:cs="Arial"/>
        </w:rPr>
        <w:t xml:space="preserve">  </w:t>
      </w:r>
    </w:p>
    <w:p w:rsidR="00FA13F8" w:rsidRPr="0023631D" w:rsidRDefault="00FA13F8" w:rsidP="00EA4FB9">
      <w:pPr>
        <w:rPr>
          <w:rFonts w:cs="Arial"/>
        </w:rPr>
      </w:pPr>
    </w:p>
    <w:p w:rsidR="00FA13F8" w:rsidRPr="0023631D" w:rsidRDefault="00FA13F8" w:rsidP="00FA13F8">
      <w:pPr>
        <w:rPr>
          <w:rFonts w:cs="Arial"/>
        </w:rPr>
      </w:pPr>
      <w:r w:rsidRPr="0023631D">
        <w:rPr>
          <w:rFonts w:cs="Arial"/>
        </w:rPr>
        <w:t>Over the next few months</w:t>
      </w:r>
      <w:r w:rsidR="003570D8" w:rsidRPr="0023631D">
        <w:rPr>
          <w:rFonts w:cs="Arial"/>
        </w:rPr>
        <w:t xml:space="preserve"> </w:t>
      </w:r>
      <w:r w:rsidRPr="0023631D">
        <w:rPr>
          <w:rFonts w:cs="Arial"/>
        </w:rPr>
        <w:t xml:space="preserve">additional changes to the system are planned, with specific moves to make the network more self-supporting by using the expertise that is already within the network to:  orientate new members, share expertise related to specific types of review, improve list-server communication and develop a self-managing system for the regular networking teleconferences.  </w:t>
      </w:r>
    </w:p>
    <w:p w:rsidR="00FA13F8" w:rsidRPr="0023631D" w:rsidRDefault="00FA13F8" w:rsidP="00FA13F8">
      <w:pPr>
        <w:ind w:left="720"/>
        <w:rPr>
          <w:rFonts w:cs="Arial"/>
        </w:rPr>
      </w:pPr>
    </w:p>
    <w:p w:rsidR="00FA13F8" w:rsidRPr="0023631D" w:rsidRDefault="00FA13F8" w:rsidP="00FA13F8">
      <w:pPr>
        <w:rPr>
          <w:rFonts w:cs="Arial"/>
        </w:rPr>
      </w:pPr>
      <w:r w:rsidRPr="0023631D">
        <w:rPr>
          <w:rFonts w:cs="Arial"/>
        </w:rPr>
        <w:t>While there are these moves to make the system more self</w:t>
      </w:r>
      <w:r w:rsidR="008E202A">
        <w:rPr>
          <w:rFonts w:cs="Arial"/>
        </w:rPr>
        <w:t>-</w:t>
      </w:r>
      <w:r w:rsidRPr="0023631D">
        <w:rPr>
          <w:rFonts w:cs="Arial"/>
        </w:rPr>
        <w:t>supporting, there is still a need for oversight.  At this point, it is not clear who will maintain oversight of this network.  One possibility would be a role within th</w:t>
      </w:r>
      <w:r w:rsidR="00536ED0" w:rsidRPr="0023631D">
        <w:rPr>
          <w:rFonts w:cs="Arial"/>
        </w:rPr>
        <w:t xml:space="preserve">e Commission that has oversight across </w:t>
      </w:r>
      <w:r w:rsidR="003570D8" w:rsidRPr="0023631D">
        <w:rPr>
          <w:rFonts w:cs="Arial"/>
        </w:rPr>
        <w:t xml:space="preserve">the </w:t>
      </w:r>
      <w:r w:rsidR="0028756A">
        <w:rPr>
          <w:rFonts w:cs="Arial"/>
        </w:rPr>
        <w:t>Commission’s</w:t>
      </w:r>
      <w:r w:rsidR="00676DCE" w:rsidRPr="0023631D">
        <w:rPr>
          <w:rFonts w:cs="Arial"/>
        </w:rPr>
        <w:t xml:space="preserve"> </w:t>
      </w:r>
      <w:r w:rsidR="0028756A" w:rsidRPr="0023631D">
        <w:rPr>
          <w:rFonts w:cs="Arial"/>
        </w:rPr>
        <w:t xml:space="preserve">entire </w:t>
      </w:r>
      <w:r w:rsidR="00676DCE" w:rsidRPr="0023631D">
        <w:rPr>
          <w:rFonts w:cs="Arial"/>
        </w:rPr>
        <w:t>Quality Network with regard to children and young people.</w:t>
      </w:r>
    </w:p>
    <w:p w:rsidR="00EA4FB9" w:rsidRPr="0023631D" w:rsidRDefault="00EA4FB9" w:rsidP="00EA4FB9">
      <w:pPr>
        <w:rPr>
          <w:rFonts w:cs="Arial"/>
        </w:rPr>
      </w:pPr>
    </w:p>
    <w:p w:rsidR="003E3CB2" w:rsidRPr="0023631D" w:rsidRDefault="00FA13F8" w:rsidP="0013220F">
      <w:pPr>
        <w:pStyle w:val="Heading2"/>
      </w:pPr>
      <w:bookmarkStart w:id="18" w:name="_Toc320519868"/>
      <w:r w:rsidRPr="0023631D">
        <w:t>Composition of each LCYMRG</w:t>
      </w:r>
      <w:bookmarkEnd w:id="18"/>
    </w:p>
    <w:p w:rsidR="00915CE5" w:rsidRPr="0023631D" w:rsidRDefault="00915CE5" w:rsidP="00915CE5">
      <w:pPr>
        <w:rPr>
          <w:rFonts w:cs="Arial"/>
        </w:rPr>
      </w:pPr>
      <w:r w:rsidRPr="0023631D">
        <w:rPr>
          <w:rFonts w:cs="Arial"/>
        </w:rPr>
        <w:t xml:space="preserve">Each local child and youth mortality review group is led by a </w:t>
      </w:r>
      <w:r w:rsidR="00BC7647" w:rsidRPr="0023631D">
        <w:rPr>
          <w:rFonts w:cs="Arial"/>
        </w:rPr>
        <w:t>c</w:t>
      </w:r>
      <w:r w:rsidRPr="0023631D">
        <w:rPr>
          <w:rFonts w:cs="Arial"/>
        </w:rPr>
        <w:t xml:space="preserve">hair and a </w:t>
      </w:r>
      <w:r w:rsidR="00BC7647" w:rsidRPr="0023631D">
        <w:rPr>
          <w:rFonts w:cs="Arial"/>
        </w:rPr>
        <w:t>local c</w:t>
      </w:r>
      <w:r w:rsidR="007A193B">
        <w:rPr>
          <w:rFonts w:cs="Arial"/>
        </w:rPr>
        <w:t>o</w:t>
      </w:r>
      <w:r w:rsidRPr="0023631D">
        <w:rPr>
          <w:rFonts w:cs="Arial"/>
        </w:rPr>
        <w:t>ordinator.</w:t>
      </w:r>
    </w:p>
    <w:p w:rsidR="00915CE5" w:rsidRPr="0023631D" w:rsidRDefault="00915CE5" w:rsidP="00915CE5">
      <w:pPr>
        <w:keepLines/>
        <w:rPr>
          <w:rFonts w:cs="Arial"/>
        </w:rPr>
      </w:pPr>
      <w:r w:rsidRPr="0023631D">
        <w:rPr>
          <w:rFonts w:cs="Arial"/>
        </w:rPr>
        <w:t xml:space="preserve">As the chairs and </w:t>
      </w:r>
      <w:r w:rsidR="007A193B" w:rsidRPr="0023631D">
        <w:rPr>
          <w:rFonts w:cs="Arial"/>
        </w:rPr>
        <w:t>c</w:t>
      </w:r>
      <w:r w:rsidR="007A193B">
        <w:rPr>
          <w:rFonts w:cs="Arial"/>
        </w:rPr>
        <w:t>o</w:t>
      </w:r>
      <w:r w:rsidR="007A193B" w:rsidRPr="0023631D">
        <w:rPr>
          <w:rFonts w:cs="Arial"/>
        </w:rPr>
        <w:t>ordinator</w:t>
      </w:r>
      <w:r w:rsidRPr="0023631D">
        <w:rPr>
          <w:rFonts w:cs="Arial"/>
        </w:rPr>
        <w:t xml:space="preserve">s are becoming more knowledgeable in regards to mortality review, the </w:t>
      </w:r>
      <w:r w:rsidR="00BC7647" w:rsidRPr="0023631D">
        <w:rPr>
          <w:rFonts w:cs="Arial"/>
        </w:rPr>
        <w:t>CYMRC</w:t>
      </w:r>
      <w:r w:rsidRPr="0023631D">
        <w:rPr>
          <w:rFonts w:cs="Arial"/>
        </w:rPr>
        <w:t xml:space="preserve"> is finding that many </w:t>
      </w:r>
      <w:r w:rsidR="007A193B" w:rsidRPr="0023631D">
        <w:rPr>
          <w:rFonts w:cs="Arial"/>
        </w:rPr>
        <w:t>c</w:t>
      </w:r>
      <w:r w:rsidR="007A193B">
        <w:rPr>
          <w:rFonts w:cs="Arial"/>
        </w:rPr>
        <w:t>o</w:t>
      </w:r>
      <w:r w:rsidR="007A193B" w:rsidRPr="0023631D">
        <w:rPr>
          <w:rFonts w:cs="Arial"/>
        </w:rPr>
        <w:t>ordinator</w:t>
      </w:r>
      <w:r w:rsidRPr="0023631D">
        <w:rPr>
          <w:rFonts w:cs="Arial"/>
        </w:rPr>
        <w:t>s are developing areas of special expertise.  This knowledge and experience is proving a valuable resource to what is now a national network of LCYMRGs.</w:t>
      </w:r>
    </w:p>
    <w:p w:rsidR="00915CE5" w:rsidRPr="0023631D" w:rsidRDefault="00915CE5" w:rsidP="003E3CB2">
      <w:pPr>
        <w:rPr>
          <w:rFonts w:cs="Arial"/>
          <w:spacing w:val="-2"/>
        </w:rPr>
      </w:pPr>
    </w:p>
    <w:p w:rsidR="00A90611" w:rsidRPr="0023631D" w:rsidRDefault="003112A8" w:rsidP="009A43BB">
      <w:pPr>
        <w:rPr>
          <w:rFonts w:cs="Arial"/>
        </w:rPr>
      </w:pPr>
      <w:r w:rsidRPr="0023631D">
        <w:rPr>
          <w:rFonts w:cs="Arial"/>
        </w:rPr>
        <w:t>Moreover</w:t>
      </w:r>
      <w:r w:rsidR="00A90611" w:rsidRPr="0023631D">
        <w:rPr>
          <w:rFonts w:cs="Arial"/>
        </w:rPr>
        <w:t xml:space="preserve">, collaborative approaches are being developed to make the best use of this emerging national network.  </w:t>
      </w:r>
      <w:r w:rsidRPr="0023631D">
        <w:rPr>
          <w:rFonts w:cs="Arial"/>
        </w:rPr>
        <w:t>For example, the</w:t>
      </w:r>
      <w:r w:rsidR="00A90611" w:rsidRPr="0023631D">
        <w:rPr>
          <w:rFonts w:cs="Arial"/>
        </w:rPr>
        <w:t xml:space="preserve"> Whanganui and MidCentral </w:t>
      </w:r>
      <w:r w:rsidRPr="0023631D">
        <w:rPr>
          <w:rFonts w:cs="Arial"/>
        </w:rPr>
        <w:t>LCYMRGs</w:t>
      </w:r>
      <w:r w:rsidR="00A90611" w:rsidRPr="0023631D">
        <w:rPr>
          <w:rFonts w:cs="Arial"/>
        </w:rPr>
        <w:t xml:space="preserve"> have a shared </w:t>
      </w:r>
      <w:r w:rsidR="007A193B" w:rsidRPr="0023631D">
        <w:rPr>
          <w:rFonts w:cs="Arial"/>
        </w:rPr>
        <w:t>c</w:t>
      </w:r>
      <w:r w:rsidR="007A193B">
        <w:rPr>
          <w:rFonts w:cs="Arial"/>
        </w:rPr>
        <w:t>o</w:t>
      </w:r>
      <w:r w:rsidR="007A193B" w:rsidRPr="0023631D">
        <w:rPr>
          <w:rFonts w:cs="Arial"/>
        </w:rPr>
        <w:t>ordinator</w:t>
      </w:r>
      <w:r w:rsidR="00A90611" w:rsidRPr="0023631D">
        <w:rPr>
          <w:rFonts w:cs="Arial"/>
        </w:rPr>
        <w:t xml:space="preserve">.  The three Auckland area </w:t>
      </w:r>
      <w:r w:rsidRPr="0023631D">
        <w:rPr>
          <w:rFonts w:cs="Arial"/>
        </w:rPr>
        <w:t>LCYMRGs</w:t>
      </w:r>
      <w:r w:rsidR="00A90611" w:rsidRPr="0023631D">
        <w:rPr>
          <w:rFonts w:cs="Arial"/>
        </w:rPr>
        <w:t xml:space="preserve"> work closely together and do some reviews </w:t>
      </w:r>
      <w:r w:rsidRPr="0023631D">
        <w:rPr>
          <w:rFonts w:cs="Arial"/>
        </w:rPr>
        <w:t>collaboratively</w:t>
      </w:r>
      <w:r w:rsidR="00A90611" w:rsidRPr="0023631D">
        <w:rPr>
          <w:rFonts w:cs="Arial"/>
        </w:rPr>
        <w:t xml:space="preserve">.  The Hutt Valley and Capital &amp; Coast </w:t>
      </w:r>
      <w:r w:rsidRPr="0023631D">
        <w:rPr>
          <w:rFonts w:cs="Arial"/>
        </w:rPr>
        <w:t>LCYMRGs</w:t>
      </w:r>
      <w:r w:rsidR="00A90611" w:rsidRPr="0023631D">
        <w:rPr>
          <w:rFonts w:cs="Arial"/>
        </w:rPr>
        <w:t xml:space="preserve"> have divided reviews across both DHBs, with the child deaths reviews led by Capital &amp; Coast and adolescent death reviews led by Hutt Valley. </w:t>
      </w:r>
    </w:p>
    <w:p w:rsidR="00A90611" w:rsidRPr="0023631D" w:rsidRDefault="00A90611" w:rsidP="009A43BB">
      <w:pPr>
        <w:rPr>
          <w:rFonts w:cs="Arial"/>
        </w:rPr>
      </w:pPr>
    </w:p>
    <w:p w:rsidR="00A90611" w:rsidRPr="0023631D" w:rsidRDefault="003112A8" w:rsidP="00A53EC6">
      <w:pPr>
        <w:keepLines/>
        <w:rPr>
          <w:rFonts w:cs="Arial"/>
        </w:rPr>
      </w:pPr>
      <w:r w:rsidRPr="0023631D">
        <w:rPr>
          <w:rFonts w:cs="Arial"/>
        </w:rPr>
        <w:t>The LCYMRGs</w:t>
      </w:r>
      <w:r w:rsidR="00A90611" w:rsidRPr="0023631D">
        <w:rPr>
          <w:rFonts w:cs="Arial"/>
        </w:rPr>
        <w:t xml:space="preserve"> </w:t>
      </w:r>
      <w:r w:rsidRPr="0023631D">
        <w:rPr>
          <w:rFonts w:cs="Arial"/>
        </w:rPr>
        <w:t>are comprised of</w:t>
      </w:r>
      <w:r w:rsidR="00A90611" w:rsidRPr="0023631D">
        <w:rPr>
          <w:rFonts w:cs="Arial"/>
        </w:rPr>
        <w:t xml:space="preserve"> strong</w:t>
      </w:r>
      <w:r w:rsidRPr="0023631D">
        <w:rPr>
          <w:rFonts w:cs="Arial"/>
        </w:rPr>
        <w:t>,</w:t>
      </w:r>
      <w:r w:rsidR="00A90611" w:rsidRPr="0023631D">
        <w:rPr>
          <w:rFonts w:cs="Arial"/>
        </w:rPr>
        <w:t xml:space="preserve"> multi-sectoral teams that are addressing community issues and concerns.  </w:t>
      </w:r>
      <w:r w:rsidR="00915CE5" w:rsidRPr="0023631D">
        <w:rPr>
          <w:rFonts w:cs="Arial"/>
        </w:rPr>
        <w:t xml:space="preserve">The CYMRC </w:t>
      </w:r>
      <w:r w:rsidRPr="0023631D">
        <w:rPr>
          <w:rFonts w:cs="Arial"/>
        </w:rPr>
        <w:t>is</w:t>
      </w:r>
      <w:r w:rsidR="00915CE5" w:rsidRPr="0023631D">
        <w:rPr>
          <w:rFonts w:cs="Arial"/>
        </w:rPr>
        <w:t xml:space="preserve"> grateful for the </w:t>
      </w:r>
      <w:r w:rsidRPr="0023631D">
        <w:rPr>
          <w:rFonts w:cs="Arial"/>
        </w:rPr>
        <w:t>involvement</w:t>
      </w:r>
      <w:r w:rsidR="00915CE5" w:rsidRPr="0023631D">
        <w:rPr>
          <w:rFonts w:cs="Arial"/>
        </w:rPr>
        <w:t xml:space="preserve"> of </w:t>
      </w:r>
      <w:r w:rsidR="00AA1E59" w:rsidRPr="0023631D">
        <w:rPr>
          <w:rFonts w:cs="Arial"/>
        </w:rPr>
        <w:t xml:space="preserve">local </w:t>
      </w:r>
      <w:r w:rsidR="00915CE5" w:rsidRPr="0023631D">
        <w:rPr>
          <w:rFonts w:cs="Arial"/>
        </w:rPr>
        <w:t>agents and their supporting organisations.</w:t>
      </w:r>
      <w:r w:rsidR="00915CE5" w:rsidRPr="0023631D">
        <w:rPr>
          <w:rStyle w:val="FootnoteReference"/>
          <w:rFonts w:cs="Arial"/>
        </w:rPr>
        <w:footnoteReference w:id="2"/>
      </w:r>
      <w:r w:rsidR="00915CE5" w:rsidRPr="0023631D">
        <w:rPr>
          <w:rFonts w:cs="Arial"/>
        </w:rPr>
        <w:t xml:space="preserve">  Local groups typically have strong support from Police, Child Youth and Family, DHB quality teams, ambulance, Ministry of Education, Well Child providers, local iwi and other nominated agents. </w:t>
      </w:r>
      <w:r w:rsidRPr="0023631D">
        <w:rPr>
          <w:rFonts w:cs="Arial"/>
        </w:rPr>
        <w:t xml:space="preserve"> </w:t>
      </w:r>
      <w:r w:rsidR="00AA1E59" w:rsidRPr="0023631D">
        <w:rPr>
          <w:rFonts w:cs="Arial"/>
        </w:rPr>
        <w:t>Local agents from these organisations</w:t>
      </w:r>
      <w:r w:rsidRPr="0023631D">
        <w:rPr>
          <w:rFonts w:cs="Arial"/>
        </w:rPr>
        <w:t xml:space="preserve"> attend the meetings at the expense of their own organisations; the CYMRC does not pay them for their participation.  </w:t>
      </w:r>
      <w:r w:rsidR="00915CE5" w:rsidRPr="0023631D">
        <w:rPr>
          <w:rFonts w:cs="Arial"/>
        </w:rPr>
        <w:t xml:space="preserve">Agents bring information to help inform </w:t>
      </w:r>
      <w:r w:rsidRPr="0023631D">
        <w:rPr>
          <w:rFonts w:cs="Arial"/>
        </w:rPr>
        <w:t>the local mortality reviews</w:t>
      </w:r>
      <w:r w:rsidR="00915CE5" w:rsidRPr="0023631D">
        <w:rPr>
          <w:rFonts w:cs="Arial"/>
        </w:rPr>
        <w:t xml:space="preserve"> and use what is learnt during review </w:t>
      </w:r>
      <w:r w:rsidRPr="0023631D">
        <w:rPr>
          <w:rFonts w:cs="Arial"/>
        </w:rPr>
        <w:t>to implement</w:t>
      </w:r>
      <w:r w:rsidR="00915CE5" w:rsidRPr="0023631D">
        <w:rPr>
          <w:rFonts w:cs="Arial"/>
        </w:rPr>
        <w:t xml:space="preserve"> quality improvement in their own, and other, organisations.</w:t>
      </w:r>
      <w:r w:rsidR="00AA1E59" w:rsidRPr="0023631D">
        <w:rPr>
          <w:rFonts w:cs="Arial"/>
        </w:rPr>
        <w:t xml:space="preserve">  </w:t>
      </w:r>
      <w:r w:rsidR="00A90611" w:rsidRPr="0023631D">
        <w:rPr>
          <w:rFonts w:cs="Arial"/>
        </w:rPr>
        <w:t>Some examples of local level successes include:</w:t>
      </w:r>
    </w:p>
    <w:p w:rsidR="00A90611" w:rsidRPr="0023631D" w:rsidRDefault="00A90611">
      <w:pPr>
        <w:pStyle w:val="ListParagraph"/>
        <w:keepLines/>
        <w:numPr>
          <w:ilvl w:val="0"/>
          <w:numId w:val="6"/>
        </w:numPr>
        <w:rPr>
          <w:rFonts w:cs="Arial"/>
        </w:rPr>
      </w:pPr>
      <w:r w:rsidRPr="0023631D">
        <w:rPr>
          <w:rFonts w:cs="Arial"/>
        </w:rPr>
        <w:t>improved vaccine coverage for children and young people with chronic conditions</w:t>
      </w:r>
    </w:p>
    <w:p w:rsidR="00A90611" w:rsidRPr="0023631D" w:rsidRDefault="000502A9">
      <w:pPr>
        <w:pStyle w:val="ListParagraph"/>
        <w:keepLines/>
        <w:numPr>
          <w:ilvl w:val="0"/>
          <w:numId w:val="6"/>
        </w:numPr>
        <w:rPr>
          <w:rFonts w:cs="Arial"/>
        </w:rPr>
      </w:pPr>
      <w:r w:rsidRPr="0023631D">
        <w:rPr>
          <w:rFonts w:cs="Arial"/>
        </w:rPr>
        <w:t>signs</w:t>
      </w:r>
      <w:r w:rsidR="00A90611" w:rsidRPr="0023631D">
        <w:rPr>
          <w:rFonts w:cs="Arial"/>
        </w:rPr>
        <w:t xml:space="preserve"> warning of hazards</w:t>
      </w:r>
      <w:r w:rsidRPr="0023631D">
        <w:rPr>
          <w:rFonts w:cs="Arial"/>
        </w:rPr>
        <w:t xml:space="preserve"> </w:t>
      </w:r>
      <w:r w:rsidR="00536ED0" w:rsidRPr="0023631D">
        <w:rPr>
          <w:rFonts w:cs="Arial"/>
        </w:rPr>
        <w:t>on beaches</w:t>
      </w:r>
      <w:r w:rsidR="00676DCE" w:rsidRPr="0023631D">
        <w:rPr>
          <w:rFonts w:cs="Arial"/>
        </w:rPr>
        <w:t>, rural road</w:t>
      </w:r>
      <w:r w:rsidR="003844CB" w:rsidRPr="0023631D">
        <w:rPr>
          <w:rFonts w:cs="Arial"/>
        </w:rPr>
        <w:t>s</w:t>
      </w:r>
      <w:r w:rsidR="00536ED0" w:rsidRPr="0023631D">
        <w:rPr>
          <w:rFonts w:cs="Arial"/>
        </w:rPr>
        <w:t xml:space="preserve"> and motorways</w:t>
      </w:r>
    </w:p>
    <w:p w:rsidR="00676DCE" w:rsidRPr="0023631D" w:rsidRDefault="003844CB">
      <w:pPr>
        <w:pStyle w:val="ListParagraph"/>
        <w:keepLines/>
        <w:numPr>
          <w:ilvl w:val="0"/>
          <w:numId w:val="6"/>
        </w:numPr>
        <w:rPr>
          <w:rFonts w:cs="Arial"/>
        </w:rPr>
      </w:pPr>
      <w:r w:rsidRPr="0023631D">
        <w:rPr>
          <w:rFonts w:cs="Arial"/>
        </w:rPr>
        <w:t xml:space="preserve">identification of </w:t>
      </w:r>
      <w:r w:rsidR="00676DCE" w:rsidRPr="0023631D">
        <w:rPr>
          <w:rFonts w:cs="Arial"/>
        </w:rPr>
        <w:t>risks facing some groups of rural workers</w:t>
      </w:r>
    </w:p>
    <w:p w:rsidR="00676DCE" w:rsidRPr="0023631D" w:rsidRDefault="00676DCE">
      <w:pPr>
        <w:pStyle w:val="ListParagraph"/>
        <w:keepLines/>
        <w:numPr>
          <w:ilvl w:val="0"/>
          <w:numId w:val="6"/>
        </w:numPr>
        <w:rPr>
          <w:rFonts w:cs="Arial"/>
        </w:rPr>
      </w:pPr>
      <w:r w:rsidRPr="0023631D">
        <w:rPr>
          <w:rFonts w:cs="Arial"/>
        </w:rPr>
        <w:t>development of SUDI prev</w:t>
      </w:r>
      <w:r w:rsidR="000502A9" w:rsidRPr="0023631D">
        <w:rPr>
          <w:rFonts w:cs="Arial"/>
        </w:rPr>
        <w:t xml:space="preserve">ention coalitions, </w:t>
      </w:r>
      <w:r w:rsidRPr="0023631D">
        <w:rPr>
          <w:rFonts w:cs="Arial"/>
        </w:rPr>
        <w:t>training systems</w:t>
      </w:r>
      <w:r w:rsidR="000502A9" w:rsidRPr="0023631D">
        <w:rPr>
          <w:rFonts w:cs="Arial"/>
        </w:rPr>
        <w:t xml:space="preserve"> and resources</w:t>
      </w:r>
    </w:p>
    <w:p w:rsidR="00A90611" w:rsidRPr="0023631D" w:rsidRDefault="00A90611">
      <w:pPr>
        <w:pStyle w:val="ListParagraph"/>
        <w:keepLines/>
        <w:numPr>
          <w:ilvl w:val="0"/>
          <w:numId w:val="6"/>
        </w:numPr>
        <w:rPr>
          <w:rFonts w:cs="Arial"/>
        </w:rPr>
      </w:pPr>
      <w:r w:rsidRPr="0023631D">
        <w:rPr>
          <w:rFonts w:cs="Arial"/>
        </w:rPr>
        <w:t>improved support for families after the death of a child</w:t>
      </w:r>
    </w:p>
    <w:p w:rsidR="00A90611" w:rsidRPr="0023631D" w:rsidRDefault="00A90611">
      <w:pPr>
        <w:pStyle w:val="ListParagraph"/>
        <w:keepLines/>
        <w:numPr>
          <w:ilvl w:val="0"/>
          <w:numId w:val="6"/>
        </w:numPr>
        <w:rPr>
          <w:rFonts w:cs="Arial"/>
        </w:rPr>
      </w:pPr>
      <w:r w:rsidRPr="0023631D">
        <w:rPr>
          <w:rFonts w:cs="Arial"/>
        </w:rPr>
        <w:t xml:space="preserve">training for youth workers around risk-taking behaviours </w:t>
      </w:r>
    </w:p>
    <w:p w:rsidR="00A90611" w:rsidRPr="0023631D" w:rsidRDefault="00A90611">
      <w:pPr>
        <w:pStyle w:val="ListParagraph"/>
        <w:keepLines/>
        <w:numPr>
          <w:ilvl w:val="0"/>
          <w:numId w:val="6"/>
        </w:numPr>
        <w:rPr>
          <w:rFonts w:cs="Arial"/>
        </w:rPr>
      </w:pPr>
      <w:r w:rsidRPr="0023631D">
        <w:rPr>
          <w:rFonts w:cs="Arial"/>
        </w:rPr>
        <w:t>provision of more appropriate space for families to grieve with the deceased</w:t>
      </w:r>
    </w:p>
    <w:p w:rsidR="00A90611" w:rsidRPr="0023631D" w:rsidRDefault="00A90611">
      <w:pPr>
        <w:pStyle w:val="ListParagraph"/>
        <w:keepLines/>
        <w:numPr>
          <w:ilvl w:val="0"/>
          <w:numId w:val="6"/>
        </w:numPr>
        <w:rPr>
          <w:rFonts w:cs="Arial"/>
        </w:rPr>
      </w:pPr>
      <w:r w:rsidRPr="0023631D">
        <w:rPr>
          <w:rFonts w:cs="Arial"/>
        </w:rPr>
        <w:t>increased momentum</w:t>
      </w:r>
      <w:r w:rsidR="00676DCE" w:rsidRPr="0023631D">
        <w:rPr>
          <w:rFonts w:cs="Arial"/>
        </w:rPr>
        <w:t xml:space="preserve"> around child injury prevention</w:t>
      </w:r>
    </w:p>
    <w:p w:rsidR="00676DCE" w:rsidRPr="0023631D" w:rsidRDefault="000502A9">
      <w:pPr>
        <w:pStyle w:val="ListParagraph"/>
        <w:keepLines/>
        <w:numPr>
          <w:ilvl w:val="0"/>
          <w:numId w:val="6"/>
        </w:numPr>
        <w:rPr>
          <w:rFonts w:cs="Arial"/>
        </w:rPr>
      </w:pPr>
      <w:r w:rsidRPr="0023631D">
        <w:rPr>
          <w:rFonts w:cs="Arial"/>
        </w:rPr>
        <w:t>information provision to supp</w:t>
      </w:r>
      <w:r w:rsidR="008E2356" w:rsidRPr="0023631D">
        <w:rPr>
          <w:rFonts w:cs="Arial"/>
        </w:rPr>
        <w:t xml:space="preserve">ort local suicide prevention </w:t>
      </w:r>
      <w:r w:rsidR="007A193B" w:rsidRPr="0023631D">
        <w:rPr>
          <w:rFonts w:cs="Arial"/>
        </w:rPr>
        <w:t>c</w:t>
      </w:r>
      <w:r w:rsidR="007A193B">
        <w:rPr>
          <w:rFonts w:cs="Arial"/>
        </w:rPr>
        <w:t>o</w:t>
      </w:r>
      <w:r w:rsidR="007A193B" w:rsidRPr="0023631D">
        <w:rPr>
          <w:rFonts w:cs="Arial"/>
        </w:rPr>
        <w:t>ordinator</w:t>
      </w:r>
      <w:r w:rsidR="008E2356" w:rsidRPr="0023631D">
        <w:rPr>
          <w:rFonts w:cs="Arial"/>
        </w:rPr>
        <w:t>s</w:t>
      </w:r>
      <w:r w:rsidR="003844CB" w:rsidRPr="0023631D">
        <w:rPr>
          <w:rFonts w:cs="Arial"/>
        </w:rPr>
        <w:t>.</w:t>
      </w:r>
    </w:p>
    <w:bookmarkEnd w:id="13"/>
    <w:p w:rsidR="008E2356" w:rsidRPr="0023631D" w:rsidRDefault="008E2356" w:rsidP="00D9172A">
      <w:pPr>
        <w:keepLines/>
        <w:rPr>
          <w:rFonts w:cs="Arial"/>
          <w:b/>
        </w:rPr>
      </w:pPr>
    </w:p>
    <w:p w:rsidR="00FA13F8" w:rsidRPr="0023631D" w:rsidRDefault="00FA13F8" w:rsidP="0013220F">
      <w:pPr>
        <w:pStyle w:val="Heading2"/>
      </w:pPr>
      <w:bookmarkStart w:id="19" w:name="_Toc320519869"/>
      <w:r w:rsidRPr="0023631D">
        <w:t xml:space="preserve">Training </w:t>
      </w:r>
      <w:r w:rsidR="00356B74" w:rsidRPr="0023631D">
        <w:t>w</w:t>
      </w:r>
      <w:r w:rsidRPr="0023631D">
        <w:t>orkshops</w:t>
      </w:r>
      <w:bookmarkEnd w:id="19"/>
    </w:p>
    <w:p w:rsidR="00A90611" w:rsidRPr="0023631D" w:rsidRDefault="00FA13F8" w:rsidP="009A43BB">
      <w:pPr>
        <w:rPr>
          <w:rFonts w:cs="Arial"/>
        </w:rPr>
      </w:pPr>
      <w:r w:rsidRPr="0023631D">
        <w:rPr>
          <w:rFonts w:cs="Arial"/>
        </w:rPr>
        <w:t xml:space="preserve">With a large disseminated network with over 400 agents, there is an increasing body of work needed to maintain consistency and quality across the network.  </w:t>
      </w:r>
      <w:r w:rsidR="00A90611" w:rsidRPr="0023631D">
        <w:rPr>
          <w:rFonts w:cs="Arial"/>
        </w:rPr>
        <w:t xml:space="preserve">To develop consistent best practice and to encourage collaborative development between each review group, the lead </w:t>
      </w:r>
      <w:r w:rsidR="007A193B" w:rsidRPr="0023631D">
        <w:rPr>
          <w:rFonts w:cs="Arial"/>
        </w:rPr>
        <w:t>c</w:t>
      </w:r>
      <w:r w:rsidR="007A193B">
        <w:rPr>
          <w:rFonts w:cs="Arial"/>
        </w:rPr>
        <w:t>o</w:t>
      </w:r>
      <w:r w:rsidR="007A193B" w:rsidRPr="0023631D">
        <w:rPr>
          <w:rFonts w:cs="Arial"/>
        </w:rPr>
        <w:t>ordinator</w:t>
      </w:r>
      <w:r w:rsidR="00A90611" w:rsidRPr="0023631D">
        <w:rPr>
          <w:rFonts w:cs="Arial"/>
        </w:rPr>
        <w:t xml:space="preserve"> organises local </w:t>
      </w:r>
      <w:r w:rsidR="007A193B" w:rsidRPr="0023631D">
        <w:rPr>
          <w:rFonts w:cs="Arial"/>
        </w:rPr>
        <w:t>c</w:t>
      </w:r>
      <w:r w:rsidR="007A193B">
        <w:rPr>
          <w:rFonts w:cs="Arial"/>
        </w:rPr>
        <w:t>o</w:t>
      </w:r>
      <w:r w:rsidR="007A193B" w:rsidRPr="0023631D">
        <w:rPr>
          <w:rFonts w:cs="Arial"/>
        </w:rPr>
        <w:t>ordinator</w:t>
      </w:r>
      <w:r w:rsidR="00A90611" w:rsidRPr="0023631D">
        <w:rPr>
          <w:rFonts w:cs="Arial"/>
        </w:rPr>
        <w:t xml:space="preserve">s’ and chairs’ </w:t>
      </w:r>
      <w:r w:rsidR="003112A8" w:rsidRPr="0023631D">
        <w:rPr>
          <w:rFonts w:cs="Arial"/>
        </w:rPr>
        <w:t xml:space="preserve">training and development </w:t>
      </w:r>
      <w:r w:rsidR="00A90611" w:rsidRPr="0023631D">
        <w:rPr>
          <w:rFonts w:cs="Arial"/>
        </w:rPr>
        <w:t>workshops.</w:t>
      </w:r>
    </w:p>
    <w:p w:rsidR="003112A8" w:rsidRPr="0023631D" w:rsidRDefault="003112A8" w:rsidP="003112A8">
      <w:pPr>
        <w:rPr>
          <w:rFonts w:cs="Arial"/>
        </w:rPr>
      </w:pPr>
    </w:p>
    <w:p w:rsidR="003112A8" w:rsidRPr="0023631D" w:rsidRDefault="003112A8" w:rsidP="003112A8">
      <w:pPr>
        <w:rPr>
          <w:rFonts w:cs="Arial"/>
        </w:rPr>
      </w:pPr>
      <w:r w:rsidRPr="0023631D">
        <w:rPr>
          <w:rFonts w:cs="Arial"/>
        </w:rPr>
        <w:t xml:space="preserve">In 2010, there were two rounds of regional meetings. These took place in geographical clusters.  The six South Island local </w:t>
      </w:r>
      <w:r w:rsidR="007A193B" w:rsidRPr="0023631D">
        <w:rPr>
          <w:rFonts w:cs="Arial"/>
        </w:rPr>
        <w:t>c</w:t>
      </w:r>
      <w:r w:rsidR="007A193B">
        <w:rPr>
          <w:rFonts w:cs="Arial"/>
        </w:rPr>
        <w:t>o</w:t>
      </w:r>
      <w:r w:rsidR="007A193B" w:rsidRPr="0023631D">
        <w:rPr>
          <w:rFonts w:cs="Arial"/>
        </w:rPr>
        <w:t>ordinator</w:t>
      </w:r>
      <w:r w:rsidRPr="0023631D">
        <w:rPr>
          <w:rFonts w:cs="Arial"/>
        </w:rPr>
        <w:t>s gathered for meetings in Christchurch.  Three North Island meetings were held</w:t>
      </w:r>
      <w:r w:rsidR="00414324" w:rsidRPr="0023631D">
        <w:rPr>
          <w:rFonts w:cs="Arial"/>
        </w:rPr>
        <w:t>; one</w:t>
      </w:r>
      <w:r w:rsidRPr="0023631D">
        <w:rPr>
          <w:rFonts w:cs="Arial"/>
        </w:rPr>
        <w:t xml:space="preserve"> in Palmerston North, </w:t>
      </w:r>
      <w:r w:rsidR="00414324" w:rsidRPr="0023631D">
        <w:rPr>
          <w:rFonts w:cs="Arial"/>
        </w:rPr>
        <w:t xml:space="preserve">one in </w:t>
      </w:r>
      <w:r w:rsidRPr="0023631D">
        <w:rPr>
          <w:rFonts w:cs="Arial"/>
        </w:rPr>
        <w:t xml:space="preserve">Rotorua and </w:t>
      </w:r>
      <w:r w:rsidR="00414324" w:rsidRPr="0023631D">
        <w:rPr>
          <w:rFonts w:cs="Arial"/>
        </w:rPr>
        <w:t xml:space="preserve">one in </w:t>
      </w:r>
      <w:r w:rsidRPr="0023631D">
        <w:rPr>
          <w:rFonts w:cs="Arial"/>
        </w:rPr>
        <w:t xml:space="preserve">Auckland. The regional meetings are </w:t>
      </w:r>
      <w:r w:rsidR="00AA1E59" w:rsidRPr="0023631D">
        <w:rPr>
          <w:rFonts w:cs="Arial"/>
        </w:rPr>
        <w:t>v</w:t>
      </w:r>
      <w:r w:rsidRPr="0023631D">
        <w:rPr>
          <w:rFonts w:cs="Arial"/>
        </w:rPr>
        <w:t xml:space="preserve">aluable </w:t>
      </w:r>
      <w:r w:rsidR="00AA1E59" w:rsidRPr="0023631D">
        <w:rPr>
          <w:rFonts w:cs="Arial"/>
        </w:rPr>
        <w:t>because</w:t>
      </w:r>
      <w:r w:rsidRPr="0023631D">
        <w:rPr>
          <w:rFonts w:cs="Arial"/>
        </w:rPr>
        <w:t xml:space="preserve"> the smaller numbers make training and inter</w:t>
      </w:r>
      <w:r w:rsidR="00AA1E59" w:rsidRPr="0023631D">
        <w:rPr>
          <w:rFonts w:cs="Arial"/>
        </w:rPr>
        <w:t>-</w:t>
      </w:r>
      <w:r w:rsidRPr="0023631D">
        <w:rPr>
          <w:rFonts w:cs="Arial"/>
        </w:rPr>
        <w:t>regional dialogue more effective.  No regional meetings have been planned for 2011 because the national workshop</w:t>
      </w:r>
      <w:r w:rsidR="00AA1E59" w:rsidRPr="0023631D">
        <w:rPr>
          <w:rFonts w:cs="Arial"/>
        </w:rPr>
        <w:t>, which is scheduled for</w:t>
      </w:r>
      <w:r w:rsidRPr="0023631D">
        <w:rPr>
          <w:rFonts w:cs="Arial"/>
        </w:rPr>
        <w:t xml:space="preserve"> </w:t>
      </w:r>
      <w:r w:rsidR="00AA1E59" w:rsidRPr="0023631D">
        <w:rPr>
          <w:rFonts w:cs="Arial"/>
        </w:rPr>
        <w:t xml:space="preserve">3-4 </w:t>
      </w:r>
      <w:r w:rsidRPr="0023631D">
        <w:rPr>
          <w:rFonts w:cs="Arial"/>
        </w:rPr>
        <w:t>November</w:t>
      </w:r>
      <w:r w:rsidR="00AA1E59" w:rsidRPr="0023631D">
        <w:rPr>
          <w:rFonts w:cs="Arial"/>
        </w:rPr>
        <w:t xml:space="preserve"> in Wellington,</w:t>
      </w:r>
      <w:r w:rsidRPr="0023631D">
        <w:rPr>
          <w:rFonts w:cs="Arial"/>
        </w:rPr>
        <w:t xml:space="preserve"> is set for two days rather than just one.</w:t>
      </w:r>
    </w:p>
    <w:p w:rsidR="00A90611" w:rsidRPr="0023631D" w:rsidRDefault="00A90611" w:rsidP="009A43BB">
      <w:pPr>
        <w:rPr>
          <w:rFonts w:cs="Arial"/>
        </w:rPr>
      </w:pPr>
    </w:p>
    <w:p w:rsidR="00A90611" w:rsidRPr="0023631D" w:rsidRDefault="00A90611" w:rsidP="009A43BB">
      <w:pPr>
        <w:rPr>
          <w:rFonts w:cs="Arial"/>
        </w:rPr>
      </w:pPr>
      <w:r w:rsidRPr="0023631D">
        <w:rPr>
          <w:rFonts w:cs="Arial"/>
        </w:rPr>
        <w:t xml:space="preserve">The national workshop is now a yearly event. The 2010 national meeting was held on 9 June in Wellington.  All the </w:t>
      </w:r>
      <w:r w:rsidR="007A193B" w:rsidRPr="0023631D">
        <w:rPr>
          <w:rFonts w:cs="Arial"/>
        </w:rPr>
        <w:t>c</w:t>
      </w:r>
      <w:r w:rsidR="007A193B">
        <w:rPr>
          <w:rFonts w:cs="Arial"/>
        </w:rPr>
        <w:t>o</w:t>
      </w:r>
      <w:r w:rsidR="007A193B" w:rsidRPr="0023631D">
        <w:rPr>
          <w:rFonts w:cs="Arial"/>
        </w:rPr>
        <w:t>ordinator</w:t>
      </w:r>
      <w:r w:rsidRPr="0023631D">
        <w:rPr>
          <w:rFonts w:cs="Arial"/>
        </w:rPr>
        <w:t>s and the majority of chairs from DHBs around the country gathered to discuss ways to continue to strengthen and improve the local mortality review processes</w:t>
      </w:r>
      <w:r w:rsidR="003112A8" w:rsidRPr="0023631D">
        <w:rPr>
          <w:rFonts w:cs="Arial"/>
        </w:rPr>
        <w:t>,</w:t>
      </w:r>
      <w:r w:rsidRPr="0023631D">
        <w:rPr>
          <w:rFonts w:cs="Arial"/>
        </w:rPr>
        <w:t xml:space="preserve"> with a particular focus on local actions and outcomes.  </w:t>
      </w:r>
    </w:p>
    <w:p w:rsidR="00A90611" w:rsidRPr="0023631D" w:rsidRDefault="00A90611" w:rsidP="009A43BB">
      <w:pPr>
        <w:rPr>
          <w:rFonts w:cs="Arial"/>
        </w:rPr>
      </w:pPr>
    </w:p>
    <w:p w:rsidR="00356B74" w:rsidRPr="0023631D" w:rsidRDefault="00536ED0" w:rsidP="0013220F">
      <w:pPr>
        <w:pStyle w:val="Heading2"/>
      </w:pPr>
      <w:bookmarkStart w:id="20" w:name="_Toc320519870"/>
      <w:r w:rsidRPr="0023631D">
        <w:t xml:space="preserve">Development of </w:t>
      </w:r>
      <w:r w:rsidR="0051272F" w:rsidRPr="0023631D">
        <w:t xml:space="preserve">a </w:t>
      </w:r>
      <w:r w:rsidRPr="0023631D">
        <w:t xml:space="preserve">new </w:t>
      </w:r>
      <w:r w:rsidR="00356B74" w:rsidRPr="0023631D">
        <w:t>mortality review l</w:t>
      </w:r>
      <w:r w:rsidRPr="0023631D">
        <w:t xml:space="preserve">ogic </w:t>
      </w:r>
      <w:r w:rsidR="00356B74" w:rsidRPr="0023631D">
        <w:t>f</w:t>
      </w:r>
      <w:r w:rsidRPr="0023631D">
        <w:t>ramework</w:t>
      </w:r>
      <w:bookmarkEnd w:id="20"/>
      <w:r w:rsidRPr="0023631D">
        <w:t xml:space="preserve"> </w:t>
      </w:r>
    </w:p>
    <w:p w:rsidR="00536ED0" w:rsidRPr="0023631D" w:rsidRDefault="00356B74" w:rsidP="00536ED0">
      <w:pPr>
        <w:rPr>
          <w:rFonts w:cs="Arial"/>
        </w:rPr>
      </w:pPr>
      <w:r w:rsidRPr="0023631D">
        <w:rPr>
          <w:rFonts w:cs="Arial"/>
        </w:rPr>
        <w:t xml:space="preserve">Another element of quality improvement across the CYMRC network involves helping the LCYMRGs to identify opportunities for improvement, develop evidence-based strategies for local change, and record the outcomes of </w:t>
      </w:r>
      <w:r w:rsidR="008F2E52" w:rsidRPr="0023631D">
        <w:rPr>
          <w:rFonts w:cs="Arial"/>
        </w:rPr>
        <w:t>their efforts</w:t>
      </w:r>
      <w:r w:rsidRPr="0023631D">
        <w:rPr>
          <w:rFonts w:cs="Arial"/>
        </w:rPr>
        <w:t>.</w:t>
      </w:r>
      <w:r w:rsidR="00536ED0" w:rsidRPr="0023631D">
        <w:rPr>
          <w:rFonts w:cs="Arial"/>
        </w:rPr>
        <w:t xml:space="preserve">  </w:t>
      </w:r>
      <w:r w:rsidR="008F2E52" w:rsidRPr="0023631D">
        <w:rPr>
          <w:rFonts w:cs="Arial"/>
        </w:rPr>
        <w:t>To facilitate this process</w:t>
      </w:r>
      <w:r w:rsidR="00536ED0" w:rsidRPr="0023631D">
        <w:rPr>
          <w:rFonts w:cs="Arial"/>
        </w:rPr>
        <w:t xml:space="preserve">, a logic framework has </w:t>
      </w:r>
      <w:r w:rsidR="008F2E52" w:rsidRPr="0023631D">
        <w:rPr>
          <w:rFonts w:cs="Arial"/>
        </w:rPr>
        <w:t xml:space="preserve">recently </w:t>
      </w:r>
      <w:r w:rsidR="00536ED0" w:rsidRPr="0023631D">
        <w:rPr>
          <w:rFonts w:cs="Arial"/>
        </w:rPr>
        <w:t xml:space="preserve">been developed </w:t>
      </w:r>
      <w:r w:rsidR="008F2E52" w:rsidRPr="0023631D">
        <w:rPr>
          <w:rFonts w:cs="Arial"/>
        </w:rPr>
        <w:t>(Figure 2)</w:t>
      </w:r>
      <w:r w:rsidR="00536ED0" w:rsidRPr="0023631D">
        <w:rPr>
          <w:rFonts w:cs="Arial"/>
        </w:rPr>
        <w:t>.  It is anticipated this will go live with local groups shortly and the timing will enable any glitches to be ironed out before further training at the November workshop.</w:t>
      </w:r>
    </w:p>
    <w:p w:rsidR="00536ED0" w:rsidRPr="0023631D" w:rsidRDefault="00536ED0" w:rsidP="00536ED0">
      <w:pPr>
        <w:rPr>
          <w:rFonts w:cs="Arial"/>
        </w:rPr>
      </w:pPr>
    </w:p>
    <w:p w:rsidR="008F2E52" w:rsidRPr="0023631D" w:rsidRDefault="008F2E52" w:rsidP="00DC2410">
      <w:pPr>
        <w:keepNext/>
        <w:rPr>
          <w:rFonts w:cs="Arial"/>
        </w:rPr>
      </w:pPr>
      <w:r w:rsidRPr="0023631D">
        <w:rPr>
          <w:rFonts w:cs="Arial"/>
          <w:b/>
        </w:rPr>
        <w:t xml:space="preserve">Figure </w:t>
      </w:r>
      <w:r w:rsidR="0051272F" w:rsidRPr="0023631D">
        <w:rPr>
          <w:rFonts w:cs="Arial"/>
          <w:b/>
        </w:rPr>
        <w:t>2</w:t>
      </w:r>
      <w:r w:rsidRPr="0023631D">
        <w:rPr>
          <w:rFonts w:cs="Arial"/>
          <w:b/>
        </w:rPr>
        <w:t>: Mortality Review Logic Framework</w:t>
      </w:r>
    </w:p>
    <w:p w:rsidR="00536ED0" w:rsidRPr="0023631D" w:rsidRDefault="008E202A" w:rsidP="00536ED0">
      <w:pPr>
        <w:jc w:val="center"/>
        <w:rPr>
          <w:rFonts w:cs="Arial"/>
        </w:rPr>
      </w:pPr>
      <w:r>
        <w:rPr>
          <w:rFonts w:cs="Arial"/>
          <w:noProof/>
          <w:lang w:eastAsia="en-NZ"/>
        </w:rPr>
        <mc:AlternateContent>
          <mc:Choice Requires="wpc">
            <w:drawing>
              <wp:inline distT="0" distB="0" distL="0" distR="0" wp14:anchorId="0B33E946" wp14:editId="5928A56F">
                <wp:extent cx="5199380" cy="3944620"/>
                <wp:effectExtent l="0" t="0" r="1270" b="0"/>
                <wp:docPr id="1102" name="Canvas 1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5" name="Group 210"/>
                        <wpg:cNvGrpSpPr>
                          <a:grpSpLocks/>
                        </wpg:cNvGrpSpPr>
                        <wpg:grpSpPr bwMode="auto">
                          <a:xfrm>
                            <a:off x="-635" y="-635"/>
                            <a:ext cx="5201285" cy="3947160"/>
                            <a:chOff x="-1" y="-1"/>
                            <a:chExt cx="8191" cy="6216"/>
                          </a:xfrm>
                        </wpg:grpSpPr>
                        <wps:wsp>
                          <wps:cNvPr id="6" name="Rectangle 10"/>
                          <wps:cNvSpPr>
                            <a:spLocks noChangeArrowheads="1"/>
                          </wps:cNvSpPr>
                          <wps:spPr bwMode="auto">
                            <a:xfrm>
                              <a:off x="-1" y="-1"/>
                              <a:ext cx="8191" cy="6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1"/>
                          <wps:cNvSpPr>
                            <a:spLocks noChangeArrowheads="1"/>
                          </wps:cNvSpPr>
                          <wps:spPr bwMode="auto">
                            <a:xfrm>
                              <a:off x="4105" y="266"/>
                              <a:ext cx="1354" cy="4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2"/>
                          <wps:cNvSpPr>
                            <a:spLocks noEditPoints="1"/>
                          </wps:cNvSpPr>
                          <wps:spPr bwMode="auto">
                            <a:xfrm>
                              <a:off x="4094" y="255"/>
                              <a:ext cx="1377" cy="460"/>
                            </a:xfrm>
                            <a:custGeom>
                              <a:avLst/>
                              <a:gdLst>
                                <a:gd name="T0" fmla="*/ 0 w 1377"/>
                                <a:gd name="T1" fmla="*/ 0 h 460"/>
                                <a:gd name="T2" fmla="*/ 1377 w 1377"/>
                                <a:gd name="T3" fmla="*/ 0 h 460"/>
                                <a:gd name="T4" fmla="*/ 1377 w 1377"/>
                                <a:gd name="T5" fmla="*/ 460 h 460"/>
                                <a:gd name="T6" fmla="*/ 0 w 1377"/>
                                <a:gd name="T7" fmla="*/ 460 h 460"/>
                                <a:gd name="T8" fmla="*/ 0 w 1377"/>
                                <a:gd name="T9" fmla="*/ 0 h 460"/>
                                <a:gd name="T10" fmla="*/ 23 w 1377"/>
                                <a:gd name="T11" fmla="*/ 449 h 460"/>
                                <a:gd name="T12" fmla="*/ 11 w 1377"/>
                                <a:gd name="T13" fmla="*/ 437 h 460"/>
                                <a:gd name="T14" fmla="*/ 1365 w 1377"/>
                                <a:gd name="T15" fmla="*/ 437 h 460"/>
                                <a:gd name="T16" fmla="*/ 1354 w 1377"/>
                                <a:gd name="T17" fmla="*/ 449 h 460"/>
                                <a:gd name="T18" fmla="*/ 1354 w 1377"/>
                                <a:gd name="T19" fmla="*/ 11 h 460"/>
                                <a:gd name="T20" fmla="*/ 1365 w 1377"/>
                                <a:gd name="T21" fmla="*/ 23 h 460"/>
                                <a:gd name="T22" fmla="*/ 11 w 1377"/>
                                <a:gd name="T23" fmla="*/ 23 h 460"/>
                                <a:gd name="T24" fmla="*/ 23 w 1377"/>
                                <a:gd name="T25" fmla="*/ 11 h 460"/>
                                <a:gd name="T26" fmla="*/ 23 w 1377"/>
                                <a:gd name="T27" fmla="*/ 4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77" h="460">
                                  <a:moveTo>
                                    <a:pt x="0" y="0"/>
                                  </a:moveTo>
                                  <a:lnTo>
                                    <a:pt x="1377" y="0"/>
                                  </a:lnTo>
                                  <a:lnTo>
                                    <a:pt x="1377" y="460"/>
                                  </a:lnTo>
                                  <a:lnTo>
                                    <a:pt x="0" y="460"/>
                                  </a:lnTo>
                                  <a:lnTo>
                                    <a:pt x="0" y="0"/>
                                  </a:lnTo>
                                  <a:close/>
                                  <a:moveTo>
                                    <a:pt x="23" y="449"/>
                                  </a:moveTo>
                                  <a:lnTo>
                                    <a:pt x="11" y="437"/>
                                  </a:lnTo>
                                  <a:lnTo>
                                    <a:pt x="1365" y="437"/>
                                  </a:lnTo>
                                  <a:lnTo>
                                    <a:pt x="1354" y="449"/>
                                  </a:lnTo>
                                  <a:lnTo>
                                    <a:pt x="1354" y="11"/>
                                  </a:lnTo>
                                  <a:lnTo>
                                    <a:pt x="1365" y="23"/>
                                  </a:lnTo>
                                  <a:lnTo>
                                    <a:pt x="11" y="23"/>
                                  </a:lnTo>
                                  <a:lnTo>
                                    <a:pt x="23" y="11"/>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 name="Rectangle 13"/>
                          <wps:cNvSpPr>
                            <a:spLocks noChangeArrowheads="1"/>
                          </wps:cNvSpPr>
                          <wps:spPr bwMode="auto">
                            <a:xfrm>
                              <a:off x="4407" y="328"/>
                              <a:ext cx="77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FFFFFF"/>
                                    <w:sz w:val="28"/>
                                    <w:szCs w:val="28"/>
                                    <w:lang w:val="en-US"/>
                                  </w:rPr>
                                  <w:t>Death</w:t>
                                </w:r>
                              </w:p>
                            </w:txbxContent>
                          </wps:txbx>
                          <wps:bodyPr rot="0" vert="horz" wrap="none" lIns="0" tIns="0" rIns="0" bIns="0" anchor="t" anchorCtr="0">
                            <a:spAutoFit/>
                          </wps:bodyPr>
                        </wps:wsp>
                        <wps:wsp>
                          <wps:cNvPr id="10" name="Rectangle 14"/>
                          <wps:cNvSpPr>
                            <a:spLocks noChangeArrowheads="1"/>
                          </wps:cNvSpPr>
                          <wps:spPr bwMode="auto">
                            <a:xfrm>
                              <a:off x="5449" y="301"/>
                              <a:ext cx="2323" cy="3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5"/>
                          <wps:cNvSpPr>
                            <a:spLocks noEditPoints="1"/>
                          </wps:cNvSpPr>
                          <wps:spPr bwMode="auto">
                            <a:xfrm>
                              <a:off x="5438" y="290"/>
                              <a:ext cx="2345" cy="350"/>
                            </a:xfrm>
                            <a:custGeom>
                              <a:avLst/>
                              <a:gdLst>
                                <a:gd name="T0" fmla="*/ 0 w 2345"/>
                                <a:gd name="T1" fmla="*/ 0 h 350"/>
                                <a:gd name="T2" fmla="*/ 2345 w 2345"/>
                                <a:gd name="T3" fmla="*/ 0 h 350"/>
                                <a:gd name="T4" fmla="*/ 2345 w 2345"/>
                                <a:gd name="T5" fmla="*/ 350 h 350"/>
                                <a:gd name="T6" fmla="*/ 0 w 2345"/>
                                <a:gd name="T7" fmla="*/ 350 h 350"/>
                                <a:gd name="T8" fmla="*/ 0 w 2345"/>
                                <a:gd name="T9" fmla="*/ 0 h 350"/>
                                <a:gd name="T10" fmla="*/ 23 w 2345"/>
                                <a:gd name="T11" fmla="*/ 339 h 350"/>
                                <a:gd name="T12" fmla="*/ 11 w 2345"/>
                                <a:gd name="T13" fmla="*/ 327 h 350"/>
                                <a:gd name="T14" fmla="*/ 2334 w 2345"/>
                                <a:gd name="T15" fmla="*/ 327 h 350"/>
                                <a:gd name="T16" fmla="*/ 2322 w 2345"/>
                                <a:gd name="T17" fmla="*/ 339 h 350"/>
                                <a:gd name="T18" fmla="*/ 2322 w 2345"/>
                                <a:gd name="T19" fmla="*/ 11 h 350"/>
                                <a:gd name="T20" fmla="*/ 2334 w 2345"/>
                                <a:gd name="T21" fmla="*/ 23 h 350"/>
                                <a:gd name="T22" fmla="*/ 11 w 2345"/>
                                <a:gd name="T23" fmla="*/ 23 h 350"/>
                                <a:gd name="T24" fmla="*/ 23 w 2345"/>
                                <a:gd name="T25" fmla="*/ 11 h 350"/>
                                <a:gd name="T26" fmla="*/ 23 w 2345"/>
                                <a:gd name="T27" fmla="*/ 339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45" h="350">
                                  <a:moveTo>
                                    <a:pt x="0" y="0"/>
                                  </a:moveTo>
                                  <a:lnTo>
                                    <a:pt x="2345" y="0"/>
                                  </a:lnTo>
                                  <a:lnTo>
                                    <a:pt x="2345" y="350"/>
                                  </a:lnTo>
                                  <a:lnTo>
                                    <a:pt x="0" y="350"/>
                                  </a:lnTo>
                                  <a:lnTo>
                                    <a:pt x="0" y="0"/>
                                  </a:lnTo>
                                  <a:close/>
                                  <a:moveTo>
                                    <a:pt x="23" y="339"/>
                                  </a:moveTo>
                                  <a:lnTo>
                                    <a:pt x="11" y="327"/>
                                  </a:lnTo>
                                  <a:lnTo>
                                    <a:pt x="2334" y="327"/>
                                  </a:lnTo>
                                  <a:lnTo>
                                    <a:pt x="2322" y="339"/>
                                  </a:lnTo>
                                  <a:lnTo>
                                    <a:pt x="2322" y="11"/>
                                  </a:lnTo>
                                  <a:lnTo>
                                    <a:pt x="2334" y="23"/>
                                  </a:lnTo>
                                  <a:lnTo>
                                    <a:pt x="11" y="23"/>
                                  </a:lnTo>
                                  <a:lnTo>
                                    <a:pt x="23" y="11"/>
                                  </a:lnTo>
                                  <a:lnTo>
                                    <a:pt x="23" y="3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2" name="Rectangle 16"/>
                          <wps:cNvSpPr>
                            <a:spLocks noChangeArrowheads="1"/>
                          </wps:cNvSpPr>
                          <wps:spPr bwMode="auto">
                            <a:xfrm>
                              <a:off x="5800" y="353"/>
                              <a:ext cx="16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FFFFFF"/>
                                    <w:sz w:val="18"/>
                                    <w:szCs w:val="18"/>
                                    <w:lang w:val="en-US"/>
                                  </w:rPr>
                                  <w:t>After Death Events</w:t>
                                </w:r>
                              </w:p>
                            </w:txbxContent>
                          </wps:txbx>
                          <wps:bodyPr rot="0" vert="horz" wrap="none" lIns="0" tIns="0" rIns="0" bIns="0" anchor="t" anchorCtr="0">
                            <a:spAutoFit/>
                          </wps:bodyPr>
                        </wps:wsp>
                        <wps:wsp>
                          <wps:cNvPr id="13" name="Rectangle 17"/>
                          <wps:cNvSpPr>
                            <a:spLocks noChangeArrowheads="1"/>
                          </wps:cNvSpPr>
                          <wps:spPr bwMode="auto">
                            <a:xfrm>
                              <a:off x="611" y="1671"/>
                              <a:ext cx="2419" cy="44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2" y="1671"/>
                              <a:ext cx="241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9"/>
                          <wps:cNvSpPr>
                            <a:spLocks noChangeArrowheads="1"/>
                          </wps:cNvSpPr>
                          <wps:spPr bwMode="auto">
                            <a:xfrm>
                              <a:off x="611" y="1671"/>
                              <a:ext cx="2419" cy="44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20"/>
                          <wps:cNvSpPr>
                            <a:spLocks noEditPoints="1"/>
                          </wps:cNvSpPr>
                          <wps:spPr bwMode="auto">
                            <a:xfrm>
                              <a:off x="600" y="1659"/>
                              <a:ext cx="2442" cy="461"/>
                            </a:xfrm>
                            <a:custGeom>
                              <a:avLst/>
                              <a:gdLst>
                                <a:gd name="T0" fmla="*/ 0 w 2442"/>
                                <a:gd name="T1" fmla="*/ 0 h 461"/>
                                <a:gd name="T2" fmla="*/ 2442 w 2442"/>
                                <a:gd name="T3" fmla="*/ 0 h 461"/>
                                <a:gd name="T4" fmla="*/ 2442 w 2442"/>
                                <a:gd name="T5" fmla="*/ 461 h 461"/>
                                <a:gd name="T6" fmla="*/ 0 w 2442"/>
                                <a:gd name="T7" fmla="*/ 461 h 461"/>
                                <a:gd name="T8" fmla="*/ 0 w 2442"/>
                                <a:gd name="T9" fmla="*/ 0 h 461"/>
                                <a:gd name="T10" fmla="*/ 23 w 2442"/>
                                <a:gd name="T11" fmla="*/ 449 h 461"/>
                                <a:gd name="T12" fmla="*/ 12 w 2442"/>
                                <a:gd name="T13" fmla="*/ 438 h 461"/>
                                <a:gd name="T14" fmla="*/ 2430 w 2442"/>
                                <a:gd name="T15" fmla="*/ 438 h 461"/>
                                <a:gd name="T16" fmla="*/ 2419 w 2442"/>
                                <a:gd name="T17" fmla="*/ 449 h 461"/>
                                <a:gd name="T18" fmla="*/ 2419 w 2442"/>
                                <a:gd name="T19" fmla="*/ 12 h 461"/>
                                <a:gd name="T20" fmla="*/ 2430 w 2442"/>
                                <a:gd name="T21" fmla="*/ 23 h 461"/>
                                <a:gd name="T22" fmla="*/ 12 w 2442"/>
                                <a:gd name="T23" fmla="*/ 23 h 461"/>
                                <a:gd name="T24" fmla="*/ 23 w 2442"/>
                                <a:gd name="T25" fmla="*/ 12 h 461"/>
                                <a:gd name="T26" fmla="*/ 23 w 2442"/>
                                <a:gd name="T27" fmla="*/ 449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42" h="461">
                                  <a:moveTo>
                                    <a:pt x="0" y="0"/>
                                  </a:moveTo>
                                  <a:lnTo>
                                    <a:pt x="2442" y="0"/>
                                  </a:lnTo>
                                  <a:lnTo>
                                    <a:pt x="2442" y="461"/>
                                  </a:lnTo>
                                  <a:lnTo>
                                    <a:pt x="0" y="461"/>
                                  </a:lnTo>
                                  <a:lnTo>
                                    <a:pt x="0" y="0"/>
                                  </a:lnTo>
                                  <a:close/>
                                  <a:moveTo>
                                    <a:pt x="23" y="449"/>
                                  </a:moveTo>
                                  <a:lnTo>
                                    <a:pt x="12" y="438"/>
                                  </a:lnTo>
                                  <a:lnTo>
                                    <a:pt x="2430" y="438"/>
                                  </a:lnTo>
                                  <a:lnTo>
                                    <a:pt x="2419" y="449"/>
                                  </a:lnTo>
                                  <a:lnTo>
                                    <a:pt x="2419" y="12"/>
                                  </a:lnTo>
                                  <a:lnTo>
                                    <a:pt x="2430" y="23"/>
                                  </a:lnTo>
                                  <a:lnTo>
                                    <a:pt x="12" y="23"/>
                                  </a:lnTo>
                                  <a:lnTo>
                                    <a:pt x="23" y="12"/>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7" name="Rectangle 21"/>
                          <wps:cNvSpPr>
                            <a:spLocks noChangeArrowheads="1"/>
                          </wps:cNvSpPr>
                          <wps:spPr bwMode="auto">
                            <a:xfrm>
                              <a:off x="1416" y="1732"/>
                              <a:ext cx="84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Means</w:t>
                                </w:r>
                              </w:p>
                            </w:txbxContent>
                          </wps:txbx>
                          <wps:bodyPr rot="0" vert="horz" wrap="none" lIns="0" tIns="0" rIns="0" bIns="0" anchor="t" anchorCtr="0">
                            <a:spAutoFit/>
                          </wps:bodyPr>
                        </wps:wsp>
                        <wps:wsp>
                          <wps:cNvPr id="18" name="Rectangle 22"/>
                          <wps:cNvSpPr>
                            <a:spLocks noChangeArrowheads="1"/>
                          </wps:cNvSpPr>
                          <wps:spPr bwMode="auto">
                            <a:xfrm>
                              <a:off x="3030" y="1671"/>
                              <a:ext cx="2419" cy="44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30" y="1671"/>
                              <a:ext cx="241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4"/>
                          <wps:cNvSpPr>
                            <a:spLocks noChangeArrowheads="1"/>
                          </wps:cNvSpPr>
                          <wps:spPr bwMode="auto">
                            <a:xfrm>
                              <a:off x="3030" y="1671"/>
                              <a:ext cx="2419" cy="44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5"/>
                          <wps:cNvSpPr>
                            <a:spLocks noEditPoints="1"/>
                          </wps:cNvSpPr>
                          <wps:spPr bwMode="auto">
                            <a:xfrm>
                              <a:off x="3019" y="1659"/>
                              <a:ext cx="2442" cy="461"/>
                            </a:xfrm>
                            <a:custGeom>
                              <a:avLst/>
                              <a:gdLst>
                                <a:gd name="T0" fmla="*/ 0 w 2442"/>
                                <a:gd name="T1" fmla="*/ 0 h 461"/>
                                <a:gd name="T2" fmla="*/ 2442 w 2442"/>
                                <a:gd name="T3" fmla="*/ 0 h 461"/>
                                <a:gd name="T4" fmla="*/ 2442 w 2442"/>
                                <a:gd name="T5" fmla="*/ 461 h 461"/>
                                <a:gd name="T6" fmla="*/ 0 w 2442"/>
                                <a:gd name="T7" fmla="*/ 461 h 461"/>
                                <a:gd name="T8" fmla="*/ 0 w 2442"/>
                                <a:gd name="T9" fmla="*/ 0 h 461"/>
                                <a:gd name="T10" fmla="*/ 23 w 2442"/>
                                <a:gd name="T11" fmla="*/ 449 h 461"/>
                                <a:gd name="T12" fmla="*/ 11 w 2442"/>
                                <a:gd name="T13" fmla="*/ 438 h 461"/>
                                <a:gd name="T14" fmla="*/ 2430 w 2442"/>
                                <a:gd name="T15" fmla="*/ 438 h 461"/>
                                <a:gd name="T16" fmla="*/ 2419 w 2442"/>
                                <a:gd name="T17" fmla="*/ 449 h 461"/>
                                <a:gd name="T18" fmla="*/ 2419 w 2442"/>
                                <a:gd name="T19" fmla="*/ 12 h 461"/>
                                <a:gd name="T20" fmla="*/ 2430 w 2442"/>
                                <a:gd name="T21" fmla="*/ 23 h 461"/>
                                <a:gd name="T22" fmla="*/ 11 w 2442"/>
                                <a:gd name="T23" fmla="*/ 23 h 461"/>
                                <a:gd name="T24" fmla="*/ 23 w 2442"/>
                                <a:gd name="T25" fmla="*/ 12 h 461"/>
                                <a:gd name="T26" fmla="*/ 23 w 2442"/>
                                <a:gd name="T27" fmla="*/ 449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42" h="461">
                                  <a:moveTo>
                                    <a:pt x="0" y="0"/>
                                  </a:moveTo>
                                  <a:lnTo>
                                    <a:pt x="2442" y="0"/>
                                  </a:lnTo>
                                  <a:lnTo>
                                    <a:pt x="2442" y="461"/>
                                  </a:lnTo>
                                  <a:lnTo>
                                    <a:pt x="0" y="461"/>
                                  </a:lnTo>
                                  <a:lnTo>
                                    <a:pt x="0" y="0"/>
                                  </a:lnTo>
                                  <a:close/>
                                  <a:moveTo>
                                    <a:pt x="23" y="449"/>
                                  </a:moveTo>
                                  <a:lnTo>
                                    <a:pt x="11" y="438"/>
                                  </a:lnTo>
                                  <a:lnTo>
                                    <a:pt x="2430" y="438"/>
                                  </a:lnTo>
                                  <a:lnTo>
                                    <a:pt x="2419" y="449"/>
                                  </a:lnTo>
                                  <a:lnTo>
                                    <a:pt x="2419" y="12"/>
                                  </a:lnTo>
                                  <a:lnTo>
                                    <a:pt x="2430" y="23"/>
                                  </a:lnTo>
                                  <a:lnTo>
                                    <a:pt x="11" y="23"/>
                                  </a:lnTo>
                                  <a:lnTo>
                                    <a:pt x="23" y="12"/>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2" name="Rectangle 26"/>
                          <wps:cNvSpPr>
                            <a:spLocks noChangeArrowheads="1"/>
                          </wps:cNvSpPr>
                          <wps:spPr bwMode="auto">
                            <a:xfrm>
                              <a:off x="3772" y="1732"/>
                              <a:ext cx="96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Context</w:t>
                                </w:r>
                              </w:p>
                            </w:txbxContent>
                          </wps:txbx>
                          <wps:bodyPr rot="0" vert="horz" wrap="none" lIns="0" tIns="0" rIns="0" bIns="0" anchor="t" anchorCtr="0">
                            <a:spAutoFit/>
                          </wps:bodyPr>
                        </wps:wsp>
                        <wps:wsp>
                          <wps:cNvPr id="23" name="Freeform 27"/>
                          <wps:cNvSpPr>
                            <a:spLocks noEditPoints="1"/>
                          </wps:cNvSpPr>
                          <wps:spPr bwMode="auto">
                            <a:xfrm>
                              <a:off x="2035" y="626"/>
                              <a:ext cx="119" cy="393"/>
                            </a:xfrm>
                            <a:custGeom>
                              <a:avLst/>
                              <a:gdLst>
                                <a:gd name="T0" fmla="*/ 420 w 691"/>
                                <a:gd name="T1" fmla="*/ 0 h 2258"/>
                                <a:gd name="T2" fmla="*/ 420 w 691"/>
                                <a:gd name="T3" fmla="*/ 2110 h 2258"/>
                                <a:gd name="T4" fmla="*/ 271 w 691"/>
                                <a:gd name="T5" fmla="*/ 2110 h 2258"/>
                                <a:gd name="T6" fmla="*/ 271 w 691"/>
                                <a:gd name="T7" fmla="*/ 0 h 2258"/>
                                <a:gd name="T8" fmla="*/ 420 w 691"/>
                                <a:gd name="T9" fmla="*/ 0 h 2258"/>
                                <a:gd name="T10" fmla="*/ 670 w 691"/>
                                <a:gd name="T11" fmla="*/ 1701 h 2258"/>
                                <a:gd name="T12" fmla="*/ 346 w 691"/>
                                <a:gd name="T13" fmla="*/ 2258 h 2258"/>
                                <a:gd name="T14" fmla="*/ 21 w 691"/>
                                <a:gd name="T15" fmla="*/ 1701 h 2258"/>
                                <a:gd name="T16" fmla="*/ 48 w 691"/>
                                <a:gd name="T17" fmla="*/ 1599 h 2258"/>
                                <a:gd name="T18" fmla="*/ 150 w 691"/>
                                <a:gd name="T19" fmla="*/ 1626 h 2258"/>
                                <a:gd name="T20" fmla="*/ 410 w 691"/>
                                <a:gd name="T21" fmla="*/ 2072 h 2258"/>
                                <a:gd name="T22" fmla="*/ 281 w 691"/>
                                <a:gd name="T23" fmla="*/ 2072 h 2258"/>
                                <a:gd name="T24" fmla="*/ 542 w 691"/>
                                <a:gd name="T25" fmla="*/ 1626 h 2258"/>
                                <a:gd name="T26" fmla="*/ 644 w 691"/>
                                <a:gd name="T27" fmla="*/ 1599 h 2258"/>
                                <a:gd name="T28" fmla="*/ 670 w 691"/>
                                <a:gd name="T29" fmla="*/ 1701 h 2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2258">
                                  <a:moveTo>
                                    <a:pt x="420" y="0"/>
                                  </a:moveTo>
                                  <a:lnTo>
                                    <a:pt x="420" y="2110"/>
                                  </a:lnTo>
                                  <a:lnTo>
                                    <a:pt x="271" y="2110"/>
                                  </a:lnTo>
                                  <a:lnTo>
                                    <a:pt x="271" y="0"/>
                                  </a:lnTo>
                                  <a:lnTo>
                                    <a:pt x="420" y="0"/>
                                  </a:lnTo>
                                  <a:close/>
                                  <a:moveTo>
                                    <a:pt x="670" y="1701"/>
                                  </a:moveTo>
                                  <a:lnTo>
                                    <a:pt x="346" y="2258"/>
                                  </a:lnTo>
                                  <a:lnTo>
                                    <a:pt x="21" y="1701"/>
                                  </a:lnTo>
                                  <a:cubicBezTo>
                                    <a:pt x="0" y="1666"/>
                                    <a:pt x="12" y="1620"/>
                                    <a:pt x="48" y="1599"/>
                                  </a:cubicBezTo>
                                  <a:cubicBezTo>
                                    <a:pt x="83" y="1579"/>
                                    <a:pt x="129" y="1591"/>
                                    <a:pt x="150" y="1626"/>
                                  </a:cubicBezTo>
                                  <a:lnTo>
                                    <a:pt x="410" y="2072"/>
                                  </a:lnTo>
                                  <a:lnTo>
                                    <a:pt x="281" y="2072"/>
                                  </a:lnTo>
                                  <a:lnTo>
                                    <a:pt x="542" y="1626"/>
                                  </a:lnTo>
                                  <a:cubicBezTo>
                                    <a:pt x="563" y="1591"/>
                                    <a:pt x="608" y="1579"/>
                                    <a:pt x="644" y="1599"/>
                                  </a:cubicBezTo>
                                  <a:cubicBezTo>
                                    <a:pt x="679" y="1620"/>
                                    <a:pt x="691" y="1666"/>
                                    <a:pt x="670" y="170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4" name="Freeform 28"/>
                          <wps:cNvSpPr>
                            <a:spLocks noEditPoints="1"/>
                          </wps:cNvSpPr>
                          <wps:spPr bwMode="auto">
                            <a:xfrm>
                              <a:off x="4680" y="692"/>
                              <a:ext cx="119" cy="327"/>
                            </a:xfrm>
                            <a:custGeom>
                              <a:avLst/>
                              <a:gdLst>
                                <a:gd name="T0" fmla="*/ 419 w 690"/>
                                <a:gd name="T1" fmla="*/ 0 h 1877"/>
                                <a:gd name="T2" fmla="*/ 419 w 690"/>
                                <a:gd name="T3" fmla="*/ 1729 h 1877"/>
                                <a:gd name="T4" fmla="*/ 271 w 690"/>
                                <a:gd name="T5" fmla="*/ 1729 h 1877"/>
                                <a:gd name="T6" fmla="*/ 271 w 690"/>
                                <a:gd name="T7" fmla="*/ 0 h 1877"/>
                                <a:gd name="T8" fmla="*/ 419 w 690"/>
                                <a:gd name="T9" fmla="*/ 0 h 1877"/>
                                <a:gd name="T10" fmla="*/ 670 w 690"/>
                                <a:gd name="T11" fmla="*/ 1320 h 1877"/>
                                <a:gd name="T12" fmla="*/ 345 w 690"/>
                                <a:gd name="T13" fmla="*/ 1877 h 1877"/>
                                <a:gd name="T14" fmla="*/ 20 w 690"/>
                                <a:gd name="T15" fmla="*/ 1320 h 1877"/>
                                <a:gd name="T16" fmla="*/ 47 w 690"/>
                                <a:gd name="T17" fmla="*/ 1218 h 1877"/>
                                <a:gd name="T18" fmla="*/ 149 w 690"/>
                                <a:gd name="T19" fmla="*/ 1245 h 1877"/>
                                <a:gd name="T20" fmla="*/ 409 w 690"/>
                                <a:gd name="T21" fmla="*/ 1691 h 1877"/>
                                <a:gd name="T22" fmla="*/ 281 w 690"/>
                                <a:gd name="T23" fmla="*/ 1691 h 1877"/>
                                <a:gd name="T24" fmla="*/ 541 w 690"/>
                                <a:gd name="T25" fmla="*/ 1245 h 1877"/>
                                <a:gd name="T26" fmla="*/ 643 w 690"/>
                                <a:gd name="T27" fmla="*/ 1218 h 1877"/>
                                <a:gd name="T28" fmla="*/ 670 w 690"/>
                                <a:gd name="T29" fmla="*/ 1320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0" h="1877">
                                  <a:moveTo>
                                    <a:pt x="419" y="0"/>
                                  </a:moveTo>
                                  <a:lnTo>
                                    <a:pt x="419" y="1729"/>
                                  </a:lnTo>
                                  <a:lnTo>
                                    <a:pt x="271" y="1729"/>
                                  </a:lnTo>
                                  <a:lnTo>
                                    <a:pt x="271" y="0"/>
                                  </a:lnTo>
                                  <a:lnTo>
                                    <a:pt x="419" y="0"/>
                                  </a:lnTo>
                                  <a:close/>
                                  <a:moveTo>
                                    <a:pt x="670" y="1320"/>
                                  </a:moveTo>
                                  <a:lnTo>
                                    <a:pt x="345" y="1877"/>
                                  </a:lnTo>
                                  <a:lnTo>
                                    <a:pt x="20" y="1320"/>
                                  </a:lnTo>
                                  <a:cubicBezTo>
                                    <a:pt x="0" y="1285"/>
                                    <a:pt x="12" y="1239"/>
                                    <a:pt x="47" y="1218"/>
                                  </a:cubicBezTo>
                                  <a:cubicBezTo>
                                    <a:pt x="83" y="1198"/>
                                    <a:pt x="128" y="1210"/>
                                    <a:pt x="149" y="1245"/>
                                  </a:cubicBezTo>
                                  <a:lnTo>
                                    <a:pt x="409" y="1691"/>
                                  </a:lnTo>
                                  <a:lnTo>
                                    <a:pt x="281" y="1691"/>
                                  </a:lnTo>
                                  <a:lnTo>
                                    <a:pt x="541" y="1245"/>
                                  </a:lnTo>
                                  <a:cubicBezTo>
                                    <a:pt x="562" y="1210"/>
                                    <a:pt x="607" y="1198"/>
                                    <a:pt x="643" y="1218"/>
                                  </a:cubicBezTo>
                                  <a:cubicBezTo>
                                    <a:pt x="678" y="1239"/>
                                    <a:pt x="690" y="1285"/>
                                    <a:pt x="670" y="132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 name="Rectangle 29"/>
                          <wps:cNvSpPr>
                            <a:spLocks noChangeArrowheads="1"/>
                          </wps:cNvSpPr>
                          <wps:spPr bwMode="auto">
                            <a:xfrm>
                              <a:off x="611" y="1016"/>
                              <a:ext cx="4838" cy="44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2" y="1019"/>
                              <a:ext cx="483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31"/>
                          <wps:cNvSpPr>
                            <a:spLocks noChangeArrowheads="1"/>
                          </wps:cNvSpPr>
                          <wps:spPr bwMode="auto">
                            <a:xfrm>
                              <a:off x="611" y="1016"/>
                              <a:ext cx="4838" cy="440"/>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32"/>
                          <wps:cNvSpPr>
                            <a:spLocks noEditPoints="1"/>
                          </wps:cNvSpPr>
                          <wps:spPr bwMode="auto">
                            <a:xfrm>
                              <a:off x="600" y="1007"/>
                              <a:ext cx="4861" cy="461"/>
                            </a:xfrm>
                            <a:custGeom>
                              <a:avLst/>
                              <a:gdLst>
                                <a:gd name="T0" fmla="*/ 0 w 4861"/>
                                <a:gd name="T1" fmla="*/ 0 h 461"/>
                                <a:gd name="T2" fmla="*/ 4861 w 4861"/>
                                <a:gd name="T3" fmla="*/ 0 h 461"/>
                                <a:gd name="T4" fmla="*/ 4861 w 4861"/>
                                <a:gd name="T5" fmla="*/ 461 h 461"/>
                                <a:gd name="T6" fmla="*/ 0 w 4861"/>
                                <a:gd name="T7" fmla="*/ 461 h 461"/>
                                <a:gd name="T8" fmla="*/ 0 w 4861"/>
                                <a:gd name="T9" fmla="*/ 0 h 461"/>
                                <a:gd name="T10" fmla="*/ 23 w 4861"/>
                                <a:gd name="T11" fmla="*/ 449 h 461"/>
                                <a:gd name="T12" fmla="*/ 12 w 4861"/>
                                <a:gd name="T13" fmla="*/ 438 h 461"/>
                                <a:gd name="T14" fmla="*/ 4849 w 4861"/>
                                <a:gd name="T15" fmla="*/ 438 h 461"/>
                                <a:gd name="T16" fmla="*/ 4838 w 4861"/>
                                <a:gd name="T17" fmla="*/ 449 h 461"/>
                                <a:gd name="T18" fmla="*/ 4838 w 4861"/>
                                <a:gd name="T19" fmla="*/ 12 h 461"/>
                                <a:gd name="T20" fmla="*/ 4849 w 4861"/>
                                <a:gd name="T21" fmla="*/ 23 h 461"/>
                                <a:gd name="T22" fmla="*/ 12 w 4861"/>
                                <a:gd name="T23" fmla="*/ 23 h 461"/>
                                <a:gd name="T24" fmla="*/ 23 w 4861"/>
                                <a:gd name="T25" fmla="*/ 12 h 461"/>
                                <a:gd name="T26" fmla="*/ 23 w 4861"/>
                                <a:gd name="T27" fmla="*/ 449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61" h="461">
                                  <a:moveTo>
                                    <a:pt x="0" y="0"/>
                                  </a:moveTo>
                                  <a:lnTo>
                                    <a:pt x="4861" y="0"/>
                                  </a:lnTo>
                                  <a:lnTo>
                                    <a:pt x="4861" y="461"/>
                                  </a:lnTo>
                                  <a:lnTo>
                                    <a:pt x="0" y="461"/>
                                  </a:lnTo>
                                  <a:lnTo>
                                    <a:pt x="0" y="0"/>
                                  </a:lnTo>
                                  <a:close/>
                                  <a:moveTo>
                                    <a:pt x="23" y="449"/>
                                  </a:moveTo>
                                  <a:lnTo>
                                    <a:pt x="12" y="438"/>
                                  </a:lnTo>
                                  <a:lnTo>
                                    <a:pt x="4849" y="438"/>
                                  </a:lnTo>
                                  <a:lnTo>
                                    <a:pt x="4838" y="449"/>
                                  </a:lnTo>
                                  <a:lnTo>
                                    <a:pt x="4838" y="12"/>
                                  </a:lnTo>
                                  <a:lnTo>
                                    <a:pt x="4849" y="23"/>
                                  </a:lnTo>
                                  <a:lnTo>
                                    <a:pt x="12" y="23"/>
                                  </a:lnTo>
                                  <a:lnTo>
                                    <a:pt x="23" y="12"/>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9" name="Rectangle 33"/>
                          <wps:cNvSpPr>
                            <a:spLocks noChangeArrowheads="1"/>
                          </wps:cNvSpPr>
                          <wps:spPr bwMode="auto">
                            <a:xfrm>
                              <a:off x="1004" y="1079"/>
                              <a:ext cx="42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Understanding of Causal Pathway</w:t>
                                </w:r>
                              </w:p>
                            </w:txbxContent>
                          </wps:txbx>
                          <wps:bodyPr rot="0" vert="horz" wrap="none" lIns="0" tIns="0" rIns="0" bIns="0" anchor="t" anchorCtr="0">
                            <a:spAutoFit/>
                          </wps:bodyPr>
                        </wps:wsp>
                        <wps:wsp>
                          <wps:cNvPr id="30" name="Freeform 34"/>
                          <wps:cNvSpPr>
                            <a:spLocks noEditPoints="1"/>
                          </wps:cNvSpPr>
                          <wps:spPr bwMode="auto">
                            <a:xfrm>
                              <a:off x="4680" y="1475"/>
                              <a:ext cx="119" cy="196"/>
                            </a:xfrm>
                            <a:custGeom>
                              <a:avLst/>
                              <a:gdLst>
                                <a:gd name="T0" fmla="*/ 419 w 690"/>
                                <a:gd name="T1" fmla="*/ 0 h 1125"/>
                                <a:gd name="T2" fmla="*/ 419 w 690"/>
                                <a:gd name="T3" fmla="*/ 977 h 1125"/>
                                <a:gd name="T4" fmla="*/ 271 w 690"/>
                                <a:gd name="T5" fmla="*/ 977 h 1125"/>
                                <a:gd name="T6" fmla="*/ 271 w 690"/>
                                <a:gd name="T7" fmla="*/ 0 h 1125"/>
                                <a:gd name="T8" fmla="*/ 419 w 690"/>
                                <a:gd name="T9" fmla="*/ 0 h 1125"/>
                                <a:gd name="T10" fmla="*/ 670 w 690"/>
                                <a:gd name="T11" fmla="*/ 568 h 1125"/>
                                <a:gd name="T12" fmla="*/ 345 w 690"/>
                                <a:gd name="T13" fmla="*/ 1125 h 1125"/>
                                <a:gd name="T14" fmla="*/ 20 w 690"/>
                                <a:gd name="T15" fmla="*/ 568 h 1125"/>
                                <a:gd name="T16" fmla="*/ 47 w 690"/>
                                <a:gd name="T17" fmla="*/ 467 h 1125"/>
                                <a:gd name="T18" fmla="*/ 149 w 690"/>
                                <a:gd name="T19" fmla="*/ 493 h 1125"/>
                                <a:gd name="T20" fmla="*/ 409 w 690"/>
                                <a:gd name="T21" fmla="*/ 940 h 1125"/>
                                <a:gd name="T22" fmla="*/ 281 w 690"/>
                                <a:gd name="T23" fmla="*/ 940 h 1125"/>
                                <a:gd name="T24" fmla="*/ 541 w 690"/>
                                <a:gd name="T25" fmla="*/ 493 h 1125"/>
                                <a:gd name="T26" fmla="*/ 643 w 690"/>
                                <a:gd name="T27" fmla="*/ 467 h 1125"/>
                                <a:gd name="T28" fmla="*/ 670 w 690"/>
                                <a:gd name="T29" fmla="*/ 568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0" h="1125">
                                  <a:moveTo>
                                    <a:pt x="419" y="0"/>
                                  </a:moveTo>
                                  <a:lnTo>
                                    <a:pt x="419" y="977"/>
                                  </a:lnTo>
                                  <a:lnTo>
                                    <a:pt x="271" y="977"/>
                                  </a:lnTo>
                                  <a:lnTo>
                                    <a:pt x="271" y="0"/>
                                  </a:lnTo>
                                  <a:lnTo>
                                    <a:pt x="419" y="0"/>
                                  </a:lnTo>
                                  <a:close/>
                                  <a:moveTo>
                                    <a:pt x="670" y="568"/>
                                  </a:moveTo>
                                  <a:lnTo>
                                    <a:pt x="345" y="1125"/>
                                  </a:lnTo>
                                  <a:lnTo>
                                    <a:pt x="20" y="568"/>
                                  </a:lnTo>
                                  <a:cubicBezTo>
                                    <a:pt x="0" y="533"/>
                                    <a:pt x="12" y="487"/>
                                    <a:pt x="47" y="467"/>
                                  </a:cubicBezTo>
                                  <a:cubicBezTo>
                                    <a:pt x="83" y="446"/>
                                    <a:pt x="128" y="458"/>
                                    <a:pt x="149" y="493"/>
                                  </a:cubicBezTo>
                                  <a:lnTo>
                                    <a:pt x="409" y="940"/>
                                  </a:lnTo>
                                  <a:lnTo>
                                    <a:pt x="281" y="940"/>
                                  </a:lnTo>
                                  <a:lnTo>
                                    <a:pt x="541" y="493"/>
                                  </a:lnTo>
                                  <a:cubicBezTo>
                                    <a:pt x="562" y="458"/>
                                    <a:pt x="607" y="446"/>
                                    <a:pt x="643" y="467"/>
                                  </a:cubicBezTo>
                                  <a:cubicBezTo>
                                    <a:pt x="678" y="487"/>
                                    <a:pt x="690" y="533"/>
                                    <a:pt x="670" y="568"/>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1" name="Rectangle 35"/>
                          <wps:cNvSpPr>
                            <a:spLocks noChangeArrowheads="1"/>
                          </wps:cNvSpPr>
                          <wps:spPr bwMode="auto">
                            <a:xfrm>
                              <a:off x="4866" y="2910"/>
                              <a:ext cx="2515" cy="42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68" y="2911"/>
                              <a:ext cx="251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Rectangle 37"/>
                          <wps:cNvSpPr>
                            <a:spLocks noChangeArrowheads="1"/>
                          </wps:cNvSpPr>
                          <wps:spPr bwMode="auto">
                            <a:xfrm>
                              <a:off x="4866" y="2910"/>
                              <a:ext cx="2515" cy="420"/>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38"/>
                          <wps:cNvSpPr>
                            <a:spLocks noEditPoints="1"/>
                          </wps:cNvSpPr>
                          <wps:spPr bwMode="auto">
                            <a:xfrm>
                              <a:off x="4857" y="2899"/>
                              <a:ext cx="2538" cy="442"/>
                            </a:xfrm>
                            <a:custGeom>
                              <a:avLst/>
                              <a:gdLst>
                                <a:gd name="T0" fmla="*/ 0 w 2538"/>
                                <a:gd name="T1" fmla="*/ 0 h 442"/>
                                <a:gd name="T2" fmla="*/ 2538 w 2538"/>
                                <a:gd name="T3" fmla="*/ 0 h 442"/>
                                <a:gd name="T4" fmla="*/ 2538 w 2538"/>
                                <a:gd name="T5" fmla="*/ 442 h 442"/>
                                <a:gd name="T6" fmla="*/ 0 w 2538"/>
                                <a:gd name="T7" fmla="*/ 442 h 442"/>
                                <a:gd name="T8" fmla="*/ 0 w 2538"/>
                                <a:gd name="T9" fmla="*/ 0 h 442"/>
                                <a:gd name="T10" fmla="*/ 23 w 2538"/>
                                <a:gd name="T11" fmla="*/ 430 h 442"/>
                                <a:gd name="T12" fmla="*/ 11 w 2538"/>
                                <a:gd name="T13" fmla="*/ 419 h 442"/>
                                <a:gd name="T14" fmla="*/ 2526 w 2538"/>
                                <a:gd name="T15" fmla="*/ 419 h 442"/>
                                <a:gd name="T16" fmla="*/ 2515 w 2538"/>
                                <a:gd name="T17" fmla="*/ 430 h 442"/>
                                <a:gd name="T18" fmla="*/ 2515 w 2538"/>
                                <a:gd name="T19" fmla="*/ 12 h 442"/>
                                <a:gd name="T20" fmla="*/ 2526 w 2538"/>
                                <a:gd name="T21" fmla="*/ 23 h 442"/>
                                <a:gd name="T22" fmla="*/ 11 w 2538"/>
                                <a:gd name="T23" fmla="*/ 23 h 442"/>
                                <a:gd name="T24" fmla="*/ 23 w 2538"/>
                                <a:gd name="T25" fmla="*/ 12 h 442"/>
                                <a:gd name="T26" fmla="*/ 23 w 2538"/>
                                <a:gd name="T27" fmla="*/ 43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38" h="442">
                                  <a:moveTo>
                                    <a:pt x="0" y="0"/>
                                  </a:moveTo>
                                  <a:lnTo>
                                    <a:pt x="2538" y="0"/>
                                  </a:lnTo>
                                  <a:lnTo>
                                    <a:pt x="2538" y="442"/>
                                  </a:lnTo>
                                  <a:lnTo>
                                    <a:pt x="0" y="442"/>
                                  </a:lnTo>
                                  <a:lnTo>
                                    <a:pt x="0" y="0"/>
                                  </a:lnTo>
                                  <a:close/>
                                  <a:moveTo>
                                    <a:pt x="23" y="430"/>
                                  </a:moveTo>
                                  <a:lnTo>
                                    <a:pt x="11" y="419"/>
                                  </a:lnTo>
                                  <a:lnTo>
                                    <a:pt x="2526" y="419"/>
                                  </a:lnTo>
                                  <a:lnTo>
                                    <a:pt x="2515" y="430"/>
                                  </a:lnTo>
                                  <a:lnTo>
                                    <a:pt x="2515" y="12"/>
                                  </a:lnTo>
                                  <a:lnTo>
                                    <a:pt x="2526" y="23"/>
                                  </a:lnTo>
                                  <a:lnTo>
                                    <a:pt x="11" y="23"/>
                                  </a:lnTo>
                                  <a:lnTo>
                                    <a:pt x="23" y="12"/>
                                  </a:lnTo>
                                  <a:lnTo>
                                    <a:pt x="23" y="4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75" name="Rectangle 39"/>
                          <wps:cNvSpPr>
                            <a:spLocks noChangeArrowheads="1"/>
                          </wps:cNvSpPr>
                          <wps:spPr bwMode="auto">
                            <a:xfrm>
                              <a:off x="5832" y="2971"/>
                              <a:ext cx="67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 xml:space="preserve">Issue </w:t>
                                </w:r>
                              </w:p>
                            </w:txbxContent>
                          </wps:txbx>
                          <wps:bodyPr rot="0" vert="horz" wrap="none" lIns="0" tIns="0" rIns="0" bIns="0" anchor="t" anchorCtr="0">
                            <a:spAutoFit/>
                          </wps:bodyPr>
                        </wps:wsp>
                        <wps:wsp>
                          <wps:cNvPr id="676" name="Rectangle 40"/>
                          <wps:cNvSpPr>
                            <a:spLocks noChangeArrowheads="1"/>
                          </wps:cNvSpPr>
                          <wps:spPr bwMode="auto">
                            <a:xfrm>
                              <a:off x="4866" y="3692"/>
                              <a:ext cx="2515" cy="421"/>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68" y="3694"/>
                              <a:ext cx="251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Rectangle 42"/>
                          <wps:cNvSpPr>
                            <a:spLocks noChangeArrowheads="1"/>
                          </wps:cNvSpPr>
                          <wps:spPr bwMode="auto">
                            <a:xfrm>
                              <a:off x="4866" y="3692"/>
                              <a:ext cx="2515" cy="421"/>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Freeform 43"/>
                          <wps:cNvSpPr>
                            <a:spLocks noEditPoints="1"/>
                          </wps:cNvSpPr>
                          <wps:spPr bwMode="auto">
                            <a:xfrm>
                              <a:off x="4857" y="3683"/>
                              <a:ext cx="2538" cy="441"/>
                            </a:xfrm>
                            <a:custGeom>
                              <a:avLst/>
                              <a:gdLst>
                                <a:gd name="T0" fmla="*/ 0 w 2538"/>
                                <a:gd name="T1" fmla="*/ 0 h 441"/>
                                <a:gd name="T2" fmla="*/ 2538 w 2538"/>
                                <a:gd name="T3" fmla="*/ 0 h 441"/>
                                <a:gd name="T4" fmla="*/ 2538 w 2538"/>
                                <a:gd name="T5" fmla="*/ 441 h 441"/>
                                <a:gd name="T6" fmla="*/ 0 w 2538"/>
                                <a:gd name="T7" fmla="*/ 441 h 441"/>
                                <a:gd name="T8" fmla="*/ 0 w 2538"/>
                                <a:gd name="T9" fmla="*/ 0 h 441"/>
                                <a:gd name="T10" fmla="*/ 23 w 2538"/>
                                <a:gd name="T11" fmla="*/ 429 h 441"/>
                                <a:gd name="T12" fmla="*/ 11 w 2538"/>
                                <a:gd name="T13" fmla="*/ 418 h 441"/>
                                <a:gd name="T14" fmla="*/ 2526 w 2538"/>
                                <a:gd name="T15" fmla="*/ 418 h 441"/>
                                <a:gd name="T16" fmla="*/ 2515 w 2538"/>
                                <a:gd name="T17" fmla="*/ 429 h 441"/>
                                <a:gd name="T18" fmla="*/ 2515 w 2538"/>
                                <a:gd name="T19" fmla="*/ 11 h 441"/>
                                <a:gd name="T20" fmla="*/ 2526 w 2538"/>
                                <a:gd name="T21" fmla="*/ 22 h 441"/>
                                <a:gd name="T22" fmla="*/ 11 w 2538"/>
                                <a:gd name="T23" fmla="*/ 22 h 441"/>
                                <a:gd name="T24" fmla="*/ 23 w 2538"/>
                                <a:gd name="T25" fmla="*/ 11 h 441"/>
                                <a:gd name="T26" fmla="*/ 23 w 2538"/>
                                <a:gd name="T27" fmla="*/ 429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38" h="441">
                                  <a:moveTo>
                                    <a:pt x="0" y="0"/>
                                  </a:moveTo>
                                  <a:lnTo>
                                    <a:pt x="2538" y="0"/>
                                  </a:lnTo>
                                  <a:lnTo>
                                    <a:pt x="2538" y="441"/>
                                  </a:lnTo>
                                  <a:lnTo>
                                    <a:pt x="0" y="441"/>
                                  </a:lnTo>
                                  <a:lnTo>
                                    <a:pt x="0" y="0"/>
                                  </a:lnTo>
                                  <a:close/>
                                  <a:moveTo>
                                    <a:pt x="23" y="429"/>
                                  </a:moveTo>
                                  <a:lnTo>
                                    <a:pt x="11" y="418"/>
                                  </a:lnTo>
                                  <a:lnTo>
                                    <a:pt x="2526" y="418"/>
                                  </a:lnTo>
                                  <a:lnTo>
                                    <a:pt x="2515" y="429"/>
                                  </a:lnTo>
                                  <a:lnTo>
                                    <a:pt x="2515" y="11"/>
                                  </a:lnTo>
                                  <a:lnTo>
                                    <a:pt x="2526" y="22"/>
                                  </a:lnTo>
                                  <a:lnTo>
                                    <a:pt x="11" y="22"/>
                                  </a:lnTo>
                                  <a:lnTo>
                                    <a:pt x="23" y="11"/>
                                  </a:lnTo>
                                  <a:lnTo>
                                    <a:pt x="23" y="42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80" name="Rectangle 44"/>
                          <wps:cNvSpPr>
                            <a:spLocks noChangeArrowheads="1"/>
                          </wps:cNvSpPr>
                          <wps:spPr bwMode="auto">
                            <a:xfrm>
                              <a:off x="4988" y="3757"/>
                              <a:ext cx="233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Recommendations</w:t>
                                </w:r>
                              </w:p>
                            </w:txbxContent>
                          </wps:txbx>
                          <wps:bodyPr rot="0" vert="horz" wrap="none" lIns="0" tIns="0" rIns="0" bIns="0" anchor="t" anchorCtr="0">
                            <a:spAutoFit/>
                          </wps:bodyPr>
                        </wps:wsp>
                        <wps:wsp>
                          <wps:cNvPr id="681" name="Freeform 45"/>
                          <wps:cNvSpPr>
                            <a:spLocks noEditPoints="1"/>
                          </wps:cNvSpPr>
                          <wps:spPr bwMode="auto">
                            <a:xfrm>
                              <a:off x="6099" y="3368"/>
                              <a:ext cx="119" cy="326"/>
                            </a:xfrm>
                            <a:custGeom>
                              <a:avLst/>
                              <a:gdLst>
                                <a:gd name="T0" fmla="*/ 209 w 345"/>
                                <a:gd name="T1" fmla="*/ 0 h 938"/>
                                <a:gd name="T2" fmla="*/ 209 w 345"/>
                                <a:gd name="T3" fmla="*/ 864 h 938"/>
                                <a:gd name="T4" fmla="*/ 135 w 345"/>
                                <a:gd name="T5" fmla="*/ 864 h 938"/>
                                <a:gd name="T6" fmla="*/ 135 w 345"/>
                                <a:gd name="T7" fmla="*/ 0 h 938"/>
                                <a:gd name="T8" fmla="*/ 209 w 345"/>
                                <a:gd name="T9" fmla="*/ 0 h 938"/>
                                <a:gd name="T10" fmla="*/ 335 w 345"/>
                                <a:gd name="T11" fmla="*/ 660 h 938"/>
                                <a:gd name="T12" fmla="*/ 172 w 345"/>
                                <a:gd name="T13" fmla="*/ 938 h 938"/>
                                <a:gd name="T14" fmla="*/ 10 w 345"/>
                                <a:gd name="T15" fmla="*/ 660 h 938"/>
                                <a:gd name="T16" fmla="*/ 23 w 345"/>
                                <a:gd name="T17" fmla="*/ 609 h 938"/>
                                <a:gd name="T18" fmla="*/ 74 w 345"/>
                                <a:gd name="T19" fmla="*/ 622 h 938"/>
                                <a:gd name="T20" fmla="*/ 204 w 345"/>
                                <a:gd name="T21" fmla="*/ 845 h 938"/>
                                <a:gd name="T22" fmla="*/ 140 w 345"/>
                                <a:gd name="T23" fmla="*/ 845 h 938"/>
                                <a:gd name="T24" fmla="*/ 270 w 345"/>
                                <a:gd name="T25" fmla="*/ 622 h 938"/>
                                <a:gd name="T26" fmla="*/ 321 w 345"/>
                                <a:gd name="T27" fmla="*/ 609 h 938"/>
                                <a:gd name="T28" fmla="*/ 335 w 345"/>
                                <a:gd name="T29" fmla="*/ 66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 h="938">
                                  <a:moveTo>
                                    <a:pt x="209" y="0"/>
                                  </a:moveTo>
                                  <a:lnTo>
                                    <a:pt x="209" y="864"/>
                                  </a:lnTo>
                                  <a:lnTo>
                                    <a:pt x="135" y="864"/>
                                  </a:lnTo>
                                  <a:lnTo>
                                    <a:pt x="135" y="0"/>
                                  </a:lnTo>
                                  <a:lnTo>
                                    <a:pt x="209" y="0"/>
                                  </a:lnTo>
                                  <a:close/>
                                  <a:moveTo>
                                    <a:pt x="335" y="660"/>
                                  </a:moveTo>
                                  <a:lnTo>
                                    <a:pt x="172" y="938"/>
                                  </a:lnTo>
                                  <a:lnTo>
                                    <a:pt x="10" y="660"/>
                                  </a:lnTo>
                                  <a:cubicBezTo>
                                    <a:pt x="0" y="642"/>
                                    <a:pt x="6" y="619"/>
                                    <a:pt x="23" y="609"/>
                                  </a:cubicBezTo>
                                  <a:cubicBezTo>
                                    <a:pt x="41" y="598"/>
                                    <a:pt x="64" y="604"/>
                                    <a:pt x="74" y="622"/>
                                  </a:cubicBezTo>
                                  <a:lnTo>
                                    <a:pt x="204" y="845"/>
                                  </a:lnTo>
                                  <a:lnTo>
                                    <a:pt x="140" y="845"/>
                                  </a:lnTo>
                                  <a:lnTo>
                                    <a:pt x="270" y="622"/>
                                  </a:lnTo>
                                  <a:cubicBezTo>
                                    <a:pt x="281" y="604"/>
                                    <a:pt x="303" y="598"/>
                                    <a:pt x="321" y="609"/>
                                  </a:cubicBezTo>
                                  <a:cubicBezTo>
                                    <a:pt x="339" y="619"/>
                                    <a:pt x="345" y="642"/>
                                    <a:pt x="335" y="66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82" name="Rectangle 46"/>
                          <wps:cNvSpPr>
                            <a:spLocks noChangeArrowheads="1"/>
                          </wps:cNvSpPr>
                          <wps:spPr bwMode="auto">
                            <a:xfrm>
                              <a:off x="4222" y="4411"/>
                              <a:ext cx="2904" cy="44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23" y="4412"/>
                              <a:ext cx="290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Rectangle 48"/>
                          <wps:cNvSpPr>
                            <a:spLocks noChangeArrowheads="1"/>
                          </wps:cNvSpPr>
                          <wps:spPr bwMode="auto">
                            <a:xfrm>
                              <a:off x="4222" y="4411"/>
                              <a:ext cx="2904" cy="44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Freeform 49"/>
                          <wps:cNvSpPr>
                            <a:spLocks noEditPoints="1"/>
                          </wps:cNvSpPr>
                          <wps:spPr bwMode="auto">
                            <a:xfrm>
                              <a:off x="4212" y="4401"/>
                              <a:ext cx="2926" cy="460"/>
                            </a:xfrm>
                            <a:custGeom>
                              <a:avLst/>
                              <a:gdLst>
                                <a:gd name="T0" fmla="*/ 0 w 2926"/>
                                <a:gd name="T1" fmla="*/ 0 h 460"/>
                                <a:gd name="T2" fmla="*/ 2926 w 2926"/>
                                <a:gd name="T3" fmla="*/ 0 h 460"/>
                                <a:gd name="T4" fmla="*/ 2926 w 2926"/>
                                <a:gd name="T5" fmla="*/ 460 h 460"/>
                                <a:gd name="T6" fmla="*/ 0 w 2926"/>
                                <a:gd name="T7" fmla="*/ 460 h 460"/>
                                <a:gd name="T8" fmla="*/ 0 w 2926"/>
                                <a:gd name="T9" fmla="*/ 0 h 460"/>
                                <a:gd name="T10" fmla="*/ 23 w 2926"/>
                                <a:gd name="T11" fmla="*/ 449 h 460"/>
                                <a:gd name="T12" fmla="*/ 11 w 2926"/>
                                <a:gd name="T13" fmla="*/ 437 h 460"/>
                                <a:gd name="T14" fmla="*/ 2915 w 2926"/>
                                <a:gd name="T15" fmla="*/ 437 h 460"/>
                                <a:gd name="T16" fmla="*/ 2904 w 2926"/>
                                <a:gd name="T17" fmla="*/ 449 h 460"/>
                                <a:gd name="T18" fmla="*/ 2904 w 2926"/>
                                <a:gd name="T19" fmla="*/ 11 h 460"/>
                                <a:gd name="T20" fmla="*/ 2915 w 2926"/>
                                <a:gd name="T21" fmla="*/ 23 h 460"/>
                                <a:gd name="T22" fmla="*/ 11 w 2926"/>
                                <a:gd name="T23" fmla="*/ 23 h 460"/>
                                <a:gd name="T24" fmla="*/ 23 w 2926"/>
                                <a:gd name="T25" fmla="*/ 11 h 460"/>
                                <a:gd name="T26" fmla="*/ 23 w 2926"/>
                                <a:gd name="T27" fmla="*/ 4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6" h="460">
                                  <a:moveTo>
                                    <a:pt x="0" y="0"/>
                                  </a:moveTo>
                                  <a:lnTo>
                                    <a:pt x="2926" y="0"/>
                                  </a:lnTo>
                                  <a:lnTo>
                                    <a:pt x="2926" y="460"/>
                                  </a:lnTo>
                                  <a:lnTo>
                                    <a:pt x="0" y="460"/>
                                  </a:lnTo>
                                  <a:lnTo>
                                    <a:pt x="0" y="0"/>
                                  </a:lnTo>
                                  <a:close/>
                                  <a:moveTo>
                                    <a:pt x="23" y="449"/>
                                  </a:moveTo>
                                  <a:lnTo>
                                    <a:pt x="11" y="437"/>
                                  </a:lnTo>
                                  <a:lnTo>
                                    <a:pt x="2915" y="437"/>
                                  </a:lnTo>
                                  <a:lnTo>
                                    <a:pt x="2904" y="449"/>
                                  </a:lnTo>
                                  <a:lnTo>
                                    <a:pt x="2904" y="11"/>
                                  </a:lnTo>
                                  <a:lnTo>
                                    <a:pt x="2915" y="23"/>
                                  </a:lnTo>
                                  <a:lnTo>
                                    <a:pt x="11" y="23"/>
                                  </a:lnTo>
                                  <a:lnTo>
                                    <a:pt x="23" y="11"/>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86" name="Rectangle 50"/>
                          <wps:cNvSpPr>
                            <a:spLocks noChangeArrowheads="1"/>
                          </wps:cNvSpPr>
                          <wps:spPr bwMode="auto">
                            <a:xfrm>
                              <a:off x="4940" y="4475"/>
                              <a:ext cx="152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Local Action</w:t>
                                </w:r>
                              </w:p>
                            </w:txbxContent>
                          </wps:txbx>
                          <wps:bodyPr rot="0" vert="horz" wrap="none" lIns="0" tIns="0" rIns="0" bIns="0" anchor="t" anchorCtr="0">
                            <a:spAutoFit/>
                          </wps:bodyPr>
                        </wps:wsp>
                        <wps:wsp>
                          <wps:cNvPr id="687" name="Rectangle 51"/>
                          <wps:cNvSpPr>
                            <a:spLocks noChangeArrowheads="1"/>
                          </wps:cNvSpPr>
                          <wps:spPr bwMode="auto">
                            <a:xfrm>
                              <a:off x="3190" y="5519"/>
                              <a:ext cx="25" cy="496"/>
                            </a:xfrm>
                            <a:prstGeom prst="rect">
                              <a:avLst/>
                            </a:prstGeom>
                            <a:solidFill>
                              <a:srgbClr val="32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190" y="5519"/>
                              <a:ext cx="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53"/>
                          <wps:cNvSpPr>
                            <a:spLocks noChangeArrowheads="1"/>
                          </wps:cNvSpPr>
                          <wps:spPr bwMode="auto">
                            <a:xfrm>
                              <a:off x="3190" y="5519"/>
                              <a:ext cx="25" cy="496"/>
                            </a:xfrm>
                            <a:prstGeom prst="rect">
                              <a:avLst/>
                            </a:prstGeom>
                            <a:solidFill>
                              <a:srgbClr val="32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54"/>
                          <wps:cNvSpPr>
                            <a:spLocks noChangeArrowheads="1"/>
                          </wps:cNvSpPr>
                          <wps:spPr bwMode="auto">
                            <a:xfrm>
                              <a:off x="3215" y="5519"/>
                              <a:ext cx="44" cy="496"/>
                            </a:xfrm>
                            <a:prstGeom prst="rect">
                              <a:avLst/>
                            </a:prstGeom>
                            <a:solidFill>
                              <a:srgbClr val="34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1"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15"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Rectangle 56"/>
                          <wps:cNvSpPr>
                            <a:spLocks noChangeArrowheads="1"/>
                          </wps:cNvSpPr>
                          <wps:spPr bwMode="auto">
                            <a:xfrm>
                              <a:off x="3215" y="5519"/>
                              <a:ext cx="44" cy="496"/>
                            </a:xfrm>
                            <a:prstGeom prst="rect">
                              <a:avLst/>
                            </a:prstGeom>
                            <a:solidFill>
                              <a:srgbClr val="34CC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57"/>
                          <wps:cNvSpPr>
                            <a:spLocks noChangeArrowheads="1"/>
                          </wps:cNvSpPr>
                          <wps:spPr bwMode="auto">
                            <a:xfrm>
                              <a:off x="3259" y="5519"/>
                              <a:ext cx="41" cy="496"/>
                            </a:xfrm>
                            <a:prstGeom prst="rect">
                              <a:avLst/>
                            </a:prstGeom>
                            <a:solidFill>
                              <a:srgbClr val="37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4"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259" y="5519"/>
                              <a:ext cx="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5" name="Rectangle 59"/>
                          <wps:cNvSpPr>
                            <a:spLocks noChangeArrowheads="1"/>
                          </wps:cNvSpPr>
                          <wps:spPr bwMode="auto">
                            <a:xfrm>
                              <a:off x="3259" y="5519"/>
                              <a:ext cx="41" cy="496"/>
                            </a:xfrm>
                            <a:prstGeom prst="rect">
                              <a:avLst/>
                            </a:prstGeom>
                            <a:solidFill>
                              <a:srgbClr val="37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60"/>
                          <wps:cNvSpPr>
                            <a:spLocks noChangeArrowheads="1"/>
                          </wps:cNvSpPr>
                          <wps:spPr bwMode="auto">
                            <a:xfrm>
                              <a:off x="3300" y="5519"/>
                              <a:ext cx="36" cy="496"/>
                            </a:xfrm>
                            <a:prstGeom prst="rect">
                              <a:avLst/>
                            </a:prstGeom>
                            <a:solidFill>
                              <a:srgbClr val="39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00" y="5519"/>
                              <a:ext cx="3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Rectangle 62"/>
                          <wps:cNvSpPr>
                            <a:spLocks noChangeArrowheads="1"/>
                          </wps:cNvSpPr>
                          <wps:spPr bwMode="auto">
                            <a:xfrm>
                              <a:off x="3300" y="5519"/>
                              <a:ext cx="36" cy="496"/>
                            </a:xfrm>
                            <a:prstGeom prst="rect">
                              <a:avLst/>
                            </a:prstGeom>
                            <a:solidFill>
                              <a:srgbClr val="39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3"/>
                          <wps:cNvSpPr>
                            <a:spLocks noChangeArrowheads="1"/>
                          </wps:cNvSpPr>
                          <wps:spPr bwMode="auto">
                            <a:xfrm>
                              <a:off x="3336" y="5519"/>
                              <a:ext cx="44" cy="496"/>
                            </a:xfrm>
                            <a:prstGeom prst="rect">
                              <a:avLst/>
                            </a:prstGeom>
                            <a:solidFill>
                              <a:srgbClr val="3B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36"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Rectangle 65"/>
                          <wps:cNvSpPr>
                            <a:spLocks noChangeArrowheads="1"/>
                          </wps:cNvSpPr>
                          <wps:spPr bwMode="auto">
                            <a:xfrm>
                              <a:off x="3336" y="5519"/>
                              <a:ext cx="44" cy="496"/>
                            </a:xfrm>
                            <a:prstGeom prst="rect">
                              <a:avLst/>
                            </a:prstGeom>
                            <a:solidFill>
                              <a:srgbClr val="3BC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6"/>
                          <wps:cNvSpPr>
                            <a:spLocks noChangeArrowheads="1"/>
                          </wps:cNvSpPr>
                          <wps:spPr bwMode="auto">
                            <a:xfrm>
                              <a:off x="3380" y="5519"/>
                              <a:ext cx="41" cy="496"/>
                            </a:xfrm>
                            <a:prstGeom prst="rect">
                              <a:avLst/>
                            </a:prstGeom>
                            <a:solidFill>
                              <a:srgbClr val="3DC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80" y="5519"/>
                              <a:ext cx="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5" name="Rectangle 68"/>
                          <wps:cNvSpPr>
                            <a:spLocks noChangeArrowheads="1"/>
                          </wps:cNvSpPr>
                          <wps:spPr bwMode="auto">
                            <a:xfrm>
                              <a:off x="3380" y="5519"/>
                              <a:ext cx="41" cy="496"/>
                            </a:xfrm>
                            <a:prstGeom prst="rect">
                              <a:avLst/>
                            </a:prstGeom>
                            <a:solidFill>
                              <a:srgbClr val="3DC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9"/>
                          <wps:cNvSpPr>
                            <a:spLocks noChangeArrowheads="1"/>
                          </wps:cNvSpPr>
                          <wps:spPr bwMode="auto">
                            <a:xfrm>
                              <a:off x="3421" y="5519"/>
                              <a:ext cx="47" cy="496"/>
                            </a:xfrm>
                            <a:prstGeom prst="rect">
                              <a:avLst/>
                            </a:prstGeom>
                            <a:solidFill>
                              <a:srgbClr val="40C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21"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Rectangle 71"/>
                          <wps:cNvSpPr>
                            <a:spLocks noChangeArrowheads="1"/>
                          </wps:cNvSpPr>
                          <wps:spPr bwMode="auto">
                            <a:xfrm>
                              <a:off x="3421" y="5519"/>
                              <a:ext cx="47" cy="496"/>
                            </a:xfrm>
                            <a:prstGeom prst="rect">
                              <a:avLst/>
                            </a:prstGeom>
                            <a:solidFill>
                              <a:srgbClr val="40C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72"/>
                          <wps:cNvSpPr>
                            <a:spLocks noChangeArrowheads="1"/>
                          </wps:cNvSpPr>
                          <wps:spPr bwMode="auto">
                            <a:xfrm>
                              <a:off x="3468" y="5519"/>
                              <a:ext cx="33" cy="496"/>
                            </a:xfrm>
                            <a:prstGeom prst="rect">
                              <a:avLst/>
                            </a:prstGeom>
                            <a:solidFill>
                              <a:srgbClr val="43C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68" y="5519"/>
                              <a:ext cx="3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Rectangle 74"/>
                          <wps:cNvSpPr>
                            <a:spLocks noChangeArrowheads="1"/>
                          </wps:cNvSpPr>
                          <wps:spPr bwMode="auto">
                            <a:xfrm>
                              <a:off x="3468" y="5519"/>
                              <a:ext cx="33" cy="496"/>
                            </a:xfrm>
                            <a:prstGeom prst="rect">
                              <a:avLst/>
                            </a:prstGeom>
                            <a:solidFill>
                              <a:srgbClr val="43CB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75"/>
                          <wps:cNvSpPr>
                            <a:spLocks noChangeArrowheads="1"/>
                          </wps:cNvSpPr>
                          <wps:spPr bwMode="auto">
                            <a:xfrm>
                              <a:off x="3501" y="5519"/>
                              <a:ext cx="47" cy="496"/>
                            </a:xfrm>
                            <a:prstGeom prst="rect">
                              <a:avLst/>
                            </a:prstGeom>
                            <a:solidFill>
                              <a:srgbClr val="45C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01"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Rectangle 77"/>
                          <wps:cNvSpPr>
                            <a:spLocks noChangeArrowheads="1"/>
                          </wps:cNvSpPr>
                          <wps:spPr bwMode="auto">
                            <a:xfrm>
                              <a:off x="3501" y="5519"/>
                              <a:ext cx="47" cy="496"/>
                            </a:xfrm>
                            <a:prstGeom prst="rect">
                              <a:avLst/>
                            </a:prstGeom>
                            <a:solidFill>
                              <a:srgbClr val="45C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78"/>
                          <wps:cNvSpPr>
                            <a:spLocks noChangeArrowheads="1"/>
                          </wps:cNvSpPr>
                          <wps:spPr bwMode="auto">
                            <a:xfrm>
                              <a:off x="3548" y="5519"/>
                              <a:ext cx="30" cy="496"/>
                            </a:xfrm>
                            <a:prstGeom prst="rect">
                              <a:avLst/>
                            </a:prstGeom>
                            <a:solidFill>
                              <a:srgbClr val="47C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6"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48"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7" name="Rectangle 80"/>
                          <wps:cNvSpPr>
                            <a:spLocks noChangeArrowheads="1"/>
                          </wps:cNvSpPr>
                          <wps:spPr bwMode="auto">
                            <a:xfrm>
                              <a:off x="3548" y="5519"/>
                              <a:ext cx="30" cy="496"/>
                            </a:xfrm>
                            <a:prstGeom prst="rect">
                              <a:avLst/>
                            </a:prstGeom>
                            <a:solidFill>
                              <a:srgbClr val="47C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81"/>
                          <wps:cNvSpPr>
                            <a:spLocks noChangeArrowheads="1"/>
                          </wps:cNvSpPr>
                          <wps:spPr bwMode="auto">
                            <a:xfrm>
                              <a:off x="3578" y="5519"/>
                              <a:ext cx="30" cy="496"/>
                            </a:xfrm>
                            <a:prstGeom prst="rect">
                              <a:avLst/>
                            </a:prstGeom>
                            <a:solidFill>
                              <a:srgbClr val="49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78"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Rectangle 83"/>
                          <wps:cNvSpPr>
                            <a:spLocks noChangeArrowheads="1"/>
                          </wps:cNvSpPr>
                          <wps:spPr bwMode="auto">
                            <a:xfrm>
                              <a:off x="3578" y="5519"/>
                              <a:ext cx="30" cy="496"/>
                            </a:xfrm>
                            <a:prstGeom prst="rect">
                              <a:avLst/>
                            </a:prstGeom>
                            <a:solidFill>
                              <a:srgbClr val="49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84"/>
                          <wps:cNvSpPr>
                            <a:spLocks noChangeArrowheads="1"/>
                          </wps:cNvSpPr>
                          <wps:spPr bwMode="auto">
                            <a:xfrm>
                              <a:off x="3608" y="5519"/>
                              <a:ext cx="30" cy="496"/>
                            </a:xfrm>
                            <a:prstGeom prst="rect">
                              <a:avLst/>
                            </a:prstGeom>
                            <a:solidFill>
                              <a:srgbClr val="4C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2"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08"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3" name="Rectangle 86"/>
                          <wps:cNvSpPr>
                            <a:spLocks noChangeArrowheads="1"/>
                          </wps:cNvSpPr>
                          <wps:spPr bwMode="auto">
                            <a:xfrm>
                              <a:off x="3608" y="5519"/>
                              <a:ext cx="30" cy="496"/>
                            </a:xfrm>
                            <a:prstGeom prst="rect">
                              <a:avLst/>
                            </a:prstGeom>
                            <a:solidFill>
                              <a:srgbClr val="4C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87"/>
                          <wps:cNvSpPr>
                            <a:spLocks noChangeArrowheads="1"/>
                          </wps:cNvSpPr>
                          <wps:spPr bwMode="auto">
                            <a:xfrm>
                              <a:off x="3638" y="5519"/>
                              <a:ext cx="17" cy="496"/>
                            </a:xfrm>
                            <a:prstGeom prst="rect">
                              <a:avLst/>
                            </a:prstGeom>
                            <a:solidFill>
                              <a:srgbClr val="4E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5"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638"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89"/>
                          <wps:cNvSpPr>
                            <a:spLocks noChangeArrowheads="1"/>
                          </wps:cNvSpPr>
                          <wps:spPr bwMode="auto">
                            <a:xfrm>
                              <a:off x="3638" y="5519"/>
                              <a:ext cx="17" cy="496"/>
                            </a:xfrm>
                            <a:prstGeom prst="rect">
                              <a:avLst/>
                            </a:prstGeom>
                            <a:solidFill>
                              <a:srgbClr val="4E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90"/>
                          <wps:cNvSpPr>
                            <a:spLocks noChangeArrowheads="1"/>
                          </wps:cNvSpPr>
                          <wps:spPr bwMode="auto">
                            <a:xfrm>
                              <a:off x="3655" y="5519"/>
                              <a:ext cx="47" cy="496"/>
                            </a:xfrm>
                            <a:prstGeom prst="rect">
                              <a:avLst/>
                            </a:prstGeom>
                            <a:solidFill>
                              <a:srgbClr val="50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55"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Rectangle 92"/>
                          <wps:cNvSpPr>
                            <a:spLocks noChangeArrowheads="1"/>
                          </wps:cNvSpPr>
                          <wps:spPr bwMode="auto">
                            <a:xfrm>
                              <a:off x="3655" y="5519"/>
                              <a:ext cx="47" cy="496"/>
                            </a:xfrm>
                            <a:prstGeom prst="rect">
                              <a:avLst/>
                            </a:prstGeom>
                            <a:solidFill>
                              <a:srgbClr val="50CB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93"/>
                          <wps:cNvSpPr>
                            <a:spLocks noChangeArrowheads="1"/>
                          </wps:cNvSpPr>
                          <wps:spPr bwMode="auto">
                            <a:xfrm>
                              <a:off x="3702" y="5519"/>
                              <a:ext cx="24" cy="496"/>
                            </a:xfrm>
                            <a:prstGeom prst="rect">
                              <a:avLst/>
                            </a:prstGeom>
                            <a:solidFill>
                              <a:srgbClr val="52C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1"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702" y="5519"/>
                              <a:ext cx="2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2" name="Rectangle 95"/>
                          <wps:cNvSpPr>
                            <a:spLocks noChangeArrowheads="1"/>
                          </wps:cNvSpPr>
                          <wps:spPr bwMode="auto">
                            <a:xfrm>
                              <a:off x="3702" y="5519"/>
                              <a:ext cx="24" cy="496"/>
                            </a:xfrm>
                            <a:prstGeom prst="rect">
                              <a:avLst/>
                            </a:prstGeom>
                            <a:solidFill>
                              <a:srgbClr val="52C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96"/>
                          <wps:cNvSpPr>
                            <a:spLocks noChangeArrowheads="1"/>
                          </wps:cNvSpPr>
                          <wps:spPr bwMode="auto">
                            <a:xfrm>
                              <a:off x="3726" y="5519"/>
                              <a:ext cx="31" cy="496"/>
                            </a:xfrm>
                            <a:prstGeom prst="rect">
                              <a:avLst/>
                            </a:prstGeom>
                            <a:solidFill>
                              <a:srgbClr val="54C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26"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Rectangle 98"/>
                          <wps:cNvSpPr>
                            <a:spLocks noChangeArrowheads="1"/>
                          </wps:cNvSpPr>
                          <wps:spPr bwMode="auto">
                            <a:xfrm>
                              <a:off x="3726" y="5519"/>
                              <a:ext cx="31" cy="496"/>
                            </a:xfrm>
                            <a:prstGeom prst="rect">
                              <a:avLst/>
                            </a:prstGeom>
                            <a:solidFill>
                              <a:srgbClr val="54CB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99"/>
                          <wps:cNvSpPr>
                            <a:spLocks noChangeArrowheads="1"/>
                          </wps:cNvSpPr>
                          <wps:spPr bwMode="auto">
                            <a:xfrm>
                              <a:off x="3757" y="5519"/>
                              <a:ext cx="30" cy="496"/>
                            </a:xfrm>
                            <a:prstGeom prst="rect">
                              <a:avLst/>
                            </a:prstGeom>
                            <a:solidFill>
                              <a:srgbClr val="56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7"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5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Rectangle 101"/>
                          <wps:cNvSpPr>
                            <a:spLocks noChangeArrowheads="1"/>
                          </wps:cNvSpPr>
                          <wps:spPr bwMode="auto">
                            <a:xfrm>
                              <a:off x="3757" y="5519"/>
                              <a:ext cx="30" cy="496"/>
                            </a:xfrm>
                            <a:prstGeom prst="rect">
                              <a:avLst/>
                            </a:prstGeom>
                            <a:solidFill>
                              <a:srgbClr val="56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102"/>
                          <wps:cNvSpPr>
                            <a:spLocks noChangeArrowheads="1"/>
                          </wps:cNvSpPr>
                          <wps:spPr bwMode="auto">
                            <a:xfrm>
                              <a:off x="3787" y="5519"/>
                              <a:ext cx="30" cy="496"/>
                            </a:xfrm>
                            <a:prstGeom prst="rect">
                              <a:avLst/>
                            </a:prstGeom>
                            <a:solidFill>
                              <a:srgbClr val="59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0" name="Picture 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78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1" name="Rectangle 104"/>
                          <wps:cNvSpPr>
                            <a:spLocks noChangeArrowheads="1"/>
                          </wps:cNvSpPr>
                          <wps:spPr bwMode="auto">
                            <a:xfrm>
                              <a:off x="3787" y="5519"/>
                              <a:ext cx="30" cy="496"/>
                            </a:xfrm>
                            <a:prstGeom prst="rect">
                              <a:avLst/>
                            </a:prstGeom>
                            <a:solidFill>
                              <a:srgbClr val="59C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105"/>
                          <wps:cNvSpPr>
                            <a:spLocks noChangeArrowheads="1"/>
                          </wps:cNvSpPr>
                          <wps:spPr bwMode="auto">
                            <a:xfrm>
                              <a:off x="3817" y="5519"/>
                              <a:ext cx="20" cy="496"/>
                            </a:xfrm>
                            <a:prstGeom prst="rect">
                              <a:avLst/>
                            </a:prstGeom>
                            <a:solidFill>
                              <a:srgbClr val="5B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3" name="Picture 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17" y="5519"/>
                              <a:ext cx="2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4" name="Rectangle 107"/>
                          <wps:cNvSpPr>
                            <a:spLocks noChangeArrowheads="1"/>
                          </wps:cNvSpPr>
                          <wps:spPr bwMode="auto">
                            <a:xfrm>
                              <a:off x="3817" y="5519"/>
                              <a:ext cx="20" cy="496"/>
                            </a:xfrm>
                            <a:prstGeom prst="rect">
                              <a:avLst/>
                            </a:prstGeom>
                            <a:solidFill>
                              <a:srgbClr val="5B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08"/>
                          <wps:cNvSpPr>
                            <a:spLocks noChangeArrowheads="1"/>
                          </wps:cNvSpPr>
                          <wps:spPr bwMode="auto">
                            <a:xfrm>
                              <a:off x="3837" y="5519"/>
                              <a:ext cx="41" cy="496"/>
                            </a:xfrm>
                            <a:prstGeom prst="rect">
                              <a:avLst/>
                            </a:prstGeom>
                            <a:solidFill>
                              <a:srgbClr val="5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6" name="Picture 1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837" y="5519"/>
                              <a:ext cx="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Rectangle 110"/>
                          <wps:cNvSpPr>
                            <a:spLocks noChangeArrowheads="1"/>
                          </wps:cNvSpPr>
                          <wps:spPr bwMode="auto">
                            <a:xfrm>
                              <a:off x="3837" y="5519"/>
                              <a:ext cx="41" cy="496"/>
                            </a:xfrm>
                            <a:prstGeom prst="rect">
                              <a:avLst/>
                            </a:prstGeom>
                            <a:solidFill>
                              <a:srgbClr val="5DC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11"/>
                          <wps:cNvSpPr>
                            <a:spLocks noChangeArrowheads="1"/>
                          </wps:cNvSpPr>
                          <wps:spPr bwMode="auto">
                            <a:xfrm>
                              <a:off x="3878" y="5519"/>
                              <a:ext cx="16" cy="496"/>
                            </a:xfrm>
                            <a:prstGeom prst="rect">
                              <a:avLst/>
                            </a:prstGeom>
                            <a:solidFill>
                              <a:srgbClr val="5FC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9" name="Picture 1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78" y="5519"/>
                              <a:ext cx="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0" name="Rectangle 113"/>
                          <wps:cNvSpPr>
                            <a:spLocks noChangeArrowheads="1"/>
                          </wps:cNvSpPr>
                          <wps:spPr bwMode="auto">
                            <a:xfrm>
                              <a:off x="3878" y="5519"/>
                              <a:ext cx="16" cy="496"/>
                            </a:xfrm>
                            <a:prstGeom prst="rect">
                              <a:avLst/>
                            </a:prstGeom>
                            <a:solidFill>
                              <a:srgbClr val="5FC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114"/>
                          <wps:cNvSpPr>
                            <a:spLocks noChangeArrowheads="1"/>
                          </wps:cNvSpPr>
                          <wps:spPr bwMode="auto">
                            <a:xfrm>
                              <a:off x="3894" y="5519"/>
                              <a:ext cx="31" cy="496"/>
                            </a:xfrm>
                            <a:prstGeom prst="rect">
                              <a:avLst/>
                            </a:prstGeom>
                            <a:solidFill>
                              <a:srgbClr val="60C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1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94"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3" name="Rectangle 116"/>
                          <wps:cNvSpPr>
                            <a:spLocks noChangeArrowheads="1"/>
                          </wps:cNvSpPr>
                          <wps:spPr bwMode="auto">
                            <a:xfrm>
                              <a:off x="3894" y="5519"/>
                              <a:ext cx="31" cy="496"/>
                            </a:xfrm>
                            <a:prstGeom prst="rect">
                              <a:avLst/>
                            </a:prstGeom>
                            <a:solidFill>
                              <a:srgbClr val="60C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17"/>
                          <wps:cNvSpPr>
                            <a:spLocks noChangeArrowheads="1"/>
                          </wps:cNvSpPr>
                          <wps:spPr bwMode="auto">
                            <a:xfrm>
                              <a:off x="3925" y="5519"/>
                              <a:ext cx="13" cy="496"/>
                            </a:xfrm>
                            <a:prstGeom prst="rect">
                              <a:avLst/>
                            </a:prstGeom>
                            <a:solidFill>
                              <a:srgbClr val="62C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5"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25" y="5519"/>
                              <a:ext cx="1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Rectangle 119"/>
                          <wps:cNvSpPr>
                            <a:spLocks noChangeArrowheads="1"/>
                          </wps:cNvSpPr>
                          <wps:spPr bwMode="auto">
                            <a:xfrm>
                              <a:off x="3925" y="5519"/>
                              <a:ext cx="13" cy="496"/>
                            </a:xfrm>
                            <a:prstGeom prst="rect">
                              <a:avLst/>
                            </a:prstGeom>
                            <a:solidFill>
                              <a:srgbClr val="62CB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120"/>
                          <wps:cNvSpPr>
                            <a:spLocks noChangeArrowheads="1"/>
                          </wps:cNvSpPr>
                          <wps:spPr bwMode="auto">
                            <a:xfrm>
                              <a:off x="3938" y="5519"/>
                              <a:ext cx="17" cy="496"/>
                            </a:xfrm>
                            <a:prstGeom prst="rect">
                              <a:avLst/>
                            </a:prstGeom>
                            <a:solidFill>
                              <a:srgbClr val="63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8" name="Picture 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38"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Rectangle 122"/>
                          <wps:cNvSpPr>
                            <a:spLocks noChangeArrowheads="1"/>
                          </wps:cNvSpPr>
                          <wps:spPr bwMode="auto">
                            <a:xfrm>
                              <a:off x="3938" y="5519"/>
                              <a:ext cx="17" cy="496"/>
                            </a:xfrm>
                            <a:prstGeom prst="rect">
                              <a:avLst/>
                            </a:prstGeom>
                            <a:solidFill>
                              <a:srgbClr val="63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123"/>
                          <wps:cNvSpPr>
                            <a:spLocks noChangeArrowheads="1"/>
                          </wps:cNvSpPr>
                          <wps:spPr bwMode="auto">
                            <a:xfrm>
                              <a:off x="3955" y="5519"/>
                              <a:ext cx="14" cy="496"/>
                            </a:xfrm>
                            <a:prstGeom prst="rect">
                              <a:avLst/>
                            </a:prstGeom>
                            <a:solidFill>
                              <a:srgbClr val="65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1" name="Picture 1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55" y="5519"/>
                              <a:ext cx="1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2" name="Rectangle 125"/>
                          <wps:cNvSpPr>
                            <a:spLocks noChangeArrowheads="1"/>
                          </wps:cNvSpPr>
                          <wps:spPr bwMode="auto">
                            <a:xfrm>
                              <a:off x="3955" y="5519"/>
                              <a:ext cx="14" cy="496"/>
                            </a:xfrm>
                            <a:prstGeom prst="rect">
                              <a:avLst/>
                            </a:prstGeom>
                            <a:solidFill>
                              <a:srgbClr val="65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126"/>
                          <wps:cNvSpPr>
                            <a:spLocks noChangeArrowheads="1"/>
                          </wps:cNvSpPr>
                          <wps:spPr bwMode="auto">
                            <a:xfrm>
                              <a:off x="3969" y="5519"/>
                              <a:ext cx="30" cy="496"/>
                            </a:xfrm>
                            <a:prstGeom prst="rect">
                              <a:avLst/>
                            </a:prstGeom>
                            <a:solidFill>
                              <a:srgbClr val="67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4" name="Picture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969"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Rectangle 128"/>
                          <wps:cNvSpPr>
                            <a:spLocks noChangeArrowheads="1"/>
                          </wps:cNvSpPr>
                          <wps:spPr bwMode="auto">
                            <a:xfrm>
                              <a:off x="3969" y="5519"/>
                              <a:ext cx="30" cy="496"/>
                            </a:xfrm>
                            <a:prstGeom prst="rect">
                              <a:avLst/>
                            </a:prstGeom>
                            <a:solidFill>
                              <a:srgbClr val="67CB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129"/>
                          <wps:cNvSpPr>
                            <a:spLocks noChangeArrowheads="1"/>
                          </wps:cNvSpPr>
                          <wps:spPr bwMode="auto">
                            <a:xfrm>
                              <a:off x="3999" y="5519"/>
                              <a:ext cx="19" cy="496"/>
                            </a:xfrm>
                            <a:prstGeom prst="rect">
                              <a:avLst/>
                            </a:prstGeom>
                            <a:solidFill>
                              <a:srgbClr val="69C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7"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99"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 name="Rectangle 131"/>
                          <wps:cNvSpPr>
                            <a:spLocks noChangeArrowheads="1"/>
                          </wps:cNvSpPr>
                          <wps:spPr bwMode="auto">
                            <a:xfrm>
                              <a:off x="3999" y="5519"/>
                              <a:ext cx="19" cy="496"/>
                            </a:xfrm>
                            <a:prstGeom prst="rect">
                              <a:avLst/>
                            </a:prstGeom>
                            <a:solidFill>
                              <a:srgbClr val="69C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132"/>
                          <wps:cNvSpPr>
                            <a:spLocks noChangeArrowheads="1"/>
                          </wps:cNvSpPr>
                          <wps:spPr bwMode="auto">
                            <a:xfrm>
                              <a:off x="4018" y="5519"/>
                              <a:ext cx="42" cy="496"/>
                            </a:xfrm>
                            <a:prstGeom prst="rect">
                              <a:avLst/>
                            </a:prstGeom>
                            <a:solidFill>
                              <a:srgbClr val="6BC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0" name="Picture 1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18" y="5519"/>
                              <a:ext cx="4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1" name="Rectangle 134"/>
                          <wps:cNvSpPr>
                            <a:spLocks noChangeArrowheads="1"/>
                          </wps:cNvSpPr>
                          <wps:spPr bwMode="auto">
                            <a:xfrm>
                              <a:off x="4018" y="5519"/>
                              <a:ext cx="42" cy="496"/>
                            </a:xfrm>
                            <a:prstGeom prst="rect">
                              <a:avLst/>
                            </a:prstGeom>
                            <a:solidFill>
                              <a:srgbClr val="6BCB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135"/>
                          <wps:cNvSpPr>
                            <a:spLocks noChangeArrowheads="1"/>
                          </wps:cNvSpPr>
                          <wps:spPr bwMode="auto">
                            <a:xfrm>
                              <a:off x="4060" y="5519"/>
                              <a:ext cx="30" cy="496"/>
                            </a:xfrm>
                            <a:prstGeom prst="rect">
                              <a:avLst/>
                            </a:prstGeom>
                            <a:solidFill>
                              <a:srgbClr val="6DC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060"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Rectangle 137"/>
                          <wps:cNvSpPr>
                            <a:spLocks noChangeArrowheads="1"/>
                          </wps:cNvSpPr>
                          <wps:spPr bwMode="auto">
                            <a:xfrm>
                              <a:off x="4060" y="5519"/>
                              <a:ext cx="30" cy="496"/>
                            </a:xfrm>
                            <a:prstGeom prst="rect">
                              <a:avLst/>
                            </a:prstGeom>
                            <a:solidFill>
                              <a:srgbClr val="6DCB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138"/>
                          <wps:cNvSpPr>
                            <a:spLocks noChangeArrowheads="1"/>
                          </wps:cNvSpPr>
                          <wps:spPr bwMode="auto">
                            <a:xfrm>
                              <a:off x="4090" y="5519"/>
                              <a:ext cx="19" cy="496"/>
                            </a:xfrm>
                            <a:prstGeom prst="rect">
                              <a:avLst/>
                            </a:prstGeom>
                            <a:solidFill>
                              <a:srgbClr val="6F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90"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Rectangle 140"/>
                          <wps:cNvSpPr>
                            <a:spLocks noChangeArrowheads="1"/>
                          </wps:cNvSpPr>
                          <wps:spPr bwMode="auto">
                            <a:xfrm>
                              <a:off x="4090" y="5519"/>
                              <a:ext cx="19" cy="496"/>
                            </a:xfrm>
                            <a:prstGeom prst="rect">
                              <a:avLst/>
                            </a:prstGeom>
                            <a:solidFill>
                              <a:srgbClr val="6F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141"/>
                          <wps:cNvSpPr>
                            <a:spLocks noChangeArrowheads="1"/>
                          </wps:cNvSpPr>
                          <wps:spPr bwMode="auto">
                            <a:xfrm>
                              <a:off x="4109" y="5519"/>
                              <a:ext cx="28" cy="496"/>
                            </a:xfrm>
                            <a:prstGeom prst="rect">
                              <a:avLst/>
                            </a:prstGeom>
                            <a:solidFill>
                              <a:srgbClr val="71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9" name="Picture 1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09" y="5519"/>
                              <a:ext cx="2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Rectangle 143"/>
                          <wps:cNvSpPr>
                            <a:spLocks noChangeArrowheads="1"/>
                          </wps:cNvSpPr>
                          <wps:spPr bwMode="auto">
                            <a:xfrm>
                              <a:off x="4109" y="5519"/>
                              <a:ext cx="28" cy="496"/>
                            </a:xfrm>
                            <a:prstGeom prst="rect">
                              <a:avLst/>
                            </a:prstGeom>
                            <a:solidFill>
                              <a:srgbClr val="71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144"/>
                          <wps:cNvSpPr>
                            <a:spLocks noChangeArrowheads="1"/>
                          </wps:cNvSpPr>
                          <wps:spPr bwMode="auto">
                            <a:xfrm>
                              <a:off x="4137" y="5519"/>
                              <a:ext cx="13" cy="496"/>
                            </a:xfrm>
                            <a:prstGeom prst="rect">
                              <a:avLst/>
                            </a:prstGeom>
                            <a:solidFill>
                              <a:srgbClr val="73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137" y="5519"/>
                              <a:ext cx="1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3" name="Rectangle 146"/>
                          <wps:cNvSpPr>
                            <a:spLocks noChangeArrowheads="1"/>
                          </wps:cNvSpPr>
                          <wps:spPr bwMode="auto">
                            <a:xfrm>
                              <a:off x="4137" y="5519"/>
                              <a:ext cx="13" cy="496"/>
                            </a:xfrm>
                            <a:prstGeom prst="rect">
                              <a:avLst/>
                            </a:prstGeom>
                            <a:solidFill>
                              <a:srgbClr val="73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147"/>
                          <wps:cNvSpPr>
                            <a:spLocks noChangeArrowheads="1"/>
                          </wps:cNvSpPr>
                          <wps:spPr bwMode="auto">
                            <a:xfrm>
                              <a:off x="4150" y="5519"/>
                              <a:ext cx="20" cy="496"/>
                            </a:xfrm>
                            <a:prstGeom prst="rect">
                              <a:avLst/>
                            </a:prstGeom>
                            <a:solidFill>
                              <a:srgbClr val="75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5" name="Picture 1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50" y="5519"/>
                              <a:ext cx="2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Rectangle 149"/>
                          <wps:cNvSpPr>
                            <a:spLocks noChangeArrowheads="1"/>
                          </wps:cNvSpPr>
                          <wps:spPr bwMode="auto">
                            <a:xfrm>
                              <a:off x="4150" y="5519"/>
                              <a:ext cx="20" cy="496"/>
                            </a:xfrm>
                            <a:prstGeom prst="rect">
                              <a:avLst/>
                            </a:prstGeom>
                            <a:solidFill>
                              <a:srgbClr val="75CC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150"/>
                          <wps:cNvSpPr>
                            <a:spLocks noChangeArrowheads="1"/>
                          </wps:cNvSpPr>
                          <wps:spPr bwMode="auto">
                            <a:xfrm>
                              <a:off x="4170" y="5519"/>
                              <a:ext cx="27" cy="496"/>
                            </a:xfrm>
                            <a:prstGeom prst="rect">
                              <a:avLst/>
                            </a:prstGeom>
                            <a:solidFill>
                              <a:srgbClr val="77C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8" name="Picture 1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170" y="5519"/>
                              <a:ext cx="2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Rectangle 152"/>
                          <wps:cNvSpPr>
                            <a:spLocks noChangeArrowheads="1"/>
                          </wps:cNvSpPr>
                          <wps:spPr bwMode="auto">
                            <a:xfrm>
                              <a:off x="4170" y="5519"/>
                              <a:ext cx="27" cy="496"/>
                            </a:xfrm>
                            <a:prstGeom prst="rect">
                              <a:avLst/>
                            </a:prstGeom>
                            <a:solidFill>
                              <a:srgbClr val="77C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153"/>
                          <wps:cNvSpPr>
                            <a:spLocks noChangeArrowheads="1"/>
                          </wps:cNvSpPr>
                          <wps:spPr bwMode="auto">
                            <a:xfrm>
                              <a:off x="4197" y="5519"/>
                              <a:ext cx="25" cy="496"/>
                            </a:xfrm>
                            <a:prstGeom prst="rect">
                              <a:avLst/>
                            </a:prstGeom>
                            <a:solidFill>
                              <a:srgbClr val="79C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1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97" y="5519"/>
                              <a:ext cx="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Rectangle 155"/>
                          <wps:cNvSpPr>
                            <a:spLocks noChangeArrowheads="1"/>
                          </wps:cNvSpPr>
                          <wps:spPr bwMode="auto">
                            <a:xfrm>
                              <a:off x="4197" y="5519"/>
                              <a:ext cx="25" cy="496"/>
                            </a:xfrm>
                            <a:prstGeom prst="rect">
                              <a:avLst/>
                            </a:prstGeom>
                            <a:solidFill>
                              <a:srgbClr val="79C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156"/>
                          <wps:cNvSpPr>
                            <a:spLocks noChangeArrowheads="1"/>
                          </wps:cNvSpPr>
                          <wps:spPr bwMode="auto">
                            <a:xfrm>
                              <a:off x="4222" y="5519"/>
                              <a:ext cx="19" cy="496"/>
                            </a:xfrm>
                            <a:prstGeom prst="rect">
                              <a:avLst/>
                            </a:prstGeom>
                            <a:solidFill>
                              <a:srgbClr val="7BC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1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222"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Rectangle 158"/>
                          <wps:cNvSpPr>
                            <a:spLocks noChangeArrowheads="1"/>
                          </wps:cNvSpPr>
                          <wps:spPr bwMode="auto">
                            <a:xfrm>
                              <a:off x="4222" y="5519"/>
                              <a:ext cx="19" cy="496"/>
                            </a:xfrm>
                            <a:prstGeom prst="rect">
                              <a:avLst/>
                            </a:prstGeom>
                            <a:solidFill>
                              <a:srgbClr val="7BCC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59"/>
                          <wps:cNvSpPr>
                            <a:spLocks noChangeArrowheads="1"/>
                          </wps:cNvSpPr>
                          <wps:spPr bwMode="auto">
                            <a:xfrm>
                              <a:off x="4241" y="5519"/>
                              <a:ext cx="30" cy="496"/>
                            </a:xfrm>
                            <a:prstGeom prst="rect">
                              <a:avLst/>
                            </a:prstGeom>
                            <a:solidFill>
                              <a:srgbClr val="7DC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1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241"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Rectangle 161"/>
                          <wps:cNvSpPr>
                            <a:spLocks noChangeArrowheads="1"/>
                          </wps:cNvSpPr>
                          <wps:spPr bwMode="auto">
                            <a:xfrm>
                              <a:off x="4241" y="5519"/>
                              <a:ext cx="30" cy="496"/>
                            </a:xfrm>
                            <a:prstGeom prst="rect">
                              <a:avLst/>
                            </a:prstGeom>
                            <a:solidFill>
                              <a:srgbClr val="7DC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62"/>
                          <wps:cNvSpPr>
                            <a:spLocks noChangeArrowheads="1"/>
                          </wps:cNvSpPr>
                          <wps:spPr bwMode="auto">
                            <a:xfrm>
                              <a:off x="4271" y="5519"/>
                              <a:ext cx="31" cy="496"/>
                            </a:xfrm>
                            <a:prstGeom prst="rect">
                              <a:avLst/>
                            </a:prstGeom>
                            <a:solidFill>
                              <a:srgbClr val="7FC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0" name="Picture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271"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Rectangle 164"/>
                          <wps:cNvSpPr>
                            <a:spLocks noChangeArrowheads="1"/>
                          </wps:cNvSpPr>
                          <wps:spPr bwMode="auto">
                            <a:xfrm>
                              <a:off x="4271" y="5519"/>
                              <a:ext cx="31" cy="496"/>
                            </a:xfrm>
                            <a:prstGeom prst="rect">
                              <a:avLst/>
                            </a:prstGeom>
                            <a:solidFill>
                              <a:srgbClr val="7FCC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165"/>
                          <wps:cNvSpPr>
                            <a:spLocks noChangeArrowheads="1"/>
                          </wps:cNvSpPr>
                          <wps:spPr bwMode="auto">
                            <a:xfrm>
                              <a:off x="4302" y="5519"/>
                              <a:ext cx="30" cy="496"/>
                            </a:xfrm>
                            <a:prstGeom prst="rect">
                              <a:avLst/>
                            </a:prstGeom>
                            <a:solidFill>
                              <a:srgbClr val="81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3" name="Picture 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02"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Rectangle 167"/>
                          <wps:cNvSpPr>
                            <a:spLocks noChangeArrowheads="1"/>
                          </wps:cNvSpPr>
                          <wps:spPr bwMode="auto">
                            <a:xfrm>
                              <a:off x="4302" y="5519"/>
                              <a:ext cx="30" cy="496"/>
                            </a:xfrm>
                            <a:prstGeom prst="rect">
                              <a:avLst/>
                            </a:prstGeom>
                            <a:solidFill>
                              <a:srgbClr val="81C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168"/>
                          <wps:cNvSpPr>
                            <a:spLocks noChangeArrowheads="1"/>
                          </wps:cNvSpPr>
                          <wps:spPr bwMode="auto">
                            <a:xfrm>
                              <a:off x="4332" y="5519"/>
                              <a:ext cx="19" cy="496"/>
                            </a:xfrm>
                            <a:prstGeom prst="rect">
                              <a:avLst/>
                            </a:prstGeom>
                            <a:solidFill>
                              <a:srgbClr val="83CC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1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332"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7" name="Rectangle 170"/>
                          <wps:cNvSpPr>
                            <a:spLocks noChangeArrowheads="1"/>
                          </wps:cNvSpPr>
                          <wps:spPr bwMode="auto">
                            <a:xfrm>
                              <a:off x="4332" y="5519"/>
                              <a:ext cx="19" cy="496"/>
                            </a:xfrm>
                            <a:prstGeom prst="rect">
                              <a:avLst/>
                            </a:prstGeom>
                            <a:solidFill>
                              <a:srgbClr val="83CC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171"/>
                          <wps:cNvSpPr>
                            <a:spLocks noChangeArrowheads="1"/>
                          </wps:cNvSpPr>
                          <wps:spPr bwMode="auto">
                            <a:xfrm>
                              <a:off x="4351" y="5519"/>
                              <a:ext cx="11" cy="496"/>
                            </a:xfrm>
                            <a:prstGeom prst="rect">
                              <a:avLst/>
                            </a:prstGeom>
                            <a:solidFill>
                              <a:srgbClr val="85C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9" name="Picture 1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51" y="5519"/>
                              <a:ext cx="1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0" name="Rectangle 173"/>
                          <wps:cNvSpPr>
                            <a:spLocks noChangeArrowheads="1"/>
                          </wps:cNvSpPr>
                          <wps:spPr bwMode="auto">
                            <a:xfrm>
                              <a:off x="4351" y="5519"/>
                              <a:ext cx="11" cy="496"/>
                            </a:xfrm>
                            <a:prstGeom prst="rect">
                              <a:avLst/>
                            </a:prstGeom>
                            <a:solidFill>
                              <a:srgbClr val="85CB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174"/>
                          <wps:cNvSpPr>
                            <a:spLocks noChangeArrowheads="1"/>
                          </wps:cNvSpPr>
                          <wps:spPr bwMode="auto">
                            <a:xfrm>
                              <a:off x="4362" y="5519"/>
                              <a:ext cx="31" cy="496"/>
                            </a:xfrm>
                            <a:prstGeom prst="rect">
                              <a:avLst/>
                            </a:prstGeom>
                            <a:solidFill>
                              <a:srgbClr val="86CB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1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362"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Rectangle 176"/>
                          <wps:cNvSpPr>
                            <a:spLocks noChangeArrowheads="1"/>
                          </wps:cNvSpPr>
                          <wps:spPr bwMode="auto">
                            <a:xfrm>
                              <a:off x="4362" y="5519"/>
                              <a:ext cx="31" cy="496"/>
                            </a:xfrm>
                            <a:prstGeom prst="rect">
                              <a:avLst/>
                            </a:prstGeom>
                            <a:solidFill>
                              <a:srgbClr val="86CB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177"/>
                          <wps:cNvSpPr>
                            <a:spLocks noChangeArrowheads="1"/>
                          </wps:cNvSpPr>
                          <wps:spPr bwMode="auto">
                            <a:xfrm>
                              <a:off x="4393" y="5519"/>
                              <a:ext cx="27" cy="496"/>
                            </a:xfrm>
                            <a:prstGeom prst="rect">
                              <a:avLst/>
                            </a:prstGeom>
                            <a:solidFill>
                              <a:srgbClr val="88CB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1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393" y="5519"/>
                              <a:ext cx="2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6" name="Rectangle 179"/>
                          <wps:cNvSpPr>
                            <a:spLocks noChangeArrowheads="1"/>
                          </wps:cNvSpPr>
                          <wps:spPr bwMode="auto">
                            <a:xfrm>
                              <a:off x="4393" y="5519"/>
                              <a:ext cx="27" cy="496"/>
                            </a:xfrm>
                            <a:prstGeom prst="rect">
                              <a:avLst/>
                            </a:prstGeom>
                            <a:solidFill>
                              <a:srgbClr val="88CB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180"/>
                          <wps:cNvSpPr>
                            <a:spLocks noChangeArrowheads="1"/>
                          </wps:cNvSpPr>
                          <wps:spPr bwMode="auto">
                            <a:xfrm>
                              <a:off x="4420" y="5519"/>
                              <a:ext cx="8" cy="496"/>
                            </a:xfrm>
                            <a:prstGeom prst="rect">
                              <a:avLst/>
                            </a:prstGeom>
                            <a:solidFill>
                              <a:srgbClr val="8AC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8" name="Picture 1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420" y="5519"/>
                              <a:ext cx="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Rectangle 182"/>
                          <wps:cNvSpPr>
                            <a:spLocks noChangeArrowheads="1"/>
                          </wps:cNvSpPr>
                          <wps:spPr bwMode="auto">
                            <a:xfrm>
                              <a:off x="4420" y="5519"/>
                              <a:ext cx="8" cy="496"/>
                            </a:xfrm>
                            <a:prstGeom prst="rect">
                              <a:avLst/>
                            </a:prstGeom>
                            <a:solidFill>
                              <a:srgbClr val="8AC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183"/>
                          <wps:cNvSpPr>
                            <a:spLocks noChangeArrowheads="1"/>
                          </wps:cNvSpPr>
                          <wps:spPr bwMode="auto">
                            <a:xfrm>
                              <a:off x="4428" y="5519"/>
                              <a:ext cx="36" cy="496"/>
                            </a:xfrm>
                            <a:prstGeom prst="rect">
                              <a:avLst/>
                            </a:prstGeom>
                            <a:solidFill>
                              <a:srgbClr val="8CC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1" name="Picture 1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428" y="5519"/>
                              <a:ext cx="3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Rectangle 185"/>
                          <wps:cNvSpPr>
                            <a:spLocks noChangeArrowheads="1"/>
                          </wps:cNvSpPr>
                          <wps:spPr bwMode="auto">
                            <a:xfrm>
                              <a:off x="4428" y="5519"/>
                              <a:ext cx="36" cy="496"/>
                            </a:xfrm>
                            <a:prstGeom prst="rect">
                              <a:avLst/>
                            </a:prstGeom>
                            <a:solidFill>
                              <a:srgbClr val="8CCB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86"/>
                          <wps:cNvSpPr>
                            <a:spLocks noChangeArrowheads="1"/>
                          </wps:cNvSpPr>
                          <wps:spPr bwMode="auto">
                            <a:xfrm>
                              <a:off x="4464" y="5519"/>
                              <a:ext cx="19" cy="496"/>
                            </a:xfrm>
                            <a:prstGeom prst="rect">
                              <a:avLst/>
                            </a:prstGeom>
                            <a:solidFill>
                              <a:srgbClr val="8EC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4" name="Picture 1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464"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Rectangle 188"/>
                          <wps:cNvSpPr>
                            <a:spLocks noChangeArrowheads="1"/>
                          </wps:cNvSpPr>
                          <wps:spPr bwMode="auto">
                            <a:xfrm>
                              <a:off x="4464" y="5519"/>
                              <a:ext cx="19" cy="496"/>
                            </a:xfrm>
                            <a:prstGeom prst="rect">
                              <a:avLst/>
                            </a:prstGeom>
                            <a:solidFill>
                              <a:srgbClr val="8ECB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89"/>
                          <wps:cNvSpPr>
                            <a:spLocks noChangeArrowheads="1"/>
                          </wps:cNvSpPr>
                          <wps:spPr bwMode="auto">
                            <a:xfrm>
                              <a:off x="4483" y="5519"/>
                              <a:ext cx="17" cy="496"/>
                            </a:xfrm>
                            <a:prstGeom prst="rect">
                              <a:avLst/>
                            </a:prstGeom>
                            <a:solidFill>
                              <a:srgbClr val="90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1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483"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 name="Rectangle 191"/>
                          <wps:cNvSpPr>
                            <a:spLocks noChangeArrowheads="1"/>
                          </wps:cNvSpPr>
                          <wps:spPr bwMode="auto">
                            <a:xfrm>
                              <a:off x="4483" y="5519"/>
                              <a:ext cx="17" cy="496"/>
                            </a:xfrm>
                            <a:prstGeom prst="rect">
                              <a:avLst/>
                            </a:prstGeom>
                            <a:solidFill>
                              <a:srgbClr val="90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92"/>
                          <wps:cNvSpPr>
                            <a:spLocks noChangeArrowheads="1"/>
                          </wps:cNvSpPr>
                          <wps:spPr bwMode="auto">
                            <a:xfrm>
                              <a:off x="4500" y="5519"/>
                              <a:ext cx="30" cy="496"/>
                            </a:xfrm>
                            <a:prstGeom prst="rect">
                              <a:avLst/>
                            </a:prstGeom>
                            <a:solidFill>
                              <a:srgbClr val="92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0" name="Picture 1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500"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 name="Rectangle 194"/>
                          <wps:cNvSpPr>
                            <a:spLocks noChangeArrowheads="1"/>
                          </wps:cNvSpPr>
                          <wps:spPr bwMode="auto">
                            <a:xfrm>
                              <a:off x="4500" y="5519"/>
                              <a:ext cx="30" cy="496"/>
                            </a:xfrm>
                            <a:prstGeom prst="rect">
                              <a:avLst/>
                            </a:prstGeom>
                            <a:solidFill>
                              <a:srgbClr val="92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5"/>
                          <wps:cNvSpPr>
                            <a:spLocks noChangeArrowheads="1"/>
                          </wps:cNvSpPr>
                          <wps:spPr bwMode="auto">
                            <a:xfrm>
                              <a:off x="4530" y="5519"/>
                              <a:ext cx="19" cy="496"/>
                            </a:xfrm>
                            <a:prstGeom prst="rect">
                              <a:avLst/>
                            </a:prstGeom>
                            <a:solidFill>
                              <a:srgbClr val="94C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19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530"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Rectangle 197"/>
                          <wps:cNvSpPr>
                            <a:spLocks noChangeArrowheads="1"/>
                          </wps:cNvSpPr>
                          <wps:spPr bwMode="auto">
                            <a:xfrm>
                              <a:off x="4530" y="5519"/>
                              <a:ext cx="19" cy="496"/>
                            </a:xfrm>
                            <a:prstGeom prst="rect">
                              <a:avLst/>
                            </a:prstGeom>
                            <a:solidFill>
                              <a:srgbClr val="94C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198"/>
                          <wps:cNvSpPr>
                            <a:spLocks noChangeArrowheads="1"/>
                          </wps:cNvSpPr>
                          <wps:spPr bwMode="auto">
                            <a:xfrm>
                              <a:off x="4549" y="5519"/>
                              <a:ext cx="25" cy="496"/>
                            </a:xfrm>
                            <a:prstGeom prst="rect">
                              <a:avLst/>
                            </a:prstGeom>
                            <a:solidFill>
                              <a:srgbClr val="96C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1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549" y="5519"/>
                              <a:ext cx="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Rectangle 200"/>
                          <wps:cNvSpPr>
                            <a:spLocks noChangeArrowheads="1"/>
                          </wps:cNvSpPr>
                          <wps:spPr bwMode="auto">
                            <a:xfrm>
                              <a:off x="4549" y="5519"/>
                              <a:ext cx="25" cy="496"/>
                            </a:xfrm>
                            <a:prstGeom prst="rect">
                              <a:avLst/>
                            </a:prstGeom>
                            <a:solidFill>
                              <a:srgbClr val="96CB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201"/>
                          <wps:cNvSpPr>
                            <a:spLocks noChangeArrowheads="1"/>
                          </wps:cNvSpPr>
                          <wps:spPr bwMode="auto">
                            <a:xfrm>
                              <a:off x="4574" y="5519"/>
                              <a:ext cx="28" cy="496"/>
                            </a:xfrm>
                            <a:prstGeom prst="rect">
                              <a:avLst/>
                            </a:prstGeom>
                            <a:solidFill>
                              <a:srgbClr val="97CB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2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574" y="5519"/>
                              <a:ext cx="2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Rectangle 203"/>
                          <wps:cNvSpPr>
                            <a:spLocks noChangeArrowheads="1"/>
                          </wps:cNvSpPr>
                          <wps:spPr bwMode="auto">
                            <a:xfrm>
                              <a:off x="4574" y="5519"/>
                              <a:ext cx="28" cy="496"/>
                            </a:xfrm>
                            <a:prstGeom prst="rect">
                              <a:avLst/>
                            </a:prstGeom>
                            <a:solidFill>
                              <a:srgbClr val="97CB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204"/>
                          <wps:cNvSpPr>
                            <a:spLocks noChangeArrowheads="1"/>
                          </wps:cNvSpPr>
                          <wps:spPr bwMode="auto">
                            <a:xfrm>
                              <a:off x="4602" y="5519"/>
                              <a:ext cx="19" cy="496"/>
                            </a:xfrm>
                            <a:prstGeom prst="rect">
                              <a:avLst/>
                            </a:prstGeom>
                            <a:solidFill>
                              <a:srgbClr val="9ACB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2" name="Picture 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02"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Rectangle 206"/>
                          <wps:cNvSpPr>
                            <a:spLocks noChangeArrowheads="1"/>
                          </wps:cNvSpPr>
                          <wps:spPr bwMode="auto">
                            <a:xfrm>
                              <a:off x="4602" y="5519"/>
                              <a:ext cx="19" cy="496"/>
                            </a:xfrm>
                            <a:prstGeom prst="rect">
                              <a:avLst/>
                            </a:prstGeom>
                            <a:solidFill>
                              <a:srgbClr val="9ACB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207"/>
                          <wps:cNvSpPr>
                            <a:spLocks noChangeArrowheads="1"/>
                          </wps:cNvSpPr>
                          <wps:spPr bwMode="auto">
                            <a:xfrm>
                              <a:off x="4621" y="5519"/>
                              <a:ext cx="44" cy="496"/>
                            </a:xfrm>
                            <a:prstGeom prst="rect">
                              <a:avLst/>
                            </a:prstGeom>
                            <a:solidFill>
                              <a:srgbClr val="9CC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5" name="Picture 2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621"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6" name="Rectangle 209"/>
                          <wps:cNvSpPr>
                            <a:spLocks noChangeArrowheads="1"/>
                          </wps:cNvSpPr>
                          <wps:spPr bwMode="auto">
                            <a:xfrm>
                              <a:off x="4621" y="5519"/>
                              <a:ext cx="44" cy="496"/>
                            </a:xfrm>
                            <a:prstGeom prst="rect">
                              <a:avLst/>
                            </a:prstGeom>
                            <a:solidFill>
                              <a:srgbClr val="9CCB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847" name="Group 411"/>
                        <wpg:cNvGrpSpPr>
                          <a:grpSpLocks/>
                        </wpg:cNvGrpSpPr>
                        <wpg:grpSpPr bwMode="auto">
                          <a:xfrm>
                            <a:off x="99695" y="1931035"/>
                            <a:ext cx="4391660" cy="1895475"/>
                            <a:chOff x="157" y="3041"/>
                            <a:chExt cx="6916" cy="2985"/>
                          </a:xfrm>
                        </wpg:grpSpPr>
                        <wps:wsp>
                          <wps:cNvPr id="848" name="Rectangle 211"/>
                          <wps:cNvSpPr>
                            <a:spLocks noChangeArrowheads="1"/>
                          </wps:cNvSpPr>
                          <wps:spPr bwMode="auto">
                            <a:xfrm>
                              <a:off x="4665" y="5519"/>
                              <a:ext cx="19" cy="496"/>
                            </a:xfrm>
                            <a:prstGeom prst="rect">
                              <a:avLst/>
                            </a:prstGeom>
                            <a:solidFill>
                              <a:srgbClr val="9EC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9" name="Picture 2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665"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Rectangle 213"/>
                          <wps:cNvSpPr>
                            <a:spLocks noChangeArrowheads="1"/>
                          </wps:cNvSpPr>
                          <wps:spPr bwMode="auto">
                            <a:xfrm>
                              <a:off x="4665" y="5519"/>
                              <a:ext cx="19" cy="496"/>
                            </a:xfrm>
                            <a:prstGeom prst="rect">
                              <a:avLst/>
                            </a:prstGeom>
                            <a:solidFill>
                              <a:srgbClr val="9EC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214"/>
                          <wps:cNvSpPr>
                            <a:spLocks noChangeArrowheads="1"/>
                          </wps:cNvSpPr>
                          <wps:spPr bwMode="auto">
                            <a:xfrm>
                              <a:off x="4684" y="5519"/>
                              <a:ext cx="11" cy="496"/>
                            </a:xfrm>
                            <a:prstGeom prst="rect">
                              <a:avLst/>
                            </a:prstGeom>
                            <a:solidFill>
                              <a:srgbClr val="A0C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684" y="5519"/>
                              <a:ext cx="1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16"/>
                          <wps:cNvSpPr>
                            <a:spLocks noChangeArrowheads="1"/>
                          </wps:cNvSpPr>
                          <wps:spPr bwMode="auto">
                            <a:xfrm>
                              <a:off x="4684" y="5519"/>
                              <a:ext cx="11" cy="496"/>
                            </a:xfrm>
                            <a:prstGeom prst="rect">
                              <a:avLst/>
                            </a:prstGeom>
                            <a:solidFill>
                              <a:srgbClr val="A0C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217"/>
                          <wps:cNvSpPr>
                            <a:spLocks noChangeArrowheads="1"/>
                          </wps:cNvSpPr>
                          <wps:spPr bwMode="auto">
                            <a:xfrm>
                              <a:off x="4695" y="5519"/>
                              <a:ext cx="31" cy="496"/>
                            </a:xfrm>
                            <a:prstGeom prst="rect">
                              <a:avLst/>
                            </a:prstGeom>
                            <a:solidFill>
                              <a:srgbClr val="A2C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5" name="Picture 2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695"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6" name="Rectangle 219"/>
                          <wps:cNvSpPr>
                            <a:spLocks noChangeArrowheads="1"/>
                          </wps:cNvSpPr>
                          <wps:spPr bwMode="auto">
                            <a:xfrm>
                              <a:off x="4695" y="5519"/>
                              <a:ext cx="31" cy="496"/>
                            </a:xfrm>
                            <a:prstGeom prst="rect">
                              <a:avLst/>
                            </a:prstGeom>
                            <a:solidFill>
                              <a:srgbClr val="A2C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220"/>
                          <wps:cNvSpPr>
                            <a:spLocks noChangeArrowheads="1"/>
                          </wps:cNvSpPr>
                          <wps:spPr bwMode="auto">
                            <a:xfrm>
                              <a:off x="4726" y="5519"/>
                              <a:ext cx="30" cy="496"/>
                            </a:xfrm>
                            <a:prstGeom prst="rect">
                              <a:avLst/>
                            </a:prstGeom>
                            <a:solidFill>
                              <a:srgbClr val="A4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2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726"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Rectangle 222"/>
                          <wps:cNvSpPr>
                            <a:spLocks noChangeArrowheads="1"/>
                          </wps:cNvSpPr>
                          <wps:spPr bwMode="auto">
                            <a:xfrm>
                              <a:off x="4726" y="5519"/>
                              <a:ext cx="30" cy="496"/>
                            </a:xfrm>
                            <a:prstGeom prst="rect">
                              <a:avLst/>
                            </a:prstGeom>
                            <a:solidFill>
                              <a:srgbClr val="A4CC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223"/>
                          <wps:cNvSpPr>
                            <a:spLocks noChangeArrowheads="1"/>
                          </wps:cNvSpPr>
                          <wps:spPr bwMode="auto">
                            <a:xfrm>
                              <a:off x="4756" y="5519"/>
                              <a:ext cx="16" cy="496"/>
                            </a:xfrm>
                            <a:prstGeom prst="rect">
                              <a:avLst/>
                            </a:prstGeom>
                            <a:solidFill>
                              <a:srgbClr val="A5C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2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756" y="5519"/>
                              <a:ext cx="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Rectangle 225"/>
                          <wps:cNvSpPr>
                            <a:spLocks noChangeArrowheads="1"/>
                          </wps:cNvSpPr>
                          <wps:spPr bwMode="auto">
                            <a:xfrm>
                              <a:off x="4756" y="5519"/>
                              <a:ext cx="16" cy="496"/>
                            </a:xfrm>
                            <a:prstGeom prst="rect">
                              <a:avLst/>
                            </a:prstGeom>
                            <a:solidFill>
                              <a:srgbClr val="A5C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226"/>
                          <wps:cNvSpPr>
                            <a:spLocks noChangeArrowheads="1"/>
                          </wps:cNvSpPr>
                          <wps:spPr bwMode="auto">
                            <a:xfrm>
                              <a:off x="4772" y="5519"/>
                              <a:ext cx="14" cy="496"/>
                            </a:xfrm>
                            <a:prstGeom prst="rect">
                              <a:avLst/>
                            </a:prstGeom>
                            <a:solidFill>
                              <a:srgbClr val="A7C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4" name="Picture 2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772" y="5519"/>
                              <a:ext cx="1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5" name="Rectangle 228"/>
                          <wps:cNvSpPr>
                            <a:spLocks noChangeArrowheads="1"/>
                          </wps:cNvSpPr>
                          <wps:spPr bwMode="auto">
                            <a:xfrm>
                              <a:off x="4772" y="5519"/>
                              <a:ext cx="14" cy="496"/>
                            </a:xfrm>
                            <a:prstGeom prst="rect">
                              <a:avLst/>
                            </a:prstGeom>
                            <a:solidFill>
                              <a:srgbClr val="A7C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229"/>
                          <wps:cNvSpPr>
                            <a:spLocks noChangeArrowheads="1"/>
                          </wps:cNvSpPr>
                          <wps:spPr bwMode="auto">
                            <a:xfrm>
                              <a:off x="4786" y="5519"/>
                              <a:ext cx="30" cy="496"/>
                            </a:xfrm>
                            <a:prstGeom prst="rect">
                              <a:avLst/>
                            </a:prstGeom>
                            <a:solidFill>
                              <a:srgbClr val="A8C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7" name="Picture 2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786"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231"/>
                          <wps:cNvSpPr>
                            <a:spLocks noChangeArrowheads="1"/>
                          </wps:cNvSpPr>
                          <wps:spPr bwMode="auto">
                            <a:xfrm>
                              <a:off x="4786" y="5519"/>
                              <a:ext cx="30" cy="496"/>
                            </a:xfrm>
                            <a:prstGeom prst="rect">
                              <a:avLst/>
                            </a:prstGeom>
                            <a:solidFill>
                              <a:srgbClr val="A8CC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232"/>
                          <wps:cNvSpPr>
                            <a:spLocks noChangeArrowheads="1"/>
                          </wps:cNvSpPr>
                          <wps:spPr bwMode="auto">
                            <a:xfrm>
                              <a:off x="4816" y="5519"/>
                              <a:ext cx="31" cy="496"/>
                            </a:xfrm>
                            <a:prstGeom prst="rect">
                              <a:avLst/>
                            </a:prstGeom>
                            <a:solidFill>
                              <a:srgbClr val="ABC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0" name="Picture 2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816"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1" name="Rectangle 234"/>
                          <wps:cNvSpPr>
                            <a:spLocks noChangeArrowheads="1"/>
                          </wps:cNvSpPr>
                          <wps:spPr bwMode="auto">
                            <a:xfrm>
                              <a:off x="4816" y="5519"/>
                              <a:ext cx="31" cy="496"/>
                            </a:xfrm>
                            <a:prstGeom prst="rect">
                              <a:avLst/>
                            </a:prstGeom>
                            <a:solidFill>
                              <a:srgbClr val="ABCC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Rectangle 235"/>
                          <wps:cNvSpPr>
                            <a:spLocks noChangeArrowheads="1"/>
                          </wps:cNvSpPr>
                          <wps:spPr bwMode="auto">
                            <a:xfrm>
                              <a:off x="4847" y="5519"/>
                              <a:ext cx="30" cy="496"/>
                            </a:xfrm>
                            <a:prstGeom prst="rect">
                              <a:avLst/>
                            </a:prstGeom>
                            <a:solidFill>
                              <a:srgbClr val="ADC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2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84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Rectangle 237"/>
                          <wps:cNvSpPr>
                            <a:spLocks noChangeArrowheads="1"/>
                          </wps:cNvSpPr>
                          <wps:spPr bwMode="auto">
                            <a:xfrm>
                              <a:off x="4847" y="5519"/>
                              <a:ext cx="30" cy="496"/>
                            </a:xfrm>
                            <a:prstGeom prst="rect">
                              <a:avLst/>
                            </a:prstGeom>
                            <a:solidFill>
                              <a:srgbClr val="ADC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238"/>
                          <wps:cNvSpPr>
                            <a:spLocks noChangeArrowheads="1"/>
                          </wps:cNvSpPr>
                          <wps:spPr bwMode="auto">
                            <a:xfrm>
                              <a:off x="4877" y="5519"/>
                              <a:ext cx="30" cy="496"/>
                            </a:xfrm>
                            <a:prstGeom prst="rect">
                              <a:avLst/>
                            </a:prstGeom>
                            <a:solidFill>
                              <a:srgbClr val="AFCB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2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87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Rectangle 240"/>
                          <wps:cNvSpPr>
                            <a:spLocks noChangeArrowheads="1"/>
                          </wps:cNvSpPr>
                          <wps:spPr bwMode="auto">
                            <a:xfrm>
                              <a:off x="4877" y="5519"/>
                              <a:ext cx="30" cy="496"/>
                            </a:xfrm>
                            <a:prstGeom prst="rect">
                              <a:avLst/>
                            </a:prstGeom>
                            <a:solidFill>
                              <a:srgbClr val="AFCB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241"/>
                          <wps:cNvSpPr>
                            <a:spLocks noChangeArrowheads="1"/>
                          </wps:cNvSpPr>
                          <wps:spPr bwMode="auto">
                            <a:xfrm>
                              <a:off x="4907" y="5519"/>
                              <a:ext cx="19" cy="496"/>
                            </a:xfrm>
                            <a:prstGeom prst="rect">
                              <a:avLst/>
                            </a:prstGeom>
                            <a:solidFill>
                              <a:srgbClr val="B1C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9" name="Picture 2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907" y="5519"/>
                              <a:ext cx="1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Rectangle 243"/>
                          <wps:cNvSpPr>
                            <a:spLocks noChangeArrowheads="1"/>
                          </wps:cNvSpPr>
                          <wps:spPr bwMode="auto">
                            <a:xfrm>
                              <a:off x="4907" y="5519"/>
                              <a:ext cx="19" cy="496"/>
                            </a:xfrm>
                            <a:prstGeom prst="rect">
                              <a:avLst/>
                            </a:prstGeom>
                            <a:solidFill>
                              <a:srgbClr val="B1CB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244"/>
                          <wps:cNvSpPr>
                            <a:spLocks noChangeArrowheads="1"/>
                          </wps:cNvSpPr>
                          <wps:spPr bwMode="auto">
                            <a:xfrm>
                              <a:off x="4926" y="5519"/>
                              <a:ext cx="25" cy="496"/>
                            </a:xfrm>
                            <a:prstGeom prst="rect">
                              <a:avLst/>
                            </a:prstGeom>
                            <a:solidFill>
                              <a:srgbClr val="B3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2" name="Picture 2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926" y="5519"/>
                              <a:ext cx="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Rectangle 246"/>
                          <wps:cNvSpPr>
                            <a:spLocks noChangeArrowheads="1"/>
                          </wps:cNvSpPr>
                          <wps:spPr bwMode="auto">
                            <a:xfrm>
                              <a:off x="4926" y="5519"/>
                              <a:ext cx="25" cy="496"/>
                            </a:xfrm>
                            <a:prstGeom prst="rect">
                              <a:avLst/>
                            </a:prstGeom>
                            <a:solidFill>
                              <a:srgbClr val="B3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247"/>
                          <wps:cNvSpPr>
                            <a:spLocks noChangeArrowheads="1"/>
                          </wps:cNvSpPr>
                          <wps:spPr bwMode="auto">
                            <a:xfrm>
                              <a:off x="4951" y="5519"/>
                              <a:ext cx="31" cy="496"/>
                            </a:xfrm>
                            <a:prstGeom prst="rect">
                              <a:avLst/>
                            </a:prstGeom>
                            <a:solidFill>
                              <a:srgbClr val="B5C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5" name="Picture 24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951"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Rectangle 249"/>
                          <wps:cNvSpPr>
                            <a:spLocks noChangeArrowheads="1"/>
                          </wps:cNvSpPr>
                          <wps:spPr bwMode="auto">
                            <a:xfrm>
                              <a:off x="4951" y="5519"/>
                              <a:ext cx="31" cy="496"/>
                            </a:xfrm>
                            <a:prstGeom prst="rect">
                              <a:avLst/>
                            </a:prstGeom>
                            <a:solidFill>
                              <a:srgbClr val="B5CB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250"/>
                          <wps:cNvSpPr>
                            <a:spLocks noChangeArrowheads="1"/>
                          </wps:cNvSpPr>
                          <wps:spPr bwMode="auto">
                            <a:xfrm>
                              <a:off x="4982" y="5519"/>
                              <a:ext cx="30" cy="496"/>
                            </a:xfrm>
                            <a:prstGeom prst="rect">
                              <a:avLst/>
                            </a:prstGeom>
                            <a:solidFill>
                              <a:srgbClr val="B7C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8" name="Picture 2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982"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9" name="Rectangle 252"/>
                          <wps:cNvSpPr>
                            <a:spLocks noChangeArrowheads="1"/>
                          </wps:cNvSpPr>
                          <wps:spPr bwMode="auto">
                            <a:xfrm>
                              <a:off x="4982" y="5519"/>
                              <a:ext cx="30" cy="496"/>
                            </a:xfrm>
                            <a:prstGeom prst="rect">
                              <a:avLst/>
                            </a:prstGeom>
                            <a:solidFill>
                              <a:srgbClr val="B7C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253"/>
                          <wps:cNvSpPr>
                            <a:spLocks noChangeArrowheads="1"/>
                          </wps:cNvSpPr>
                          <wps:spPr bwMode="auto">
                            <a:xfrm>
                              <a:off x="5012" y="5519"/>
                              <a:ext cx="16" cy="496"/>
                            </a:xfrm>
                            <a:prstGeom prst="rect">
                              <a:avLst/>
                            </a:prstGeom>
                            <a:solidFill>
                              <a:srgbClr val="B9C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2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012" y="5519"/>
                              <a:ext cx="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2" name="Rectangle 255"/>
                          <wps:cNvSpPr>
                            <a:spLocks noChangeArrowheads="1"/>
                          </wps:cNvSpPr>
                          <wps:spPr bwMode="auto">
                            <a:xfrm>
                              <a:off x="5012" y="5519"/>
                              <a:ext cx="16" cy="496"/>
                            </a:xfrm>
                            <a:prstGeom prst="rect">
                              <a:avLst/>
                            </a:prstGeom>
                            <a:solidFill>
                              <a:srgbClr val="B9C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256"/>
                          <wps:cNvSpPr>
                            <a:spLocks noChangeArrowheads="1"/>
                          </wps:cNvSpPr>
                          <wps:spPr bwMode="auto">
                            <a:xfrm>
                              <a:off x="5028" y="5519"/>
                              <a:ext cx="31" cy="496"/>
                            </a:xfrm>
                            <a:prstGeom prst="rect">
                              <a:avLst/>
                            </a:prstGeom>
                            <a:solidFill>
                              <a:srgbClr val="BBC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4" name="Picture 2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028"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5" name="Rectangle 258"/>
                          <wps:cNvSpPr>
                            <a:spLocks noChangeArrowheads="1"/>
                          </wps:cNvSpPr>
                          <wps:spPr bwMode="auto">
                            <a:xfrm>
                              <a:off x="5028" y="5519"/>
                              <a:ext cx="31" cy="496"/>
                            </a:xfrm>
                            <a:prstGeom prst="rect">
                              <a:avLst/>
                            </a:prstGeom>
                            <a:solidFill>
                              <a:srgbClr val="BBC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259"/>
                          <wps:cNvSpPr>
                            <a:spLocks noChangeArrowheads="1"/>
                          </wps:cNvSpPr>
                          <wps:spPr bwMode="auto">
                            <a:xfrm>
                              <a:off x="5059" y="5519"/>
                              <a:ext cx="27" cy="496"/>
                            </a:xfrm>
                            <a:prstGeom prst="rect">
                              <a:avLst/>
                            </a:prstGeom>
                            <a:solidFill>
                              <a:srgbClr val="BDCC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7" name="Picture 2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059" y="5519"/>
                              <a:ext cx="2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 name="Rectangle 261"/>
                          <wps:cNvSpPr>
                            <a:spLocks noChangeArrowheads="1"/>
                          </wps:cNvSpPr>
                          <wps:spPr bwMode="auto">
                            <a:xfrm>
                              <a:off x="5059" y="5519"/>
                              <a:ext cx="27" cy="496"/>
                            </a:xfrm>
                            <a:prstGeom prst="rect">
                              <a:avLst/>
                            </a:prstGeom>
                            <a:solidFill>
                              <a:srgbClr val="BDCC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262"/>
                          <wps:cNvSpPr>
                            <a:spLocks noChangeArrowheads="1"/>
                          </wps:cNvSpPr>
                          <wps:spPr bwMode="auto">
                            <a:xfrm>
                              <a:off x="5086" y="5519"/>
                              <a:ext cx="17" cy="496"/>
                            </a:xfrm>
                            <a:prstGeom prst="rect">
                              <a:avLst/>
                            </a:prstGeom>
                            <a:solidFill>
                              <a:srgbClr val="BFC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0" name="Picture 2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86"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 name="Rectangle 264"/>
                          <wps:cNvSpPr>
                            <a:spLocks noChangeArrowheads="1"/>
                          </wps:cNvSpPr>
                          <wps:spPr bwMode="auto">
                            <a:xfrm>
                              <a:off x="5086" y="5519"/>
                              <a:ext cx="17" cy="496"/>
                            </a:xfrm>
                            <a:prstGeom prst="rect">
                              <a:avLst/>
                            </a:prstGeom>
                            <a:solidFill>
                              <a:srgbClr val="BFC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265"/>
                          <wps:cNvSpPr>
                            <a:spLocks noChangeArrowheads="1"/>
                          </wps:cNvSpPr>
                          <wps:spPr bwMode="auto">
                            <a:xfrm>
                              <a:off x="5103" y="5519"/>
                              <a:ext cx="30" cy="496"/>
                            </a:xfrm>
                            <a:prstGeom prst="rect">
                              <a:avLst/>
                            </a:prstGeom>
                            <a:solidFill>
                              <a:srgbClr val="BF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3" name="Picture 2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103"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Rectangle 267"/>
                          <wps:cNvSpPr>
                            <a:spLocks noChangeArrowheads="1"/>
                          </wps:cNvSpPr>
                          <wps:spPr bwMode="auto">
                            <a:xfrm>
                              <a:off x="5103" y="5519"/>
                              <a:ext cx="30" cy="496"/>
                            </a:xfrm>
                            <a:prstGeom prst="rect">
                              <a:avLst/>
                            </a:prstGeom>
                            <a:solidFill>
                              <a:srgbClr val="BFCC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268"/>
                          <wps:cNvSpPr>
                            <a:spLocks noChangeArrowheads="1"/>
                          </wps:cNvSpPr>
                          <wps:spPr bwMode="auto">
                            <a:xfrm>
                              <a:off x="5133" y="5519"/>
                              <a:ext cx="27" cy="496"/>
                            </a:xfrm>
                            <a:prstGeom prst="rect">
                              <a:avLst/>
                            </a:prstGeom>
                            <a:solidFill>
                              <a:srgbClr val="C1C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2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133" y="5519"/>
                              <a:ext cx="2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7" name="Rectangle 270"/>
                          <wps:cNvSpPr>
                            <a:spLocks noChangeArrowheads="1"/>
                          </wps:cNvSpPr>
                          <wps:spPr bwMode="auto">
                            <a:xfrm>
                              <a:off x="5133" y="5519"/>
                              <a:ext cx="27" cy="496"/>
                            </a:xfrm>
                            <a:prstGeom prst="rect">
                              <a:avLst/>
                            </a:prstGeom>
                            <a:solidFill>
                              <a:srgbClr val="C1C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271"/>
                          <wps:cNvSpPr>
                            <a:spLocks noChangeArrowheads="1"/>
                          </wps:cNvSpPr>
                          <wps:spPr bwMode="auto">
                            <a:xfrm>
                              <a:off x="5160" y="5519"/>
                              <a:ext cx="3" cy="496"/>
                            </a:xfrm>
                            <a:prstGeom prst="rect">
                              <a:avLst/>
                            </a:prstGeom>
                            <a:solidFill>
                              <a:srgbClr val="C3C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9" name="Picture 2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160" y="5519"/>
                              <a:ext cx="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273"/>
                          <wps:cNvSpPr>
                            <a:spLocks noChangeArrowheads="1"/>
                          </wps:cNvSpPr>
                          <wps:spPr bwMode="auto">
                            <a:xfrm>
                              <a:off x="5160" y="5519"/>
                              <a:ext cx="3" cy="496"/>
                            </a:xfrm>
                            <a:prstGeom prst="rect">
                              <a:avLst/>
                            </a:prstGeom>
                            <a:solidFill>
                              <a:srgbClr val="C3C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274"/>
                          <wps:cNvSpPr>
                            <a:spLocks noChangeArrowheads="1"/>
                          </wps:cNvSpPr>
                          <wps:spPr bwMode="auto">
                            <a:xfrm>
                              <a:off x="5163" y="5519"/>
                              <a:ext cx="17" cy="496"/>
                            </a:xfrm>
                            <a:prstGeom prst="rect">
                              <a:avLst/>
                            </a:prstGeom>
                            <a:solidFill>
                              <a:srgbClr val="C2CC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2" name="Picture 2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163"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3" name="Rectangle 276"/>
                          <wps:cNvSpPr>
                            <a:spLocks noChangeArrowheads="1"/>
                          </wps:cNvSpPr>
                          <wps:spPr bwMode="auto">
                            <a:xfrm>
                              <a:off x="5163" y="5519"/>
                              <a:ext cx="17" cy="496"/>
                            </a:xfrm>
                            <a:prstGeom prst="rect">
                              <a:avLst/>
                            </a:prstGeom>
                            <a:solidFill>
                              <a:srgbClr val="C2CC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277"/>
                          <wps:cNvSpPr>
                            <a:spLocks noChangeArrowheads="1"/>
                          </wps:cNvSpPr>
                          <wps:spPr bwMode="auto">
                            <a:xfrm>
                              <a:off x="5180" y="5519"/>
                              <a:ext cx="30" cy="496"/>
                            </a:xfrm>
                            <a:prstGeom prst="rect">
                              <a:avLst/>
                            </a:prstGeom>
                            <a:solidFill>
                              <a:srgbClr val="C5C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5" name="Picture 2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180"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Rectangle 279"/>
                          <wps:cNvSpPr>
                            <a:spLocks noChangeArrowheads="1"/>
                          </wps:cNvSpPr>
                          <wps:spPr bwMode="auto">
                            <a:xfrm>
                              <a:off x="5180" y="5519"/>
                              <a:ext cx="30" cy="496"/>
                            </a:xfrm>
                            <a:prstGeom prst="rect">
                              <a:avLst/>
                            </a:prstGeom>
                            <a:solidFill>
                              <a:srgbClr val="C5C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280"/>
                          <wps:cNvSpPr>
                            <a:spLocks noChangeArrowheads="1"/>
                          </wps:cNvSpPr>
                          <wps:spPr bwMode="auto">
                            <a:xfrm>
                              <a:off x="5210" y="5519"/>
                              <a:ext cx="30" cy="496"/>
                            </a:xfrm>
                            <a:prstGeom prst="rect">
                              <a:avLst/>
                            </a:prstGeom>
                            <a:solidFill>
                              <a:srgbClr val="C7C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18" name="Picture 2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210"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 name="Rectangle 282"/>
                          <wps:cNvSpPr>
                            <a:spLocks noChangeArrowheads="1"/>
                          </wps:cNvSpPr>
                          <wps:spPr bwMode="auto">
                            <a:xfrm>
                              <a:off x="5210" y="5519"/>
                              <a:ext cx="30" cy="496"/>
                            </a:xfrm>
                            <a:prstGeom prst="rect">
                              <a:avLst/>
                            </a:prstGeom>
                            <a:solidFill>
                              <a:srgbClr val="C7C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283"/>
                          <wps:cNvSpPr>
                            <a:spLocks noChangeArrowheads="1"/>
                          </wps:cNvSpPr>
                          <wps:spPr bwMode="auto">
                            <a:xfrm>
                              <a:off x="5240" y="5519"/>
                              <a:ext cx="14" cy="496"/>
                            </a:xfrm>
                            <a:prstGeom prst="rect">
                              <a:avLst/>
                            </a:prstGeom>
                            <a:solidFill>
                              <a:srgbClr val="C9C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1" name="Picture 2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240" y="5519"/>
                              <a:ext cx="1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Rectangle 285"/>
                          <wps:cNvSpPr>
                            <a:spLocks noChangeArrowheads="1"/>
                          </wps:cNvSpPr>
                          <wps:spPr bwMode="auto">
                            <a:xfrm>
                              <a:off x="5240" y="5519"/>
                              <a:ext cx="14" cy="496"/>
                            </a:xfrm>
                            <a:prstGeom prst="rect">
                              <a:avLst/>
                            </a:prstGeom>
                            <a:solidFill>
                              <a:srgbClr val="C9C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286"/>
                          <wps:cNvSpPr>
                            <a:spLocks noChangeArrowheads="1"/>
                          </wps:cNvSpPr>
                          <wps:spPr bwMode="auto">
                            <a:xfrm>
                              <a:off x="5254" y="5519"/>
                              <a:ext cx="30" cy="496"/>
                            </a:xfrm>
                            <a:prstGeom prst="rect">
                              <a:avLst/>
                            </a:prstGeom>
                            <a:solidFill>
                              <a:srgbClr val="C9C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4" name="Picture 2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254"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288"/>
                          <wps:cNvSpPr>
                            <a:spLocks noChangeArrowheads="1"/>
                          </wps:cNvSpPr>
                          <wps:spPr bwMode="auto">
                            <a:xfrm>
                              <a:off x="5254" y="5519"/>
                              <a:ext cx="30" cy="496"/>
                            </a:xfrm>
                            <a:prstGeom prst="rect">
                              <a:avLst/>
                            </a:prstGeom>
                            <a:solidFill>
                              <a:srgbClr val="C9C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289"/>
                          <wps:cNvSpPr>
                            <a:spLocks noChangeArrowheads="1"/>
                          </wps:cNvSpPr>
                          <wps:spPr bwMode="auto">
                            <a:xfrm>
                              <a:off x="5284" y="5519"/>
                              <a:ext cx="31" cy="496"/>
                            </a:xfrm>
                            <a:prstGeom prst="rect">
                              <a:avLst/>
                            </a:prstGeom>
                            <a:solidFill>
                              <a:srgbClr val="CBC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7" name="Picture 2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284"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Rectangle 291"/>
                          <wps:cNvSpPr>
                            <a:spLocks noChangeArrowheads="1"/>
                          </wps:cNvSpPr>
                          <wps:spPr bwMode="auto">
                            <a:xfrm>
                              <a:off x="5284" y="5519"/>
                              <a:ext cx="31" cy="496"/>
                            </a:xfrm>
                            <a:prstGeom prst="rect">
                              <a:avLst/>
                            </a:prstGeom>
                            <a:solidFill>
                              <a:srgbClr val="CBC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292"/>
                          <wps:cNvSpPr>
                            <a:spLocks noChangeArrowheads="1"/>
                          </wps:cNvSpPr>
                          <wps:spPr bwMode="auto">
                            <a:xfrm>
                              <a:off x="5315" y="5519"/>
                              <a:ext cx="30" cy="496"/>
                            </a:xfrm>
                            <a:prstGeom prst="rect">
                              <a:avLst/>
                            </a:prstGeom>
                            <a:solidFill>
                              <a:srgbClr val="CDCB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0" name="Picture 2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315"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Rectangle 294"/>
                          <wps:cNvSpPr>
                            <a:spLocks noChangeArrowheads="1"/>
                          </wps:cNvSpPr>
                          <wps:spPr bwMode="auto">
                            <a:xfrm>
                              <a:off x="5315" y="5519"/>
                              <a:ext cx="30" cy="496"/>
                            </a:xfrm>
                            <a:prstGeom prst="rect">
                              <a:avLst/>
                            </a:prstGeom>
                            <a:solidFill>
                              <a:srgbClr val="CDCB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295"/>
                          <wps:cNvSpPr>
                            <a:spLocks noChangeArrowheads="1"/>
                          </wps:cNvSpPr>
                          <wps:spPr bwMode="auto">
                            <a:xfrm>
                              <a:off x="5345" y="5519"/>
                              <a:ext cx="30" cy="496"/>
                            </a:xfrm>
                            <a:prstGeom prst="rect">
                              <a:avLst/>
                            </a:prstGeom>
                            <a:solidFill>
                              <a:srgbClr val="CEC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3" name="Picture 2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345"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Rectangle 297"/>
                          <wps:cNvSpPr>
                            <a:spLocks noChangeArrowheads="1"/>
                          </wps:cNvSpPr>
                          <wps:spPr bwMode="auto">
                            <a:xfrm>
                              <a:off x="5345" y="5519"/>
                              <a:ext cx="30" cy="496"/>
                            </a:xfrm>
                            <a:prstGeom prst="rect">
                              <a:avLst/>
                            </a:prstGeom>
                            <a:solidFill>
                              <a:srgbClr val="CEC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298"/>
                          <wps:cNvSpPr>
                            <a:spLocks noChangeArrowheads="1"/>
                          </wps:cNvSpPr>
                          <wps:spPr bwMode="auto">
                            <a:xfrm>
                              <a:off x="5375" y="5519"/>
                              <a:ext cx="30" cy="496"/>
                            </a:xfrm>
                            <a:prstGeom prst="rect">
                              <a:avLst/>
                            </a:prstGeom>
                            <a:solidFill>
                              <a:srgbClr val="D1CB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6" name="Picture 2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375"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Rectangle 300"/>
                          <wps:cNvSpPr>
                            <a:spLocks noChangeArrowheads="1"/>
                          </wps:cNvSpPr>
                          <wps:spPr bwMode="auto">
                            <a:xfrm>
                              <a:off x="5375" y="5519"/>
                              <a:ext cx="30" cy="496"/>
                            </a:xfrm>
                            <a:prstGeom prst="rect">
                              <a:avLst/>
                            </a:prstGeom>
                            <a:solidFill>
                              <a:srgbClr val="D1CB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301"/>
                          <wps:cNvSpPr>
                            <a:spLocks noChangeArrowheads="1"/>
                          </wps:cNvSpPr>
                          <wps:spPr bwMode="auto">
                            <a:xfrm>
                              <a:off x="5405" y="5519"/>
                              <a:ext cx="31" cy="496"/>
                            </a:xfrm>
                            <a:prstGeom prst="rect">
                              <a:avLst/>
                            </a:prstGeom>
                            <a:solidFill>
                              <a:srgbClr val="D3CB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9" name="Picture 3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405"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0" name="Rectangle 303"/>
                          <wps:cNvSpPr>
                            <a:spLocks noChangeArrowheads="1"/>
                          </wps:cNvSpPr>
                          <wps:spPr bwMode="auto">
                            <a:xfrm>
                              <a:off x="5405" y="5519"/>
                              <a:ext cx="31" cy="496"/>
                            </a:xfrm>
                            <a:prstGeom prst="rect">
                              <a:avLst/>
                            </a:prstGeom>
                            <a:solidFill>
                              <a:srgbClr val="D3CB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304"/>
                          <wps:cNvSpPr>
                            <a:spLocks noChangeArrowheads="1"/>
                          </wps:cNvSpPr>
                          <wps:spPr bwMode="auto">
                            <a:xfrm>
                              <a:off x="5436" y="5519"/>
                              <a:ext cx="30" cy="496"/>
                            </a:xfrm>
                            <a:prstGeom prst="rect">
                              <a:avLst/>
                            </a:prstGeom>
                            <a:solidFill>
                              <a:srgbClr val="D5C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2" name="Picture 3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436"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Rectangle 306"/>
                          <wps:cNvSpPr>
                            <a:spLocks noChangeArrowheads="1"/>
                          </wps:cNvSpPr>
                          <wps:spPr bwMode="auto">
                            <a:xfrm>
                              <a:off x="5436" y="5519"/>
                              <a:ext cx="30" cy="496"/>
                            </a:xfrm>
                            <a:prstGeom prst="rect">
                              <a:avLst/>
                            </a:prstGeom>
                            <a:solidFill>
                              <a:srgbClr val="D5CB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307"/>
                          <wps:cNvSpPr>
                            <a:spLocks noChangeArrowheads="1"/>
                          </wps:cNvSpPr>
                          <wps:spPr bwMode="auto">
                            <a:xfrm>
                              <a:off x="5466" y="5519"/>
                              <a:ext cx="30" cy="496"/>
                            </a:xfrm>
                            <a:prstGeom prst="rect">
                              <a:avLst/>
                            </a:prstGeom>
                            <a:solidFill>
                              <a:srgbClr val="D6C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5" name="Picture 3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5466"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6" name="Rectangle 309"/>
                          <wps:cNvSpPr>
                            <a:spLocks noChangeArrowheads="1"/>
                          </wps:cNvSpPr>
                          <wps:spPr bwMode="auto">
                            <a:xfrm>
                              <a:off x="5466" y="5519"/>
                              <a:ext cx="30" cy="496"/>
                            </a:xfrm>
                            <a:prstGeom prst="rect">
                              <a:avLst/>
                            </a:prstGeom>
                            <a:solidFill>
                              <a:srgbClr val="D6CB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310"/>
                          <wps:cNvSpPr>
                            <a:spLocks noChangeArrowheads="1"/>
                          </wps:cNvSpPr>
                          <wps:spPr bwMode="auto">
                            <a:xfrm>
                              <a:off x="5496" y="5519"/>
                              <a:ext cx="41" cy="496"/>
                            </a:xfrm>
                            <a:prstGeom prst="rect">
                              <a:avLst/>
                            </a:prstGeom>
                            <a:solidFill>
                              <a:srgbClr val="D8C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8" name="Picture 3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496" y="5519"/>
                              <a:ext cx="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Rectangle 312"/>
                          <wps:cNvSpPr>
                            <a:spLocks noChangeArrowheads="1"/>
                          </wps:cNvSpPr>
                          <wps:spPr bwMode="auto">
                            <a:xfrm>
                              <a:off x="5496" y="5519"/>
                              <a:ext cx="41" cy="496"/>
                            </a:xfrm>
                            <a:prstGeom prst="rect">
                              <a:avLst/>
                            </a:prstGeom>
                            <a:solidFill>
                              <a:srgbClr val="D8CB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313"/>
                          <wps:cNvSpPr>
                            <a:spLocks noChangeArrowheads="1"/>
                          </wps:cNvSpPr>
                          <wps:spPr bwMode="auto">
                            <a:xfrm>
                              <a:off x="5537" y="5519"/>
                              <a:ext cx="20" cy="496"/>
                            </a:xfrm>
                            <a:prstGeom prst="rect">
                              <a:avLst/>
                            </a:prstGeom>
                            <a:solidFill>
                              <a:srgbClr val="D9C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1" name="Picture 3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537" y="5519"/>
                              <a:ext cx="2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Rectangle 315"/>
                          <wps:cNvSpPr>
                            <a:spLocks noChangeArrowheads="1"/>
                          </wps:cNvSpPr>
                          <wps:spPr bwMode="auto">
                            <a:xfrm>
                              <a:off x="5537" y="5519"/>
                              <a:ext cx="20" cy="496"/>
                            </a:xfrm>
                            <a:prstGeom prst="rect">
                              <a:avLst/>
                            </a:prstGeom>
                            <a:solidFill>
                              <a:srgbClr val="D9CC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316"/>
                          <wps:cNvSpPr>
                            <a:spLocks noChangeArrowheads="1"/>
                          </wps:cNvSpPr>
                          <wps:spPr bwMode="auto">
                            <a:xfrm>
                              <a:off x="5557" y="5519"/>
                              <a:ext cx="30" cy="496"/>
                            </a:xfrm>
                            <a:prstGeom prst="rect">
                              <a:avLst/>
                            </a:prstGeom>
                            <a:solidFill>
                              <a:srgbClr val="DAC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4" name="Picture 3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55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Rectangle 318"/>
                          <wps:cNvSpPr>
                            <a:spLocks noChangeArrowheads="1"/>
                          </wps:cNvSpPr>
                          <wps:spPr bwMode="auto">
                            <a:xfrm>
                              <a:off x="5557" y="5519"/>
                              <a:ext cx="30" cy="496"/>
                            </a:xfrm>
                            <a:prstGeom prst="rect">
                              <a:avLst/>
                            </a:prstGeom>
                            <a:solidFill>
                              <a:srgbClr val="DACC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319"/>
                          <wps:cNvSpPr>
                            <a:spLocks noChangeArrowheads="1"/>
                          </wps:cNvSpPr>
                          <wps:spPr bwMode="auto">
                            <a:xfrm>
                              <a:off x="5587" y="5519"/>
                              <a:ext cx="47" cy="496"/>
                            </a:xfrm>
                            <a:prstGeom prst="rect">
                              <a:avLst/>
                            </a:prstGeom>
                            <a:solidFill>
                              <a:srgbClr val="DCC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7" name="Picture 3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587"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Rectangle 321"/>
                          <wps:cNvSpPr>
                            <a:spLocks noChangeArrowheads="1"/>
                          </wps:cNvSpPr>
                          <wps:spPr bwMode="auto">
                            <a:xfrm>
                              <a:off x="5587" y="5519"/>
                              <a:ext cx="47" cy="496"/>
                            </a:xfrm>
                            <a:prstGeom prst="rect">
                              <a:avLst/>
                            </a:prstGeom>
                            <a:solidFill>
                              <a:srgbClr val="DCCC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322"/>
                          <wps:cNvSpPr>
                            <a:spLocks noChangeArrowheads="1"/>
                          </wps:cNvSpPr>
                          <wps:spPr bwMode="auto">
                            <a:xfrm>
                              <a:off x="5634" y="5519"/>
                              <a:ext cx="30" cy="496"/>
                            </a:xfrm>
                            <a:prstGeom prst="rect">
                              <a:avLst/>
                            </a:prstGeom>
                            <a:solidFill>
                              <a:srgbClr val="DECC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0" name="Picture 3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634"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1" name="Rectangle 324"/>
                          <wps:cNvSpPr>
                            <a:spLocks noChangeArrowheads="1"/>
                          </wps:cNvSpPr>
                          <wps:spPr bwMode="auto">
                            <a:xfrm>
                              <a:off x="5634" y="5519"/>
                              <a:ext cx="30" cy="496"/>
                            </a:xfrm>
                            <a:prstGeom prst="rect">
                              <a:avLst/>
                            </a:prstGeom>
                            <a:solidFill>
                              <a:srgbClr val="DECC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325"/>
                          <wps:cNvSpPr>
                            <a:spLocks noChangeArrowheads="1"/>
                          </wps:cNvSpPr>
                          <wps:spPr bwMode="auto">
                            <a:xfrm>
                              <a:off x="5664" y="5519"/>
                              <a:ext cx="25" cy="496"/>
                            </a:xfrm>
                            <a:prstGeom prst="rect">
                              <a:avLst/>
                            </a:prstGeom>
                            <a:solidFill>
                              <a:srgbClr val="E0C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3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664" y="5519"/>
                              <a:ext cx="25"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4" name="Rectangle 327"/>
                          <wps:cNvSpPr>
                            <a:spLocks noChangeArrowheads="1"/>
                          </wps:cNvSpPr>
                          <wps:spPr bwMode="auto">
                            <a:xfrm>
                              <a:off x="5664" y="5519"/>
                              <a:ext cx="25" cy="496"/>
                            </a:xfrm>
                            <a:prstGeom prst="rect">
                              <a:avLst/>
                            </a:prstGeom>
                            <a:solidFill>
                              <a:srgbClr val="E0CC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328"/>
                          <wps:cNvSpPr>
                            <a:spLocks noChangeArrowheads="1"/>
                          </wps:cNvSpPr>
                          <wps:spPr bwMode="auto">
                            <a:xfrm>
                              <a:off x="5689" y="5519"/>
                              <a:ext cx="36" cy="496"/>
                            </a:xfrm>
                            <a:prstGeom prst="rect">
                              <a:avLst/>
                            </a:prstGeom>
                            <a:solidFill>
                              <a:srgbClr val="E2C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3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689" y="5519"/>
                              <a:ext cx="3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330"/>
                          <wps:cNvSpPr>
                            <a:spLocks noChangeArrowheads="1"/>
                          </wps:cNvSpPr>
                          <wps:spPr bwMode="auto">
                            <a:xfrm>
                              <a:off x="5689" y="5519"/>
                              <a:ext cx="36" cy="496"/>
                            </a:xfrm>
                            <a:prstGeom prst="rect">
                              <a:avLst/>
                            </a:prstGeom>
                            <a:solidFill>
                              <a:srgbClr val="E2CC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331"/>
                          <wps:cNvSpPr>
                            <a:spLocks noChangeArrowheads="1"/>
                          </wps:cNvSpPr>
                          <wps:spPr bwMode="auto">
                            <a:xfrm>
                              <a:off x="5725" y="5519"/>
                              <a:ext cx="30" cy="496"/>
                            </a:xfrm>
                            <a:prstGeom prst="rect">
                              <a:avLst/>
                            </a:prstGeom>
                            <a:solidFill>
                              <a:srgbClr val="E3C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3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725"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Rectangle 333"/>
                          <wps:cNvSpPr>
                            <a:spLocks noChangeArrowheads="1"/>
                          </wps:cNvSpPr>
                          <wps:spPr bwMode="auto">
                            <a:xfrm>
                              <a:off x="5725" y="5519"/>
                              <a:ext cx="30" cy="496"/>
                            </a:xfrm>
                            <a:prstGeom prst="rect">
                              <a:avLst/>
                            </a:prstGeom>
                            <a:solidFill>
                              <a:srgbClr val="E3CB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334"/>
                          <wps:cNvSpPr>
                            <a:spLocks noChangeArrowheads="1"/>
                          </wps:cNvSpPr>
                          <wps:spPr bwMode="auto">
                            <a:xfrm>
                              <a:off x="5755" y="5519"/>
                              <a:ext cx="41" cy="496"/>
                            </a:xfrm>
                            <a:prstGeom prst="rect">
                              <a:avLst/>
                            </a:prstGeom>
                            <a:solidFill>
                              <a:srgbClr val="E4CB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2" name="Picture 3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755" y="5519"/>
                              <a:ext cx="4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3" name="Rectangle 336"/>
                          <wps:cNvSpPr>
                            <a:spLocks noChangeArrowheads="1"/>
                          </wps:cNvSpPr>
                          <wps:spPr bwMode="auto">
                            <a:xfrm>
                              <a:off x="5755" y="5519"/>
                              <a:ext cx="41" cy="496"/>
                            </a:xfrm>
                            <a:prstGeom prst="rect">
                              <a:avLst/>
                            </a:prstGeom>
                            <a:solidFill>
                              <a:srgbClr val="E4CB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337"/>
                          <wps:cNvSpPr>
                            <a:spLocks noChangeArrowheads="1"/>
                          </wps:cNvSpPr>
                          <wps:spPr bwMode="auto">
                            <a:xfrm>
                              <a:off x="5796" y="5519"/>
                              <a:ext cx="3" cy="496"/>
                            </a:xfrm>
                            <a:prstGeom prst="rect">
                              <a:avLst/>
                            </a:prstGeom>
                            <a:solidFill>
                              <a:srgbClr val="E6CB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3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796" y="5519"/>
                              <a:ext cx="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Rectangle 339"/>
                          <wps:cNvSpPr>
                            <a:spLocks noChangeArrowheads="1"/>
                          </wps:cNvSpPr>
                          <wps:spPr bwMode="auto">
                            <a:xfrm>
                              <a:off x="5796" y="5519"/>
                              <a:ext cx="3" cy="496"/>
                            </a:xfrm>
                            <a:prstGeom prst="rect">
                              <a:avLst/>
                            </a:prstGeom>
                            <a:solidFill>
                              <a:srgbClr val="E6CB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340"/>
                          <wps:cNvSpPr>
                            <a:spLocks noChangeArrowheads="1"/>
                          </wps:cNvSpPr>
                          <wps:spPr bwMode="auto">
                            <a:xfrm>
                              <a:off x="5799" y="5519"/>
                              <a:ext cx="16" cy="496"/>
                            </a:xfrm>
                            <a:prstGeom prst="rect">
                              <a:avLst/>
                            </a:prstGeom>
                            <a:solidFill>
                              <a:srgbClr val="E5C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8" name="Picture 3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799" y="5519"/>
                              <a:ext cx="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 name="Rectangle 342"/>
                          <wps:cNvSpPr>
                            <a:spLocks noChangeArrowheads="1"/>
                          </wps:cNvSpPr>
                          <wps:spPr bwMode="auto">
                            <a:xfrm>
                              <a:off x="5799" y="5519"/>
                              <a:ext cx="16" cy="496"/>
                            </a:xfrm>
                            <a:prstGeom prst="rect">
                              <a:avLst/>
                            </a:prstGeom>
                            <a:solidFill>
                              <a:srgbClr val="E5CB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343"/>
                          <wps:cNvSpPr>
                            <a:spLocks noChangeArrowheads="1"/>
                          </wps:cNvSpPr>
                          <wps:spPr bwMode="auto">
                            <a:xfrm>
                              <a:off x="5815" y="5519"/>
                              <a:ext cx="44" cy="496"/>
                            </a:xfrm>
                            <a:prstGeom prst="rect">
                              <a:avLst/>
                            </a:prstGeom>
                            <a:solidFill>
                              <a:srgbClr val="E7CB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1" name="Picture 3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815"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345"/>
                          <wps:cNvSpPr>
                            <a:spLocks noChangeArrowheads="1"/>
                          </wps:cNvSpPr>
                          <wps:spPr bwMode="auto">
                            <a:xfrm>
                              <a:off x="5815" y="5519"/>
                              <a:ext cx="44" cy="496"/>
                            </a:xfrm>
                            <a:prstGeom prst="rect">
                              <a:avLst/>
                            </a:prstGeom>
                            <a:solidFill>
                              <a:srgbClr val="E7CB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346"/>
                          <wps:cNvSpPr>
                            <a:spLocks noChangeArrowheads="1"/>
                          </wps:cNvSpPr>
                          <wps:spPr bwMode="auto">
                            <a:xfrm>
                              <a:off x="5859" y="5519"/>
                              <a:ext cx="31" cy="496"/>
                            </a:xfrm>
                            <a:prstGeom prst="rect">
                              <a:avLst/>
                            </a:prstGeom>
                            <a:solidFill>
                              <a:srgbClr val="E8CB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3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859"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5" name="Rectangle 348"/>
                          <wps:cNvSpPr>
                            <a:spLocks noChangeArrowheads="1"/>
                          </wps:cNvSpPr>
                          <wps:spPr bwMode="auto">
                            <a:xfrm>
                              <a:off x="5859" y="5519"/>
                              <a:ext cx="31" cy="496"/>
                            </a:xfrm>
                            <a:prstGeom prst="rect">
                              <a:avLst/>
                            </a:prstGeom>
                            <a:solidFill>
                              <a:srgbClr val="E8CB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349"/>
                          <wps:cNvSpPr>
                            <a:spLocks noChangeArrowheads="1"/>
                          </wps:cNvSpPr>
                          <wps:spPr bwMode="auto">
                            <a:xfrm>
                              <a:off x="5890" y="5519"/>
                              <a:ext cx="16" cy="496"/>
                            </a:xfrm>
                            <a:prstGeom prst="rect">
                              <a:avLst/>
                            </a:prstGeom>
                            <a:solidFill>
                              <a:srgbClr val="E9CB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7" name="Picture 3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890" y="5519"/>
                              <a:ext cx="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Rectangle 351"/>
                          <wps:cNvSpPr>
                            <a:spLocks noChangeArrowheads="1"/>
                          </wps:cNvSpPr>
                          <wps:spPr bwMode="auto">
                            <a:xfrm>
                              <a:off x="5890" y="5519"/>
                              <a:ext cx="16" cy="496"/>
                            </a:xfrm>
                            <a:prstGeom prst="rect">
                              <a:avLst/>
                            </a:prstGeom>
                            <a:solidFill>
                              <a:srgbClr val="E9CB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352"/>
                          <wps:cNvSpPr>
                            <a:spLocks noChangeArrowheads="1"/>
                          </wps:cNvSpPr>
                          <wps:spPr bwMode="auto">
                            <a:xfrm>
                              <a:off x="5906" y="5519"/>
                              <a:ext cx="44" cy="496"/>
                            </a:xfrm>
                            <a:prstGeom prst="rect">
                              <a:avLst/>
                            </a:prstGeom>
                            <a:solidFill>
                              <a:srgbClr val="E9CB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0" name="Picture 3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906"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Rectangle 354"/>
                          <wps:cNvSpPr>
                            <a:spLocks noChangeArrowheads="1"/>
                          </wps:cNvSpPr>
                          <wps:spPr bwMode="auto">
                            <a:xfrm>
                              <a:off x="5906" y="5519"/>
                              <a:ext cx="44" cy="496"/>
                            </a:xfrm>
                            <a:prstGeom prst="rect">
                              <a:avLst/>
                            </a:prstGeom>
                            <a:solidFill>
                              <a:srgbClr val="E9CB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355"/>
                          <wps:cNvSpPr>
                            <a:spLocks noChangeArrowheads="1"/>
                          </wps:cNvSpPr>
                          <wps:spPr bwMode="auto">
                            <a:xfrm>
                              <a:off x="5950" y="5519"/>
                              <a:ext cx="31" cy="496"/>
                            </a:xfrm>
                            <a:prstGeom prst="rect">
                              <a:avLst/>
                            </a:prstGeom>
                            <a:solidFill>
                              <a:srgbClr val="EBC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3" name="Picture 3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950" y="5519"/>
                              <a:ext cx="3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Rectangle 357"/>
                          <wps:cNvSpPr>
                            <a:spLocks noChangeArrowheads="1"/>
                          </wps:cNvSpPr>
                          <wps:spPr bwMode="auto">
                            <a:xfrm>
                              <a:off x="5950" y="5519"/>
                              <a:ext cx="31" cy="496"/>
                            </a:xfrm>
                            <a:prstGeom prst="rect">
                              <a:avLst/>
                            </a:prstGeom>
                            <a:solidFill>
                              <a:srgbClr val="EBC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358"/>
                          <wps:cNvSpPr>
                            <a:spLocks noChangeArrowheads="1"/>
                          </wps:cNvSpPr>
                          <wps:spPr bwMode="auto">
                            <a:xfrm>
                              <a:off x="5981" y="5519"/>
                              <a:ext cx="30" cy="496"/>
                            </a:xfrm>
                            <a:prstGeom prst="rect">
                              <a:avLst/>
                            </a:prstGeom>
                            <a:solidFill>
                              <a:srgbClr val="ECC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6" name="Picture 3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981"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360"/>
                          <wps:cNvSpPr>
                            <a:spLocks noChangeArrowheads="1"/>
                          </wps:cNvSpPr>
                          <wps:spPr bwMode="auto">
                            <a:xfrm>
                              <a:off x="5981" y="5519"/>
                              <a:ext cx="30" cy="496"/>
                            </a:xfrm>
                            <a:prstGeom prst="rect">
                              <a:avLst/>
                            </a:prstGeom>
                            <a:solidFill>
                              <a:srgbClr val="ECCB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361"/>
                          <wps:cNvSpPr>
                            <a:spLocks noChangeArrowheads="1"/>
                          </wps:cNvSpPr>
                          <wps:spPr bwMode="auto">
                            <a:xfrm>
                              <a:off x="6011" y="5519"/>
                              <a:ext cx="60" cy="496"/>
                            </a:xfrm>
                            <a:prstGeom prst="rect">
                              <a:avLst/>
                            </a:prstGeom>
                            <a:solidFill>
                              <a:srgbClr val="ED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9" name="Picture 3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011" y="5519"/>
                              <a:ext cx="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Rectangle 363"/>
                          <wps:cNvSpPr>
                            <a:spLocks noChangeArrowheads="1"/>
                          </wps:cNvSpPr>
                          <wps:spPr bwMode="auto">
                            <a:xfrm>
                              <a:off x="6011" y="5519"/>
                              <a:ext cx="60" cy="496"/>
                            </a:xfrm>
                            <a:prstGeom prst="rect">
                              <a:avLst/>
                            </a:prstGeom>
                            <a:solidFill>
                              <a:srgbClr val="EDC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364"/>
                          <wps:cNvSpPr>
                            <a:spLocks noChangeArrowheads="1"/>
                          </wps:cNvSpPr>
                          <wps:spPr bwMode="auto">
                            <a:xfrm>
                              <a:off x="6071" y="5519"/>
                              <a:ext cx="44" cy="496"/>
                            </a:xfrm>
                            <a:prstGeom prst="rect">
                              <a:avLst/>
                            </a:prstGeom>
                            <a:solidFill>
                              <a:srgbClr val="EEC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2" name="Picture 3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071"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3" name="Rectangle 366"/>
                          <wps:cNvSpPr>
                            <a:spLocks noChangeArrowheads="1"/>
                          </wps:cNvSpPr>
                          <wps:spPr bwMode="auto">
                            <a:xfrm>
                              <a:off x="6071" y="5519"/>
                              <a:ext cx="44" cy="496"/>
                            </a:xfrm>
                            <a:prstGeom prst="rect">
                              <a:avLst/>
                            </a:prstGeom>
                            <a:solidFill>
                              <a:srgbClr val="EECC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367"/>
                          <wps:cNvSpPr>
                            <a:spLocks noChangeArrowheads="1"/>
                          </wps:cNvSpPr>
                          <wps:spPr bwMode="auto">
                            <a:xfrm>
                              <a:off x="6115" y="5519"/>
                              <a:ext cx="17" cy="496"/>
                            </a:xfrm>
                            <a:prstGeom prst="rect">
                              <a:avLst/>
                            </a:prstGeom>
                            <a:solidFill>
                              <a:srgbClr val="F0C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5" name="Picture 3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115" y="5519"/>
                              <a:ext cx="1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Rectangle 369"/>
                          <wps:cNvSpPr>
                            <a:spLocks noChangeArrowheads="1"/>
                          </wps:cNvSpPr>
                          <wps:spPr bwMode="auto">
                            <a:xfrm>
                              <a:off x="6115" y="5519"/>
                              <a:ext cx="17" cy="496"/>
                            </a:xfrm>
                            <a:prstGeom prst="rect">
                              <a:avLst/>
                            </a:prstGeom>
                            <a:solidFill>
                              <a:srgbClr val="F0CC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70"/>
                          <wps:cNvSpPr>
                            <a:spLocks noChangeArrowheads="1"/>
                          </wps:cNvSpPr>
                          <wps:spPr bwMode="auto">
                            <a:xfrm>
                              <a:off x="6132" y="5519"/>
                              <a:ext cx="30" cy="496"/>
                            </a:xfrm>
                            <a:prstGeom prst="rect">
                              <a:avLst/>
                            </a:prstGeom>
                            <a:solidFill>
                              <a:srgbClr val="F0CC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8" name="Picture 37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132"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9" name="Rectangle 372"/>
                          <wps:cNvSpPr>
                            <a:spLocks noChangeArrowheads="1"/>
                          </wps:cNvSpPr>
                          <wps:spPr bwMode="auto">
                            <a:xfrm>
                              <a:off x="6132" y="5519"/>
                              <a:ext cx="30" cy="496"/>
                            </a:xfrm>
                            <a:prstGeom prst="rect">
                              <a:avLst/>
                            </a:prstGeom>
                            <a:solidFill>
                              <a:srgbClr val="F0CC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373"/>
                          <wps:cNvSpPr>
                            <a:spLocks noChangeArrowheads="1"/>
                          </wps:cNvSpPr>
                          <wps:spPr bwMode="auto">
                            <a:xfrm>
                              <a:off x="6162" y="5519"/>
                              <a:ext cx="30" cy="496"/>
                            </a:xfrm>
                            <a:prstGeom prst="rect">
                              <a:avLst/>
                            </a:prstGeom>
                            <a:solidFill>
                              <a:srgbClr val="F1C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3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162"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375"/>
                          <wps:cNvSpPr>
                            <a:spLocks noChangeArrowheads="1"/>
                          </wps:cNvSpPr>
                          <wps:spPr bwMode="auto">
                            <a:xfrm>
                              <a:off x="6162" y="5519"/>
                              <a:ext cx="30" cy="496"/>
                            </a:xfrm>
                            <a:prstGeom prst="rect">
                              <a:avLst/>
                            </a:prstGeom>
                            <a:solidFill>
                              <a:srgbClr val="F1CC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376"/>
                          <wps:cNvSpPr>
                            <a:spLocks noChangeArrowheads="1"/>
                          </wps:cNvSpPr>
                          <wps:spPr bwMode="auto">
                            <a:xfrm>
                              <a:off x="6192" y="5519"/>
                              <a:ext cx="61" cy="496"/>
                            </a:xfrm>
                            <a:prstGeom prst="rect">
                              <a:avLst/>
                            </a:prstGeom>
                            <a:solidFill>
                              <a:srgbClr val="F2CC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4" name="Picture 37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192" y="5519"/>
                              <a:ext cx="6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Rectangle 378"/>
                          <wps:cNvSpPr>
                            <a:spLocks noChangeArrowheads="1"/>
                          </wps:cNvSpPr>
                          <wps:spPr bwMode="auto">
                            <a:xfrm>
                              <a:off x="6192" y="5519"/>
                              <a:ext cx="61" cy="496"/>
                            </a:xfrm>
                            <a:prstGeom prst="rect">
                              <a:avLst/>
                            </a:prstGeom>
                            <a:solidFill>
                              <a:srgbClr val="F2CC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379"/>
                          <wps:cNvSpPr>
                            <a:spLocks noChangeArrowheads="1"/>
                          </wps:cNvSpPr>
                          <wps:spPr bwMode="auto">
                            <a:xfrm>
                              <a:off x="6253" y="5519"/>
                              <a:ext cx="44" cy="496"/>
                            </a:xfrm>
                            <a:prstGeom prst="rect">
                              <a:avLst/>
                            </a:prstGeom>
                            <a:solidFill>
                              <a:srgbClr val="F3C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3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253"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Rectangle 381"/>
                          <wps:cNvSpPr>
                            <a:spLocks noChangeArrowheads="1"/>
                          </wps:cNvSpPr>
                          <wps:spPr bwMode="auto">
                            <a:xfrm>
                              <a:off x="6253" y="5519"/>
                              <a:ext cx="44" cy="496"/>
                            </a:xfrm>
                            <a:prstGeom prst="rect">
                              <a:avLst/>
                            </a:prstGeom>
                            <a:solidFill>
                              <a:srgbClr val="F3CC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382"/>
                          <wps:cNvSpPr>
                            <a:spLocks noChangeArrowheads="1"/>
                          </wps:cNvSpPr>
                          <wps:spPr bwMode="auto">
                            <a:xfrm>
                              <a:off x="6297" y="5519"/>
                              <a:ext cx="30" cy="496"/>
                            </a:xfrm>
                            <a:prstGeom prst="rect">
                              <a:avLst/>
                            </a:prstGeom>
                            <a:solidFill>
                              <a:srgbClr val="F4C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3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297" y="5519"/>
                              <a:ext cx="3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1" name="Rectangle 384"/>
                          <wps:cNvSpPr>
                            <a:spLocks noChangeArrowheads="1"/>
                          </wps:cNvSpPr>
                          <wps:spPr bwMode="auto">
                            <a:xfrm>
                              <a:off x="6297" y="5519"/>
                              <a:ext cx="30" cy="496"/>
                            </a:xfrm>
                            <a:prstGeom prst="rect">
                              <a:avLst/>
                            </a:prstGeom>
                            <a:solidFill>
                              <a:srgbClr val="F4C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385"/>
                          <wps:cNvSpPr>
                            <a:spLocks noChangeArrowheads="1"/>
                          </wps:cNvSpPr>
                          <wps:spPr bwMode="auto">
                            <a:xfrm>
                              <a:off x="6327" y="5519"/>
                              <a:ext cx="47" cy="496"/>
                            </a:xfrm>
                            <a:prstGeom prst="rect">
                              <a:avLst/>
                            </a:prstGeom>
                            <a:solidFill>
                              <a:srgbClr val="F5C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3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327"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387"/>
                          <wps:cNvSpPr>
                            <a:spLocks noChangeArrowheads="1"/>
                          </wps:cNvSpPr>
                          <wps:spPr bwMode="auto">
                            <a:xfrm>
                              <a:off x="6327" y="5519"/>
                              <a:ext cx="47" cy="496"/>
                            </a:xfrm>
                            <a:prstGeom prst="rect">
                              <a:avLst/>
                            </a:prstGeom>
                            <a:solidFill>
                              <a:srgbClr val="F5C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388"/>
                          <wps:cNvSpPr>
                            <a:spLocks noChangeArrowheads="1"/>
                          </wps:cNvSpPr>
                          <wps:spPr bwMode="auto">
                            <a:xfrm>
                              <a:off x="6374" y="5519"/>
                              <a:ext cx="44" cy="496"/>
                            </a:xfrm>
                            <a:prstGeom prst="rect">
                              <a:avLst/>
                            </a:prstGeom>
                            <a:solidFill>
                              <a:srgbClr val="F6CB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6" name="Picture 38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374" y="5519"/>
                              <a:ext cx="4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Rectangle 390"/>
                          <wps:cNvSpPr>
                            <a:spLocks noChangeArrowheads="1"/>
                          </wps:cNvSpPr>
                          <wps:spPr bwMode="auto">
                            <a:xfrm>
                              <a:off x="6374" y="5519"/>
                              <a:ext cx="44" cy="496"/>
                            </a:xfrm>
                            <a:prstGeom prst="rect">
                              <a:avLst/>
                            </a:prstGeom>
                            <a:solidFill>
                              <a:srgbClr val="F6CB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391"/>
                          <wps:cNvSpPr>
                            <a:spLocks noChangeArrowheads="1"/>
                          </wps:cNvSpPr>
                          <wps:spPr bwMode="auto">
                            <a:xfrm>
                              <a:off x="6418" y="5519"/>
                              <a:ext cx="47" cy="496"/>
                            </a:xfrm>
                            <a:prstGeom prst="rect">
                              <a:avLst/>
                            </a:prstGeom>
                            <a:solidFill>
                              <a:srgbClr val="F7CB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9" name="Picture 3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418" y="5519"/>
                              <a:ext cx="4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Rectangle 393"/>
                          <wps:cNvSpPr>
                            <a:spLocks noChangeArrowheads="1"/>
                          </wps:cNvSpPr>
                          <wps:spPr bwMode="auto">
                            <a:xfrm>
                              <a:off x="6418" y="5519"/>
                              <a:ext cx="47" cy="496"/>
                            </a:xfrm>
                            <a:prstGeom prst="rect">
                              <a:avLst/>
                            </a:prstGeom>
                            <a:solidFill>
                              <a:srgbClr val="F7CB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394"/>
                          <wps:cNvSpPr>
                            <a:spLocks noChangeArrowheads="1"/>
                          </wps:cNvSpPr>
                          <wps:spPr bwMode="auto">
                            <a:xfrm>
                              <a:off x="6465" y="5519"/>
                              <a:ext cx="91" cy="496"/>
                            </a:xfrm>
                            <a:prstGeom prst="rect">
                              <a:avLst/>
                            </a:prstGeom>
                            <a:solidFill>
                              <a:srgbClr val="F8CB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2" name="Picture 3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465" y="5519"/>
                              <a:ext cx="91"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Rectangle 396"/>
                          <wps:cNvSpPr>
                            <a:spLocks noChangeArrowheads="1"/>
                          </wps:cNvSpPr>
                          <wps:spPr bwMode="auto">
                            <a:xfrm>
                              <a:off x="6465" y="5519"/>
                              <a:ext cx="91" cy="496"/>
                            </a:xfrm>
                            <a:prstGeom prst="rect">
                              <a:avLst/>
                            </a:prstGeom>
                            <a:solidFill>
                              <a:srgbClr val="F8CB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397"/>
                          <wps:cNvSpPr>
                            <a:spLocks noChangeArrowheads="1"/>
                          </wps:cNvSpPr>
                          <wps:spPr bwMode="auto">
                            <a:xfrm>
                              <a:off x="6556" y="5519"/>
                              <a:ext cx="60" cy="496"/>
                            </a:xfrm>
                            <a:prstGeom prst="rect">
                              <a:avLst/>
                            </a:prstGeom>
                            <a:solidFill>
                              <a:srgbClr val="F9CB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398"/>
                          <wps:cNvSpPr>
                            <a:spLocks noChangeArrowheads="1"/>
                          </wps:cNvSpPr>
                          <wps:spPr bwMode="auto">
                            <a:xfrm>
                              <a:off x="6616" y="5519"/>
                              <a:ext cx="61" cy="496"/>
                            </a:xfrm>
                            <a:prstGeom prst="rect">
                              <a:avLst/>
                            </a:prstGeom>
                            <a:solidFill>
                              <a:srgbClr val="FAC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399"/>
                          <wps:cNvSpPr>
                            <a:spLocks noChangeArrowheads="1"/>
                          </wps:cNvSpPr>
                          <wps:spPr bwMode="auto">
                            <a:xfrm>
                              <a:off x="6677" y="5519"/>
                              <a:ext cx="74" cy="496"/>
                            </a:xfrm>
                            <a:prstGeom prst="rect">
                              <a:avLst/>
                            </a:prstGeom>
                            <a:solidFill>
                              <a:srgbClr val="FBCB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400"/>
                          <wps:cNvSpPr>
                            <a:spLocks noChangeArrowheads="1"/>
                          </wps:cNvSpPr>
                          <wps:spPr bwMode="auto">
                            <a:xfrm>
                              <a:off x="6751" y="5519"/>
                              <a:ext cx="77" cy="496"/>
                            </a:xfrm>
                            <a:prstGeom prst="rect">
                              <a:avLst/>
                            </a:prstGeom>
                            <a:solidFill>
                              <a:srgbClr val="FCCB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401"/>
                          <wps:cNvSpPr>
                            <a:spLocks noChangeArrowheads="1"/>
                          </wps:cNvSpPr>
                          <wps:spPr bwMode="auto">
                            <a:xfrm>
                              <a:off x="6828" y="5519"/>
                              <a:ext cx="91" cy="496"/>
                            </a:xfrm>
                            <a:prstGeom prst="rect">
                              <a:avLst/>
                            </a:prstGeom>
                            <a:solidFill>
                              <a:srgbClr val="FDCC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402"/>
                          <wps:cNvSpPr>
                            <a:spLocks noChangeArrowheads="1"/>
                          </wps:cNvSpPr>
                          <wps:spPr bwMode="auto">
                            <a:xfrm>
                              <a:off x="6919" y="5519"/>
                              <a:ext cx="121" cy="496"/>
                            </a:xfrm>
                            <a:prstGeom prst="rect">
                              <a:avLst/>
                            </a:prstGeom>
                            <a:solidFill>
                              <a:srgbClr val="FECC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403"/>
                          <wps:cNvSpPr>
                            <a:spLocks noChangeArrowheads="1"/>
                          </wps:cNvSpPr>
                          <wps:spPr bwMode="auto">
                            <a:xfrm>
                              <a:off x="7040" y="5519"/>
                              <a:ext cx="22" cy="496"/>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Freeform 404"/>
                          <wps:cNvSpPr>
                            <a:spLocks noEditPoints="1"/>
                          </wps:cNvSpPr>
                          <wps:spPr bwMode="auto">
                            <a:xfrm>
                              <a:off x="3180" y="5509"/>
                              <a:ext cx="3893" cy="517"/>
                            </a:xfrm>
                            <a:custGeom>
                              <a:avLst/>
                              <a:gdLst>
                                <a:gd name="T0" fmla="*/ 0 w 3893"/>
                                <a:gd name="T1" fmla="*/ 0 h 517"/>
                                <a:gd name="T2" fmla="*/ 3893 w 3893"/>
                                <a:gd name="T3" fmla="*/ 0 h 517"/>
                                <a:gd name="T4" fmla="*/ 3893 w 3893"/>
                                <a:gd name="T5" fmla="*/ 517 h 517"/>
                                <a:gd name="T6" fmla="*/ 0 w 3893"/>
                                <a:gd name="T7" fmla="*/ 517 h 517"/>
                                <a:gd name="T8" fmla="*/ 0 w 3893"/>
                                <a:gd name="T9" fmla="*/ 0 h 517"/>
                                <a:gd name="T10" fmla="*/ 23 w 3893"/>
                                <a:gd name="T11" fmla="*/ 506 h 517"/>
                                <a:gd name="T12" fmla="*/ 11 w 3893"/>
                                <a:gd name="T13" fmla="*/ 494 h 517"/>
                                <a:gd name="T14" fmla="*/ 3882 w 3893"/>
                                <a:gd name="T15" fmla="*/ 494 h 517"/>
                                <a:gd name="T16" fmla="*/ 3870 w 3893"/>
                                <a:gd name="T17" fmla="*/ 506 h 517"/>
                                <a:gd name="T18" fmla="*/ 3870 w 3893"/>
                                <a:gd name="T19" fmla="*/ 12 h 517"/>
                                <a:gd name="T20" fmla="*/ 3882 w 3893"/>
                                <a:gd name="T21" fmla="*/ 23 h 517"/>
                                <a:gd name="T22" fmla="*/ 11 w 3893"/>
                                <a:gd name="T23" fmla="*/ 23 h 517"/>
                                <a:gd name="T24" fmla="*/ 23 w 3893"/>
                                <a:gd name="T25" fmla="*/ 12 h 517"/>
                                <a:gd name="T26" fmla="*/ 23 w 3893"/>
                                <a:gd name="T27" fmla="*/ 506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93" h="517">
                                  <a:moveTo>
                                    <a:pt x="0" y="0"/>
                                  </a:moveTo>
                                  <a:lnTo>
                                    <a:pt x="3893" y="0"/>
                                  </a:lnTo>
                                  <a:lnTo>
                                    <a:pt x="3893" y="517"/>
                                  </a:lnTo>
                                  <a:lnTo>
                                    <a:pt x="0" y="517"/>
                                  </a:lnTo>
                                  <a:lnTo>
                                    <a:pt x="0" y="0"/>
                                  </a:lnTo>
                                  <a:close/>
                                  <a:moveTo>
                                    <a:pt x="23" y="506"/>
                                  </a:moveTo>
                                  <a:lnTo>
                                    <a:pt x="11" y="494"/>
                                  </a:lnTo>
                                  <a:lnTo>
                                    <a:pt x="3882" y="494"/>
                                  </a:lnTo>
                                  <a:lnTo>
                                    <a:pt x="3870" y="506"/>
                                  </a:lnTo>
                                  <a:lnTo>
                                    <a:pt x="3870" y="12"/>
                                  </a:lnTo>
                                  <a:lnTo>
                                    <a:pt x="3882" y="23"/>
                                  </a:lnTo>
                                  <a:lnTo>
                                    <a:pt x="11" y="23"/>
                                  </a:lnTo>
                                  <a:lnTo>
                                    <a:pt x="23" y="12"/>
                                  </a:lnTo>
                                  <a:lnTo>
                                    <a:pt x="23" y="506"/>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42" name="Rectangle 405"/>
                          <wps:cNvSpPr>
                            <a:spLocks noChangeArrowheads="1"/>
                          </wps:cNvSpPr>
                          <wps:spPr bwMode="auto">
                            <a:xfrm>
                              <a:off x="4436" y="5586"/>
                              <a:ext cx="138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000000"/>
                                    <w:sz w:val="32"/>
                                    <w:szCs w:val="32"/>
                                    <w:lang w:val="en-US"/>
                                  </w:rPr>
                                  <w:t>Outcome</w:t>
                                </w:r>
                              </w:p>
                            </w:txbxContent>
                          </wps:txbx>
                          <wps:bodyPr rot="0" vert="horz" wrap="none" lIns="0" tIns="0" rIns="0" bIns="0" anchor="t" anchorCtr="0">
                            <a:spAutoFit/>
                          </wps:bodyPr>
                        </wps:wsp>
                        <wps:wsp>
                          <wps:cNvPr id="1043" name="Freeform 406"/>
                          <wps:cNvSpPr>
                            <a:spLocks noEditPoints="1"/>
                          </wps:cNvSpPr>
                          <wps:spPr bwMode="auto">
                            <a:xfrm>
                              <a:off x="6034" y="4086"/>
                              <a:ext cx="119" cy="326"/>
                            </a:xfrm>
                            <a:custGeom>
                              <a:avLst/>
                              <a:gdLst>
                                <a:gd name="T0" fmla="*/ 210 w 345"/>
                                <a:gd name="T1" fmla="*/ 0 h 938"/>
                                <a:gd name="T2" fmla="*/ 210 w 345"/>
                                <a:gd name="T3" fmla="*/ 864 h 938"/>
                                <a:gd name="T4" fmla="*/ 136 w 345"/>
                                <a:gd name="T5" fmla="*/ 864 h 938"/>
                                <a:gd name="T6" fmla="*/ 136 w 345"/>
                                <a:gd name="T7" fmla="*/ 0 h 938"/>
                                <a:gd name="T8" fmla="*/ 210 w 345"/>
                                <a:gd name="T9" fmla="*/ 0 h 938"/>
                                <a:gd name="T10" fmla="*/ 335 w 345"/>
                                <a:gd name="T11" fmla="*/ 660 h 938"/>
                                <a:gd name="T12" fmla="*/ 173 w 345"/>
                                <a:gd name="T13" fmla="*/ 938 h 938"/>
                                <a:gd name="T14" fmla="*/ 10 w 345"/>
                                <a:gd name="T15" fmla="*/ 660 h 938"/>
                                <a:gd name="T16" fmla="*/ 24 w 345"/>
                                <a:gd name="T17" fmla="*/ 609 h 938"/>
                                <a:gd name="T18" fmla="*/ 75 w 345"/>
                                <a:gd name="T19" fmla="*/ 622 h 938"/>
                                <a:gd name="T20" fmla="*/ 205 w 345"/>
                                <a:gd name="T21" fmla="*/ 845 h 938"/>
                                <a:gd name="T22" fmla="*/ 141 w 345"/>
                                <a:gd name="T23" fmla="*/ 845 h 938"/>
                                <a:gd name="T24" fmla="*/ 271 w 345"/>
                                <a:gd name="T25" fmla="*/ 622 h 938"/>
                                <a:gd name="T26" fmla="*/ 322 w 345"/>
                                <a:gd name="T27" fmla="*/ 609 h 938"/>
                                <a:gd name="T28" fmla="*/ 335 w 345"/>
                                <a:gd name="T29" fmla="*/ 660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 h="938">
                                  <a:moveTo>
                                    <a:pt x="210" y="0"/>
                                  </a:moveTo>
                                  <a:lnTo>
                                    <a:pt x="210" y="864"/>
                                  </a:lnTo>
                                  <a:lnTo>
                                    <a:pt x="136" y="864"/>
                                  </a:lnTo>
                                  <a:lnTo>
                                    <a:pt x="136" y="0"/>
                                  </a:lnTo>
                                  <a:lnTo>
                                    <a:pt x="210" y="0"/>
                                  </a:lnTo>
                                  <a:close/>
                                  <a:moveTo>
                                    <a:pt x="335" y="660"/>
                                  </a:moveTo>
                                  <a:lnTo>
                                    <a:pt x="173" y="938"/>
                                  </a:lnTo>
                                  <a:lnTo>
                                    <a:pt x="10" y="660"/>
                                  </a:lnTo>
                                  <a:cubicBezTo>
                                    <a:pt x="0" y="642"/>
                                    <a:pt x="6" y="619"/>
                                    <a:pt x="24" y="609"/>
                                  </a:cubicBezTo>
                                  <a:cubicBezTo>
                                    <a:pt x="42" y="598"/>
                                    <a:pt x="64" y="604"/>
                                    <a:pt x="75" y="622"/>
                                  </a:cubicBezTo>
                                  <a:lnTo>
                                    <a:pt x="205" y="845"/>
                                  </a:lnTo>
                                  <a:lnTo>
                                    <a:pt x="141" y="845"/>
                                  </a:lnTo>
                                  <a:lnTo>
                                    <a:pt x="271" y="622"/>
                                  </a:lnTo>
                                  <a:cubicBezTo>
                                    <a:pt x="281" y="604"/>
                                    <a:pt x="304" y="598"/>
                                    <a:pt x="322" y="609"/>
                                  </a:cubicBezTo>
                                  <a:cubicBezTo>
                                    <a:pt x="339" y="619"/>
                                    <a:pt x="345" y="642"/>
                                    <a:pt x="335" y="66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44" name="Freeform 407"/>
                          <wps:cNvSpPr>
                            <a:spLocks noEditPoints="1"/>
                          </wps:cNvSpPr>
                          <wps:spPr bwMode="auto">
                            <a:xfrm>
                              <a:off x="5325" y="5391"/>
                              <a:ext cx="119" cy="130"/>
                            </a:xfrm>
                            <a:custGeom>
                              <a:avLst/>
                              <a:gdLst>
                                <a:gd name="T0" fmla="*/ 210 w 345"/>
                                <a:gd name="T1" fmla="*/ 1 h 374"/>
                                <a:gd name="T2" fmla="*/ 209 w 345"/>
                                <a:gd name="T3" fmla="*/ 301 h 374"/>
                                <a:gd name="T4" fmla="*/ 135 w 345"/>
                                <a:gd name="T5" fmla="*/ 301 h 374"/>
                                <a:gd name="T6" fmla="*/ 135 w 345"/>
                                <a:gd name="T7" fmla="*/ 0 h 374"/>
                                <a:gd name="T8" fmla="*/ 210 w 345"/>
                                <a:gd name="T9" fmla="*/ 1 h 374"/>
                                <a:gd name="T10" fmla="*/ 335 w 345"/>
                                <a:gd name="T11" fmla="*/ 96 h 374"/>
                                <a:gd name="T12" fmla="*/ 172 w 345"/>
                                <a:gd name="T13" fmla="*/ 374 h 374"/>
                                <a:gd name="T14" fmla="*/ 10 w 345"/>
                                <a:gd name="T15" fmla="*/ 96 h 374"/>
                                <a:gd name="T16" fmla="*/ 23 w 345"/>
                                <a:gd name="T17" fmla="*/ 45 h 374"/>
                                <a:gd name="T18" fmla="*/ 74 w 345"/>
                                <a:gd name="T19" fmla="*/ 58 h 374"/>
                                <a:gd name="T20" fmla="*/ 204 w 345"/>
                                <a:gd name="T21" fmla="*/ 282 h 374"/>
                                <a:gd name="T22" fmla="*/ 140 w 345"/>
                                <a:gd name="T23" fmla="*/ 282 h 374"/>
                                <a:gd name="T24" fmla="*/ 270 w 345"/>
                                <a:gd name="T25" fmla="*/ 59 h 374"/>
                                <a:gd name="T26" fmla="*/ 321 w 345"/>
                                <a:gd name="T27" fmla="*/ 46 h 374"/>
                                <a:gd name="T28" fmla="*/ 335 w 345"/>
                                <a:gd name="T29" fmla="*/ 96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 h="374">
                                  <a:moveTo>
                                    <a:pt x="210" y="1"/>
                                  </a:moveTo>
                                  <a:lnTo>
                                    <a:pt x="209" y="301"/>
                                  </a:lnTo>
                                  <a:lnTo>
                                    <a:pt x="135" y="301"/>
                                  </a:lnTo>
                                  <a:lnTo>
                                    <a:pt x="135" y="0"/>
                                  </a:lnTo>
                                  <a:lnTo>
                                    <a:pt x="210" y="1"/>
                                  </a:lnTo>
                                  <a:close/>
                                  <a:moveTo>
                                    <a:pt x="335" y="96"/>
                                  </a:moveTo>
                                  <a:lnTo>
                                    <a:pt x="172" y="374"/>
                                  </a:lnTo>
                                  <a:lnTo>
                                    <a:pt x="10" y="96"/>
                                  </a:lnTo>
                                  <a:cubicBezTo>
                                    <a:pt x="0" y="78"/>
                                    <a:pt x="6" y="55"/>
                                    <a:pt x="23" y="45"/>
                                  </a:cubicBezTo>
                                  <a:cubicBezTo>
                                    <a:pt x="41" y="35"/>
                                    <a:pt x="64" y="41"/>
                                    <a:pt x="74" y="58"/>
                                  </a:cubicBezTo>
                                  <a:lnTo>
                                    <a:pt x="204" y="282"/>
                                  </a:lnTo>
                                  <a:lnTo>
                                    <a:pt x="140" y="282"/>
                                  </a:lnTo>
                                  <a:lnTo>
                                    <a:pt x="270" y="59"/>
                                  </a:lnTo>
                                  <a:cubicBezTo>
                                    <a:pt x="281" y="41"/>
                                    <a:pt x="304" y="35"/>
                                    <a:pt x="321" y="46"/>
                                  </a:cubicBezTo>
                                  <a:cubicBezTo>
                                    <a:pt x="339" y="56"/>
                                    <a:pt x="345" y="79"/>
                                    <a:pt x="335" y="96"/>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45" name="Rectangle 408"/>
                          <wps:cNvSpPr>
                            <a:spLocks noChangeArrowheads="1"/>
                          </wps:cNvSpPr>
                          <wps:spPr bwMode="auto">
                            <a:xfrm>
                              <a:off x="157" y="3041"/>
                              <a:ext cx="1291" cy="384"/>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6" name="Picture 4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9" y="3042"/>
                              <a:ext cx="129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Rectangle 410"/>
                          <wps:cNvSpPr>
                            <a:spLocks noChangeArrowheads="1"/>
                          </wps:cNvSpPr>
                          <wps:spPr bwMode="auto">
                            <a:xfrm>
                              <a:off x="157" y="3041"/>
                              <a:ext cx="1291" cy="384"/>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048" name="Freeform 412"/>
                        <wps:cNvSpPr>
                          <a:spLocks noEditPoints="1"/>
                        </wps:cNvSpPr>
                        <wps:spPr bwMode="auto">
                          <a:xfrm>
                            <a:off x="93980" y="1924050"/>
                            <a:ext cx="833755" cy="257810"/>
                          </a:xfrm>
                          <a:custGeom>
                            <a:avLst/>
                            <a:gdLst>
                              <a:gd name="T0" fmla="*/ 0 w 1313"/>
                              <a:gd name="T1" fmla="*/ 0 h 406"/>
                              <a:gd name="T2" fmla="*/ 1313 w 1313"/>
                              <a:gd name="T3" fmla="*/ 0 h 406"/>
                              <a:gd name="T4" fmla="*/ 1313 w 1313"/>
                              <a:gd name="T5" fmla="*/ 406 h 406"/>
                              <a:gd name="T6" fmla="*/ 0 w 1313"/>
                              <a:gd name="T7" fmla="*/ 406 h 406"/>
                              <a:gd name="T8" fmla="*/ 0 w 1313"/>
                              <a:gd name="T9" fmla="*/ 0 h 406"/>
                              <a:gd name="T10" fmla="*/ 23 w 1313"/>
                              <a:gd name="T11" fmla="*/ 395 h 406"/>
                              <a:gd name="T12" fmla="*/ 11 w 1313"/>
                              <a:gd name="T13" fmla="*/ 383 h 406"/>
                              <a:gd name="T14" fmla="*/ 1301 w 1313"/>
                              <a:gd name="T15" fmla="*/ 383 h 406"/>
                              <a:gd name="T16" fmla="*/ 1290 w 1313"/>
                              <a:gd name="T17" fmla="*/ 395 h 406"/>
                              <a:gd name="T18" fmla="*/ 1290 w 1313"/>
                              <a:gd name="T19" fmla="*/ 12 h 406"/>
                              <a:gd name="T20" fmla="*/ 1301 w 1313"/>
                              <a:gd name="T21" fmla="*/ 23 h 406"/>
                              <a:gd name="T22" fmla="*/ 11 w 1313"/>
                              <a:gd name="T23" fmla="*/ 23 h 406"/>
                              <a:gd name="T24" fmla="*/ 23 w 1313"/>
                              <a:gd name="T25" fmla="*/ 12 h 406"/>
                              <a:gd name="T26" fmla="*/ 23 w 1313"/>
                              <a:gd name="T27" fmla="*/ 395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3" h="406">
                                <a:moveTo>
                                  <a:pt x="0" y="0"/>
                                </a:moveTo>
                                <a:lnTo>
                                  <a:pt x="1313" y="0"/>
                                </a:lnTo>
                                <a:lnTo>
                                  <a:pt x="1313" y="406"/>
                                </a:lnTo>
                                <a:lnTo>
                                  <a:pt x="0" y="406"/>
                                </a:lnTo>
                                <a:lnTo>
                                  <a:pt x="0" y="0"/>
                                </a:lnTo>
                                <a:close/>
                                <a:moveTo>
                                  <a:pt x="23" y="395"/>
                                </a:moveTo>
                                <a:lnTo>
                                  <a:pt x="11" y="383"/>
                                </a:lnTo>
                                <a:lnTo>
                                  <a:pt x="1301" y="383"/>
                                </a:lnTo>
                                <a:lnTo>
                                  <a:pt x="1290" y="395"/>
                                </a:lnTo>
                                <a:lnTo>
                                  <a:pt x="1290" y="12"/>
                                </a:lnTo>
                                <a:lnTo>
                                  <a:pt x="1301" y="23"/>
                                </a:lnTo>
                                <a:lnTo>
                                  <a:pt x="11" y="23"/>
                                </a:lnTo>
                                <a:lnTo>
                                  <a:pt x="23" y="12"/>
                                </a:lnTo>
                                <a:lnTo>
                                  <a:pt x="23" y="3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49" name="Rectangle 413"/>
                        <wps:cNvSpPr>
                          <a:spLocks noChangeArrowheads="1"/>
                        </wps:cNvSpPr>
                        <wps:spPr bwMode="auto">
                          <a:xfrm>
                            <a:off x="203200" y="1964055"/>
                            <a:ext cx="652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000000"/>
                                  <w:sz w:val="24"/>
                                  <w:szCs w:val="24"/>
                                  <w:lang w:val="en-US"/>
                                </w:rPr>
                                <w:t>Advisors</w:t>
                              </w:r>
                            </w:p>
                          </w:txbxContent>
                        </wps:txbx>
                        <wps:bodyPr rot="0" vert="horz" wrap="none" lIns="0" tIns="0" rIns="0" bIns="0" anchor="t" anchorCtr="0">
                          <a:spAutoFit/>
                        </wps:bodyPr>
                      </wps:wsp>
                      <wps:wsp>
                        <wps:cNvPr id="1050" name="Rectangle 414"/>
                        <wps:cNvSpPr>
                          <a:spLocks noChangeArrowheads="1"/>
                        </wps:cNvSpPr>
                        <wps:spPr bwMode="auto">
                          <a:xfrm>
                            <a:off x="632460" y="2677160"/>
                            <a:ext cx="819785" cy="24384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4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33730" y="2677160"/>
                            <a:ext cx="8191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Rectangle 416"/>
                        <wps:cNvSpPr>
                          <a:spLocks noChangeArrowheads="1"/>
                        </wps:cNvSpPr>
                        <wps:spPr bwMode="auto">
                          <a:xfrm>
                            <a:off x="632460" y="2677160"/>
                            <a:ext cx="819785" cy="24384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Freeform 417"/>
                        <wps:cNvSpPr>
                          <a:spLocks noEditPoints="1"/>
                        </wps:cNvSpPr>
                        <wps:spPr bwMode="auto">
                          <a:xfrm>
                            <a:off x="626745" y="2669540"/>
                            <a:ext cx="833120" cy="257810"/>
                          </a:xfrm>
                          <a:custGeom>
                            <a:avLst/>
                            <a:gdLst>
                              <a:gd name="T0" fmla="*/ 0 w 1312"/>
                              <a:gd name="T1" fmla="*/ 0 h 406"/>
                              <a:gd name="T2" fmla="*/ 1312 w 1312"/>
                              <a:gd name="T3" fmla="*/ 0 h 406"/>
                              <a:gd name="T4" fmla="*/ 1312 w 1312"/>
                              <a:gd name="T5" fmla="*/ 406 h 406"/>
                              <a:gd name="T6" fmla="*/ 0 w 1312"/>
                              <a:gd name="T7" fmla="*/ 406 h 406"/>
                              <a:gd name="T8" fmla="*/ 0 w 1312"/>
                              <a:gd name="T9" fmla="*/ 0 h 406"/>
                              <a:gd name="T10" fmla="*/ 23 w 1312"/>
                              <a:gd name="T11" fmla="*/ 395 h 406"/>
                              <a:gd name="T12" fmla="*/ 11 w 1312"/>
                              <a:gd name="T13" fmla="*/ 383 h 406"/>
                              <a:gd name="T14" fmla="*/ 1301 w 1312"/>
                              <a:gd name="T15" fmla="*/ 383 h 406"/>
                              <a:gd name="T16" fmla="*/ 1290 w 1312"/>
                              <a:gd name="T17" fmla="*/ 395 h 406"/>
                              <a:gd name="T18" fmla="*/ 1290 w 1312"/>
                              <a:gd name="T19" fmla="*/ 12 h 406"/>
                              <a:gd name="T20" fmla="*/ 1301 w 1312"/>
                              <a:gd name="T21" fmla="*/ 23 h 406"/>
                              <a:gd name="T22" fmla="*/ 11 w 1312"/>
                              <a:gd name="T23" fmla="*/ 23 h 406"/>
                              <a:gd name="T24" fmla="*/ 23 w 1312"/>
                              <a:gd name="T25" fmla="*/ 12 h 406"/>
                              <a:gd name="T26" fmla="*/ 23 w 1312"/>
                              <a:gd name="T27" fmla="*/ 395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2" h="406">
                                <a:moveTo>
                                  <a:pt x="0" y="0"/>
                                </a:moveTo>
                                <a:lnTo>
                                  <a:pt x="1312" y="0"/>
                                </a:lnTo>
                                <a:lnTo>
                                  <a:pt x="1312" y="406"/>
                                </a:lnTo>
                                <a:lnTo>
                                  <a:pt x="0" y="406"/>
                                </a:lnTo>
                                <a:lnTo>
                                  <a:pt x="0" y="0"/>
                                </a:lnTo>
                                <a:close/>
                                <a:moveTo>
                                  <a:pt x="23" y="395"/>
                                </a:moveTo>
                                <a:lnTo>
                                  <a:pt x="11" y="383"/>
                                </a:lnTo>
                                <a:lnTo>
                                  <a:pt x="1301" y="383"/>
                                </a:lnTo>
                                <a:lnTo>
                                  <a:pt x="1290" y="395"/>
                                </a:lnTo>
                                <a:lnTo>
                                  <a:pt x="1290" y="12"/>
                                </a:lnTo>
                                <a:lnTo>
                                  <a:pt x="1301" y="23"/>
                                </a:lnTo>
                                <a:lnTo>
                                  <a:pt x="11" y="23"/>
                                </a:lnTo>
                                <a:lnTo>
                                  <a:pt x="23" y="12"/>
                                </a:lnTo>
                                <a:lnTo>
                                  <a:pt x="23" y="3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54" name="Rectangle 418"/>
                        <wps:cNvSpPr>
                          <a:spLocks noChangeArrowheads="1"/>
                        </wps:cNvSpPr>
                        <wps:spPr bwMode="auto">
                          <a:xfrm>
                            <a:off x="775970" y="2709545"/>
                            <a:ext cx="558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000000"/>
                                  <w:sz w:val="24"/>
                                  <w:szCs w:val="24"/>
                                  <w:lang w:val="en-US"/>
                                </w:rPr>
                                <w:t>CYMRC</w:t>
                              </w:r>
                            </w:p>
                          </w:txbxContent>
                        </wps:txbx>
                        <wps:bodyPr rot="0" vert="horz" wrap="none" lIns="0" tIns="0" rIns="0" bIns="0" anchor="t" anchorCtr="0">
                          <a:spAutoFit/>
                        </wps:bodyPr>
                      </wps:wsp>
                      <wps:wsp>
                        <wps:cNvPr id="1055" name="Rectangle 419"/>
                        <wps:cNvSpPr>
                          <a:spLocks noChangeArrowheads="1"/>
                        </wps:cNvSpPr>
                        <wps:spPr bwMode="auto">
                          <a:xfrm>
                            <a:off x="1205865" y="2220595"/>
                            <a:ext cx="901700" cy="2444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6" name="Picture 4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207135" y="2221230"/>
                            <a:ext cx="9017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 name="Rectangle 421"/>
                        <wps:cNvSpPr>
                          <a:spLocks noChangeArrowheads="1"/>
                        </wps:cNvSpPr>
                        <wps:spPr bwMode="auto">
                          <a:xfrm>
                            <a:off x="1205865" y="2220595"/>
                            <a:ext cx="901700" cy="2444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Freeform 422"/>
                        <wps:cNvSpPr>
                          <a:spLocks noEditPoints="1"/>
                        </wps:cNvSpPr>
                        <wps:spPr bwMode="auto">
                          <a:xfrm>
                            <a:off x="1200150" y="2213610"/>
                            <a:ext cx="915670" cy="257810"/>
                          </a:xfrm>
                          <a:custGeom>
                            <a:avLst/>
                            <a:gdLst>
                              <a:gd name="T0" fmla="*/ 0 w 1442"/>
                              <a:gd name="T1" fmla="*/ 0 h 406"/>
                              <a:gd name="T2" fmla="*/ 1442 w 1442"/>
                              <a:gd name="T3" fmla="*/ 0 h 406"/>
                              <a:gd name="T4" fmla="*/ 1442 w 1442"/>
                              <a:gd name="T5" fmla="*/ 406 h 406"/>
                              <a:gd name="T6" fmla="*/ 0 w 1442"/>
                              <a:gd name="T7" fmla="*/ 406 h 406"/>
                              <a:gd name="T8" fmla="*/ 0 w 1442"/>
                              <a:gd name="T9" fmla="*/ 0 h 406"/>
                              <a:gd name="T10" fmla="*/ 23 w 1442"/>
                              <a:gd name="T11" fmla="*/ 395 h 406"/>
                              <a:gd name="T12" fmla="*/ 11 w 1442"/>
                              <a:gd name="T13" fmla="*/ 383 h 406"/>
                              <a:gd name="T14" fmla="*/ 1431 w 1442"/>
                              <a:gd name="T15" fmla="*/ 383 h 406"/>
                              <a:gd name="T16" fmla="*/ 1419 w 1442"/>
                              <a:gd name="T17" fmla="*/ 395 h 406"/>
                              <a:gd name="T18" fmla="*/ 1419 w 1442"/>
                              <a:gd name="T19" fmla="*/ 12 h 406"/>
                              <a:gd name="T20" fmla="*/ 1431 w 1442"/>
                              <a:gd name="T21" fmla="*/ 24 h 406"/>
                              <a:gd name="T22" fmla="*/ 11 w 1442"/>
                              <a:gd name="T23" fmla="*/ 24 h 406"/>
                              <a:gd name="T24" fmla="*/ 23 w 1442"/>
                              <a:gd name="T25" fmla="*/ 12 h 406"/>
                              <a:gd name="T26" fmla="*/ 23 w 1442"/>
                              <a:gd name="T27" fmla="*/ 395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2" h="406">
                                <a:moveTo>
                                  <a:pt x="0" y="0"/>
                                </a:moveTo>
                                <a:lnTo>
                                  <a:pt x="1442" y="0"/>
                                </a:lnTo>
                                <a:lnTo>
                                  <a:pt x="1442" y="406"/>
                                </a:lnTo>
                                <a:lnTo>
                                  <a:pt x="0" y="406"/>
                                </a:lnTo>
                                <a:lnTo>
                                  <a:pt x="0" y="0"/>
                                </a:lnTo>
                                <a:close/>
                                <a:moveTo>
                                  <a:pt x="23" y="395"/>
                                </a:moveTo>
                                <a:lnTo>
                                  <a:pt x="11" y="383"/>
                                </a:lnTo>
                                <a:lnTo>
                                  <a:pt x="1431" y="383"/>
                                </a:lnTo>
                                <a:lnTo>
                                  <a:pt x="1419" y="395"/>
                                </a:lnTo>
                                <a:lnTo>
                                  <a:pt x="1419" y="12"/>
                                </a:lnTo>
                                <a:lnTo>
                                  <a:pt x="1431" y="24"/>
                                </a:lnTo>
                                <a:lnTo>
                                  <a:pt x="11" y="24"/>
                                </a:lnTo>
                                <a:lnTo>
                                  <a:pt x="23" y="12"/>
                                </a:lnTo>
                                <a:lnTo>
                                  <a:pt x="23" y="3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59" name="Rectangle 423"/>
                        <wps:cNvSpPr>
                          <a:spLocks noChangeArrowheads="1"/>
                        </wps:cNvSpPr>
                        <wps:spPr bwMode="auto">
                          <a:xfrm>
                            <a:off x="1276350" y="2253615"/>
                            <a:ext cx="804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000000"/>
                                  <w:sz w:val="24"/>
                                  <w:szCs w:val="24"/>
                                  <w:lang w:val="en-US"/>
                                </w:rPr>
                                <w:t>Data group</w:t>
                              </w:r>
                            </w:p>
                          </w:txbxContent>
                        </wps:txbx>
                        <wps:bodyPr rot="0" vert="horz" wrap="none" lIns="0" tIns="0" rIns="0" bIns="0" anchor="t" anchorCtr="0">
                          <a:spAutoFit/>
                        </wps:bodyPr>
                      </wps:wsp>
                      <wps:wsp>
                        <wps:cNvPr id="1060" name="Rectangle 424"/>
                        <wps:cNvSpPr>
                          <a:spLocks noChangeArrowheads="1"/>
                        </wps:cNvSpPr>
                        <wps:spPr bwMode="auto">
                          <a:xfrm>
                            <a:off x="632460" y="3131185"/>
                            <a:ext cx="819785" cy="2444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1" name="Picture 4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33730" y="3133090"/>
                            <a:ext cx="81915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2" name="Rectangle 426"/>
                        <wps:cNvSpPr>
                          <a:spLocks noChangeArrowheads="1"/>
                        </wps:cNvSpPr>
                        <wps:spPr bwMode="auto">
                          <a:xfrm>
                            <a:off x="632460" y="3131185"/>
                            <a:ext cx="819785" cy="2444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Freeform 427"/>
                        <wps:cNvSpPr>
                          <a:spLocks noEditPoints="1"/>
                        </wps:cNvSpPr>
                        <wps:spPr bwMode="auto">
                          <a:xfrm>
                            <a:off x="626745" y="3125470"/>
                            <a:ext cx="833120" cy="257810"/>
                          </a:xfrm>
                          <a:custGeom>
                            <a:avLst/>
                            <a:gdLst>
                              <a:gd name="T0" fmla="*/ 0 w 1312"/>
                              <a:gd name="T1" fmla="*/ 0 h 406"/>
                              <a:gd name="T2" fmla="*/ 1312 w 1312"/>
                              <a:gd name="T3" fmla="*/ 0 h 406"/>
                              <a:gd name="T4" fmla="*/ 1312 w 1312"/>
                              <a:gd name="T5" fmla="*/ 406 h 406"/>
                              <a:gd name="T6" fmla="*/ 0 w 1312"/>
                              <a:gd name="T7" fmla="*/ 406 h 406"/>
                              <a:gd name="T8" fmla="*/ 0 w 1312"/>
                              <a:gd name="T9" fmla="*/ 0 h 406"/>
                              <a:gd name="T10" fmla="*/ 23 w 1312"/>
                              <a:gd name="T11" fmla="*/ 395 h 406"/>
                              <a:gd name="T12" fmla="*/ 11 w 1312"/>
                              <a:gd name="T13" fmla="*/ 383 h 406"/>
                              <a:gd name="T14" fmla="*/ 1301 w 1312"/>
                              <a:gd name="T15" fmla="*/ 383 h 406"/>
                              <a:gd name="T16" fmla="*/ 1290 w 1312"/>
                              <a:gd name="T17" fmla="*/ 395 h 406"/>
                              <a:gd name="T18" fmla="*/ 1290 w 1312"/>
                              <a:gd name="T19" fmla="*/ 12 h 406"/>
                              <a:gd name="T20" fmla="*/ 1301 w 1312"/>
                              <a:gd name="T21" fmla="*/ 23 h 406"/>
                              <a:gd name="T22" fmla="*/ 11 w 1312"/>
                              <a:gd name="T23" fmla="*/ 23 h 406"/>
                              <a:gd name="T24" fmla="*/ 23 w 1312"/>
                              <a:gd name="T25" fmla="*/ 12 h 406"/>
                              <a:gd name="T26" fmla="*/ 23 w 1312"/>
                              <a:gd name="T27" fmla="*/ 395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12" h="406">
                                <a:moveTo>
                                  <a:pt x="0" y="0"/>
                                </a:moveTo>
                                <a:lnTo>
                                  <a:pt x="1312" y="0"/>
                                </a:lnTo>
                                <a:lnTo>
                                  <a:pt x="1312" y="406"/>
                                </a:lnTo>
                                <a:lnTo>
                                  <a:pt x="0" y="406"/>
                                </a:lnTo>
                                <a:lnTo>
                                  <a:pt x="0" y="0"/>
                                </a:lnTo>
                                <a:close/>
                                <a:moveTo>
                                  <a:pt x="23" y="395"/>
                                </a:moveTo>
                                <a:lnTo>
                                  <a:pt x="11" y="383"/>
                                </a:lnTo>
                                <a:lnTo>
                                  <a:pt x="1301" y="383"/>
                                </a:lnTo>
                                <a:lnTo>
                                  <a:pt x="1290" y="395"/>
                                </a:lnTo>
                                <a:lnTo>
                                  <a:pt x="1290" y="12"/>
                                </a:lnTo>
                                <a:lnTo>
                                  <a:pt x="1301" y="23"/>
                                </a:lnTo>
                                <a:lnTo>
                                  <a:pt x="11" y="23"/>
                                </a:lnTo>
                                <a:lnTo>
                                  <a:pt x="23" y="12"/>
                                </a:lnTo>
                                <a:lnTo>
                                  <a:pt x="23" y="3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64" name="Rectangle 428"/>
                        <wps:cNvSpPr>
                          <a:spLocks noChangeArrowheads="1"/>
                        </wps:cNvSpPr>
                        <wps:spPr bwMode="auto">
                          <a:xfrm>
                            <a:off x="809625" y="3165475"/>
                            <a:ext cx="491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000000"/>
                                  <w:sz w:val="24"/>
                                  <w:szCs w:val="24"/>
                                  <w:lang w:val="en-US"/>
                                </w:rPr>
                                <w:t>Report</w:t>
                              </w:r>
                            </w:p>
                          </w:txbxContent>
                        </wps:txbx>
                        <wps:bodyPr rot="0" vert="horz" wrap="none" lIns="0" tIns="0" rIns="0" bIns="0" anchor="t" anchorCtr="0">
                          <a:spAutoFit/>
                        </wps:bodyPr>
                      </wps:wsp>
                      <wps:wsp>
                        <wps:cNvPr id="1065" name="Freeform 429"/>
                        <wps:cNvSpPr>
                          <a:spLocks noEditPoints="1"/>
                        </wps:cNvSpPr>
                        <wps:spPr bwMode="auto">
                          <a:xfrm>
                            <a:off x="383540" y="2179955"/>
                            <a:ext cx="255270" cy="497205"/>
                          </a:xfrm>
                          <a:custGeom>
                            <a:avLst/>
                            <a:gdLst>
                              <a:gd name="T0" fmla="*/ 177 w 2337"/>
                              <a:gd name="T1" fmla="*/ 99 h 4499"/>
                              <a:gd name="T2" fmla="*/ 2294 w 2337"/>
                              <a:gd name="T3" fmla="*/ 4333 h 4499"/>
                              <a:gd name="T4" fmla="*/ 2161 w 2337"/>
                              <a:gd name="T5" fmla="*/ 4400 h 4499"/>
                              <a:gd name="T6" fmla="*/ 44 w 2337"/>
                              <a:gd name="T7" fmla="*/ 166 h 4499"/>
                              <a:gd name="T8" fmla="*/ 177 w 2337"/>
                              <a:gd name="T9" fmla="*/ 99 h 4499"/>
                              <a:gd name="T10" fmla="*/ 3 w 2337"/>
                              <a:gd name="T11" fmla="*/ 643 h 4499"/>
                              <a:gd name="T12" fmla="*/ 44 w 2337"/>
                              <a:gd name="T13" fmla="*/ 0 h 4499"/>
                              <a:gd name="T14" fmla="*/ 584 w 2337"/>
                              <a:gd name="T15" fmla="*/ 353 h 4499"/>
                              <a:gd name="T16" fmla="*/ 605 w 2337"/>
                              <a:gd name="T17" fmla="*/ 456 h 4499"/>
                              <a:gd name="T18" fmla="*/ 502 w 2337"/>
                              <a:gd name="T19" fmla="*/ 477 h 4499"/>
                              <a:gd name="T20" fmla="*/ 70 w 2337"/>
                              <a:gd name="T21" fmla="*/ 195 h 4499"/>
                              <a:gd name="T22" fmla="*/ 185 w 2337"/>
                              <a:gd name="T23" fmla="*/ 137 h 4499"/>
                              <a:gd name="T24" fmla="*/ 151 w 2337"/>
                              <a:gd name="T25" fmla="*/ 653 h 4499"/>
                              <a:gd name="T26" fmla="*/ 72 w 2337"/>
                              <a:gd name="T27" fmla="*/ 722 h 4499"/>
                              <a:gd name="T28" fmla="*/ 3 w 2337"/>
                              <a:gd name="T29" fmla="*/ 643 h 4499"/>
                              <a:gd name="T30" fmla="*/ 2335 w 2337"/>
                              <a:gd name="T31" fmla="*/ 3855 h 4499"/>
                              <a:gd name="T32" fmla="*/ 2293 w 2337"/>
                              <a:gd name="T33" fmla="*/ 4499 h 4499"/>
                              <a:gd name="T34" fmla="*/ 1754 w 2337"/>
                              <a:gd name="T35" fmla="*/ 4146 h 4499"/>
                              <a:gd name="T36" fmla="*/ 1732 w 2337"/>
                              <a:gd name="T37" fmla="*/ 4043 h 4499"/>
                              <a:gd name="T38" fmla="*/ 1835 w 2337"/>
                              <a:gd name="T39" fmla="*/ 4021 h 4499"/>
                              <a:gd name="T40" fmla="*/ 2268 w 2337"/>
                              <a:gd name="T41" fmla="*/ 4304 h 4499"/>
                              <a:gd name="T42" fmla="*/ 2153 w 2337"/>
                              <a:gd name="T43" fmla="*/ 4362 h 4499"/>
                              <a:gd name="T44" fmla="*/ 2186 w 2337"/>
                              <a:gd name="T45" fmla="*/ 3846 h 4499"/>
                              <a:gd name="T46" fmla="*/ 2265 w 2337"/>
                              <a:gd name="T47" fmla="*/ 3776 h 4499"/>
                              <a:gd name="T48" fmla="*/ 2335 w 2337"/>
                              <a:gd name="T49" fmla="*/ 3855 h 4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37" h="4499">
                                <a:moveTo>
                                  <a:pt x="177" y="99"/>
                                </a:moveTo>
                                <a:lnTo>
                                  <a:pt x="2294" y="4333"/>
                                </a:lnTo>
                                <a:lnTo>
                                  <a:pt x="2161" y="4400"/>
                                </a:lnTo>
                                <a:lnTo>
                                  <a:pt x="44" y="166"/>
                                </a:lnTo>
                                <a:lnTo>
                                  <a:pt x="177" y="99"/>
                                </a:lnTo>
                                <a:close/>
                                <a:moveTo>
                                  <a:pt x="3" y="643"/>
                                </a:moveTo>
                                <a:lnTo>
                                  <a:pt x="44" y="0"/>
                                </a:lnTo>
                                <a:lnTo>
                                  <a:pt x="584" y="353"/>
                                </a:lnTo>
                                <a:cubicBezTo>
                                  <a:pt x="618" y="375"/>
                                  <a:pt x="628" y="422"/>
                                  <a:pt x="605" y="456"/>
                                </a:cubicBezTo>
                                <a:cubicBezTo>
                                  <a:pt x="583" y="490"/>
                                  <a:pt x="537" y="500"/>
                                  <a:pt x="502" y="477"/>
                                </a:cubicBezTo>
                                <a:lnTo>
                                  <a:pt x="70" y="195"/>
                                </a:lnTo>
                                <a:lnTo>
                                  <a:pt x="185" y="137"/>
                                </a:lnTo>
                                <a:lnTo>
                                  <a:pt x="151" y="653"/>
                                </a:lnTo>
                                <a:cubicBezTo>
                                  <a:pt x="149" y="694"/>
                                  <a:pt x="113" y="725"/>
                                  <a:pt x="72" y="722"/>
                                </a:cubicBezTo>
                                <a:cubicBezTo>
                                  <a:pt x="31" y="720"/>
                                  <a:pt x="0" y="684"/>
                                  <a:pt x="3" y="643"/>
                                </a:cubicBezTo>
                                <a:close/>
                                <a:moveTo>
                                  <a:pt x="2335" y="3855"/>
                                </a:moveTo>
                                <a:lnTo>
                                  <a:pt x="2293" y="4499"/>
                                </a:lnTo>
                                <a:lnTo>
                                  <a:pt x="1754" y="4146"/>
                                </a:lnTo>
                                <a:cubicBezTo>
                                  <a:pt x="1719" y="4123"/>
                                  <a:pt x="1710" y="4077"/>
                                  <a:pt x="1732" y="4043"/>
                                </a:cubicBezTo>
                                <a:cubicBezTo>
                                  <a:pt x="1755" y="4008"/>
                                  <a:pt x="1801" y="3999"/>
                                  <a:pt x="1835" y="4021"/>
                                </a:cubicBezTo>
                                <a:lnTo>
                                  <a:pt x="2268" y="4304"/>
                                </a:lnTo>
                                <a:lnTo>
                                  <a:pt x="2153" y="4362"/>
                                </a:lnTo>
                                <a:lnTo>
                                  <a:pt x="2186" y="3846"/>
                                </a:lnTo>
                                <a:cubicBezTo>
                                  <a:pt x="2189" y="3805"/>
                                  <a:pt x="2224" y="3774"/>
                                  <a:pt x="2265" y="3776"/>
                                </a:cubicBezTo>
                                <a:cubicBezTo>
                                  <a:pt x="2306" y="3779"/>
                                  <a:pt x="2337" y="3814"/>
                                  <a:pt x="2335" y="385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66" name="Freeform 430"/>
                        <wps:cNvSpPr>
                          <a:spLocks noEditPoints="1"/>
                        </wps:cNvSpPr>
                        <wps:spPr bwMode="auto">
                          <a:xfrm>
                            <a:off x="920115" y="2054860"/>
                            <a:ext cx="291465" cy="173355"/>
                          </a:xfrm>
                          <a:custGeom>
                            <a:avLst/>
                            <a:gdLst>
                              <a:gd name="T0" fmla="*/ 165 w 2666"/>
                              <a:gd name="T1" fmla="*/ 15 h 1568"/>
                              <a:gd name="T2" fmla="*/ 2666 w 2666"/>
                              <a:gd name="T3" fmla="*/ 1439 h 1568"/>
                              <a:gd name="T4" fmla="*/ 2593 w 2666"/>
                              <a:gd name="T5" fmla="*/ 1568 h 1568"/>
                              <a:gd name="T6" fmla="*/ 92 w 2666"/>
                              <a:gd name="T7" fmla="*/ 145 h 1568"/>
                              <a:gd name="T8" fmla="*/ 165 w 2666"/>
                              <a:gd name="T9" fmla="*/ 15 h 1568"/>
                              <a:gd name="T10" fmla="*/ 323 w 2666"/>
                              <a:gd name="T11" fmla="*/ 565 h 1568"/>
                              <a:gd name="T12" fmla="*/ 0 w 2666"/>
                              <a:gd name="T13" fmla="*/ 7 h 1568"/>
                              <a:gd name="T14" fmla="*/ 645 w 2666"/>
                              <a:gd name="T15" fmla="*/ 0 h 1568"/>
                              <a:gd name="T16" fmla="*/ 720 w 2666"/>
                              <a:gd name="T17" fmla="*/ 74 h 1568"/>
                              <a:gd name="T18" fmla="*/ 646 w 2666"/>
                              <a:gd name="T19" fmla="*/ 149 h 1568"/>
                              <a:gd name="T20" fmla="*/ 129 w 2666"/>
                              <a:gd name="T21" fmla="*/ 154 h 1568"/>
                              <a:gd name="T22" fmla="*/ 193 w 2666"/>
                              <a:gd name="T23" fmla="*/ 43 h 1568"/>
                              <a:gd name="T24" fmla="*/ 452 w 2666"/>
                              <a:gd name="T25" fmla="*/ 490 h 1568"/>
                              <a:gd name="T26" fmla="*/ 425 w 2666"/>
                              <a:gd name="T27" fmla="*/ 592 h 1568"/>
                              <a:gd name="T28" fmla="*/ 323 w 2666"/>
                              <a:gd name="T29" fmla="*/ 565 h 1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66" h="1568">
                                <a:moveTo>
                                  <a:pt x="165" y="15"/>
                                </a:moveTo>
                                <a:lnTo>
                                  <a:pt x="2666" y="1439"/>
                                </a:lnTo>
                                <a:lnTo>
                                  <a:pt x="2593" y="1568"/>
                                </a:lnTo>
                                <a:lnTo>
                                  <a:pt x="92" y="145"/>
                                </a:lnTo>
                                <a:lnTo>
                                  <a:pt x="165" y="15"/>
                                </a:lnTo>
                                <a:close/>
                                <a:moveTo>
                                  <a:pt x="323" y="565"/>
                                </a:moveTo>
                                <a:lnTo>
                                  <a:pt x="0" y="7"/>
                                </a:lnTo>
                                <a:lnTo>
                                  <a:pt x="645" y="0"/>
                                </a:lnTo>
                                <a:cubicBezTo>
                                  <a:pt x="686" y="0"/>
                                  <a:pt x="719" y="33"/>
                                  <a:pt x="720" y="74"/>
                                </a:cubicBezTo>
                                <a:cubicBezTo>
                                  <a:pt x="720" y="115"/>
                                  <a:pt x="687" y="149"/>
                                  <a:pt x="646" y="149"/>
                                </a:cubicBezTo>
                                <a:lnTo>
                                  <a:pt x="129" y="154"/>
                                </a:lnTo>
                                <a:lnTo>
                                  <a:pt x="193" y="43"/>
                                </a:lnTo>
                                <a:lnTo>
                                  <a:pt x="452" y="490"/>
                                </a:lnTo>
                                <a:cubicBezTo>
                                  <a:pt x="473" y="525"/>
                                  <a:pt x="461" y="571"/>
                                  <a:pt x="425" y="592"/>
                                </a:cubicBezTo>
                                <a:cubicBezTo>
                                  <a:pt x="390" y="612"/>
                                  <a:pt x="344" y="600"/>
                                  <a:pt x="323" y="56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67" name="Freeform 431"/>
                        <wps:cNvSpPr>
                          <a:spLocks noEditPoints="1"/>
                        </wps:cNvSpPr>
                        <wps:spPr bwMode="auto">
                          <a:xfrm>
                            <a:off x="2108200" y="2354580"/>
                            <a:ext cx="983615" cy="123825"/>
                          </a:xfrm>
                          <a:custGeom>
                            <a:avLst/>
                            <a:gdLst>
                              <a:gd name="T0" fmla="*/ 153 w 9006"/>
                              <a:gd name="T1" fmla="*/ 233 h 1119"/>
                              <a:gd name="T2" fmla="*/ 9006 w 9006"/>
                              <a:gd name="T3" fmla="*/ 971 h 1119"/>
                              <a:gd name="T4" fmla="*/ 8993 w 9006"/>
                              <a:gd name="T5" fmla="*/ 1119 h 1119"/>
                              <a:gd name="T6" fmla="*/ 141 w 9006"/>
                              <a:gd name="T7" fmla="*/ 381 h 1119"/>
                              <a:gd name="T8" fmla="*/ 153 w 9006"/>
                              <a:gd name="T9" fmla="*/ 233 h 1119"/>
                              <a:gd name="T10" fmla="*/ 527 w 9006"/>
                              <a:gd name="T11" fmla="*/ 665 h 1119"/>
                              <a:gd name="T12" fmla="*/ 0 w 9006"/>
                              <a:gd name="T13" fmla="*/ 295 h 1119"/>
                              <a:gd name="T14" fmla="*/ 581 w 9006"/>
                              <a:gd name="T15" fmla="*/ 18 h 1119"/>
                              <a:gd name="T16" fmla="*/ 681 w 9006"/>
                              <a:gd name="T17" fmla="*/ 53 h 1119"/>
                              <a:gd name="T18" fmla="*/ 645 w 9006"/>
                              <a:gd name="T19" fmla="*/ 152 h 1119"/>
                              <a:gd name="T20" fmla="*/ 179 w 9006"/>
                              <a:gd name="T21" fmla="*/ 374 h 1119"/>
                              <a:gd name="T22" fmla="*/ 190 w 9006"/>
                              <a:gd name="T23" fmla="*/ 246 h 1119"/>
                              <a:gd name="T24" fmla="*/ 613 w 9006"/>
                              <a:gd name="T25" fmla="*/ 543 h 1119"/>
                              <a:gd name="T26" fmla="*/ 631 w 9006"/>
                              <a:gd name="T27" fmla="*/ 647 h 1119"/>
                              <a:gd name="T28" fmla="*/ 527 w 9006"/>
                              <a:gd name="T29" fmla="*/ 665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06" h="1119">
                                <a:moveTo>
                                  <a:pt x="153" y="233"/>
                                </a:moveTo>
                                <a:lnTo>
                                  <a:pt x="9006" y="971"/>
                                </a:lnTo>
                                <a:lnTo>
                                  <a:pt x="8993" y="1119"/>
                                </a:lnTo>
                                <a:lnTo>
                                  <a:pt x="141" y="381"/>
                                </a:lnTo>
                                <a:lnTo>
                                  <a:pt x="153" y="233"/>
                                </a:lnTo>
                                <a:close/>
                                <a:moveTo>
                                  <a:pt x="527" y="665"/>
                                </a:moveTo>
                                <a:lnTo>
                                  <a:pt x="0" y="295"/>
                                </a:lnTo>
                                <a:lnTo>
                                  <a:pt x="581" y="18"/>
                                </a:lnTo>
                                <a:cubicBezTo>
                                  <a:pt x="618" y="0"/>
                                  <a:pt x="663" y="16"/>
                                  <a:pt x="681" y="53"/>
                                </a:cubicBezTo>
                                <a:cubicBezTo>
                                  <a:pt x="698" y="90"/>
                                  <a:pt x="682" y="134"/>
                                  <a:pt x="645" y="152"/>
                                </a:cubicBezTo>
                                <a:lnTo>
                                  <a:pt x="179" y="374"/>
                                </a:lnTo>
                                <a:lnTo>
                                  <a:pt x="190" y="246"/>
                                </a:lnTo>
                                <a:lnTo>
                                  <a:pt x="613" y="543"/>
                                </a:lnTo>
                                <a:cubicBezTo>
                                  <a:pt x="646" y="566"/>
                                  <a:pt x="655" y="613"/>
                                  <a:pt x="631" y="647"/>
                                </a:cubicBezTo>
                                <a:cubicBezTo>
                                  <a:pt x="607" y="680"/>
                                  <a:pt x="561" y="688"/>
                                  <a:pt x="527" y="66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68" name="Freeform 432"/>
                        <wps:cNvSpPr>
                          <a:spLocks noEditPoints="1"/>
                        </wps:cNvSpPr>
                        <wps:spPr bwMode="auto">
                          <a:xfrm>
                            <a:off x="964565" y="2925445"/>
                            <a:ext cx="75565" cy="207645"/>
                          </a:xfrm>
                          <a:custGeom>
                            <a:avLst/>
                            <a:gdLst>
                              <a:gd name="T0" fmla="*/ 271 w 691"/>
                              <a:gd name="T1" fmla="*/ 1730 h 1877"/>
                              <a:gd name="T2" fmla="*/ 271 w 691"/>
                              <a:gd name="T3" fmla="*/ 0 h 1877"/>
                              <a:gd name="T4" fmla="*/ 420 w 691"/>
                              <a:gd name="T5" fmla="*/ 0 h 1877"/>
                              <a:gd name="T6" fmla="*/ 420 w 691"/>
                              <a:gd name="T7" fmla="*/ 1730 h 1877"/>
                              <a:gd name="T8" fmla="*/ 271 w 691"/>
                              <a:gd name="T9" fmla="*/ 1730 h 1877"/>
                              <a:gd name="T10" fmla="*/ 671 w 691"/>
                              <a:gd name="T11" fmla="*/ 1321 h 1877"/>
                              <a:gd name="T12" fmla="*/ 346 w 691"/>
                              <a:gd name="T13" fmla="*/ 1877 h 1877"/>
                              <a:gd name="T14" fmla="*/ 21 w 691"/>
                              <a:gd name="T15" fmla="*/ 1321 h 1877"/>
                              <a:gd name="T16" fmla="*/ 48 w 691"/>
                              <a:gd name="T17" fmla="*/ 1219 h 1877"/>
                              <a:gd name="T18" fmla="*/ 150 w 691"/>
                              <a:gd name="T19" fmla="*/ 1246 h 1877"/>
                              <a:gd name="T20" fmla="*/ 410 w 691"/>
                              <a:gd name="T21" fmla="*/ 1692 h 1877"/>
                              <a:gd name="T22" fmla="*/ 282 w 691"/>
                              <a:gd name="T23" fmla="*/ 1692 h 1877"/>
                              <a:gd name="T24" fmla="*/ 542 w 691"/>
                              <a:gd name="T25" fmla="*/ 1246 h 1877"/>
                              <a:gd name="T26" fmla="*/ 644 w 691"/>
                              <a:gd name="T27" fmla="*/ 1219 h 1877"/>
                              <a:gd name="T28" fmla="*/ 671 w 691"/>
                              <a:gd name="T29" fmla="*/ 1321 h 1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1877">
                                <a:moveTo>
                                  <a:pt x="271" y="1730"/>
                                </a:moveTo>
                                <a:lnTo>
                                  <a:pt x="271" y="0"/>
                                </a:lnTo>
                                <a:lnTo>
                                  <a:pt x="420" y="0"/>
                                </a:lnTo>
                                <a:lnTo>
                                  <a:pt x="420" y="1730"/>
                                </a:lnTo>
                                <a:lnTo>
                                  <a:pt x="271" y="1730"/>
                                </a:lnTo>
                                <a:close/>
                                <a:moveTo>
                                  <a:pt x="671" y="1321"/>
                                </a:moveTo>
                                <a:lnTo>
                                  <a:pt x="346" y="1877"/>
                                </a:lnTo>
                                <a:lnTo>
                                  <a:pt x="21" y="1321"/>
                                </a:lnTo>
                                <a:cubicBezTo>
                                  <a:pt x="0" y="1285"/>
                                  <a:pt x="12" y="1239"/>
                                  <a:pt x="48" y="1219"/>
                                </a:cubicBezTo>
                                <a:cubicBezTo>
                                  <a:pt x="83" y="1198"/>
                                  <a:pt x="129" y="1210"/>
                                  <a:pt x="150" y="1246"/>
                                </a:cubicBezTo>
                                <a:lnTo>
                                  <a:pt x="410" y="1692"/>
                                </a:lnTo>
                                <a:lnTo>
                                  <a:pt x="282" y="1692"/>
                                </a:lnTo>
                                <a:lnTo>
                                  <a:pt x="542" y="1246"/>
                                </a:lnTo>
                                <a:cubicBezTo>
                                  <a:pt x="563" y="1210"/>
                                  <a:pt x="608" y="1198"/>
                                  <a:pt x="644" y="1219"/>
                                </a:cubicBezTo>
                                <a:cubicBezTo>
                                  <a:pt x="679" y="1239"/>
                                  <a:pt x="691" y="1285"/>
                                  <a:pt x="671" y="132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69" name="Freeform 433"/>
                        <wps:cNvSpPr>
                          <a:spLocks noEditPoints="1"/>
                        </wps:cNvSpPr>
                        <wps:spPr bwMode="auto">
                          <a:xfrm>
                            <a:off x="1657985" y="2469515"/>
                            <a:ext cx="743585" cy="1041400"/>
                          </a:xfrm>
                          <a:custGeom>
                            <a:avLst/>
                            <a:gdLst>
                              <a:gd name="T0" fmla="*/ 74 w 3404"/>
                              <a:gd name="T1" fmla="*/ 39 h 4710"/>
                              <a:gd name="T2" fmla="*/ 3404 w 3404"/>
                              <a:gd name="T3" fmla="*/ 4667 h 4710"/>
                              <a:gd name="T4" fmla="*/ 3343 w 3404"/>
                              <a:gd name="T5" fmla="*/ 4710 h 4710"/>
                              <a:gd name="T6" fmla="*/ 13 w 3404"/>
                              <a:gd name="T7" fmla="*/ 82 h 4710"/>
                              <a:gd name="T8" fmla="*/ 74 w 3404"/>
                              <a:gd name="T9" fmla="*/ 39 h 4710"/>
                              <a:gd name="T10" fmla="*/ 31 w 3404"/>
                              <a:gd name="T11" fmla="*/ 321 h 4710"/>
                              <a:gd name="T12" fmla="*/ 0 w 3404"/>
                              <a:gd name="T13" fmla="*/ 0 h 4710"/>
                              <a:gd name="T14" fmla="*/ 295 w 3404"/>
                              <a:gd name="T15" fmla="*/ 131 h 4710"/>
                              <a:gd name="T16" fmla="*/ 314 w 3404"/>
                              <a:gd name="T17" fmla="*/ 181 h 4710"/>
                              <a:gd name="T18" fmla="*/ 264 w 3404"/>
                              <a:gd name="T19" fmla="*/ 199 h 4710"/>
                              <a:gd name="T20" fmla="*/ 28 w 3404"/>
                              <a:gd name="T21" fmla="*/ 94 h 4710"/>
                              <a:gd name="T22" fmla="*/ 81 w 3404"/>
                              <a:gd name="T23" fmla="*/ 57 h 4710"/>
                              <a:gd name="T24" fmla="*/ 105 w 3404"/>
                              <a:gd name="T25" fmla="*/ 314 h 4710"/>
                              <a:gd name="T26" fmla="*/ 72 w 3404"/>
                              <a:gd name="T27" fmla="*/ 355 h 4710"/>
                              <a:gd name="T28" fmla="*/ 31 w 3404"/>
                              <a:gd name="T29" fmla="*/ 321 h 4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04" h="4710">
                                <a:moveTo>
                                  <a:pt x="74" y="39"/>
                                </a:moveTo>
                                <a:lnTo>
                                  <a:pt x="3404" y="4667"/>
                                </a:lnTo>
                                <a:lnTo>
                                  <a:pt x="3343" y="4710"/>
                                </a:lnTo>
                                <a:lnTo>
                                  <a:pt x="13" y="82"/>
                                </a:lnTo>
                                <a:lnTo>
                                  <a:pt x="74" y="39"/>
                                </a:lnTo>
                                <a:close/>
                                <a:moveTo>
                                  <a:pt x="31" y="321"/>
                                </a:moveTo>
                                <a:lnTo>
                                  <a:pt x="0" y="0"/>
                                </a:lnTo>
                                <a:lnTo>
                                  <a:pt x="295" y="131"/>
                                </a:lnTo>
                                <a:cubicBezTo>
                                  <a:pt x="313" y="140"/>
                                  <a:pt x="322" y="162"/>
                                  <a:pt x="314" y="181"/>
                                </a:cubicBezTo>
                                <a:cubicBezTo>
                                  <a:pt x="305" y="199"/>
                                  <a:pt x="283" y="208"/>
                                  <a:pt x="264" y="199"/>
                                </a:cubicBezTo>
                                <a:lnTo>
                                  <a:pt x="28" y="94"/>
                                </a:lnTo>
                                <a:lnTo>
                                  <a:pt x="81" y="57"/>
                                </a:lnTo>
                                <a:lnTo>
                                  <a:pt x="105" y="314"/>
                                </a:lnTo>
                                <a:cubicBezTo>
                                  <a:pt x="107" y="334"/>
                                  <a:pt x="92" y="353"/>
                                  <a:pt x="72" y="355"/>
                                </a:cubicBezTo>
                                <a:cubicBezTo>
                                  <a:pt x="51" y="357"/>
                                  <a:pt x="33" y="342"/>
                                  <a:pt x="31" y="32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0" name="Freeform 434"/>
                        <wps:cNvSpPr>
                          <a:spLocks noEditPoints="1"/>
                        </wps:cNvSpPr>
                        <wps:spPr bwMode="auto">
                          <a:xfrm>
                            <a:off x="2108200" y="2469515"/>
                            <a:ext cx="537845" cy="462915"/>
                          </a:xfrm>
                          <a:custGeom>
                            <a:avLst/>
                            <a:gdLst>
                              <a:gd name="T0" fmla="*/ 161 w 4921"/>
                              <a:gd name="T1" fmla="*/ 39 h 4185"/>
                              <a:gd name="T2" fmla="*/ 4921 w 4921"/>
                              <a:gd name="T3" fmla="*/ 4071 h 4185"/>
                              <a:gd name="T4" fmla="*/ 4825 w 4921"/>
                              <a:gd name="T5" fmla="*/ 4185 h 4185"/>
                              <a:gd name="T6" fmla="*/ 65 w 4921"/>
                              <a:gd name="T7" fmla="*/ 152 h 4185"/>
                              <a:gd name="T8" fmla="*/ 161 w 4921"/>
                              <a:gd name="T9" fmla="*/ 39 h 4185"/>
                              <a:gd name="T10" fmla="*/ 215 w 4921"/>
                              <a:gd name="T11" fmla="*/ 608 h 4185"/>
                              <a:gd name="T12" fmla="*/ 0 w 4921"/>
                              <a:gd name="T13" fmla="*/ 0 h 4185"/>
                              <a:gd name="T14" fmla="*/ 635 w 4921"/>
                              <a:gd name="T15" fmla="*/ 112 h 4185"/>
                              <a:gd name="T16" fmla="*/ 695 w 4921"/>
                              <a:gd name="T17" fmla="*/ 198 h 4185"/>
                              <a:gd name="T18" fmla="*/ 609 w 4921"/>
                              <a:gd name="T19" fmla="*/ 259 h 4185"/>
                              <a:gd name="T20" fmla="*/ 100 w 4921"/>
                              <a:gd name="T21" fmla="*/ 169 h 4185"/>
                              <a:gd name="T22" fmla="*/ 183 w 4921"/>
                              <a:gd name="T23" fmla="*/ 71 h 4185"/>
                              <a:gd name="T24" fmla="*/ 356 w 4921"/>
                              <a:gd name="T25" fmla="*/ 558 h 4185"/>
                              <a:gd name="T26" fmla="*/ 310 w 4921"/>
                              <a:gd name="T27" fmla="*/ 653 h 4185"/>
                              <a:gd name="T28" fmla="*/ 215 w 4921"/>
                              <a:gd name="T29" fmla="*/ 608 h 4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21" h="4185">
                                <a:moveTo>
                                  <a:pt x="161" y="39"/>
                                </a:moveTo>
                                <a:lnTo>
                                  <a:pt x="4921" y="4071"/>
                                </a:lnTo>
                                <a:lnTo>
                                  <a:pt x="4825" y="4185"/>
                                </a:lnTo>
                                <a:lnTo>
                                  <a:pt x="65" y="152"/>
                                </a:lnTo>
                                <a:lnTo>
                                  <a:pt x="161" y="39"/>
                                </a:lnTo>
                                <a:close/>
                                <a:moveTo>
                                  <a:pt x="215" y="608"/>
                                </a:moveTo>
                                <a:lnTo>
                                  <a:pt x="0" y="0"/>
                                </a:lnTo>
                                <a:lnTo>
                                  <a:pt x="635" y="112"/>
                                </a:lnTo>
                                <a:cubicBezTo>
                                  <a:pt x="675" y="119"/>
                                  <a:pt x="702" y="158"/>
                                  <a:pt x="695" y="198"/>
                                </a:cubicBezTo>
                                <a:cubicBezTo>
                                  <a:pt x="688" y="239"/>
                                  <a:pt x="650" y="266"/>
                                  <a:pt x="609" y="259"/>
                                </a:cubicBezTo>
                                <a:lnTo>
                                  <a:pt x="100" y="169"/>
                                </a:lnTo>
                                <a:lnTo>
                                  <a:pt x="183" y="71"/>
                                </a:lnTo>
                                <a:lnTo>
                                  <a:pt x="356" y="558"/>
                                </a:lnTo>
                                <a:cubicBezTo>
                                  <a:pt x="369" y="597"/>
                                  <a:pt x="349" y="639"/>
                                  <a:pt x="310" y="653"/>
                                </a:cubicBezTo>
                                <a:cubicBezTo>
                                  <a:pt x="271" y="667"/>
                                  <a:pt x="229" y="647"/>
                                  <a:pt x="215" y="608"/>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1" name="Freeform 435"/>
                        <wps:cNvSpPr>
                          <a:spLocks noEditPoints="1"/>
                        </wps:cNvSpPr>
                        <wps:spPr bwMode="auto">
                          <a:xfrm>
                            <a:off x="1292225" y="2469515"/>
                            <a:ext cx="75565" cy="207645"/>
                          </a:xfrm>
                          <a:custGeom>
                            <a:avLst/>
                            <a:gdLst>
                              <a:gd name="T0" fmla="*/ 420 w 691"/>
                              <a:gd name="T1" fmla="*/ 148 h 1878"/>
                              <a:gd name="T2" fmla="*/ 420 w 691"/>
                              <a:gd name="T3" fmla="*/ 1730 h 1878"/>
                              <a:gd name="T4" fmla="*/ 271 w 691"/>
                              <a:gd name="T5" fmla="*/ 1730 h 1878"/>
                              <a:gd name="T6" fmla="*/ 271 w 691"/>
                              <a:gd name="T7" fmla="*/ 148 h 1878"/>
                              <a:gd name="T8" fmla="*/ 420 w 691"/>
                              <a:gd name="T9" fmla="*/ 148 h 1878"/>
                              <a:gd name="T10" fmla="*/ 21 w 691"/>
                              <a:gd name="T11" fmla="*/ 557 h 1878"/>
                              <a:gd name="T12" fmla="*/ 346 w 691"/>
                              <a:gd name="T13" fmla="*/ 0 h 1878"/>
                              <a:gd name="T14" fmla="*/ 670 w 691"/>
                              <a:gd name="T15" fmla="*/ 557 h 1878"/>
                              <a:gd name="T16" fmla="*/ 644 w 691"/>
                              <a:gd name="T17" fmla="*/ 659 h 1878"/>
                              <a:gd name="T18" fmla="*/ 542 w 691"/>
                              <a:gd name="T19" fmla="*/ 632 h 1878"/>
                              <a:gd name="T20" fmla="*/ 281 w 691"/>
                              <a:gd name="T21" fmla="*/ 185 h 1878"/>
                              <a:gd name="T22" fmla="*/ 410 w 691"/>
                              <a:gd name="T23" fmla="*/ 185 h 1878"/>
                              <a:gd name="T24" fmla="*/ 150 w 691"/>
                              <a:gd name="T25" fmla="*/ 632 h 1878"/>
                              <a:gd name="T26" fmla="*/ 48 w 691"/>
                              <a:gd name="T27" fmla="*/ 659 h 1878"/>
                              <a:gd name="T28" fmla="*/ 21 w 691"/>
                              <a:gd name="T29" fmla="*/ 557 h 1878"/>
                              <a:gd name="T30" fmla="*/ 670 w 691"/>
                              <a:gd name="T31" fmla="*/ 1321 h 1878"/>
                              <a:gd name="T32" fmla="*/ 346 w 691"/>
                              <a:gd name="T33" fmla="*/ 1878 h 1878"/>
                              <a:gd name="T34" fmla="*/ 21 w 691"/>
                              <a:gd name="T35" fmla="*/ 1321 h 1878"/>
                              <a:gd name="T36" fmla="*/ 48 w 691"/>
                              <a:gd name="T37" fmla="*/ 1219 h 1878"/>
                              <a:gd name="T38" fmla="*/ 150 w 691"/>
                              <a:gd name="T39" fmla="*/ 1246 h 1878"/>
                              <a:gd name="T40" fmla="*/ 410 w 691"/>
                              <a:gd name="T41" fmla="*/ 1692 h 1878"/>
                              <a:gd name="T42" fmla="*/ 281 w 691"/>
                              <a:gd name="T43" fmla="*/ 1692 h 1878"/>
                              <a:gd name="T44" fmla="*/ 542 w 691"/>
                              <a:gd name="T45" fmla="*/ 1246 h 1878"/>
                              <a:gd name="T46" fmla="*/ 644 w 691"/>
                              <a:gd name="T47" fmla="*/ 1219 h 1878"/>
                              <a:gd name="T48" fmla="*/ 670 w 691"/>
                              <a:gd name="T49" fmla="*/ 1321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1" h="1878">
                                <a:moveTo>
                                  <a:pt x="420" y="148"/>
                                </a:moveTo>
                                <a:lnTo>
                                  <a:pt x="420" y="1730"/>
                                </a:lnTo>
                                <a:lnTo>
                                  <a:pt x="271" y="1730"/>
                                </a:lnTo>
                                <a:lnTo>
                                  <a:pt x="271" y="148"/>
                                </a:lnTo>
                                <a:lnTo>
                                  <a:pt x="420" y="148"/>
                                </a:lnTo>
                                <a:close/>
                                <a:moveTo>
                                  <a:pt x="21" y="557"/>
                                </a:moveTo>
                                <a:lnTo>
                                  <a:pt x="346" y="0"/>
                                </a:lnTo>
                                <a:lnTo>
                                  <a:pt x="670" y="557"/>
                                </a:lnTo>
                                <a:cubicBezTo>
                                  <a:pt x="691" y="592"/>
                                  <a:pt x="679" y="638"/>
                                  <a:pt x="644" y="659"/>
                                </a:cubicBezTo>
                                <a:cubicBezTo>
                                  <a:pt x="608" y="679"/>
                                  <a:pt x="563" y="667"/>
                                  <a:pt x="542" y="632"/>
                                </a:cubicBezTo>
                                <a:lnTo>
                                  <a:pt x="281" y="185"/>
                                </a:lnTo>
                                <a:lnTo>
                                  <a:pt x="410" y="185"/>
                                </a:lnTo>
                                <a:lnTo>
                                  <a:pt x="150" y="632"/>
                                </a:lnTo>
                                <a:cubicBezTo>
                                  <a:pt x="129" y="667"/>
                                  <a:pt x="83" y="679"/>
                                  <a:pt x="48" y="659"/>
                                </a:cubicBezTo>
                                <a:cubicBezTo>
                                  <a:pt x="12" y="638"/>
                                  <a:pt x="0" y="592"/>
                                  <a:pt x="21" y="557"/>
                                </a:cubicBezTo>
                                <a:close/>
                                <a:moveTo>
                                  <a:pt x="670" y="1321"/>
                                </a:moveTo>
                                <a:lnTo>
                                  <a:pt x="346" y="1878"/>
                                </a:lnTo>
                                <a:lnTo>
                                  <a:pt x="21" y="1321"/>
                                </a:lnTo>
                                <a:cubicBezTo>
                                  <a:pt x="0" y="1285"/>
                                  <a:pt x="12" y="1240"/>
                                  <a:pt x="48" y="1219"/>
                                </a:cubicBezTo>
                                <a:cubicBezTo>
                                  <a:pt x="83" y="1198"/>
                                  <a:pt x="129" y="1210"/>
                                  <a:pt x="150" y="1246"/>
                                </a:cubicBezTo>
                                <a:lnTo>
                                  <a:pt x="410" y="1692"/>
                                </a:lnTo>
                                <a:lnTo>
                                  <a:pt x="281" y="1692"/>
                                </a:lnTo>
                                <a:lnTo>
                                  <a:pt x="542" y="1246"/>
                                </a:lnTo>
                                <a:cubicBezTo>
                                  <a:pt x="563" y="1210"/>
                                  <a:pt x="608" y="1198"/>
                                  <a:pt x="644" y="1219"/>
                                </a:cubicBezTo>
                                <a:cubicBezTo>
                                  <a:pt x="679" y="1240"/>
                                  <a:pt x="691" y="1285"/>
                                  <a:pt x="670" y="132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2" name="Rectangle 436"/>
                        <wps:cNvSpPr>
                          <a:spLocks noChangeArrowheads="1"/>
                        </wps:cNvSpPr>
                        <wps:spPr bwMode="auto">
                          <a:xfrm>
                            <a:off x="224155" y="191135"/>
                            <a:ext cx="2375535" cy="208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Freeform 437"/>
                        <wps:cNvSpPr>
                          <a:spLocks noEditPoints="1"/>
                        </wps:cNvSpPr>
                        <wps:spPr bwMode="auto">
                          <a:xfrm>
                            <a:off x="216535" y="183515"/>
                            <a:ext cx="2390140" cy="222885"/>
                          </a:xfrm>
                          <a:custGeom>
                            <a:avLst/>
                            <a:gdLst>
                              <a:gd name="T0" fmla="*/ 0 w 3764"/>
                              <a:gd name="T1" fmla="*/ 0 h 351"/>
                              <a:gd name="T2" fmla="*/ 3764 w 3764"/>
                              <a:gd name="T3" fmla="*/ 0 h 351"/>
                              <a:gd name="T4" fmla="*/ 3764 w 3764"/>
                              <a:gd name="T5" fmla="*/ 351 h 351"/>
                              <a:gd name="T6" fmla="*/ 0 w 3764"/>
                              <a:gd name="T7" fmla="*/ 351 h 351"/>
                              <a:gd name="T8" fmla="*/ 0 w 3764"/>
                              <a:gd name="T9" fmla="*/ 0 h 351"/>
                              <a:gd name="T10" fmla="*/ 23 w 3764"/>
                              <a:gd name="T11" fmla="*/ 340 h 351"/>
                              <a:gd name="T12" fmla="*/ 12 w 3764"/>
                              <a:gd name="T13" fmla="*/ 328 h 351"/>
                              <a:gd name="T14" fmla="*/ 3753 w 3764"/>
                              <a:gd name="T15" fmla="*/ 328 h 351"/>
                              <a:gd name="T16" fmla="*/ 3742 w 3764"/>
                              <a:gd name="T17" fmla="*/ 340 h 351"/>
                              <a:gd name="T18" fmla="*/ 3742 w 3764"/>
                              <a:gd name="T19" fmla="*/ 12 h 351"/>
                              <a:gd name="T20" fmla="*/ 3753 w 3764"/>
                              <a:gd name="T21" fmla="*/ 23 h 351"/>
                              <a:gd name="T22" fmla="*/ 12 w 3764"/>
                              <a:gd name="T23" fmla="*/ 23 h 351"/>
                              <a:gd name="T24" fmla="*/ 23 w 3764"/>
                              <a:gd name="T25" fmla="*/ 12 h 351"/>
                              <a:gd name="T26" fmla="*/ 23 w 3764"/>
                              <a:gd name="T27" fmla="*/ 34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64" h="351">
                                <a:moveTo>
                                  <a:pt x="0" y="0"/>
                                </a:moveTo>
                                <a:lnTo>
                                  <a:pt x="3764" y="0"/>
                                </a:lnTo>
                                <a:lnTo>
                                  <a:pt x="3764" y="351"/>
                                </a:lnTo>
                                <a:lnTo>
                                  <a:pt x="0" y="351"/>
                                </a:lnTo>
                                <a:lnTo>
                                  <a:pt x="0" y="0"/>
                                </a:lnTo>
                                <a:close/>
                                <a:moveTo>
                                  <a:pt x="23" y="340"/>
                                </a:moveTo>
                                <a:lnTo>
                                  <a:pt x="12" y="328"/>
                                </a:lnTo>
                                <a:lnTo>
                                  <a:pt x="3753" y="328"/>
                                </a:lnTo>
                                <a:lnTo>
                                  <a:pt x="3742" y="340"/>
                                </a:lnTo>
                                <a:lnTo>
                                  <a:pt x="3742" y="12"/>
                                </a:lnTo>
                                <a:lnTo>
                                  <a:pt x="3753" y="23"/>
                                </a:lnTo>
                                <a:lnTo>
                                  <a:pt x="12" y="23"/>
                                </a:lnTo>
                                <a:lnTo>
                                  <a:pt x="23" y="12"/>
                                </a:lnTo>
                                <a:lnTo>
                                  <a:pt x="23" y="34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4" name="Rectangle 438"/>
                        <wps:cNvSpPr>
                          <a:spLocks noChangeArrowheads="1"/>
                        </wps:cNvSpPr>
                        <wps:spPr bwMode="auto">
                          <a:xfrm>
                            <a:off x="352425" y="224155"/>
                            <a:ext cx="184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FFFFFF"/>
                                  <w:sz w:val="18"/>
                                  <w:szCs w:val="18"/>
                                  <w:lang w:val="en-US"/>
                                </w:rPr>
                                <w:t xml:space="preserve">Pre </w:t>
                              </w:r>
                            </w:p>
                          </w:txbxContent>
                        </wps:txbx>
                        <wps:bodyPr rot="0" vert="horz" wrap="none" lIns="0" tIns="0" rIns="0" bIns="0" anchor="t" anchorCtr="0">
                          <a:spAutoFit/>
                        </wps:bodyPr>
                      </wps:wsp>
                      <wps:wsp>
                        <wps:cNvPr id="1075" name="Rectangle 439"/>
                        <wps:cNvSpPr>
                          <a:spLocks noChangeArrowheads="1"/>
                        </wps:cNvSpPr>
                        <wps:spPr bwMode="auto">
                          <a:xfrm>
                            <a:off x="568960" y="224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FFFFFF"/>
                                  <w:sz w:val="18"/>
                                  <w:szCs w:val="18"/>
                                  <w:lang w:val="en-US"/>
                                </w:rPr>
                                <w:t>-</w:t>
                              </w:r>
                            </w:p>
                          </w:txbxContent>
                        </wps:txbx>
                        <wps:bodyPr rot="0" vert="horz" wrap="none" lIns="0" tIns="0" rIns="0" bIns="0" anchor="t" anchorCtr="0">
                          <a:spAutoFit/>
                        </wps:bodyPr>
                      </wps:wsp>
                      <wps:wsp>
                        <wps:cNvPr id="1076" name="Rectangle 440"/>
                        <wps:cNvSpPr>
                          <a:spLocks noChangeArrowheads="1"/>
                        </wps:cNvSpPr>
                        <wps:spPr bwMode="auto">
                          <a:xfrm>
                            <a:off x="640715" y="224155"/>
                            <a:ext cx="181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b/>
                                  <w:bCs/>
                                  <w:color w:val="FFFFFF"/>
                                  <w:sz w:val="18"/>
                                  <w:szCs w:val="18"/>
                                  <w:lang w:val="en-US"/>
                                </w:rPr>
                                <w:t>Death Events and Circumstances</w:t>
                              </w:r>
                            </w:p>
                          </w:txbxContent>
                        </wps:txbx>
                        <wps:bodyPr rot="0" vert="horz" wrap="none" lIns="0" tIns="0" rIns="0" bIns="0" anchor="t" anchorCtr="0">
                          <a:spAutoFit/>
                        </wps:bodyPr>
                      </wps:wsp>
                      <wps:wsp>
                        <wps:cNvPr id="1077" name="Freeform 441"/>
                        <wps:cNvSpPr>
                          <a:spLocks noEditPoints="1"/>
                        </wps:cNvSpPr>
                        <wps:spPr bwMode="auto">
                          <a:xfrm>
                            <a:off x="3455670" y="1592580"/>
                            <a:ext cx="414020" cy="255905"/>
                          </a:xfrm>
                          <a:custGeom>
                            <a:avLst/>
                            <a:gdLst>
                              <a:gd name="T0" fmla="*/ 38 w 1894"/>
                              <a:gd name="T1" fmla="*/ 0 h 1157"/>
                              <a:gd name="T2" fmla="*/ 1850 w 1894"/>
                              <a:gd name="T3" fmla="*/ 1087 h 1157"/>
                              <a:gd name="T4" fmla="*/ 1811 w 1894"/>
                              <a:gd name="T5" fmla="*/ 1151 h 1157"/>
                              <a:gd name="T6" fmla="*/ 0 w 1894"/>
                              <a:gd name="T7" fmla="*/ 64 h 1157"/>
                              <a:gd name="T8" fmla="*/ 38 w 1894"/>
                              <a:gd name="T9" fmla="*/ 0 h 1157"/>
                              <a:gd name="T10" fmla="*/ 1739 w 1894"/>
                              <a:gd name="T11" fmla="*/ 875 h 1157"/>
                              <a:gd name="T12" fmla="*/ 1894 w 1894"/>
                              <a:gd name="T13" fmla="*/ 1157 h 1157"/>
                              <a:gd name="T14" fmla="*/ 1572 w 1894"/>
                              <a:gd name="T15" fmla="*/ 1153 h 1157"/>
                              <a:gd name="T16" fmla="*/ 1535 w 1894"/>
                              <a:gd name="T17" fmla="*/ 1116 h 1157"/>
                              <a:gd name="T18" fmla="*/ 1573 w 1894"/>
                              <a:gd name="T19" fmla="*/ 1079 h 1157"/>
                              <a:gd name="T20" fmla="*/ 1831 w 1894"/>
                              <a:gd name="T21" fmla="*/ 1082 h 1157"/>
                              <a:gd name="T22" fmla="*/ 1798 w 1894"/>
                              <a:gd name="T23" fmla="*/ 1137 h 1157"/>
                              <a:gd name="T24" fmla="*/ 1674 w 1894"/>
                              <a:gd name="T25" fmla="*/ 911 h 1157"/>
                              <a:gd name="T26" fmla="*/ 1688 w 1894"/>
                              <a:gd name="T27" fmla="*/ 860 h 1157"/>
                              <a:gd name="T28" fmla="*/ 1739 w 1894"/>
                              <a:gd name="T29" fmla="*/ 875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94" h="1157">
                                <a:moveTo>
                                  <a:pt x="38" y="0"/>
                                </a:moveTo>
                                <a:lnTo>
                                  <a:pt x="1850" y="1087"/>
                                </a:lnTo>
                                <a:lnTo>
                                  <a:pt x="1811" y="1151"/>
                                </a:lnTo>
                                <a:lnTo>
                                  <a:pt x="0" y="64"/>
                                </a:lnTo>
                                <a:lnTo>
                                  <a:pt x="38" y="0"/>
                                </a:lnTo>
                                <a:close/>
                                <a:moveTo>
                                  <a:pt x="1739" y="875"/>
                                </a:moveTo>
                                <a:lnTo>
                                  <a:pt x="1894" y="1157"/>
                                </a:lnTo>
                                <a:lnTo>
                                  <a:pt x="1572" y="1153"/>
                                </a:lnTo>
                                <a:cubicBezTo>
                                  <a:pt x="1551" y="1153"/>
                                  <a:pt x="1535" y="1136"/>
                                  <a:pt x="1535" y="1116"/>
                                </a:cubicBezTo>
                                <a:cubicBezTo>
                                  <a:pt x="1535" y="1095"/>
                                  <a:pt x="1552" y="1079"/>
                                  <a:pt x="1573" y="1079"/>
                                </a:cubicBezTo>
                                <a:lnTo>
                                  <a:pt x="1831" y="1082"/>
                                </a:lnTo>
                                <a:lnTo>
                                  <a:pt x="1798" y="1137"/>
                                </a:lnTo>
                                <a:lnTo>
                                  <a:pt x="1674" y="911"/>
                                </a:lnTo>
                                <a:cubicBezTo>
                                  <a:pt x="1664" y="893"/>
                                  <a:pt x="1670" y="870"/>
                                  <a:pt x="1688" y="860"/>
                                </a:cubicBezTo>
                                <a:cubicBezTo>
                                  <a:pt x="1706" y="850"/>
                                  <a:pt x="1729" y="857"/>
                                  <a:pt x="1739" y="87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8" name="Freeform 442"/>
                        <wps:cNvSpPr>
                          <a:spLocks noEditPoints="1"/>
                        </wps:cNvSpPr>
                        <wps:spPr bwMode="auto">
                          <a:xfrm>
                            <a:off x="2562225" y="1351280"/>
                            <a:ext cx="74930" cy="123825"/>
                          </a:xfrm>
                          <a:custGeom>
                            <a:avLst/>
                            <a:gdLst>
                              <a:gd name="T0" fmla="*/ 420 w 691"/>
                              <a:gd name="T1" fmla="*/ 0 h 1124"/>
                              <a:gd name="T2" fmla="*/ 420 w 691"/>
                              <a:gd name="T3" fmla="*/ 976 h 1124"/>
                              <a:gd name="T4" fmla="*/ 271 w 691"/>
                              <a:gd name="T5" fmla="*/ 976 h 1124"/>
                              <a:gd name="T6" fmla="*/ 271 w 691"/>
                              <a:gd name="T7" fmla="*/ 0 h 1124"/>
                              <a:gd name="T8" fmla="*/ 420 w 691"/>
                              <a:gd name="T9" fmla="*/ 0 h 1124"/>
                              <a:gd name="T10" fmla="*/ 670 w 691"/>
                              <a:gd name="T11" fmla="*/ 567 h 1124"/>
                              <a:gd name="T12" fmla="*/ 346 w 691"/>
                              <a:gd name="T13" fmla="*/ 1124 h 1124"/>
                              <a:gd name="T14" fmla="*/ 21 w 691"/>
                              <a:gd name="T15" fmla="*/ 567 h 1124"/>
                              <a:gd name="T16" fmla="*/ 48 w 691"/>
                              <a:gd name="T17" fmla="*/ 465 h 1124"/>
                              <a:gd name="T18" fmla="*/ 150 w 691"/>
                              <a:gd name="T19" fmla="*/ 492 h 1124"/>
                              <a:gd name="T20" fmla="*/ 410 w 691"/>
                              <a:gd name="T21" fmla="*/ 938 h 1124"/>
                              <a:gd name="T22" fmla="*/ 282 w 691"/>
                              <a:gd name="T23" fmla="*/ 938 h 1124"/>
                              <a:gd name="T24" fmla="*/ 542 w 691"/>
                              <a:gd name="T25" fmla="*/ 492 h 1124"/>
                              <a:gd name="T26" fmla="*/ 644 w 691"/>
                              <a:gd name="T27" fmla="*/ 465 h 1124"/>
                              <a:gd name="T28" fmla="*/ 670 w 691"/>
                              <a:gd name="T29" fmla="*/ 567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1124">
                                <a:moveTo>
                                  <a:pt x="420" y="0"/>
                                </a:moveTo>
                                <a:lnTo>
                                  <a:pt x="420" y="976"/>
                                </a:lnTo>
                                <a:lnTo>
                                  <a:pt x="271" y="976"/>
                                </a:lnTo>
                                <a:lnTo>
                                  <a:pt x="271" y="0"/>
                                </a:lnTo>
                                <a:lnTo>
                                  <a:pt x="420" y="0"/>
                                </a:lnTo>
                                <a:close/>
                                <a:moveTo>
                                  <a:pt x="670" y="567"/>
                                </a:moveTo>
                                <a:lnTo>
                                  <a:pt x="346" y="1124"/>
                                </a:lnTo>
                                <a:lnTo>
                                  <a:pt x="21" y="567"/>
                                </a:lnTo>
                                <a:cubicBezTo>
                                  <a:pt x="0" y="531"/>
                                  <a:pt x="12" y="486"/>
                                  <a:pt x="48" y="465"/>
                                </a:cubicBezTo>
                                <a:cubicBezTo>
                                  <a:pt x="83" y="444"/>
                                  <a:pt x="129" y="456"/>
                                  <a:pt x="150" y="492"/>
                                </a:cubicBezTo>
                                <a:lnTo>
                                  <a:pt x="410" y="938"/>
                                </a:lnTo>
                                <a:lnTo>
                                  <a:pt x="282" y="938"/>
                                </a:lnTo>
                                <a:lnTo>
                                  <a:pt x="542" y="492"/>
                                </a:lnTo>
                                <a:cubicBezTo>
                                  <a:pt x="563" y="456"/>
                                  <a:pt x="608" y="444"/>
                                  <a:pt x="644" y="465"/>
                                </a:cubicBezTo>
                                <a:cubicBezTo>
                                  <a:pt x="679" y="486"/>
                                  <a:pt x="691" y="531"/>
                                  <a:pt x="670" y="56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79" name="Freeform 443"/>
                        <wps:cNvSpPr>
                          <a:spLocks noEditPoints="1"/>
                        </wps:cNvSpPr>
                        <wps:spPr bwMode="auto">
                          <a:xfrm>
                            <a:off x="3460115" y="392430"/>
                            <a:ext cx="783590" cy="834390"/>
                          </a:xfrm>
                          <a:custGeom>
                            <a:avLst/>
                            <a:gdLst>
                              <a:gd name="T0" fmla="*/ 3589 w 3589"/>
                              <a:gd name="T1" fmla="*/ 51 h 3777"/>
                              <a:gd name="T2" fmla="*/ 78 w 3589"/>
                              <a:gd name="T3" fmla="*/ 3749 h 3777"/>
                              <a:gd name="T4" fmla="*/ 24 w 3589"/>
                              <a:gd name="T5" fmla="*/ 3698 h 3777"/>
                              <a:gd name="T6" fmla="*/ 3535 w 3589"/>
                              <a:gd name="T7" fmla="*/ 0 h 3777"/>
                              <a:gd name="T8" fmla="*/ 3589 w 3589"/>
                              <a:gd name="T9" fmla="*/ 51 h 3777"/>
                              <a:gd name="T10" fmla="*/ 309 w 3589"/>
                              <a:gd name="T11" fmla="*/ 3687 h 3777"/>
                              <a:gd name="T12" fmla="*/ 0 w 3589"/>
                              <a:gd name="T13" fmla="*/ 3777 h 3777"/>
                              <a:gd name="T14" fmla="*/ 74 w 3589"/>
                              <a:gd name="T15" fmla="*/ 3463 h 3777"/>
                              <a:gd name="T16" fmla="*/ 118 w 3589"/>
                              <a:gd name="T17" fmla="*/ 3436 h 3777"/>
                              <a:gd name="T18" fmla="*/ 146 w 3589"/>
                              <a:gd name="T19" fmla="*/ 3480 h 3777"/>
                              <a:gd name="T20" fmla="*/ 87 w 3589"/>
                              <a:gd name="T21" fmla="*/ 3732 h 3777"/>
                              <a:gd name="T22" fmla="*/ 40 w 3589"/>
                              <a:gd name="T23" fmla="*/ 3688 h 3777"/>
                              <a:gd name="T24" fmla="*/ 288 w 3589"/>
                              <a:gd name="T25" fmla="*/ 3616 h 3777"/>
                              <a:gd name="T26" fmla="*/ 334 w 3589"/>
                              <a:gd name="T27" fmla="*/ 3641 h 3777"/>
                              <a:gd name="T28" fmla="*/ 309 w 3589"/>
                              <a:gd name="T29" fmla="*/ 3687 h 3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89" h="3777">
                                <a:moveTo>
                                  <a:pt x="3589" y="51"/>
                                </a:moveTo>
                                <a:lnTo>
                                  <a:pt x="78" y="3749"/>
                                </a:lnTo>
                                <a:lnTo>
                                  <a:pt x="24" y="3698"/>
                                </a:lnTo>
                                <a:lnTo>
                                  <a:pt x="3535" y="0"/>
                                </a:lnTo>
                                <a:lnTo>
                                  <a:pt x="3589" y="51"/>
                                </a:lnTo>
                                <a:close/>
                                <a:moveTo>
                                  <a:pt x="309" y="3687"/>
                                </a:moveTo>
                                <a:lnTo>
                                  <a:pt x="0" y="3777"/>
                                </a:lnTo>
                                <a:lnTo>
                                  <a:pt x="74" y="3463"/>
                                </a:lnTo>
                                <a:cubicBezTo>
                                  <a:pt x="78" y="3443"/>
                                  <a:pt x="98" y="3431"/>
                                  <a:pt x="118" y="3436"/>
                                </a:cubicBezTo>
                                <a:cubicBezTo>
                                  <a:pt x="138" y="3440"/>
                                  <a:pt x="151" y="3460"/>
                                  <a:pt x="146" y="3480"/>
                                </a:cubicBezTo>
                                <a:lnTo>
                                  <a:pt x="87" y="3732"/>
                                </a:lnTo>
                                <a:lnTo>
                                  <a:pt x="40" y="3688"/>
                                </a:lnTo>
                                <a:lnTo>
                                  <a:pt x="288" y="3616"/>
                                </a:lnTo>
                                <a:cubicBezTo>
                                  <a:pt x="308" y="3610"/>
                                  <a:pt x="329" y="3621"/>
                                  <a:pt x="334" y="3641"/>
                                </a:cubicBezTo>
                                <a:cubicBezTo>
                                  <a:pt x="340" y="3661"/>
                                  <a:pt x="329" y="3681"/>
                                  <a:pt x="309" y="368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0" name="Freeform 444"/>
                        <wps:cNvSpPr>
                          <a:spLocks noEditPoints="1"/>
                        </wps:cNvSpPr>
                        <wps:spPr bwMode="auto">
                          <a:xfrm>
                            <a:off x="1292225" y="936625"/>
                            <a:ext cx="75565" cy="124460"/>
                          </a:xfrm>
                          <a:custGeom>
                            <a:avLst/>
                            <a:gdLst>
                              <a:gd name="T0" fmla="*/ 420 w 691"/>
                              <a:gd name="T1" fmla="*/ 0 h 1125"/>
                              <a:gd name="T2" fmla="*/ 420 w 691"/>
                              <a:gd name="T3" fmla="*/ 977 h 1125"/>
                              <a:gd name="T4" fmla="*/ 271 w 691"/>
                              <a:gd name="T5" fmla="*/ 977 h 1125"/>
                              <a:gd name="T6" fmla="*/ 271 w 691"/>
                              <a:gd name="T7" fmla="*/ 0 h 1125"/>
                              <a:gd name="T8" fmla="*/ 420 w 691"/>
                              <a:gd name="T9" fmla="*/ 0 h 1125"/>
                              <a:gd name="T10" fmla="*/ 670 w 691"/>
                              <a:gd name="T11" fmla="*/ 568 h 1125"/>
                              <a:gd name="T12" fmla="*/ 346 w 691"/>
                              <a:gd name="T13" fmla="*/ 1125 h 1125"/>
                              <a:gd name="T14" fmla="*/ 21 w 691"/>
                              <a:gd name="T15" fmla="*/ 568 h 1125"/>
                              <a:gd name="T16" fmla="*/ 48 w 691"/>
                              <a:gd name="T17" fmla="*/ 467 h 1125"/>
                              <a:gd name="T18" fmla="*/ 150 w 691"/>
                              <a:gd name="T19" fmla="*/ 493 h 1125"/>
                              <a:gd name="T20" fmla="*/ 410 w 691"/>
                              <a:gd name="T21" fmla="*/ 940 h 1125"/>
                              <a:gd name="T22" fmla="*/ 281 w 691"/>
                              <a:gd name="T23" fmla="*/ 940 h 1125"/>
                              <a:gd name="T24" fmla="*/ 542 w 691"/>
                              <a:gd name="T25" fmla="*/ 493 h 1125"/>
                              <a:gd name="T26" fmla="*/ 644 w 691"/>
                              <a:gd name="T27" fmla="*/ 467 h 1125"/>
                              <a:gd name="T28" fmla="*/ 670 w 691"/>
                              <a:gd name="T29" fmla="*/ 568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1125">
                                <a:moveTo>
                                  <a:pt x="420" y="0"/>
                                </a:moveTo>
                                <a:lnTo>
                                  <a:pt x="420" y="977"/>
                                </a:lnTo>
                                <a:lnTo>
                                  <a:pt x="271" y="977"/>
                                </a:lnTo>
                                <a:lnTo>
                                  <a:pt x="271" y="0"/>
                                </a:lnTo>
                                <a:lnTo>
                                  <a:pt x="420" y="0"/>
                                </a:lnTo>
                                <a:close/>
                                <a:moveTo>
                                  <a:pt x="670" y="568"/>
                                </a:moveTo>
                                <a:lnTo>
                                  <a:pt x="346" y="1125"/>
                                </a:lnTo>
                                <a:lnTo>
                                  <a:pt x="21" y="568"/>
                                </a:lnTo>
                                <a:cubicBezTo>
                                  <a:pt x="0" y="533"/>
                                  <a:pt x="12" y="487"/>
                                  <a:pt x="48" y="467"/>
                                </a:cubicBezTo>
                                <a:cubicBezTo>
                                  <a:pt x="83" y="446"/>
                                  <a:pt x="129" y="458"/>
                                  <a:pt x="150" y="493"/>
                                </a:cubicBezTo>
                                <a:lnTo>
                                  <a:pt x="410" y="940"/>
                                </a:lnTo>
                                <a:lnTo>
                                  <a:pt x="281" y="940"/>
                                </a:lnTo>
                                <a:lnTo>
                                  <a:pt x="542" y="493"/>
                                </a:lnTo>
                                <a:cubicBezTo>
                                  <a:pt x="563" y="458"/>
                                  <a:pt x="608" y="446"/>
                                  <a:pt x="644" y="467"/>
                                </a:cubicBezTo>
                                <a:cubicBezTo>
                                  <a:pt x="679" y="487"/>
                                  <a:pt x="691" y="533"/>
                                  <a:pt x="670" y="568"/>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1" name="Freeform 445"/>
                        <wps:cNvSpPr>
                          <a:spLocks noEditPoints="1"/>
                        </wps:cNvSpPr>
                        <wps:spPr bwMode="auto">
                          <a:xfrm>
                            <a:off x="2108200" y="1964690"/>
                            <a:ext cx="985520" cy="354965"/>
                          </a:xfrm>
                          <a:custGeom>
                            <a:avLst/>
                            <a:gdLst>
                              <a:gd name="T0" fmla="*/ 116 w 9023"/>
                              <a:gd name="T1" fmla="*/ 2952 h 3210"/>
                              <a:gd name="T2" fmla="*/ 8976 w 9023"/>
                              <a:gd name="T3" fmla="*/ 0 h 3210"/>
                              <a:gd name="T4" fmla="*/ 9023 w 9023"/>
                              <a:gd name="T5" fmla="*/ 141 h 3210"/>
                              <a:gd name="T6" fmla="*/ 163 w 9023"/>
                              <a:gd name="T7" fmla="*/ 3093 h 3210"/>
                              <a:gd name="T8" fmla="*/ 116 w 9023"/>
                              <a:gd name="T9" fmla="*/ 2952 h 3210"/>
                              <a:gd name="T10" fmla="*/ 630 w 9023"/>
                              <a:gd name="T11" fmla="*/ 3201 h 3210"/>
                              <a:gd name="T12" fmla="*/ 0 w 9023"/>
                              <a:gd name="T13" fmla="*/ 3069 h 3210"/>
                              <a:gd name="T14" fmla="*/ 425 w 9023"/>
                              <a:gd name="T15" fmla="*/ 2585 h 3210"/>
                              <a:gd name="T16" fmla="*/ 530 w 9023"/>
                              <a:gd name="T17" fmla="*/ 2578 h 3210"/>
                              <a:gd name="T18" fmla="*/ 537 w 9023"/>
                              <a:gd name="T19" fmla="*/ 2683 h 3210"/>
                              <a:gd name="T20" fmla="*/ 196 w 9023"/>
                              <a:gd name="T21" fmla="*/ 3072 h 3210"/>
                              <a:gd name="T22" fmla="*/ 155 w 9023"/>
                              <a:gd name="T23" fmla="*/ 2950 h 3210"/>
                              <a:gd name="T24" fmla="*/ 661 w 9023"/>
                              <a:gd name="T25" fmla="*/ 3056 h 3210"/>
                              <a:gd name="T26" fmla="*/ 718 w 9023"/>
                              <a:gd name="T27" fmla="*/ 3144 h 3210"/>
                              <a:gd name="T28" fmla="*/ 630 w 9023"/>
                              <a:gd name="T29" fmla="*/ 3201 h 3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23" h="3210">
                                <a:moveTo>
                                  <a:pt x="116" y="2952"/>
                                </a:moveTo>
                                <a:lnTo>
                                  <a:pt x="8976" y="0"/>
                                </a:lnTo>
                                <a:lnTo>
                                  <a:pt x="9023" y="141"/>
                                </a:lnTo>
                                <a:lnTo>
                                  <a:pt x="163" y="3093"/>
                                </a:lnTo>
                                <a:lnTo>
                                  <a:pt x="116" y="2952"/>
                                </a:lnTo>
                                <a:close/>
                                <a:moveTo>
                                  <a:pt x="630" y="3201"/>
                                </a:moveTo>
                                <a:lnTo>
                                  <a:pt x="0" y="3069"/>
                                </a:lnTo>
                                <a:lnTo>
                                  <a:pt x="425" y="2585"/>
                                </a:lnTo>
                                <a:cubicBezTo>
                                  <a:pt x="452" y="2554"/>
                                  <a:pt x="499" y="2551"/>
                                  <a:pt x="530" y="2578"/>
                                </a:cubicBezTo>
                                <a:cubicBezTo>
                                  <a:pt x="561" y="2606"/>
                                  <a:pt x="564" y="2653"/>
                                  <a:pt x="537" y="2683"/>
                                </a:cubicBezTo>
                                <a:lnTo>
                                  <a:pt x="196" y="3072"/>
                                </a:lnTo>
                                <a:lnTo>
                                  <a:pt x="155" y="2950"/>
                                </a:lnTo>
                                <a:lnTo>
                                  <a:pt x="661" y="3056"/>
                                </a:lnTo>
                                <a:cubicBezTo>
                                  <a:pt x="701" y="3064"/>
                                  <a:pt x="727" y="3103"/>
                                  <a:pt x="718" y="3144"/>
                                </a:cubicBezTo>
                                <a:cubicBezTo>
                                  <a:pt x="710" y="3184"/>
                                  <a:pt x="671" y="3210"/>
                                  <a:pt x="630" y="320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2" name="Rectangle 446"/>
                        <wps:cNvSpPr>
                          <a:spLocks noChangeArrowheads="1"/>
                        </wps:cNvSpPr>
                        <wps:spPr bwMode="auto">
                          <a:xfrm>
                            <a:off x="387985" y="3547110"/>
                            <a:ext cx="1310640" cy="2794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3" name="Picture 4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88620" y="3547745"/>
                            <a:ext cx="13100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Rectangle 448"/>
                        <wps:cNvSpPr>
                          <a:spLocks noChangeArrowheads="1"/>
                        </wps:cNvSpPr>
                        <wps:spPr bwMode="auto">
                          <a:xfrm>
                            <a:off x="387985" y="3547110"/>
                            <a:ext cx="1310640" cy="2794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Freeform 449"/>
                        <wps:cNvSpPr>
                          <a:spLocks noEditPoints="1"/>
                        </wps:cNvSpPr>
                        <wps:spPr bwMode="auto">
                          <a:xfrm>
                            <a:off x="381000" y="3540760"/>
                            <a:ext cx="1325245" cy="292100"/>
                          </a:xfrm>
                          <a:custGeom>
                            <a:avLst/>
                            <a:gdLst>
                              <a:gd name="T0" fmla="*/ 0 w 2087"/>
                              <a:gd name="T1" fmla="*/ 0 h 460"/>
                              <a:gd name="T2" fmla="*/ 2087 w 2087"/>
                              <a:gd name="T3" fmla="*/ 0 h 460"/>
                              <a:gd name="T4" fmla="*/ 2087 w 2087"/>
                              <a:gd name="T5" fmla="*/ 460 h 460"/>
                              <a:gd name="T6" fmla="*/ 0 w 2087"/>
                              <a:gd name="T7" fmla="*/ 460 h 460"/>
                              <a:gd name="T8" fmla="*/ 0 w 2087"/>
                              <a:gd name="T9" fmla="*/ 0 h 460"/>
                              <a:gd name="T10" fmla="*/ 23 w 2087"/>
                              <a:gd name="T11" fmla="*/ 449 h 460"/>
                              <a:gd name="T12" fmla="*/ 12 w 2087"/>
                              <a:gd name="T13" fmla="*/ 437 h 460"/>
                              <a:gd name="T14" fmla="*/ 2075 w 2087"/>
                              <a:gd name="T15" fmla="*/ 437 h 460"/>
                              <a:gd name="T16" fmla="*/ 2063 w 2087"/>
                              <a:gd name="T17" fmla="*/ 449 h 460"/>
                              <a:gd name="T18" fmla="*/ 2063 w 2087"/>
                              <a:gd name="T19" fmla="*/ 11 h 460"/>
                              <a:gd name="T20" fmla="*/ 2075 w 2087"/>
                              <a:gd name="T21" fmla="*/ 23 h 460"/>
                              <a:gd name="T22" fmla="*/ 12 w 2087"/>
                              <a:gd name="T23" fmla="*/ 23 h 460"/>
                              <a:gd name="T24" fmla="*/ 23 w 2087"/>
                              <a:gd name="T25" fmla="*/ 11 h 460"/>
                              <a:gd name="T26" fmla="*/ 23 w 2087"/>
                              <a:gd name="T27" fmla="*/ 4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7" h="460">
                                <a:moveTo>
                                  <a:pt x="0" y="0"/>
                                </a:moveTo>
                                <a:lnTo>
                                  <a:pt x="2087" y="0"/>
                                </a:lnTo>
                                <a:lnTo>
                                  <a:pt x="2087" y="460"/>
                                </a:lnTo>
                                <a:lnTo>
                                  <a:pt x="0" y="460"/>
                                </a:lnTo>
                                <a:lnTo>
                                  <a:pt x="0" y="0"/>
                                </a:lnTo>
                                <a:close/>
                                <a:moveTo>
                                  <a:pt x="23" y="449"/>
                                </a:moveTo>
                                <a:lnTo>
                                  <a:pt x="12" y="437"/>
                                </a:lnTo>
                                <a:lnTo>
                                  <a:pt x="2075" y="437"/>
                                </a:lnTo>
                                <a:lnTo>
                                  <a:pt x="2063" y="449"/>
                                </a:lnTo>
                                <a:lnTo>
                                  <a:pt x="2063" y="11"/>
                                </a:lnTo>
                                <a:lnTo>
                                  <a:pt x="2075" y="23"/>
                                </a:lnTo>
                                <a:lnTo>
                                  <a:pt x="12" y="23"/>
                                </a:lnTo>
                                <a:lnTo>
                                  <a:pt x="23" y="11"/>
                                </a:lnTo>
                                <a:lnTo>
                                  <a:pt x="23" y="4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6" name="Rectangle 450"/>
                        <wps:cNvSpPr>
                          <a:spLocks noChangeArrowheads="1"/>
                        </wps:cNvSpPr>
                        <wps:spPr bwMode="auto">
                          <a:xfrm>
                            <a:off x="466090" y="3587115"/>
                            <a:ext cx="11963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National Action</w:t>
                              </w:r>
                            </w:p>
                          </w:txbxContent>
                        </wps:txbx>
                        <wps:bodyPr rot="0" vert="horz" wrap="none" lIns="0" tIns="0" rIns="0" bIns="0" anchor="t" anchorCtr="0">
                          <a:spAutoFit/>
                        </wps:bodyPr>
                      </wps:wsp>
                      <wps:wsp>
                        <wps:cNvPr id="1087" name="Freeform 451"/>
                        <wps:cNvSpPr>
                          <a:spLocks noEditPoints="1"/>
                        </wps:cNvSpPr>
                        <wps:spPr bwMode="auto">
                          <a:xfrm>
                            <a:off x="964565" y="3381375"/>
                            <a:ext cx="75565" cy="166370"/>
                          </a:xfrm>
                          <a:custGeom>
                            <a:avLst/>
                            <a:gdLst>
                              <a:gd name="T0" fmla="*/ 135 w 345"/>
                              <a:gd name="T1" fmla="*/ 679 h 753"/>
                              <a:gd name="T2" fmla="*/ 135 w 345"/>
                              <a:gd name="T3" fmla="*/ 0 h 753"/>
                              <a:gd name="T4" fmla="*/ 210 w 345"/>
                              <a:gd name="T5" fmla="*/ 0 h 753"/>
                              <a:gd name="T6" fmla="*/ 210 w 345"/>
                              <a:gd name="T7" fmla="*/ 679 h 753"/>
                              <a:gd name="T8" fmla="*/ 135 w 345"/>
                              <a:gd name="T9" fmla="*/ 679 h 753"/>
                              <a:gd name="T10" fmla="*/ 335 w 345"/>
                              <a:gd name="T11" fmla="*/ 474 h 753"/>
                              <a:gd name="T12" fmla="*/ 173 w 345"/>
                              <a:gd name="T13" fmla="*/ 753 h 753"/>
                              <a:gd name="T14" fmla="*/ 10 w 345"/>
                              <a:gd name="T15" fmla="*/ 474 h 753"/>
                              <a:gd name="T16" fmla="*/ 24 w 345"/>
                              <a:gd name="T17" fmla="*/ 423 h 753"/>
                              <a:gd name="T18" fmla="*/ 75 w 345"/>
                              <a:gd name="T19" fmla="*/ 437 h 753"/>
                              <a:gd name="T20" fmla="*/ 205 w 345"/>
                              <a:gd name="T21" fmla="*/ 660 h 753"/>
                              <a:gd name="T22" fmla="*/ 141 w 345"/>
                              <a:gd name="T23" fmla="*/ 660 h 753"/>
                              <a:gd name="T24" fmla="*/ 271 w 345"/>
                              <a:gd name="T25" fmla="*/ 437 h 753"/>
                              <a:gd name="T26" fmla="*/ 322 w 345"/>
                              <a:gd name="T27" fmla="*/ 423 h 753"/>
                              <a:gd name="T28" fmla="*/ 335 w 345"/>
                              <a:gd name="T29" fmla="*/ 474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 h="753">
                                <a:moveTo>
                                  <a:pt x="135" y="679"/>
                                </a:moveTo>
                                <a:lnTo>
                                  <a:pt x="135" y="0"/>
                                </a:lnTo>
                                <a:lnTo>
                                  <a:pt x="210" y="0"/>
                                </a:lnTo>
                                <a:lnTo>
                                  <a:pt x="210" y="679"/>
                                </a:lnTo>
                                <a:lnTo>
                                  <a:pt x="135" y="679"/>
                                </a:lnTo>
                                <a:close/>
                                <a:moveTo>
                                  <a:pt x="335" y="474"/>
                                </a:moveTo>
                                <a:lnTo>
                                  <a:pt x="173" y="753"/>
                                </a:lnTo>
                                <a:lnTo>
                                  <a:pt x="10" y="474"/>
                                </a:lnTo>
                                <a:cubicBezTo>
                                  <a:pt x="0" y="457"/>
                                  <a:pt x="6" y="434"/>
                                  <a:pt x="24" y="423"/>
                                </a:cubicBezTo>
                                <a:cubicBezTo>
                                  <a:pt x="41" y="413"/>
                                  <a:pt x="64" y="419"/>
                                  <a:pt x="75" y="437"/>
                                </a:cubicBezTo>
                                <a:lnTo>
                                  <a:pt x="205" y="660"/>
                                </a:lnTo>
                                <a:lnTo>
                                  <a:pt x="141" y="660"/>
                                </a:lnTo>
                                <a:lnTo>
                                  <a:pt x="271" y="437"/>
                                </a:lnTo>
                                <a:cubicBezTo>
                                  <a:pt x="281" y="419"/>
                                  <a:pt x="304" y="413"/>
                                  <a:pt x="322" y="423"/>
                                </a:cubicBezTo>
                                <a:cubicBezTo>
                                  <a:pt x="339" y="434"/>
                                  <a:pt x="345" y="457"/>
                                  <a:pt x="335" y="474"/>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8" name="Freeform 452"/>
                        <wps:cNvSpPr>
                          <a:spLocks noEditPoints="1"/>
                        </wps:cNvSpPr>
                        <wps:spPr bwMode="auto">
                          <a:xfrm>
                            <a:off x="1698625" y="3634105"/>
                            <a:ext cx="327660" cy="76200"/>
                          </a:xfrm>
                          <a:custGeom>
                            <a:avLst/>
                            <a:gdLst>
                              <a:gd name="T0" fmla="*/ 1426 w 1500"/>
                              <a:gd name="T1" fmla="*/ 210 h 345"/>
                              <a:gd name="T2" fmla="*/ 0 w 1500"/>
                              <a:gd name="T3" fmla="*/ 210 h 345"/>
                              <a:gd name="T4" fmla="*/ 0 w 1500"/>
                              <a:gd name="T5" fmla="*/ 135 h 345"/>
                              <a:gd name="T6" fmla="*/ 1426 w 1500"/>
                              <a:gd name="T7" fmla="*/ 135 h 345"/>
                              <a:gd name="T8" fmla="*/ 1426 w 1500"/>
                              <a:gd name="T9" fmla="*/ 210 h 345"/>
                              <a:gd name="T10" fmla="*/ 1222 w 1500"/>
                              <a:gd name="T11" fmla="*/ 10 h 345"/>
                              <a:gd name="T12" fmla="*/ 1500 w 1500"/>
                              <a:gd name="T13" fmla="*/ 173 h 345"/>
                              <a:gd name="T14" fmla="*/ 1222 w 1500"/>
                              <a:gd name="T15" fmla="*/ 335 h 345"/>
                              <a:gd name="T16" fmla="*/ 1171 w 1500"/>
                              <a:gd name="T17" fmla="*/ 322 h 345"/>
                              <a:gd name="T18" fmla="*/ 1184 w 1500"/>
                              <a:gd name="T19" fmla="*/ 271 h 345"/>
                              <a:gd name="T20" fmla="*/ 1408 w 1500"/>
                              <a:gd name="T21" fmla="*/ 140 h 345"/>
                              <a:gd name="T22" fmla="*/ 1408 w 1500"/>
                              <a:gd name="T23" fmla="*/ 205 h 345"/>
                              <a:gd name="T24" fmla="*/ 1184 w 1500"/>
                              <a:gd name="T25" fmla="*/ 75 h 345"/>
                              <a:gd name="T26" fmla="*/ 1171 w 1500"/>
                              <a:gd name="T27" fmla="*/ 24 h 345"/>
                              <a:gd name="T28" fmla="*/ 1222 w 1500"/>
                              <a:gd name="T29" fmla="*/ 1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0" h="345">
                                <a:moveTo>
                                  <a:pt x="1426" y="210"/>
                                </a:moveTo>
                                <a:lnTo>
                                  <a:pt x="0" y="210"/>
                                </a:lnTo>
                                <a:lnTo>
                                  <a:pt x="0" y="135"/>
                                </a:lnTo>
                                <a:lnTo>
                                  <a:pt x="1426" y="135"/>
                                </a:lnTo>
                                <a:lnTo>
                                  <a:pt x="1426" y="210"/>
                                </a:lnTo>
                                <a:close/>
                                <a:moveTo>
                                  <a:pt x="1222" y="10"/>
                                </a:moveTo>
                                <a:lnTo>
                                  <a:pt x="1500" y="173"/>
                                </a:lnTo>
                                <a:lnTo>
                                  <a:pt x="1222" y="335"/>
                                </a:lnTo>
                                <a:cubicBezTo>
                                  <a:pt x="1204" y="345"/>
                                  <a:pt x="1181" y="339"/>
                                  <a:pt x="1171" y="322"/>
                                </a:cubicBezTo>
                                <a:cubicBezTo>
                                  <a:pt x="1161" y="304"/>
                                  <a:pt x="1167" y="281"/>
                                  <a:pt x="1184" y="271"/>
                                </a:cubicBezTo>
                                <a:lnTo>
                                  <a:pt x="1408" y="140"/>
                                </a:lnTo>
                                <a:lnTo>
                                  <a:pt x="1408" y="205"/>
                                </a:lnTo>
                                <a:lnTo>
                                  <a:pt x="1184" y="75"/>
                                </a:lnTo>
                                <a:cubicBezTo>
                                  <a:pt x="1167" y="64"/>
                                  <a:pt x="1161" y="41"/>
                                  <a:pt x="1171" y="24"/>
                                </a:cubicBezTo>
                                <a:cubicBezTo>
                                  <a:pt x="1181" y="6"/>
                                  <a:pt x="1204" y="0"/>
                                  <a:pt x="1222" y="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89" name="Freeform 453"/>
                        <wps:cNvSpPr>
                          <a:spLocks noEditPoints="1"/>
                        </wps:cNvSpPr>
                        <wps:spPr bwMode="auto">
                          <a:xfrm>
                            <a:off x="175260" y="2178685"/>
                            <a:ext cx="318135" cy="1369060"/>
                          </a:xfrm>
                          <a:custGeom>
                            <a:avLst/>
                            <a:gdLst>
                              <a:gd name="T0" fmla="*/ 73 w 1455"/>
                              <a:gd name="T1" fmla="*/ 0 h 6197"/>
                              <a:gd name="T2" fmla="*/ 1368 w 1455"/>
                              <a:gd name="T3" fmla="*/ 6117 h 6197"/>
                              <a:gd name="T4" fmla="*/ 1295 w 1455"/>
                              <a:gd name="T5" fmla="*/ 6132 h 6197"/>
                              <a:gd name="T6" fmla="*/ 0 w 1455"/>
                              <a:gd name="T7" fmla="*/ 16 h 6197"/>
                              <a:gd name="T8" fmla="*/ 73 w 1455"/>
                              <a:gd name="T9" fmla="*/ 0 h 6197"/>
                              <a:gd name="T10" fmla="*/ 1448 w 1455"/>
                              <a:gd name="T11" fmla="*/ 5891 h 6197"/>
                              <a:gd name="T12" fmla="*/ 1347 w 1455"/>
                              <a:gd name="T13" fmla="*/ 6197 h 6197"/>
                              <a:gd name="T14" fmla="*/ 1131 w 1455"/>
                              <a:gd name="T15" fmla="*/ 5958 h 6197"/>
                              <a:gd name="T16" fmla="*/ 1133 w 1455"/>
                              <a:gd name="T17" fmla="*/ 5905 h 6197"/>
                              <a:gd name="T18" fmla="*/ 1186 w 1455"/>
                              <a:gd name="T19" fmla="*/ 5908 h 6197"/>
                              <a:gd name="T20" fmla="*/ 1359 w 1455"/>
                              <a:gd name="T21" fmla="*/ 6099 h 6197"/>
                              <a:gd name="T22" fmla="*/ 1296 w 1455"/>
                              <a:gd name="T23" fmla="*/ 6113 h 6197"/>
                              <a:gd name="T24" fmla="*/ 1378 w 1455"/>
                              <a:gd name="T25" fmla="*/ 5867 h 6197"/>
                              <a:gd name="T26" fmla="*/ 1425 w 1455"/>
                              <a:gd name="T27" fmla="*/ 5844 h 6197"/>
                              <a:gd name="T28" fmla="*/ 1448 w 1455"/>
                              <a:gd name="T29" fmla="*/ 5891 h 6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55" h="6197">
                                <a:moveTo>
                                  <a:pt x="73" y="0"/>
                                </a:moveTo>
                                <a:lnTo>
                                  <a:pt x="1368" y="6117"/>
                                </a:lnTo>
                                <a:lnTo>
                                  <a:pt x="1295" y="6132"/>
                                </a:lnTo>
                                <a:lnTo>
                                  <a:pt x="0" y="16"/>
                                </a:lnTo>
                                <a:lnTo>
                                  <a:pt x="73" y="0"/>
                                </a:lnTo>
                                <a:close/>
                                <a:moveTo>
                                  <a:pt x="1448" y="5891"/>
                                </a:moveTo>
                                <a:lnTo>
                                  <a:pt x="1347" y="6197"/>
                                </a:lnTo>
                                <a:lnTo>
                                  <a:pt x="1131" y="5958"/>
                                </a:lnTo>
                                <a:cubicBezTo>
                                  <a:pt x="1117" y="5943"/>
                                  <a:pt x="1118" y="5919"/>
                                  <a:pt x="1133" y="5905"/>
                                </a:cubicBezTo>
                                <a:cubicBezTo>
                                  <a:pt x="1148" y="5892"/>
                                  <a:pt x="1172" y="5893"/>
                                  <a:pt x="1186" y="5908"/>
                                </a:cubicBezTo>
                                <a:lnTo>
                                  <a:pt x="1359" y="6099"/>
                                </a:lnTo>
                                <a:lnTo>
                                  <a:pt x="1296" y="6113"/>
                                </a:lnTo>
                                <a:lnTo>
                                  <a:pt x="1378" y="5867"/>
                                </a:lnTo>
                                <a:cubicBezTo>
                                  <a:pt x="1384" y="5848"/>
                                  <a:pt x="1405" y="5837"/>
                                  <a:pt x="1425" y="5844"/>
                                </a:cubicBezTo>
                                <a:cubicBezTo>
                                  <a:pt x="1444" y="5850"/>
                                  <a:pt x="1455" y="5871"/>
                                  <a:pt x="1448" y="5891"/>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90" name="Rectangle 454"/>
                        <wps:cNvSpPr>
                          <a:spLocks noChangeArrowheads="1"/>
                        </wps:cNvSpPr>
                        <wps:spPr bwMode="auto">
                          <a:xfrm>
                            <a:off x="387985" y="1474470"/>
                            <a:ext cx="3072130" cy="267335"/>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1" name="Picture 4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87985" y="1475105"/>
                            <a:ext cx="30721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Rectangle 456"/>
                        <wps:cNvSpPr>
                          <a:spLocks noChangeArrowheads="1"/>
                        </wps:cNvSpPr>
                        <wps:spPr bwMode="auto">
                          <a:xfrm>
                            <a:off x="387985" y="1474470"/>
                            <a:ext cx="3072130" cy="267335"/>
                          </a:xfrm>
                          <a:prstGeom prst="rect">
                            <a:avLst/>
                          </a:prstGeom>
                          <a:solidFill>
                            <a:srgbClr val="3FF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Freeform 457"/>
                        <wps:cNvSpPr>
                          <a:spLocks noEditPoints="1"/>
                        </wps:cNvSpPr>
                        <wps:spPr bwMode="auto">
                          <a:xfrm>
                            <a:off x="381000" y="1468120"/>
                            <a:ext cx="3086100" cy="280035"/>
                          </a:xfrm>
                          <a:custGeom>
                            <a:avLst/>
                            <a:gdLst>
                              <a:gd name="T0" fmla="*/ 0 w 4860"/>
                              <a:gd name="T1" fmla="*/ 0 h 441"/>
                              <a:gd name="T2" fmla="*/ 4860 w 4860"/>
                              <a:gd name="T3" fmla="*/ 0 h 441"/>
                              <a:gd name="T4" fmla="*/ 4860 w 4860"/>
                              <a:gd name="T5" fmla="*/ 441 h 441"/>
                              <a:gd name="T6" fmla="*/ 0 w 4860"/>
                              <a:gd name="T7" fmla="*/ 441 h 441"/>
                              <a:gd name="T8" fmla="*/ 0 w 4860"/>
                              <a:gd name="T9" fmla="*/ 0 h 441"/>
                              <a:gd name="T10" fmla="*/ 22 w 4860"/>
                              <a:gd name="T11" fmla="*/ 430 h 441"/>
                              <a:gd name="T12" fmla="*/ 11 w 4860"/>
                              <a:gd name="T13" fmla="*/ 418 h 441"/>
                              <a:gd name="T14" fmla="*/ 4849 w 4860"/>
                              <a:gd name="T15" fmla="*/ 418 h 441"/>
                              <a:gd name="T16" fmla="*/ 4837 w 4860"/>
                              <a:gd name="T17" fmla="*/ 430 h 441"/>
                              <a:gd name="T18" fmla="*/ 4837 w 4860"/>
                              <a:gd name="T19" fmla="*/ 11 h 441"/>
                              <a:gd name="T20" fmla="*/ 4849 w 4860"/>
                              <a:gd name="T21" fmla="*/ 23 h 441"/>
                              <a:gd name="T22" fmla="*/ 11 w 4860"/>
                              <a:gd name="T23" fmla="*/ 23 h 441"/>
                              <a:gd name="T24" fmla="*/ 22 w 4860"/>
                              <a:gd name="T25" fmla="*/ 11 h 441"/>
                              <a:gd name="T26" fmla="*/ 22 w 4860"/>
                              <a:gd name="T27" fmla="*/ 43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60" h="441">
                                <a:moveTo>
                                  <a:pt x="0" y="0"/>
                                </a:moveTo>
                                <a:lnTo>
                                  <a:pt x="4860" y="0"/>
                                </a:lnTo>
                                <a:lnTo>
                                  <a:pt x="4860" y="441"/>
                                </a:lnTo>
                                <a:lnTo>
                                  <a:pt x="0" y="441"/>
                                </a:lnTo>
                                <a:lnTo>
                                  <a:pt x="0" y="0"/>
                                </a:lnTo>
                                <a:close/>
                                <a:moveTo>
                                  <a:pt x="22" y="430"/>
                                </a:moveTo>
                                <a:lnTo>
                                  <a:pt x="11" y="418"/>
                                </a:lnTo>
                                <a:lnTo>
                                  <a:pt x="4849" y="418"/>
                                </a:lnTo>
                                <a:lnTo>
                                  <a:pt x="4837" y="430"/>
                                </a:lnTo>
                                <a:lnTo>
                                  <a:pt x="4837" y="11"/>
                                </a:lnTo>
                                <a:lnTo>
                                  <a:pt x="4849" y="23"/>
                                </a:lnTo>
                                <a:lnTo>
                                  <a:pt x="11" y="23"/>
                                </a:lnTo>
                                <a:lnTo>
                                  <a:pt x="22" y="11"/>
                                </a:lnTo>
                                <a:lnTo>
                                  <a:pt x="22" y="4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94" name="Rectangle 458"/>
                        <wps:cNvSpPr>
                          <a:spLocks noChangeArrowheads="1"/>
                        </wps:cNvSpPr>
                        <wps:spPr bwMode="auto">
                          <a:xfrm>
                            <a:off x="1203325" y="1512570"/>
                            <a:ext cx="15220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Context  Statement</w:t>
                              </w:r>
                            </w:p>
                          </w:txbxContent>
                        </wps:txbx>
                        <wps:bodyPr rot="0" vert="horz" wrap="none" lIns="0" tIns="0" rIns="0" bIns="0" anchor="t" anchorCtr="0">
                          <a:spAutoFit/>
                        </wps:bodyPr>
                      </wps:wsp>
                      <wps:wsp>
                        <wps:cNvPr id="1095" name="Freeform 459"/>
                        <wps:cNvSpPr>
                          <a:spLocks noEditPoints="1"/>
                        </wps:cNvSpPr>
                        <wps:spPr bwMode="auto">
                          <a:xfrm>
                            <a:off x="1251585" y="1351280"/>
                            <a:ext cx="74930" cy="123825"/>
                          </a:xfrm>
                          <a:custGeom>
                            <a:avLst/>
                            <a:gdLst>
                              <a:gd name="T0" fmla="*/ 420 w 691"/>
                              <a:gd name="T1" fmla="*/ 0 h 1124"/>
                              <a:gd name="T2" fmla="*/ 420 w 691"/>
                              <a:gd name="T3" fmla="*/ 976 h 1124"/>
                              <a:gd name="T4" fmla="*/ 271 w 691"/>
                              <a:gd name="T5" fmla="*/ 976 h 1124"/>
                              <a:gd name="T6" fmla="*/ 271 w 691"/>
                              <a:gd name="T7" fmla="*/ 0 h 1124"/>
                              <a:gd name="T8" fmla="*/ 420 w 691"/>
                              <a:gd name="T9" fmla="*/ 0 h 1124"/>
                              <a:gd name="T10" fmla="*/ 670 w 691"/>
                              <a:gd name="T11" fmla="*/ 567 h 1124"/>
                              <a:gd name="T12" fmla="*/ 346 w 691"/>
                              <a:gd name="T13" fmla="*/ 1124 h 1124"/>
                              <a:gd name="T14" fmla="*/ 21 w 691"/>
                              <a:gd name="T15" fmla="*/ 567 h 1124"/>
                              <a:gd name="T16" fmla="*/ 48 w 691"/>
                              <a:gd name="T17" fmla="*/ 465 h 1124"/>
                              <a:gd name="T18" fmla="*/ 149 w 691"/>
                              <a:gd name="T19" fmla="*/ 492 h 1124"/>
                              <a:gd name="T20" fmla="*/ 410 w 691"/>
                              <a:gd name="T21" fmla="*/ 938 h 1124"/>
                              <a:gd name="T22" fmla="*/ 281 w 691"/>
                              <a:gd name="T23" fmla="*/ 938 h 1124"/>
                              <a:gd name="T24" fmla="*/ 542 w 691"/>
                              <a:gd name="T25" fmla="*/ 492 h 1124"/>
                              <a:gd name="T26" fmla="*/ 643 w 691"/>
                              <a:gd name="T27" fmla="*/ 465 h 1124"/>
                              <a:gd name="T28" fmla="*/ 670 w 691"/>
                              <a:gd name="T29" fmla="*/ 567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91" h="1124">
                                <a:moveTo>
                                  <a:pt x="420" y="0"/>
                                </a:moveTo>
                                <a:lnTo>
                                  <a:pt x="420" y="976"/>
                                </a:lnTo>
                                <a:lnTo>
                                  <a:pt x="271" y="976"/>
                                </a:lnTo>
                                <a:lnTo>
                                  <a:pt x="271" y="0"/>
                                </a:lnTo>
                                <a:lnTo>
                                  <a:pt x="420" y="0"/>
                                </a:lnTo>
                                <a:close/>
                                <a:moveTo>
                                  <a:pt x="670" y="567"/>
                                </a:moveTo>
                                <a:lnTo>
                                  <a:pt x="346" y="1124"/>
                                </a:lnTo>
                                <a:lnTo>
                                  <a:pt x="21" y="567"/>
                                </a:lnTo>
                                <a:cubicBezTo>
                                  <a:pt x="0" y="531"/>
                                  <a:pt x="12" y="486"/>
                                  <a:pt x="48" y="465"/>
                                </a:cubicBezTo>
                                <a:cubicBezTo>
                                  <a:pt x="83" y="444"/>
                                  <a:pt x="129" y="456"/>
                                  <a:pt x="149" y="492"/>
                                </a:cubicBezTo>
                                <a:lnTo>
                                  <a:pt x="410" y="938"/>
                                </a:lnTo>
                                <a:lnTo>
                                  <a:pt x="281" y="938"/>
                                </a:lnTo>
                                <a:lnTo>
                                  <a:pt x="542" y="492"/>
                                </a:lnTo>
                                <a:cubicBezTo>
                                  <a:pt x="562" y="456"/>
                                  <a:pt x="608" y="444"/>
                                  <a:pt x="643" y="465"/>
                                </a:cubicBezTo>
                                <a:cubicBezTo>
                                  <a:pt x="679" y="486"/>
                                  <a:pt x="691" y="531"/>
                                  <a:pt x="670" y="56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096" name="Rectangle 460"/>
                        <wps:cNvSpPr>
                          <a:spLocks noChangeArrowheads="1"/>
                        </wps:cNvSpPr>
                        <wps:spPr bwMode="auto">
                          <a:xfrm>
                            <a:off x="2640965" y="3173730"/>
                            <a:ext cx="1845310" cy="267335"/>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46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640965" y="3174365"/>
                            <a:ext cx="184404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 name="Rectangle 462"/>
                        <wps:cNvSpPr>
                          <a:spLocks noChangeArrowheads="1"/>
                        </wps:cNvSpPr>
                        <wps:spPr bwMode="auto">
                          <a:xfrm>
                            <a:off x="2640965" y="3173730"/>
                            <a:ext cx="1845310" cy="267335"/>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Freeform 463"/>
                        <wps:cNvSpPr>
                          <a:spLocks noEditPoints="1"/>
                        </wps:cNvSpPr>
                        <wps:spPr bwMode="auto">
                          <a:xfrm>
                            <a:off x="2633345" y="3167380"/>
                            <a:ext cx="1858645" cy="280035"/>
                          </a:xfrm>
                          <a:custGeom>
                            <a:avLst/>
                            <a:gdLst>
                              <a:gd name="T0" fmla="*/ 0 w 2927"/>
                              <a:gd name="T1" fmla="*/ 0 h 441"/>
                              <a:gd name="T2" fmla="*/ 2927 w 2927"/>
                              <a:gd name="T3" fmla="*/ 0 h 441"/>
                              <a:gd name="T4" fmla="*/ 2927 w 2927"/>
                              <a:gd name="T5" fmla="*/ 441 h 441"/>
                              <a:gd name="T6" fmla="*/ 0 w 2927"/>
                              <a:gd name="T7" fmla="*/ 441 h 441"/>
                              <a:gd name="T8" fmla="*/ 0 w 2927"/>
                              <a:gd name="T9" fmla="*/ 0 h 441"/>
                              <a:gd name="T10" fmla="*/ 23 w 2927"/>
                              <a:gd name="T11" fmla="*/ 430 h 441"/>
                              <a:gd name="T12" fmla="*/ 12 w 2927"/>
                              <a:gd name="T13" fmla="*/ 418 h 441"/>
                              <a:gd name="T14" fmla="*/ 2916 w 2927"/>
                              <a:gd name="T15" fmla="*/ 418 h 441"/>
                              <a:gd name="T16" fmla="*/ 2904 w 2927"/>
                              <a:gd name="T17" fmla="*/ 430 h 441"/>
                              <a:gd name="T18" fmla="*/ 2904 w 2927"/>
                              <a:gd name="T19" fmla="*/ 11 h 441"/>
                              <a:gd name="T20" fmla="*/ 2916 w 2927"/>
                              <a:gd name="T21" fmla="*/ 23 h 441"/>
                              <a:gd name="T22" fmla="*/ 12 w 2927"/>
                              <a:gd name="T23" fmla="*/ 23 h 441"/>
                              <a:gd name="T24" fmla="*/ 23 w 2927"/>
                              <a:gd name="T25" fmla="*/ 11 h 441"/>
                              <a:gd name="T26" fmla="*/ 23 w 2927"/>
                              <a:gd name="T27" fmla="*/ 43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7" h="441">
                                <a:moveTo>
                                  <a:pt x="0" y="0"/>
                                </a:moveTo>
                                <a:lnTo>
                                  <a:pt x="2927" y="0"/>
                                </a:lnTo>
                                <a:lnTo>
                                  <a:pt x="2927" y="441"/>
                                </a:lnTo>
                                <a:lnTo>
                                  <a:pt x="0" y="441"/>
                                </a:lnTo>
                                <a:lnTo>
                                  <a:pt x="0" y="0"/>
                                </a:lnTo>
                                <a:close/>
                                <a:moveTo>
                                  <a:pt x="23" y="430"/>
                                </a:moveTo>
                                <a:lnTo>
                                  <a:pt x="12" y="418"/>
                                </a:lnTo>
                                <a:lnTo>
                                  <a:pt x="2916" y="418"/>
                                </a:lnTo>
                                <a:lnTo>
                                  <a:pt x="2904" y="430"/>
                                </a:lnTo>
                                <a:lnTo>
                                  <a:pt x="2904" y="11"/>
                                </a:lnTo>
                                <a:lnTo>
                                  <a:pt x="2916" y="23"/>
                                </a:lnTo>
                                <a:lnTo>
                                  <a:pt x="12" y="23"/>
                                </a:lnTo>
                                <a:lnTo>
                                  <a:pt x="23" y="11"/>
                                </a:lnTo>
                                <a:lnTo>
                                  <a:pt x="23" y="43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100" name="Rectangle 464"/>
                        <wps:cNvSpPr>
                          <a:spLocks noChangeArrowheads="1"/>
                        </wps:cNvSpPr>
                        <wps:spPr bwMode="auto">
                          <a:xfrm>
                            <a:off x="3274060" y="3213735"/>
                            <a:ext cx="5930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73B3" w:rsidRDefault="00FC73B3">
                              <w:r>
                                <w:rPr>
                                  <w:rFonts w:cs="Arial"/>
                                  <w:color w:val="000000"/>
                                  <w:sz w:val="28"/>
                                  <w:szCs w:val="28"/>
                                  <w:lang w:val="en-US"/>
                                </w:rPr>
                                <w:t>Results</w:t>
                              </w:r>
                            </w:p>
                          </w:txbxContent>
                        </wps:txbx>
                        <wps:bodyPr rot="0" vert="horz" wrap="none" lIns="0" tIns="0" rIns="0" bIns="0" anchor="t" anchorCtr="0">
                          <a:spAutoFit/>
                        </wps:bodyPr>
                      </wps:wsp>
                      <wps:wsp>
                        <wps:cNvPr id="1101" name="Freeform 465"/>
                        <wps:cNvSpPr>
                          <a:spLocks noEditPoints="1"/>
                        </wps:cNvSpPr>
                        <wps:spPr bwMode="auto">
                          <a:xfrm>
                            <a:off x="3831590" y="3050540"/>
                            <a:ext cx="75565" cy="124460"/>
                          </a:xfrm>
                          <a:custGeom>
                            <a:avLst/>
                            <a:gdLst>
                              <a:gd name="T0" fmla="*/ 210 w 345"/>
                              <a:gd name="T1" fmla="*/ 0 h 563"/>
                              <a:gd name="T2" fmla="*/ 210 w 345"/>
                              <a:gd name="T3" fmla="*/ 489 h 563"/>
                              <a:gd name="T4" fmla="*/ 136 w 345"/>
                              <a:gd name="T5" fmla="*/ 489 h 563"/>
                              <a:gd name="T6" fmla="*/ 136 w 345"/>
                              <a:gd name="T7" fmla="*/ 0 h 563"/>
                              <a:gd name="T8" fmla="*/ 210 w 345"/>
                              <a:gd name="T9" fmla="*/ 0 h 563"/>
                              <a:gd name="T10" fmla="*/ 335 w 345"/>
                              <a:gd name="T11" fmla="*/ 284 h 563"/>
                              <a:gd name="T12" fmla="*/ 173 w 345"/>
                              <a:gd name="T13" fmla="*/ 563 h 563"/>
                              <a:gd name="T14" fmla="*/ 10 w 345"/>
                              <a:gd name="T15" fmla="*/ 284 h 563"/>
                              <a:gd name="T16" fmla="*/ 24 w 345"/>
                              <a:gd name="T17" fmla="*/ 233 h 563"/>
                              <a:gd name="T18" fmla="*/ 75 w 345"/>
                              <a:gd name="T19" fmla="*/ 247 h 563"/>
                              <a:gd name="T20" fmla="*/ 205 w 345"/>
                              <a:gd name="T21" fmla="*/ 470 h 563"/>
                              <a:gd name="T22" fmla="*/ 141 w 345"/>
                              <a:gd name="T23" fmla="*/ 470 h 563"/>
                              <a:gd name="T24" fmla="*/ 271 w 345"/>
                              <a:gd name="T25" fmla="*/ 247 h 563"/>
                              <a:gd name="T26" fmla="*/ 322 w 345"/>
                              <a:gd name="T27" fmla="*/ 233 h 563"/>
                              <a:gd name="T28" fmla="*/ 335 w 345"/>
                              <a:gd name="T29" fmla="*/ 284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 h="563">
                                <a:moveTo>
                                  <a:pt x="210" y="0"/>
                                </a:moveTo>
                                <a:lnTo>
                                  <a:pt x="210" y="489"/>
                                </a:lnTo>
                                <a:lnTo>
                                  <a:pt x="136" y="489"/>
                                </a:lnTo>
                                <a:lnTo>
                                  <a:pt x="136" y="0"/>
                                </a:lnTo>
                                <a:lnTo>
                                  <a:pt x="210" y="0"/>
                                </a:lnTo>
                                <a:close/>
                                <a:moveTo>
                                  <a:pt x="335" y="284"/>
                                </a:moveTo>
                                <a:lnTo>
                                  <a:pt x="173" y="563"/>
                                </a:lnTo>
                                <a:lnTo>
                                  <a:pt x="10" y="284"/>
                                </a:lnTo>
                                <a:cubicBezTo>
                                  <a:pt x="0" y="267"/>
                                  <a:pt x="6" y="244"/>
                                  <a:pt x="24" y="233"/>
                                </a:cubicBezTo>
                                <a:cubicBezTo>
                                  <a:pt x="42" y="223"/>
                                  <a:pt x="64" y="229"/>
                                  <a:pt x="75" y="247"/>
                                </a:cubicBezTo>
                                <a:lnTo>
                                  <a:pt x="205" y="470"/>
                                </a:lnTo>
                                <a:lnTo>
                                  <a:pt x="141" y="470"/>
                                </a:lnTo>
                                <a:lnTo>
                                  <a:pt x="271" y="247"/>
                                </a:lnTo>
                                <a:cubicBezTo>
                                  <a:pt x="281" y="229"/>
                                  <a:pt x="304" y="223"/>
                                  <a:pt x="322" y="233"/>
                                </a:cubicBezTo>
                                <a:cubicBezTo>
                                  <a:pt x="339" y="244"/>
                                  <a:pt x="345" y="267"/>
                                  <a:pt x="335" y="284"/>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1102" o:spid="_x0000_s1026" editas="canvas" style="width:409.4pt;height:310.6pt;mso-position-horizontal-relative:char;mso-position-vertical-relative:line" coordsize="51993,394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">
                <v:shape id="_x0000_s1027" type="#_x0000_t75" style="position:absolute;width:51993;height:39446;visibility:visible;mso-wrap-style:square">
                  <v:fill o:detectmouseclick="t"/>
                  <v:path o:connecttype="none"/>
                </v:shape>
                <v:group id="Group 210" o:spid="_x0000_s1028" style="position:absolute;left:-6;top:-6;width:52012;height:39471" coordorigin="-1,-1" coordsize="819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0" o:spid="_x0000_s1029" style="position:absolute;left:-1;top:-1;width:8191;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4sBcIA&#10;AADaAAAADwAAAGRycy9kb3ducmV2LnhtbESPT4vCMBTE7wt+h/CEva2Ju27RahRZEATdg3/A66N5&#10;tsXmpTZR67c3guBxmJnfMJNZaytxpcaXjjX0ewoEceZMybmG/W7xNQThA7LByjFpuJOH2bTzMcHU&#10;uBtv6LoNuYgQ9ilqKEKoUyl9VpBF33M1cfSOrrEYomxyaRq8Rbit5LdSibRYclwosKa/grLT9mI1&#10;YDIw5//jz3q3uiQ4ylu1+D0orT+77XwMIlAb3uFXe2k0JPC8Em+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iwFwgAAANoAAAAPAAAAAAAAAAAAAAAAAJgCAABkcnMvZG93&#10;bnJldi54bWxQSwUGAAAAAAQABAD1AAAAhwMAAAAA&#10;" stroked="f"/>
                  <v:rect id="Rectangle 11" o:spid="_x0000_s1030" style="position:absolute;left:4105;top:266;width:135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jL8UA&#10;AADaAAAADwAAAGRycy9kb3ducmV2LnhtbESPQWvCQBSE70L/w/IKvemmYluNWaUKghdBbQ/19sy+&#10;JiHZt+nuVlN/vSsUPA4z8w2TzTvTiBM5X1lW8DxIQBDnVldcKPj8WPXHIHxA1thYJgV/5GE+e+hl&#10;mGp75h2d9qEQEcI+RQVlCG0qpc9LMugHtiWO3rd1BkOUrpDa4TnCTSOHSfIqDVYcF0psaVlSXu9/&#10;jYLFZLz42Y54c9kdD3T4OtYvQ5co9fTYvU9BBOrCPfzfXmsFb3C7Em+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eMvxQAAANoAAAAPAAAAAAAAAAAAAAAAAJgCAABkcnMv&#10;ZG93bnJldi54bWxQSwUGAAAAAAQABAD1AAAAigMAAAAA&#10;" fillcolor="black" stroked="f"/>
                  <v:shape id="Freeform 12" o:spid="_x0000_s1031" style="position:absolute;left:4094;top:255;width:1377;height:460;visibility:visible;mso-wrap-style:square;v-text-anchor:top" coordsize="137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Lr4A&#10;AADaAAAADwAAAGRycy9kb3ducmV2LnhtbERPy4rCMBTdC/MP4Q6402RcDNIxiigjA658gLO8Ntem&#10;2NyUJNb692YhuDyc92zRu0Z0FGLtWcPXWIEgLr2pudJwPPyOpiBiQjbYeCYND4qwmH8MZlgYf+cd&#10;dftUiRzCsUANNqW2kDKWlhzGsW+JM3fxwWHKMFTSBLzncNfIiVLf0mHNucFiSytL5XV/cxo2u//z&#10;dtUqe7K0VRO/7q6hlFoPP/vlD4hEfXqLX+4/oyFvzVfyDZDz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c/i6+AAAA2gAAAA8AAAAAAAAAAAAAAAAAmAIAAGRycy9kb3ducmV2&#10;LnhtbFBLBQYAAAAABAAEAPUAAACDAwAAAAA=&#10;" path="m,l1377,r,460l,460,,xm23,449l11,437r1354,l1354,449r,-438l1365,23,11,23,23,11r,438xe" fillcolor="black" strokeweight="0">
                    <v:path arrowok="t" o:connecttype="custom" o:connectlocs="0,0;1377,0;1377,460;0,460;0,0;23,449;11,437;1365,437;1354,449;1354,11;1365,23;11,23;23,11;23,449" o:connectangles="0,0,0,0,0,0,0,0,0,0,0,0,0,0"/>
                    <o:lock v:ext="edit" verticies="t"/>
                  </v:shape>
                  <v:rect id="Rectangle 13" o:spid="_x0000_s1032" style="position:absolute;left:4407;top:328;width:778;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C73B3" w:rsidRDefault="00FC73B3">
                          <w:r>
                            <w:rPr>
                              <w:rFonts w:cs="Arial"/>
                              <w:b/>
                              <w:bCs/>
                              <w:color w:val="FFFFFF"/>
                              <w:sz w:val="28"/>
                              <w:szCs w:val="28"/>
                              <w:lang w:val="en-US"/>
                            </w:rPr>
                            <w:t>Death</w:t>
                          </w:r>
                        </w:p>
                      </w:txbxContent>
                    </v:textbox>
                  </v:rect>
                  <v:rect id="Rectangle 14" o:spid="_x0000_s1033" style="position:absolute;left:5449;top:301;width:232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v:shape id="Freeform 15" o:spid="_x0000_s1034" style="position:absolute;left:5438;top:290;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998AA&#10;AADbAAAADwAAAGRycy9kb3ducmV2LnhtbERPzWrCQBC+F/oOyxR6azb2UCV1FSlGBA+izQMM2TEb&#10;mpmN2W1M374rFHqbj+93luuJOzXSEFovBmZZDoqk9raVxkD1Wb4sQIWIYrHzQgZ+KMB69fiwxML6&#10;m5xoPMdGpRAJBRpwMfaF1qF2xBgy35Mk7uIHxpjg0Gg74C2Fc6df8/xNM7aSGhz29OGo/jp/s4Fy&#10;RC6RD1W/vVbHOe9Gt+kuxjw/TZt3UJGm+C/+c+9tmj+D+y/p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v998AAAADbAAAADwAAAAAAAAAAAAAAAACYAgAAZHJzL2Rvd25y&#10;ZXYueG1sUEsFBgAAAAAEAAQA9QAAAIUDAAAAAA==&#10;" path="m,l2345,r,350l,350,,xm23,339l11,327r2323,l2322,339r,-328l2334,23,11,23,23,11r,328xe" fillcolor="black" strokeweight="0">
                    <v:path arrowok="t" o:connecttype="custom" o:connectlocs="0,0;2345,0;2345,350;0,350;0,0;23,339;11,327;2334,327;2322,339;2322,11;2334,23;11,23;23,11;23,339" o:connectangles="0,0,0,0,0,0,0,0,0,0,0,0,0,0"/>
                    <o:lock v:ext="edit" verticies="t"/>
                  </v:shape>
                  <v:rect id="Rectangle 16" o:spid="_x0000_s1035" style="position:absolute;left:5800;top:353;width:161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C73B3" w:rsidRDefault="00FC73B3">
                          <w:r>
                            <w:rPr>
                              <w:rFonts w:cs="Arial"/>
                              <w:b/>
                              <w:bCs/>
                              <w:color w:val="FFFFFF"/>
                              <w:sz w:val="18"/>
                              <w:szCs w:val="18"/>
                              <w:lang w:val="en-US"/>
                            </w:rPr>
                            <w:t>After Death Events</w:t>
                          </w:r>
                        </w:p>
                      </w:txbxContent>
                    </v:textbox>
                  </v:rect>
                  <v:rect id="Rectangle 17" o:spid="_x0000_s1036" style="position:absolute;left:611;top:1671;width:241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xfsAA&#10;AADbAAAADwAAAGRycy9kb3ducmV2LnhtbERPTWsCMRC9C/6HMAVvNWtdqqxGsaVFwZNaeh4242bp&#10;ZrJuoqb/3giCt3m8z5kvo23EhTpfO1YwGmYgiEuna64U/By+X6cgfEDW2DgmBf/kYbno9+ZYaHfl&#10;HV32oRIphH2BCkwIbSGlLw1Z9EPXEifu6DqLIcGukrrDawq3jXzLsndpsebUYLClT0Pl3/5sFeSG&#10;t9OYn0ebfLLW+LE9xd+vk1KDl7iagQgUw1P8cG90mj+G+y/pAL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mxfsAAAADbAAAADwAAAAAAAAAAAAAAAACYAgAAZHJzL2Rvd25y&#10;ZXYueG1sUEsFBgAAAAAEAAQA9QAAAIUDAAAAAA==&#10;" fillcolor="#3fff3f" stroked="f"/>
                  <v:shape id="Picture 18" o:spid="_x0000_s1037" type="#_x0000_t75" style="position:absolute;left:612;top:1671;width:2418;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9EV/CAAAA2wAAAA8AAABkcnMvZG93bnJldi54bWxET0trAjEQvgv9D2EKXkSzFhFZjWKLRaFQ&#10;8XHxNm5mH7iZLEnU9d83BcHbfHzPmS1aU4sbOV9ZVjAcJCCIM6srLhQcD9/9CQgfkDXWlknBgzws&#10;5m+dGaba3nlHt30oRAxhn6KCMoQmldJnJRn0A9sQRy63zmCI0BVSO7zHcFPLjyQZS4MVx4YSG/oq&#10;Kbvsr0bBqddzP7u12+Tb8+H4m5vEf15XSnXf2+UURKA2vMRP90bH+SP4/yUe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RFfwgAAANsAAAAPAAAAAAAAAAAAAAAAAJ8C&#10;AABkcnMvZG93bnJldi54bWxQSwUGAAAAAAQABAD3AAAAjgMAAAAA&#10;">
                    <v:imagedata r:id="rId148" o:title=""/>
                  </v:shape>
                  <v:rect id="Rectangle 19" o:spid="_x0000_s1038" style="position:absolute;left:611;top:1671;width:241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MkcAA&#10;AADbAAAADwAAAGRycy9kb3ducmV2LnhtbERPS2sCMRC+F/wPYYTeatayVlmNYsVSwZMPPA+bcbO4&#10;maybqOm/N4VCb/PxPWe2iLYRd+p87VjBcJCBIC6drrlScDx8vU1A+ICssXFMCn7Iw2Lee5lhod2D&#10;d3Tfh0qkEPYFKjAhtIWUvjRk0Q9cS5y4s+sshgS7SuoOHyncNvI9yz6kxZpTg8GWVobKy/5mFeSG&#10;t5OY34abfPyt8XN7jaf1VanXflxOQQSK4V/8597oNH8Ev7+k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yMkcAAAADbAAAADwAAAAAAAAAAAAAAAACYAgAAZHJzL2Rvd25y&#10;ZXYueG1sUEsFBgAAAAAEAAQA9QAAAIUDAAAAAA==&#10;" fillcolor="#3fff3f" stroked="f"/>
                  <v:shape id="Freeform 20" o:spid="_x0000_s1039" style="position:absolute;left:600;top:1659;width:2442;height:461;visibility:visible;mso-wrap-style:square;v-text-anchor:top" coordsize="244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lLMIA&#10;AADbAAAADwAAAGRycy9kb3ducmV2LnhtbERPTYvCMBC9L/gfwgje1tQiItUo6iLssoJoRa9jM7bF&#10;ZlKaqPXfG2Fhb/N4nzOdt6YSd2pcaVnBoB+BIM6sLjlXcEjXn2MQziNrrCyTgic5mM86H1NMtH3w&#10;ju57n4sQwi5BBYX3dSKlywoy6Pq2Jg7cxTYGfYBNLnWDjxBuKhlH0UgaLDk0FFjTqqDsur8ZBT+/&#10;6fErjs36PKy32/S0HA8vu41SvW67mIDw1Pp/8Z/7W4f5I3j/Eg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eUswgAAANsAAAAPAAAAAAAAAAAAAAAAAJgCAABkcnMvZG93&#10;bnJldi54bWxQSwUGAAAAAAQABAD1AAAAhwMAAAAA&#10;" path="m,l2442,r,461l,461,,xm23,449l12,438r2418,l2419,449r,-437l2430,23,12,23,23,12r,437xe" fillcolor="black" strokeweight="0">
                    <v:path arrowok="t" o:connecttype="custom" o:connectlocs="0,0;2442,0;2442,461;0,461;0,0;23,449;12,438;2430,438;2419,449;2419,12;2430,23;12,23;23,12;23,449" o:connectangles="0,0,0,0,0,0,0,0,0,0,0,0,0,0"/>
                    <o:lock v:ext="edit" verticies="t"/>
                  </v:shape>
                  <v:rect id="Rectangle 21" o:spid="_x0000_s1040" style="position:absolute;left:1416;top:1732;width:841;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C73B3" w:rsidRDefault="00FC73B3">
                          <w:r>
                            <w:rPr>
                              <w:rFonts w:cs="Arial"/>
                              <w:color w:val="000000"/>
                              <w:sz w:val="28"/>
                              <w:szCs w:val="28"/>
                              <w:lang w:val="en-US"/>
                            </w:rPr>
                            <w:t>Means</w:t>
                          </w:r>
                        </w:p>
                      </w:txbxContent>
                    </v:textbox>
                  </v:rect>
                  <v:rect id="Rectangle 22" o:spid="_x0000_s1041" style="position:absolute;left:3030;top:1671;width:241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jD8MA&#10;AADbAAAADwAAAGRycy9kb3ducmV2LnhtbESPQWsCMRCF70L/Q5iCN81aFitbo7SlUsFTtfQ8bKab&#10;pZvJuoma/nvnIHib4b1575vlOvtOnWmIbWADs2kBirgOtuXGwPdhM1mAignZYheYDPxThPXqYbTE&#10;yoYLf9F5nxolIRwrNOBS6iutY+3IY5yGnli03zB4TLIOjbYDXiTcd/qpKObaY8vS4LCnd0f13/7k&#10;DZSOd4tcnmbb8vnT4tvumH8+jsaMH/PrC6hEOd3Nt+utFXyBlV9kA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0jD8MAAADbAAAADwAAAAAAAAAAAAAAAACYAgAAZHJzL2Rv&#10;d25yZXYueG1sUEsFBgAAAAAEAAQA9QAAAIgDAAAAAA==&#10;" fillcolor="#3fff3f" stroked="f"/>
                  <v:shape id="Picture 23" o:spid="_x0000_s1042" type="#_x0000_t75" style="position:absolute;left:3030;top:1671;width:241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QM7EAAAA2wAAAA8AAABkcnMvZG93bnJldi54bWxEj0FrwkAQhe9C/8Myhd50Yw9SUzchWAqh&#10;UFDbS29DdswGs7Pp7lajv94tCN5meG/e92ZVjrYXR/Khc6xgPstAEDdOd9wq+P56n76ACBFZY++Y&#10;FJwpQFk8TFaYa3fiLR13sRUphEOOCkyMQy5laAxZDDM3ECdt77zFmFbfSu3xlMJtL5+zbCEtdpwI&#10;BgdaG2oOuz+buNXmUr956urfi6nG888nLj6iUk+PY/UKItIY7+bbda1T/SX8/5IG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vQM7EAAAA2wAAAA8AAAAAAAAAAAAAAAAA&#10;nwIAAGRycy9kb3ducmV2LnhtbFBLBQYAAAAABAAEAPcAAACQAwAAAAA=&#10;">
                    <v:imagedata r:id="rId149" o:title=""/>
                  </v:shape>
                  <v:rect id="Rectangle 24" o:spid="_x0000_s1043" style="position:absolute;left:3030;top:1671;width:241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ltL8A&#10;AADbAAAADwAAAGRycy9kb3ducmV2LnhtbERPy4rCMBTdC/MP4Q6401QpKtUoM6KM4MoHri/NtSk2&#10;N7WJmvl7sxiY5eG8F6toG/GkzteOFYyGGQji0umaKwXn03YwA+EDssbGMSn4JQ+r5UdvgYV2Lz7Q&#10;8xgqkULYF6jAhNAWUvrSkEU/dC1x4q6usxgS7CqpO3ylcNvIcZZNpMWaU4PBltaGytvxYRXkhvez&#10;mD9Gu3z6o/F7f4+XzV2p/mf8moMIFMO/+M+90wrGaX36kn6AX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l+W0vwAAANsAAAAPAAAAAAAAAAAAAAAAAJgCAABkcnMvZG93bnJl&#10;di54bWxQSwUGAAAAAAQABAD1AAAAhAMAAAAA&#10;" fillcolor="#3fff3f" stroked="f"/>
                  <v:shape id="Freeform 25" o:spid="_x0000_s1044" style="position:absolute;left:3019;top:1659;width:2442;height:461;visibility:visible;mso-wrap-style:square;v-text-anchor:top" coordsize="244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35cQA&#10;AADbAAAADwAAAGRycy9kb3ducmV2LnhtbESPQYvCMBSE78L+h/AWvGlqEZGuUXQXQVEQ7aLXZ/Ns&#10;i81LaaJ2//1GEDwOM/MNM5m1phJ3alxpWcGgH4EgzqwuOVfwmy57YxDOI2usLJOCP3Iwm350Jpho&#10;++A93Q8+FwHCLkEFhfd1IqXLCjLo+rYmDt7FNgZ9kE0udYOPADeVjKNoJA2WHBYKrOm7oOx6uBkF&#10;6016/IljszwP690uPS3Gw8t+q1T3s51/gfDU+nf41V5pBfEAnl/CD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t+XEAAAA2wAAAA8AAAAAAAAAAAAAAAAAmAIAAGRycy9k&#10;b3ducmV2LnhtbFBLBQYAAAAABAAEAPUAAACJAwAAAAA=&#10;" path="m,l2442,r,461l,461,,xm23,449l11,438r2419,l2419,449r,-437l2430,23,11,23,23,12r,437xe" fillcolor="black" strokeweight="0">
                    <v:path arrowok="t" o:connecttype="custom" o:connectlocs="0,0;2442,0;2442,461;0,461;0,0;23,449;11,438;2430,438;2419,449;2419,12;2430,23;11,23;23,12;23,449" o:connectangles="0,0,0,0,0,0,0,0,0,0,0,0,0,0"/>
                    <o:lock v:ext="edit" verticies="t"/>
                  </v:shape>
                  <v:rect id="Rectangle 26" o:spid="_x0000_s1045" style="position:absolute;left:3772;top:1732;width:965;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C73B3" w:rsidRDefault="00FC73B3">
                          <w:r>
                            <w:rPr>
                              <w:rFonts w:cs="Arial"/>
                              <w:color w:val="000000"/>
                              <w:sz w:val="28"/>
                              <w:szCs w:val="28"/>
                              <w:lang w:val="en-US"/>
                            </w:rPr>
                            <w:t>Context</w:t>
                          </w:r>
                        </w:p>
                      </w:txbxContent>
                    </v:textbox>
                  </v:rect>
                  <v:shape id="Freeform 27" o:spid="_x0000_s1046" style="position:absolute;left:2035;top:626;width:119;height:393;visibility:visible;mso-wrap-style:square;v-text-anchor:top" coordsize="691,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i4cYA&#10;AADbAAAADwAAAGRycy9kb3ducmV2LnhtbESP3WrCQBSE7wu+w3IEb6Ru/KlI6iZI1dabSmp8gEP2&#10;NAnNng3ZVePbdwtCL4eZ+YZZp71pxJU6V1tWMJ1EIIgLq2suFZzz/fMKhPPIGhvLpOBODtJk8LTG&#10;WNsbf9H15EsRIOxiVFB538ZSuqIig25iW+LgfdvOoA+yK6Xu8BbgppGzKFpKgzWHhQpbequo+Dld&#10;jIKP4yLPpFlk2914+rl7zzeH8Uum1GjYb15BeOr9f/jRPmgFszn8fQ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Mi4cYAAADbAAAADwAAAAAAAAAAAAAAAACYAgAAZHJz&#10;L2Rvd25yZXYueG1sUEsFBgAAAAAEAAQA9QAAAIsDAAAAAA==&#10;" path="m420,r,2110l271,2110,271,,420,xm670,1701l346,2258,21,1701c,1666,12,1620,48,1599v35,-20,81,-8,102,27l410,2072r-129,l542,1626v21,-35,66,-47,102,-27c679,1620,691,1666,670,1701xe" fillcolor="black" strokeweight="0">
                    <v:path arrowok="t" o:connecttype="custom" o:connectlocs="72,0;72,367;47,367;47,0;72,0;115,296;60,393;4,296;8,278;26,283;71,361;48,361;93,283;111,278;115,296" o:connectangles="0,0,0,0,0,0,0,0,0,0,0,0,0,0,0"/>
                    <o:lock v:ext="edit" verticies="t"/>
                  </v:shape>
                  <v:shape id="Freeform 28" o:spid="_x0000_s1047" style="position:absolute;left:4680;top:692;width:119;height:327;visibility:visible;mso-wrap-style:square;v-text-anchor:top" coordsize="690,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rF8MA&#10;AADbAAAADwAAAGRycy9kb3ducmV2LnhtbESPQWsCMRSE7wX/Q3iF3mpStUVWo6hgKZ5a9eDxsXnu&#10;brt5WZLUrP/eCIUeh5n5hpkve9uKC/nQONbwMlQgiEtnGq40HA/b5ymIEJENto5Jw5UCLBeDhzkW&#10;xiX+oss+ViJDOBSooY6xK6QMZU0Ww9B1xNk7O28xZukraTymDLetHCn1Ji02nBdq7GhTU/mz/7Ua&#10;7HicZDy9+++0S2Z7LdXr51pp/fTYr2YgIvXxP/zX/jAaRhO4f8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rF8MAAADbAAAADwAAAAAAAAAAAAAAAACYAgAAZHJzL2Rv&#10;d25yZXYueG1sUEsFBgAAAAAEAAQA9QAAAIgDAAAAAA==&#10;" path="m419,r,1729l271,1729,271,,419,xm670,1320l345,1877,20,1320c,1285,12,1239,47,1218v36,-20,81,-8,102,27l409,1691r-128,l541,1245v21,-35,66,-47,102,-27c678,1239,690,1285,670,1320xe" fillcolor="black" strokeweight="0">
                    <v:path arrowok="t" o:connecttype="custom" o:connectlocs="72,0;72,301;47,301;47,0;72,0;116,230;60,327;3,230;8,212;26,217;71,295;48,295;93,217;111,212;116,230" o:connectangles="0,0,0,0,0,0,0,0,0,0,0,0,0,0,0"/>
                    <o:lock v:ext="edit" verticies="t"/>
                  </v:shape>
                  <v:rect id="Rectangle 29" o:spid="_x0000_s1048" style="position:absolute;left:611;top:1016;width:483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cqsMA&#10;AADbAAAADwAAAGRycy9kb3ducmV2LnhtbESPQYvCMBSE7wv+h/CEvYimCopUo4go7GE92PoDns2z&#10;LW1eahPb7r/fLAh7HGbmG2a7H0wtOmpdaVnBfBaBIM6sLjlXcEvP0zUI55E11pZJwQ852O9GH1uM&#10;te35Sl3icxEg7GJUUHjfxFK6rCCDbmYb4uA9bGvQB9nmUrfYB7ip5SKKVtJgyWGhwIaOBWVV8jIK&#10;KPpeXp7V5d7VaZWsTD95npKJUp/j4bAB4Wnw/+F3+0srWCz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ncqsMAAADbAAAADwAAAAAAAAAAAAAAAACYAgAAZHJzL2Rv&#10;d25yZXYueG1sUEsFBgAAAAAEAAQA9QAAAIgDAAAAAA==&#10;" fillcolor="#ccecff" stroked="f"/>
                  <v:shape id="Picture 30" o:spid="_x0000_s1049" type="#_x0000_t75" style="position:absolute;left:612;top:1019;width:483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MMbDAAAA2wAAAA8AAABkcnMvZG93bnJldi54bWxEj0trg0AUhfeF/ofhFrqrYy1IsI6hCQ0E&#10;sqkxiy4vzvVBnTviTNT8+0yh0OXhPD5Ovl3NIGaaXG9ZwWsUgyCure65VXCpDi8bEM4jaxwsk4Ib&#10;OdgWjw85ZtouXNJ89q0II+wyVNB5P2ZSurojgy6yI3HwGjsZ9EFOrdQTLmHcDDKJ41Qa7DkQOhxp&#10;31H9c76awB3S6vNbNjftd1+HzSkpd2/7Uqnnp/XjHYSn1f+H/9pHrSBJ4fdL+A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wwxsMAAADbAAAADwAAAAAAAAAAAAAAAACf&#10;AgAAZHJzL2Rvd25yZXYueG1sUEsFBgAAAAAEAAQA9wAAAI8DAAAAAA==&#10;">
                    <v:imagedata r:id="rId150" o:title=""/>
                  </v:shape>
                  <v:rect id="Rectangle 31" o:spid="_x0000_s1050" style="position:absolute;left:611;top:1016;width:483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nRsUA&#10;AADbAAAADwAAAGRycy9kb3ducmV2LnhtbESPQWuDQBSE74X+h+UVcgl1jdCkmGxCCQ30EA/V/IAX&#10;91VF961xt2r/fbZQ6HGYmW+Y3WE2nRhpcI1lBasoBkFcWt1wpeBSnJ5fQTiPrLGzTAp+yMFh//iw&#10;w1TbiT9pzH0lAoRdigpq7/tUSlfWZNBFticO3pcdDPogh0rqAacAN51M4ngtDTYcFmrs6VhT2ebf&#10;RgHF55fs1mbXsSvafG2m5e09Xyq1eJrftiA8zf4//Nf+0AqSDfx+CT9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GxQAAANsAAAAPAAAAAAAAAAAAAAAAAJgCAABkcnMv&#10;ZG93bnJldi54bWxQSwUGAAAAAAQABAD1AAAAigMAAAAA&#10;" fillcolor="#ccecff" stroked="f"/>
                  <v:shape id="Freeform 32" o:spid="_x0000_s1051" style="position:absolute;left:600;top:1007;width:4861;height:461;visibility:visible;mso-wrap-style:square;v-text-anchor:top" coordsize="486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drwA&#10;AADbAAAADwAAAGRycy9kb3ducmV2LnhtbERPyQrCMBC9C/5DGMGLaOqCaDWKCIJ4czt4G5qxrTaT&#10;0kRb/94cBI+Pty/XjSnEmyqXW1YwHEQgiBOrc04VXM67/gyE88gaC8uk4EMO1qt2a4mxtjUf6X3y&#10;qQgh7GJUkHlfxlK6JCODbmBL4sDdbWXQB1ilUldYh3BTyFEUTaXBnENDhiVtM0qep5dRQPsd5dTj&#10;2ownjwPNb5vkuk2V6naazQKEp8b/xT/3XisYhb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74R2vAAAANsAAAAPAAAAAAAAAAAAAAAAAJgCAABkcnMvZG93bnJldi54&#10;bWxQSwUGAAAAAAQABAD1AAAAgQMAAAAA&#10;" path="m,l4861,r,461l,461,,xm23,449l12,438r4837,l4838,449r,-437l4849,23,12,23,23,12r,437xe" fillcolor="black" strokeweight="0">
                    <v:path arrowok="t" o:connecttype="custom" o:connectlocs="0,0;4861,0;4861,461;0,461;0,0;23,449;12,438;4849,438;4838,449;4838,12;4849,23;12,23;23,12;23,449" o:connectangles="0,0,0,0,0,0,0,0,0,0,0,0,0,0"/>
                    <o:lock v:ext="edit" verticies="t"/>
                  </v:shape>
                  <v:rect id="Rectangle 33" o:spid="_x0000_s1052" style="position:absolute;left:1004;top:1079;width:4234;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C73B3" w:rsidRDefault="00FC73B3">
                          <w:r>
                            <w:rPr>
                              <w:rFonts w:cs="Arial"/>
                              <w:color w:val="000000"/>
                              <w:sz w:val="28"/>
                              <w:szCs w:val="28"/>
                              <w:lang w:val="en-US"/>
                            </w:rPr>
                            <w:t>Understanding of Causal Pathway</w:t>
                          </w:r>
                        </w:p>
                      </w:txbxContent>
                    </v:textbox>
                  </v:rect>
                  <v:shape id="Freeform 34" o:spid="_x0000_s1053" style="position:absolute;left:4680;top:1475;width:119;height:196;visibility:visible;mso-wrap-style:square;v-text-anchor:top" coordsize="690,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Sn78A&#10;AADbAAAADwAAAGRycy9kb3ducmV2LnhtbERPy4rCMBTdC/MP4Q7MTpNRFKlG0cFh3PpAcHdprk21&#10;uSlNtJ2/NwvB5eG858vOVeJBTSg9a/geKBDEuTclFxqOh9/+FESIyAYrz6ThnwIsFx+9OWbGt7yj&#10;xz4WIoVwyFCDjbHOpAy5JYdh4GvixF184zAm2BTSNNimcFfJoVIT6bDk1GCxph9L+W1/dxryM+Jh&#10;sx6t/8a1vQ5jqy6Tk9L667NbzUBE6uJb/HJvjYZRWp++pB8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pKfvwAAANsAAAAPAAAAAAAAAAAAAAAAAJgCAABkcnMvZG93bnJl&#10;di54bWxQSwUGAAAAAAQABAD1AAAAhAMAAAAA&#10;" path="m419,r,977l271,977,271,,419,xm670,568l345,1125,20,568c,533,12,487,47,467v36,-21,81,-9,102,26l409,940r-128,l541,493v21,-35,66,-47,102,-26c678,487,690,533,670,568xe" fillcolor="black" strokeweight="0">
                    <v:path arrowok="t" o:connecttype="custom" o:connectlocs="72,0;72,170;47,170;47,0;72,0;116,99;60,196;3,99;8,81;26,86;71,164;48,164;93,86;111,81;116,99" o:connectangles="0,0,0,0,0,0,0,0,0,0,0,0,0,0,0"/>
                    <o:lock v:ext="edit" verticies="t"/>
                  </v:shape>
                  <v:rect id="Rectangle 35" o:spid="_x0000_s1054" style="position:absolute;left:4866;top:2910;width:25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W8sMA&#10;AADbAAAADwAAAGRycy9kb3ducmV2LnhtbESPQWsCMRSE70L/Q3iF3mp27VJla5QqSgVPrqXnx+Z1&#10;s3Tzsm6ixn/fFAoeh5n5hpkvo+3EhQbfOlaQjzMQxLXTLTcKPo/b5xkIH5A1do5JwY08LBcPozmW&#10;2l35QJcqNCJB2JeowITQl1L62pBFP3Y9cfK+3WAxJDk0Ug94TXDbyUmWvUqLLacFgz2tDdU/1dkq&#10;KAzvZ7E457ti+qFxtT/Fr81JqafH+P4GIlAM9/B/e6cVvO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LW8sMAAADbAAAADwAAAAAAAAAAAAAAAACYAgAAZHJzL2Rv&#10;d25yZXYueG1sUEsFBgAAAAAEAAQA9QAAAIgDAAAAAA==&#10;" fillcolor="#3fff3f" stroked="f"/>
                  <v:shape id="Picture 36" o:spid="_x0000_s1055" type="#_x0000_t75" style="position:absolute;left:4868;top:2911;width:2515;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fgbEAAAA3AAAAA8AAABkcnMvZG93bnJldi54bWxEj0FrAjEUhO9C/0N4hd40qwdbt0YRUahQ&#10;EbWUHh+b52Zx87IkUVd/vREKHoeZ+YYZT1tbizP5UDlW0O9lIIgLpysuFfzsl90PECEia6wdk4Ir&#10;BZhOXjpjzLW78JbOu1iKBOGQowITY5NLGQpDFkPPNcTJOzhvMSbpS6k9XhLc1nKQZUNpseK0YLCh&#10;uaHiuDtZBRuDzvrR+nYYrfB78de/XVe/e6XeXtvZJ4hIbXyG/9tfWsHwfQCPM+kI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7fgbEAAAA3AAAAA8AAAAAAAAAAAAAAAAA&#10;nwIAAGRycy9kb3ducmV2LnhtbFBLBQYAAAAABAAEAPcAAACQAwAAAAA=&#10;">
                    <v:imagedata r:id="rId151" o:title=""/>
                  </v:shape>
                  <v:rect id="Rectangle 37" o:spid="_x0000_s1056" style="position:absolute;left:4866;top:2910;width:25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D8QA&#10;AADcAAAADwAAAGRycy9kb3ducmV2LnhtbESPT2sCMRTE70K/Q3iF3jSrXVRWo9TSouDJP3h+bJ6b&#10;pZuXdRM1/famUPA4zMxvmPky2kbcqPO1YwXDQQaCuHS65krB8fDdn4LwAVlj45gU/JKH5eKlN8dC&#10;uzvv6LYPlUgQ9gUqMCG0hZS+NGTRD1xLnLyz6yyGJLtK6g7vCW4bOcqysbRYc1ow2NKnofJnf7UK&#10;csPbacyvw00+WWtcbS/x9HVR6u01fsxABIrhGf5vb7SC8eQd/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zqg/EAAAA3AAAAA8AAAAAAAAAAAAAAAAAmAIAAGRycy9k&#10;b3ducmV2LnhtbFBLBQYAAAAABAAEAPUAAACJAwAAAAA=&#10;" fillcolor="#3fff3f" stroked="f"/>
                  <v:shape id="Freeform 38" o:spid="_x0000_s1057" style="position:absolute;left:4857;top:2899;width:2538;height:442;visibility:visible;mso-wrap-style:square;v-text-anchor:top" coordsize="253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9UcUA&#10;AADcAAAADwAAAGRycy9kb3ducmV2LnhtbESPQWvCQBSE70L/w/KE3nSTUmJNXSUUAqWnGr309pp9&#10;ZoPZtyG7jbG/vlsQPA4z8w2z2U22EyMNvnWsIF0mIIhrp1tuFBwP5eIFhA/IGjvHpOBKHnbbh9kG&#10;c+0uvKexCo2IEPY5KjAh9LmUvjZk0S9dTxy9kxsshiiHRuoBLxFuO/mUJJm02HJcMNjTm6H6XP1Y&#10;BeX6nKwLMu3Xx3fKpvn9xGtZKPU4n4pXEIGmcA/f2u9aQbZ6hv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f1RxQAAANwAAAAPAAAAAAAAAAAAAAAAAJgCAABkcnMv&#10;ZG93bnJldi54bWxQSwUGAAAAAAQABAD1AAAAigMAAAAA&#10;" path="m,l2538,r,442l,442,,xm23,430l11,419r2515,l2515,430r,-418l2526,23,11,23,23,12r,418xe" fillcolor="black" strokeweight="0">
                    <v:path arrowok="t" o:connecttype="custom" o:connectlocs="0,0;2538,0;2538,442;0,442;0,0;23,430;11,419;2526,419;2515,430;2515,12;2526,23;11,23;23,12;23,430" o:connectangles="0,0,0,0,0,0,0,0,0,0,0,0,0,0"/>
                    <o:lock v:ext="edit" verticies="t"/>
                  </v:shape>
                  <v:rect id="Rectangle 39" o:spid="_x0000_s1058" style="position:absolute;left:5832;top:2971;width:670;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FC73B3" w:rsidRDefault="00FC73B3">
                          <w:r>
                            <w:rPr>
                              <w:rFonts w:cs="Arial"/>
                              <w:color w:val="000000"/>
                              <w:sz w:val="28"/>
                              <w:szCs w:val="28"/>
                              <w:lang w:val="en-US"/>
                            </w:rPr>
                            <w:t xml:space="preserve">Issue </w:t>
                          </w:r>
                        </w:p>
                      </w:txbxContent>
                    </v:textbox>
                  </v:rect>
                  <v:rect id="Rectangle 40" o:spid="_x0000_s1059" style="position:absolute;left:4866;top:3692;width:251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Jl8MA&#10;AADcAAAADwAAAGRycy9kb3ducmV2LnhtbESPQWsCMRSE74L/ITzBm2Ytyypbo2hRFDxVpefH5nWz&#10;dPOybqKm/74pFHocZuYbZrmOthUP6n3jWMFsmoEgrpxuuFZwvewnCxA+IGtsHZOCb/KwXg0HSyy1&#10;e/I7Pc6hFgnCvkQFJoSulNJXhiz6qeuIk/fpeoshyb6WusdngttWvmRZIS02nBYMdvRmqPo6362C&#10;3PBpEfP77JjPDxq3p1v82N2UGo/i5hVEoBj+w3/to1ZQzAv4PZOO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Jl8MAAADcAAAADwAAAAAAAAAAAAAAAACYAgAAZHJzL2Rv&#10;d25yZXYueG1sUEsFBgAAAAAEAAQA9QAAAIgDAAAAAA==&#10;" fillcolor="#3fff3f" stroked="f"/>
                  <v:shape id="Picture 41" o:spid="_x0000_s1060" type="#_x0000_t75" style="position:absolute;left:4868;top:3694;width:2515;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bBEjEAAAA3AAAAA8AAABkcnMvZG93bnJldi54bWxEj0FrwkAUhO+C/2F5Qm+60YJpo6uUloL0&#10;IBh76PGx+0xCsm9DdjXrv+8WCh6HmfmG2e6j7cSNBt84VrBcZCCItTMNVwq+z5/zFxA+IBvsHJOC&#10;O3nY76aTLRbGjXyiWxkqkSDsC1RQh9AXUnpdk0W/cD1x8i5usBiSHCppBhwT3HZylWVrabHhtFBj&#10;T+816ba8WgWvX7o9jjovq3j6iMv25/rsVqTU0yy+bUAEiuER/m8fjIJ1nsPfmXQ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bBEjEAAAA3AAAAA8AAAAAAAAAAAAAAAAA&#10;nwIAAGRycy9kb3ducmV2LnhtbFBLBQYAAAAABAAEAPcAAACQAwAAAAA=&#10;">
                    <v:imagedata r:id="rId152" o:title=""/>
                  </v:shape>
                  <v:rect id="Rectangle 42" o:spid="_x0000_s1061" style="position:absolute;left:4866;top:3692;width:251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4fsAA&#10;AADcAAAADwAAAGRycy9kb3ducmV2LnhtbERPTYvCMBC9L/gfwgje1tSlqFSjqKwoeFoVz0MzNsVm&#10;Upuo8d9vDgt7fLzv+TLaRjyp87VjBaNhBoK4dLrmSsH5tP2cgvABWWPjmBS8ycNy0fuYY6Hdi3/o&#10;eQyVSCHsC1RgQmgLKX1pyKIfupY4cVfXWQwJdpXUHb5SuG3kV5aNpcWaU4PBljaGytvxYRXkhg/T&#10;mD9G+3yy07g+3OPl+67UoB9XMxCBYvgX/7n3WsF4ktamM+kIy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c4fsAAAADcAAAADwAAAAAAAAAAAAAAAACYAgAAZHJzL2Rvd25y&#10;ZXYueG1sUEsFBgAAAAAEAAQA9QAAAIUDAAAAAA==&#10;" fillcolor="#3fff3f" stroked="f"/>
                  <v:shape id="Freeform 43" o:spid="_x0000_s1062" style="position:absolute;left:4857;top:3683;width:2538;height:441;visibility:visible;mso-wrap-style:square;v-text-anchor:top" coordsize="2538,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DysUA&#10;AADcAAAADwAAAGRycy9kb3ducmV2LnhtbESPQWsCMRSE7wX/Q3iCt5q0orarUWxVEC9SrQdvz83r&#10;7uLmZbuJuv33piB4HGbmG2Y8bWwpLlT7wrGGl64CQZw6U3Cm4Xu3fH4D4QOywdIxafgjD9NJ62mM&#10;iXFX/qLLNmQiQtgnqCEPoUqk9GlOFn3XVcTR+3G1xRBlnUlT4zXCbSlflRpIiwXHhRwr+swpPW3P&#10;NlJ22OPDeU7H/YfapP1MrRe/C6077WY2AhGoCY/wvb0yGgbDd/g/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UPKxQAAANwAAAAPAAAAAAAAAAAAAAAAAJgCAABkcnMv&#10;ZG93bnJldi54bWxQSwUGAAAAAAQABAD1AAAAigMAAAAA&#10;" path="m,l2538,r,441l,441,,xm23,429l11,418r2515,l2515,429r,-418l2526,22,11,22,23,11r,418xe" fillcolor="black" strokeweight="0">
                    <v:path arrowok="t" o:connecttype="custom" o:connectlocs="0,0;2538,0;2538,441;0,441;0,0;23,429;11,418;2526,418;2515,429;2515,11;2526,22;11,22;23,11;23,429" o:connectangles="0,0,0,0,0,0,0,0,0,0,0,0,0,0"/>
                    <o:lock v:ext="edit" verticies="t"/>
                  </v:shape>
                  <v:rect id="Rectangle 44" o:spid="_x0000_s1063" style="position:absolute;left:4988;top:3757;width:2335;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FC73B3" w:rsidRDefault="00FC73B3">
                          <w:r>
                            <w:rPr>
                              <w:rFonts w:cs="Arial"/>
                              <w:color w:val="000000"/>
                              <w:sz w:val="28"/>
                              <w:szCs w:val="28"/>
                              <w:lang w:val="en-US"/>
                            </w:rPr>
                            <w:t>Recommendations</w:t>
                          </w:r>
                        </w:p>
                      </w:txbxContent>
                    </v:textbox>
                  </v:rect>
                  <v:shape id="Freeform 45" o:spid="_x0000_s1064" style="position:absolute;left:6099;top:3368;width:119;height:326;visibility:visible;mso-wrap-style:square;v-text-anchor:top" coordsize="34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X8sUA&#10;AADcAAAADwAAAGRycy9kb3ducmV2LnhtbESPT2vCQBTE74V+h+UVvOnGhtoYs0oQBFvwoBbPz+zL&#10;H5p9G7Krid++Wyj0OMzMb5hsM5pW3Kl3jWUF81kEgriwuuFKwdd5N01AOI+ssbVMCh7kYLN+fsow&#10;1XbgI91PvhIBwi5FBbX3XSqlK2oy6Ga2Iw5eaXuDPsi+krrHIcBNK1+jaCENNhwWauxoW1PxfboZ&#10;BeV7PsQ5nYf4kiwPbx/XmM1nrNTkZcxXIDyN/j/8195rBYtkD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fyxQAAANwAAAAPAAAAAAAAAAAAAAAAAJgCAABkcnMv&#10;ZG93bnJldi54bWxQSwUGAAAAAAQABAD1AAAAigMAAAAA&#10;" path="m209,r,864l135,864,135,r74,xm335,660l172,938,10,660c,642,6,619,23,609v18,-11,41,-5,51,13l204,845r-64,l270,622v11,-18,33,-24,51,-13c339,619,345,642,335,660xe" fillcolor="black" strokeweight="0">
                    <v:path arrowok="t" o:connecttype="custom" o:connectlocs="72,0;72,300;47,300;47,0;72,0;116,229;59,326;3,229;8,212;26,216;70,294;48,294;93,216;111,212;116,229" o:connectangles="0,0,0,0,0,0,0,0,0,0,0,0,0,0,0"/>
                    <o:lock v:ext="edit" verticies="t"/>
                  </v:shape>
                  <v:rect id="Rectangle 46" o:spid="_x0000_s1065" style="position:absolute;left:4222;top:4411;width:290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PsUA&#10;AADcAAAADwAAAGRycy9kb3ducmV2LnhtbESPzWqDQBSF94W+w3AL2TVjXdhgMkopEeImUBNSurs4&#10;Nyp17hhnTOzbdwqFLA/n5+Ns8tn04kqj6ywreFlGIIhrqztuFBwPxfMKhPPIGnvLpOCHHOTZ48MG&#10;U21v/EHXyjcijLBLUUHr/ZBK6eqWDLqlHYiDd7ajQR/k2Eg94i2Mm17GUZRIgx0HQosDvbdUf1eT&#10;CdzTZVdN/ed2KvY8N69VWUZfg1KLp/ltDcLT7O/h//ZOK0hW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uo+xQAAANwAAAAPAAAAAAAAAAAAAAAAAJgCAABkcnMv&#10;ZG93bnJldi54bWxQSwUGAAAAAAQABAD1AAAAigMAAAAA&#10;" fillcolor="#fc0" stroked="f"/>
                  <v:shape id="Picture 47" o:spid="_x0000_s1066" type="#_x0000_t75" style="position:absolute;left:4223;top:4412;width:2904;height: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WdPFAAAA3AAAAA8AAABkcnMvZG93bnJldi54bWxEj0FrAjEUhO+C/yG8Qm9u1pbaZWsUEQqV&#10;HkRd2utj89ys3bwsSarrvzeFgsdhZr5h5svBduJMPrSOFUyzHARx7XTLjYLq8D4pQISIrLFzTAqu&#10;FGC5GI/mWGp34R2d97ERCcKhRAUmxr6UMtSGLIbM9cTJOzpvMSbpG6k9XhLcdvIpz2fSYstpwWBP&#10;a0P1z/7XKmi6zYqqz+mp5pfXb1NUcue/tko9PgyrNxCRhngP/7c/tIJZ8Qx/Z9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11nTxQAAANwAAAAPAAAAAAAAAAAAAAAA&#10;AJ8CAABkcnMvZG93bnJldi54bWxQSwUGAAAAAAQABAD3AAAAkQMAAAAA&#10;">
                    <v:imagedata r:id="rId153" o:title=""/>
                  </v:shape>
                  <v:rect id="Rectangle 48" o:spid="_x0000_s1067" style="position:absolute;left:4222;top:4411;width:290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0cMA&#10;AADcAAAADwAAAGRycy9kb3ducmV2LnhtbESPzYrCMBSF94LvEK7gbkxHxCnVKMOgoBvBKoq7S3Nt&#10;i81Np0m1vr0ZGHB5OD8fZ77sTCXu1LjSsoLPUQSCOLO65FzB8bD+iEE4j6yxskwKnuRguej35pho&#10;++A93VOfizDCLkEFhfd1IqXLCjLoRrYmDt7VNgZ9kE0udYOPMG4qOY6iqTRYciAUWNNPQdktbU3g&#10;nn43aVudV+16x13+lW630aVWajjovmcgPHX+Hf5vb7SCaTyB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0cMAAADcAAAADwAAAAAAAAAAAAAAAACYAgAAZHJzL2Rv&#10;d25yZXYueG1sUEsFBgAAAAAEAAQA9QAAAIgDAAAAAA==&#10;" fillcolor="#fc0" stroked="f"/>
                  <v:shape id="Freeform 49" o:spid="_x0000_s1068" style="position:absolute;left:4212;top:4401;width:2926;height:460;visibility:visible;mso-wrap-style:square;v-text-anchor:top" coordsize="292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6B8MA&#10;AADcAAAADwAAAGRycy9kb3ducmV2LnhtbESPwWrDMBBE74X+g9hCbo3cQIxxI4fQUsihh9rJByzS&#10;1rJjrYylxO7fR4VCj8PMvGF2+8UN4kZT6DwreFlnIIi1Nx23Cs6nj+cCRIjIBgfPpOCHAuyrx4cd&#10;lsbPXNOtia1IEA4lKrAxjqWUQVtyGNZ+JE7et58cxiSnVpoJ5wR3g9xkWS4ddpwWLI70ZklfmqtT&#10;sHXvYS7qL9OcbH/VtQ29zj+VWj0th1cQkZb4H/5rH42CvNjC75l0BG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26B8MAAADcAAAADwAAAAAAAAAAAAAAAACYAgAAZHJzL2Rv&#10;d25yZXYueG1sUEsFBgAAAAAEAAQA9QAAAIgDAAAAAA==&#10;" path="m,l2926,r,460l,460,,xm23,449l11,437r2904,l2904,449r,-438l2915,23,11,23,23,11r,438xe" fillcolor="black" strokeweight="0">
                    <v:path arrowok="t" o:connecttype="custom" o:connectlocs="0,0;2926,0;2926,460;0,460;0,0;23,449;11,437;2915,437;2904,449;2904,11;2915,23;11,23;23,11;23,449" o:connectangles="0,0,0,0,0,0,0,0,0,0,0,0,0,0"/>
                    <o:lock v:ext="edit" verticies="t"/>
                  </v:shape>
                  <v:rect id="Rectangle 50" o:spid="_x0000_s1069" style="position:absolute;left:4940;top:4475;width:1526;height:3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FC73B3" w:rsidRDefault="00FC73B3">
                          <w:r>
                            <w:rPr>
                              <w:rFonts w:cs="Arial"/>
                              <w:color w:val="000000"/>
                              <w:sz w:val="28"/>
                              <w:szCs w:val="28"/>
                              <w:lang w:val="en-US"/>
                            </w:rPr>
                            <w:t>Local Action</w:t>
                          </w:r>
                        </w:p>
                      </w:txbxContent>
                    </v:textbox>
                  </v:rect>
                  <v:rect id="Rectangle 51" o:spid="_x0000_s1070" style="position:absolute;left:3190;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p4MUA&#10;AADcAAAADwAAAGRycy9kb3ducmV2LnhtbESPzWrDMBCE74W+g9hCb43sFFzjRAkl0FDoKWn+jou1&#10;sUyslbFUR+nTV4VCj8PMfMPMl9F2YqTBt44V5JMMBHHtdMuNgt3n21MJwgdkjZ1jUnAjD8vF/d0c&#10;K+2uvKFxGxqRIOwrVGBC6CspfW3Iop+4njh5ZzdYDEkOjdQDXhPcdnKaZYW02HJaMNjTylB92X5Z&#10;Bfty9XE85YexK8z69hzz+C3tRqnHh/g6AxEohv/wX/tdKyjKF/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2ngxQAAANwAAAAPAAAAAAAAAAAAAAAAAJgCAABkcnMv&#10;ZG93bnJldi54bWxQSwUGAAAAAAQABAD1AAAAigMAAAAA&#10;" fillcolor="#32ccfe" stroked="f"/>
                  <v:shape id="Picture 52" o:spid="_x0000_s1071" type="#_x0000_t75" style="position:absolute;left:3190;top:5519;width:2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Y4AXBAAAA3AAAAA8AAABkcnMvZG93bnJldi54bWxET82KwjAQvgv7DmEWvGnqClKqUXQXQQ8e&#10;bH2AIRnbajOpTVarT28OC3v8+P4Xq9424k6drx0rmIwTEMTamZpLBadiO0pB+IBssHFMCp7kYbX8&#10;GCwwM+7BR7rnoRQxhH2GCqoQ2kxKryuy6MeuJY7c2XUWQ4RdKU2HjxhuG/mVJDNpsebYUGFL3xXp&#10;a/5rFUz5R7tXvj++0uKmb+dNfrkcaqWGn/16DiJQH/7Ff+6dUTBL49p4Jh4B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Y4AXBAAAA3AAAAA8AAAAAAAAAAAAAAAAAnwIA&#10;AGRycy9kb3ducmV2LnhtbFBLBQYAAAAABAAEAPcAAACNAwAAAAA=&#10;">
                    <v:imagedata r:id="rId154" o:title=""/>
                  </v:shape>
                  <v:rect id="Rectangle 53" o:spid="_x0000_s1072" style="position:absolute;left:3190;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YCcUA&#10;AADcAAAADwAAAGRycy9kb3ducmV2LnhtbESPzWrDMBCE74W+g9hCbo3sFozrRAkh0FLIKelPclys&#10;jWVirYylOkqePioUehxm5htmvoy2EyMNvnWsIJ9mIIhrp1tuFHx+vD6WIHxA1tg5JgUX8rBc3N/N&#10;sdLuzFsad6ERCcK+QgUmhL6S0teGLPqp64mTd3SDxZDk0Eg94DnBbSefsqyQFltOCwZ7WhuqT7sf&#10;q+CrXG/2h/x77ArzdnmOebxKu1Vq8hBXMxCBYvgP/7XftYKifIHf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FgJxQAAANwAAAAPAAAAAAAAAAAAAAAAAJgCAABkcnMv&#10;ZG93bnJldi54bWxQSwUGAAAAAAQABAD1AAAAigMAAAAA&#10;" fillcolor="#32ccfe" stroked="f"/>
                  <v:rect id="Rectangle 54" o:spid="_x0000_s1073" style="position:absolute;left:3215;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F88EA&#10;AADcAAAADwAAAGRycy9kb3ducmV2LnhtbERPTYvCMBC9L/gfwgje1lRBWatRVBCFPel28To0Y1tN&#10;JqWJtvrrNwdhj4/3vVh11ogHNb5yrGA0TEAQ505XXCjIfnafXyB8QNZoHJOCJ3lYLXsfC0y1a/lI&#10;j1MoRAxhn6KCMoQ6ldLnJVn0Q1cTR+7iGoshwqaQusE2hlsjx0kylRYrjg0l1rQtKb+d7lbBxpgk&#10;e80m9vq6j7OqPe9/b9+s1KDfrecgAnXhX/x2H7SC6SzOj2fi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mRfPBAAAA3AAAAA8AAAAAAAAAAAAAAAAAmAIAAGRycy9kb3du&#10;cmV2LnhtbFBLBQYAAAAABAAEAPUAAACGAwAAAAA=&#10;" fillcolor="#34ccfe" stroked="f"/>
                  <v:shape id="Picture 55" o:spid="_x0000_s1074" type="#_x0000_t75" style="position:absolute;left:3215;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Mcj/GAAAA3AAAAA8AAABkcnMvZG93bnJldi54bWxEj81qwzAQhO+FvIPYQC+lkd1DaJwoIQQC&#10;KW0hPz3Et8Xa2qbWSlibxH37qlDocZiZb5jFanCdulIfW88G8kkGirjytuXawMdp+/gMKgqyxc4z&#10;GfimCKvl6G6BhfU3PtD1KLVKEI4FGmhEQqF1rBpyGCc+ECfv0/cOJcm+1rbHW4K7Tj9l2VQ7bDkt&#10;NBho01D1dbw4A+VZujyEzO0fyv3l9f2t1IIvxtyPh/UclNAg/+G/9s4amM5y+D2Tjo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xyP8YAAADcAAAADwAAAAAAAAAAAAAA&#10;AACfAgAAZHJzL2Rvd25yZXYueG1sUEsFBgAAAAAEAAQA9wAAAJIDAAAAAA==&#10;">
                    <v:imagedata r:id="rId155" o:title=""/>
                  </v:shape>
                  <v:rect id="Rectangle 56" o:spid="_x0000_s1075" style="position:absolute;left:3215;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H8QA&#10;AADcAAAADwAAAGRycy9kb3ducmV2LnhtbESPQWvCQBSE7wX/w/IEb3VjQKmpq6hQKvRUjfT6yD6T&#10;6O7bkF1N9Nd3CwWPw8x8wyxWvTXiRq2vHSuYjBMQxIXTNZcK8sPH6xsIH5A1Gsek4E4eVsvBywIz&#10;7Tr+pts+lCJC2GeooAqhyaT0RUUW/dg1xNE7udZiiLItpW6xi3BrZJokM2mx5rhQYUPbiorL/moV&#10;bIxJ8sd8as+Pa5rX3c/n8fLFSo2G/fodRKA+PMP/7Z1WMJu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fh/EAAAA3AAAAA8AAAAAAAAAAAAAAAAAmAIAAGRycy9k&#10;b3ducmV2LnhtbFBLBQYAAAAABAAEAPUAAACJAwAAAAA=&#10;" fillcolor="#34ccfe" stroked="f"/>
                  <v:rect id="Rectangle 57" o:spid="_x0000_s1076" style="position:absolute;left:3259;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JVMMA&#10;AADcAAAADwAAAGRycy9kb3ducmV2LnhtbESPS4vCQBCE7wv+h6EFb5vJrviKjrJEBa8+8dhm2iRs&#10;pidkRo3/fmdB8FhU1VfUbNGaStypcaVlBV9RDII4s7rkXMFhv/4cg3AeWWNlmRQ8ycFi3vmYYaLt&#10;g7d03/lcBAi7BBUU3teJlC4ryKCLbE0cvKttDPogm1zqBh8Bbir5HcdDabDksFBgTWlB2e/uZhQs&#10;fXpZjlbX8yYbVOcTH03al0apXrf9mYLw1Pp3+NXeaAXDSR/+z4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WJVMMAAADcAAAADwAAAAAAAAAAAAAAAACYAgAAZHJzL2Rv&#10;d25yZXYueG1sUEsFBgAAAAAEAAQA9QAAAIgDAAAAAA==&#10;" fillcolor="#37ccfd" stroked="f"/>
                  <v:shape id="Picture 58" o:spid="_x0000_s1077" type="#_x0000_t75" style="position:absolute;left:3259;top:5519;width:4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mf7FAAAA3AAAAA8AAABkcnMvZG93bnJldi54bWxEj91qwkAUhO8LfYflFHpXN5YSanQNWmix&#10;YsE/8PaQPWaj2bMhu9H07V2h0MthZr5hJnlva3Gh1leOFQwHCQjiwumKSwX73efLOwgfkDXWjknB&#10;L3nIp48PE8y0u/KGLttQighhn6ECE0KTSekLQxb9wDXE0Tu61mKIsi2lbvEa4baWr0mSSosVxwWD&#10;DX0YKs7bziqQX4d6dVp0Zv2znH+T8enapKjU81M/G4MI1If/8F97oRWkoze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15n+xQAAANwAAAAPAAAAAAAAAAAAAAAA&#10;AJ8CAABkcnMvZG93bnJldi54bWxQSwUGAAAAAAQABAD3AAAAkQMAAAAA&#10;">
                    <v:imagedata r:id="rId156" o:title=""/>
                  </v:shape>
                  <v:rect id="Rectangle 59" o:spid="_x0000_s1078" style="position:absolute;left:3259;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0u8QA&#10;AADcAAAADwAAAGRycy9kb3ducmV2LnhtbESPQWvCQBSE74L/YXlCb2ZTi7amrkESC16rrXh8zT6T&#10;0OzbkF2T9N93CwWPw8x8w2zS0TSip87VlhU8RjEI4sLqmksFH6e3+QsI55E1NpZJwQ85SLfTyQYT&#10;bQd+p/7oSxEg7BJUUHnfJlK6oiKDLrItcfCutjPog+xKqTscAtw0chHHK2mw5rBQYUtZRcX38WYU&#10;5D77yp/318uhWDaXM3+a7EkapR5m4+4VhKfR38P/7YNWsFov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tLvEAAAA3AAAAA8AAAAAAAAAAAAAAAAAmAIAAGRycy9k&#10;b3ducmV2LnhtbFBLBQYAAAAABAAEAPUAAACJAwAAAAA=&#10;" fillcolor="#37ccfd" stroked="f"/>
                  <v:rect id="Rectangle 60" o:spid="_x0000_s1079" style="position:absolute;left:3300;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gccUA&#10;AADcAAAADwAAAGRycy9kb3ducmV2LnhtbESPQYvCMBSE7wv+h/AEbzZVobjVKIsgCoKgLix7ezTP&#10;tm7zUpto6783grDHYWa+YebLzlTiTo0rLSsYRTEI4szqknMF36f1cArCeWSNlWVS8CAHy0XvY46p&#10;ti0f6H70uQgQdikqKLyvUyldVpBBF9maOHhn2xj0QTa51A22AW4qOY7jRBosOSwUWNOqoOzveDMK&#10;2sNm/xi3v9n0/NPd6utkR5ftTqlBv/uagfDU+f/wu73VCpLPB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iBxxQAAANwAAAAPAAAAAAAAAAAAAAAAAJgCAABkcnMv&#10;ZG93bnJldi54bWxQSwUGAAAAAAQABAD1AAAAigMAAAAA&#10;" fillcolor="#39ccfd" stroked="f"/>
                  <v:shape id="Picture 61" o:spid="_x0000_s1080" type="#_x0000_t75" style="position:absolute;left:3300;top:5519;width:3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crAAAAA3AAAAA8AAABkcnMvZG93bnJldi54bWxEj0sLwjAQhO+C/yGs4E3TevBRjSKC4tHX&#10;xdvarG2x2ZQmavXXG0HwOMx8M8xs0ZhSPKh2hWUFcT8CQZxaXXCm4HRc98YgnEfWWFomBS9ysJi3&#10;WzNMtH3ynh4Hn4lQwi5BBbn3VSKlS3My6Pq2Ig7e1dYGfZB1JnWNz1BuSjmIoqE0WHBYyLGiVU7p&#10;7XA3CoZ6G9Ntd7nG991mOT771cm9C6W6nWY5BeGp8f/wj97qwE1G8D0Tjo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GxysAAAADcAAAADwAAAAAAAAAAAAAAAACfAgAA&#10;ZHJzL2Rvd25yZXYueG1sUEsFBgAAAAAEAAQA9wAAAIwDAAAAAA==&#10;">
                    <v:imagedata r:id="rId157" o:title=""/>
                  </v:shape>
                  <v:rect id="Rectangle 62" o:spid="_x0000_s1081" style="position:absolute;left:3300;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0A8QA&#10;AADcAAAADwAAAGRycy9kb3ducmV2LnhtbESP3YrCMBSE7wXfIRzBO011QbQaRQRZQRD8AfHu0Bzb&#10;anNSm2jr228WBC+HmfmGmS0aU4gXVS63rGDQj0AQJ1bnnCo4Hde9MQjnkTUWlknBmxws5u3WDGNt&#10;a97T6+BTESDsYlSQeV/GUrokI4Oub0vi4F1tZdAHWaVSV1gHuCnkMIpG0mDOYSHDklYZJffD0yio&#10;97+797C+JOPruXmWj58t3TZbpbqdZjkF4anx3/CnvdEKRpMJ/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tAPEAAAA3AAAAA8AAAAAAAAAAAAAAAAAmAIAAGRycy9k&#10;b3ducmV2LnhtbFBLBQYAAAAABAAEAPUAAACJAwAAAAA=&#10;" fillcolor="#39ccfd" stroked="f"/>
                  <v:rect id="Rectangle 63" o:spid="_x0000_s1082" style="position:absolute;left:3336;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KKdsEA&#10;AADcAAAADwAAAGRycy9kb3ducmV2LnhtbERPy2oCMRTdF/yHcAV3NVGk6mgUsSgiVPC1v0yuM4OT&#10;m2kSdfr3zaLQ5eG858vW1uJJPlSONQz6CgRx7kzFhYbLefM+AREissHaMWn4oQDLRedtjplxLz7S&#10;8xQLkUI4ZKihjLHJpAx5SRZD3zXEibs5bzEm6AtpPL5SuK3lUKkPabHi1FBiQ+uS8vvpYTVs98VD&#10;Xr/VavL5tT3sp6Px4Lb2Wve67WoGIlIb/8V/7p3RMFZ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inbBAAAA3AAAAA8AAAAAAAAAAAAAAAAAmAIAAGRycy9kb3du&#10;cmV2LnhtbFBLBQYAAAAABAAEAPUAAACGAwAAAAA=&#10;" fillcolor="#3bccfd" stroked="f"/>
                  <v:shape id="Picture 64" o:spid="_x0000_s1083" type="#_x0000_t75" style="position:absolute;left:3336;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5bCAAAA3AAAAA8AAABkcnMvZG93bnJldi54bWxEj82KwjAUhfeC7xCuMDtNraJDxygqyAiu&#10;1NnM7tJcm2JzU5to69sbYWCWh/PzcRarzlbiQY0vHSsYjxIQxLnTJRcKfs674ScIH5A1Vo5JwZM8&#10;rJb93gIz7Vo+0uMUChFH2GeowIRQZ1L63JBFP3I1cfQurrEYomwKqRts47itZJokM2mx5EgwWNPW&#10;UH493W2E3IrUpBur13lL3/x7m0y3B1bqY9Ctv0AE6sJ/+K+91wrmyRjeZ+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zFOWwgAAANwAAAAPAAAAAAAAAAAAAAAAAJ8C&#10;AABkcnMvZG93bnJldi54bWxQSwUGAAAAAAQABAD3AAAAjgMAAAAA&#10;">
                    <v:imagedata r:id="rId158" o:title=""/>
                  </v:shape>
                  <v:rect id="Rectangle 65" o:spid="_x0000_s1084" style="position:absolute;left:3336;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xmsQA&#10;AADcAAAADwAAAGRycy9kb3ducmV2LnhtbESPQWsCMRSE74L/IbxCbzVRStXVKGKpFEGhVu+PzXN3&#10;6eZlTaKu/94IBY/DzHzDTOetrcWFfKgca+j3FAji3JmKCw3736+3EYgQkQ3WjknDjQLMZ93OFDPj&#10;rvxDl10sRIJwyFBDGWOTSRnykiyGnmuIk3d03mJM0hfSeLwmuK3lQKkPabHitFBiQ8uS8r/d2WpY&#10;rYuzPJzUYvS5WW3X4/dh/7j0Wr++tIsJiEhtfIb/299Gw1AN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sZrEAAAA3AAAAA8AAAAAAAAAAAAAAAAAmAIAAGRycy9k&#10;b3ducmV2LnhtbFBLBQYAAAAABAAEAPUAAACJAwAAAAA=&#10;" fillcolor="#3bccfd" stroked="f"/>
                  <v:rect id="Rectangle 66" o:spid="_x0000_s1085" style="position:absolute;left:3380;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4/MQA&#10;AADcAAAADwAAAGRycy9kb3ducmV2LnhtbESPzWrDMBCE74W8g9hCbo3cpHWMG8WYgKHQXGrnARZr&#10;/UOtlbEU2337qlDocZiZb5hTtppBzDS53rKC510Egri2uudWwa0qnhIQziNrHCyTgm9ykJ03DydM&#10;tV34k+bStyJA2KWooPN+TKV0dUcG3c6OxMFr7GTQBzm1Uk+4BLgZ5D6KYmmw57DQ4UiXjuqv8m4U&#10;xMm1ebnW1cdlzo+HV1kUyzwWSm0f1/wNhKfV/4f/2u9awTE6wO+Zc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ePzEAAAA3AAAAA8AAAAAAAAAAAAAAAAAmAIAAGRycy9k&#10;b3ducmV2LnhtbFBLBQYAAAAABAAEAPUAAACJAwAAAAA=&#10;" fillcolor="#3dccfc" stroked="f"/>
                  <v:shape id="Picture 67" o:spid="_x0000_s1086" type="#_x0000_t75" style="position:absolute;left:3380;top:5519;width:4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KFDFAAAA3AAAAA8AAABkcnMvZG93bnJldi54bWxEj0FrwkAUhO+C/2F5Qm9mU2m1ja4iBUuF&#10;CjYKvT6zr9lg9m3Ibk3677uC4HGYmW+Yxaq3tbhQ6yvHCh6TFARx4XTFpYLjYTN+AeEDssbaMSn4&#10;Iw+r5XCwwEy7jr/okodSRAj7DBWYEJpMSl8YsugT1xBH78e1FkOUbSl1i12E21pO0nQqLVYcFww2&#10;9GaoOOe/VsGWuvx74k65/azN+3O13W3M/lWph1G/noMI1Id7+Nb+0Apm6RNcz8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eShQxQAAANwAAAAPAAAAAAAAAAAAAAAA&#10;AJ8CAABkcnMvZG93bnJldi54bWxQSwUGAAAAAAQABAD3AAAAkQMAAAAA&#10;">
                    <v:imagedata r:id="rId159" o:title=""/>
                  </v:shape>
                  <v:rect id="Rectangle 68" o:spid="_x0000_s1087" style="position:absolute;left:3380;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FE8QA&#10;AADcAAAADwAAAGRycy9kb3ducmV2LnhtbESP3WqDQBSE7wt5h+UUeteszY8JNhuRgFBobqJ5gIN7&#10;olL3rLgbtW/fLQRyOczMN8whnU0nRhpca1nBxzICQVxZ3XKt4Frm73sQziNr7CyTgl9ykB4XLwdM&#10;tJ34QmPhaxEg7BJU0HjfJ1K6qiGDbml74uDd7GDQBznUUg84Bbjp5CqKYmmw5bDQYE+nhqqf4m4U&#10;xPvzbXOuyu/TmO3WW5nn09jnSr29ztknCE+zf4Yf7S+tYBdt4f9MOA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RPEAAAA3AAAAA8AAAAAAAAAAAAAAAAAmAIAAGRycy9k&#10;b3ducmV2LnhtbFBLBQYAAAAABAAEAPUAAACJAwAAAAA=&#10;" fillcolor="#3dccfc" stroked="f"/>
                  <v:rect id="Rectangle 69" o:spid="_x0000_s1088" style="position:absolute;left:3421;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1qcYA&#10;AADcAAAADwAAAGRycy9kb3ducmV2LnhtbESPT2vCQBTE70K/w/IK3nTTVvwT3QRbkBRPVsXzM/ua&#10;hGbfptmNxn76bkHocZiZ3zCrtDe1uFDrKssKnsYRCOLc6ooLBcfDZjQH4TyyxtoyKbiRgzR5GKww&#10;1vbKH3TZ+0IECLsYFZTeN7GULi/JoBvbhjh4n7Y16INsC6lbvAa4qeVzFE2lwYrDQokNvZWUf+07&#10;o6Dvsm52/jm/TF6z7rTW34tst9VKDR/79RKEp97/h+/td61gFk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31qcYAAADcAAAADwAAAAAAAAAAAAAAAACYAgAAZHJz&#10;L2Rvd25yZXYueG1sUEsFBgAAAAAEAAQA9QAAAIsDAAAAAA==&#10;" fillcolor="#40ccfc" stroked="f"/>
                  <v:shape id="Picture 70" o:spid="_x0000_s1089" type="#_x0000_t75" style="position:absolute;left:3421;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y+TFAAAA3AAAAA8AAABkcnMvZG93bnJldi54bWxEj0FrwkAUhO8F/8PyhN7qxh60xGxERKGh&#10;pVDrQW/P7DMJZt+G3dWk/74rCD0OM/MNky0H04obOd9YVjCdJCCIS6sbrhTsf7YvbyB8QNbYWiYF&#10;v+RhmY+eMky17fmbbrtQiQhhn6KCOoQuldKXNRn0E9sRR+9sncEQpaukdthHuGnla5LMpMGG40KN&#10;Ha1rKi+7q1EwFMXH+fBVbk5H7n2z+uzwsi2Ueh4PqwWIQEP4Dz/a71rBPJnD/Uw8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I8vkxQAAANwAAAAPAAAAAAAAAAAAAAAA&#10;AJ8CAABkcnMvZG93bnJldi54bWxQSwUGAAAAAAQABAD3AAAAkQMAAAAA&#10;">
                    <v:imagedata r:id="rId160" o:title=""/>
                  </v:shape>
                  <v:rect id="Rectangle 71" o:spid="_x0000_s1090" style="position:absolute;left:3421;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QMIA&#10;AADcAAAADwAAAGRycy9kb3ducmV2LnhtbERPy2rCQBTdF/yH4Qru6sQHtUZHUUEiXaktXV8z1ySY&#10;uRMzE41+fWdRcHk47/myNaW4Ue0KywoG/QgEcWp1wZmCn+/t+ycI55E1lpZJwYMcLBedtznG2t75&#10;QLejz0QIYRejgtz7KpbSpTkZdH1bEQfubGuDPsA6k7rGewg3pRxG0Yc0WHBoyLGiTU7p5dgYBW2T&#10;NJPT8zQar5Pmd6Wv02T/pZXqddvVDISn1r/E/+6dVjCJwtpwJh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RAwgAAANwAAAAPAAAAAAAAAAAAAAAAAJgCAABkcnMvZG93&#10;bnJldi54bWxQSwUGAAAAAAQABAD1AAAAhwMAAAAA&#10;" fillcolor="#40ccfc" stroked="f"/>
                  <v:rect id="Rectangle 72" o:spid="_x0000_s1091" style="position:absolute;left:3468;top:5519;width:3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KjsYA&#10;AADcAAAADwAAAGRycy9kb3ducmV2LnhtbESPQWsCMRSE7wX/Q3hCbzVrD7ZujSItRbG0oC1Ub8/N&#10;c7O4edkmUdd/b4SCx2FmvmFGk9bW4kg+VI4V9HsZCOLC6YpLBT/f7w/PIEJE1lg7JgVnCjAZd+5G&#10;mGt34iUdV7EUCcIhRwUmxiaXMhSGLIaea4iTt3PeYkzSl1J7PCW4reVjlg2kxYrTgsGGXg0V+9XB&#10;KnhbavM322y/PjaHz99FmC3WjR8odd9tpy8gIrXxFv5vz7WCp2wI1zPpCM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KjsYAAADcAAAADwAAAAAAAAAAAAAAAACYAgAAZHJz&#10;L2Rvd25yZXYueG1sUEsFBgAAAAAEAAQA9QAAAIsDAAAAAA==&#10;" fillcolor="#43cbfc" stroked="f"/>
                  <v:shape id="Picture 73" o:spid="_x0000_s1092" type="#_x0000_t75" style="position:absolute;left:3468;top:5519;width:33;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gOxu/AAAA3AAAAA8AAABkcnMvZG93bnJldi54bWxET8uKwjAU3Q/4D+EK7sbUCqNUo4jgMC7t&#10;qN1emtuHNjelSbX+vVkMzPJw3uvtYBrxoM7VlhXMphEI4tzqmksF59/D5xKE88gaG8uk4EUOtpvR&#10;xxoTbZ98okfqSxFC2CWooPK+TaR0eUUG3dS2xIErbGfQB9iVUnf4DOGmkXEUfUmDNYeGClvaV5Tf&#10;094o4KK5pPfCZll8/L4ubnPZeyeVmoyH3QqEp8H/i//cP1rBYhbmhzPhCM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YDsbvwAAANwAAAAPAAAAAAAAAAAAAAAAAJ8CAABk&#10;cnMvZG93bnJldi54bWxQSwUGAAAAAAQABAD3AAAAiwMAAAAA&#10;">
                    <v:imagedata r:id="rId161" o:title=""/>
                  </v:shape>
                  <v:rect id="Rectangle 74" o:spid="_x0000_s1093" style="position:absolute;left:3468;top:5519;width:3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QVccA&#10;AADcAAAADwAAAGRycy9kb3ducmV2LnhtbESPQWsCMRSE70L/Q3iF3tzs9mBlNYpYisVSQSuot9fN&#10;62bp5mWbRN3++6ZQ6HGYmW+Y6by3rbiQD41jBUWWgyCunG64VrB/exqOQYSIrLF1TAq+KcB8djOY&#10;Yqndlbd02cVaJAiHEhWYGLtSylAZshgy1xEn78N5izFJX0vt8ZrgtpX3eT6SFhtOCwY7WhqqPndn&#10;q+Bxq83X6vS+eTmdXw/rsFofOz9S6u62X0xAROrjf/iv/awVPBQF/J5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kFXHAAAA3AAAAA8AAAAAAAAAAAAAAAAAmAIAAGRy&#10;cy9kb3ducmV2LnhtbFBLBQYAAAAABAAEAPUAAACMAwAAAAA=&#10;" fillcolor="#43cbfc" stroked="f"/>
                  <v:rect id="Rectangle 75" o:spid="_x0000_s1094" style="position:absolute;left:3501;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33MQA&#10;AADcAAAADwAAAGRycy9kb3ducmV2LnhtbESPT4vCMBTE78J+h/CEvWmqC+p2TcsiKOpB8c9lb4/m&#10;bVtsXkoTa/32RhA8DjPzG2aedqYSLTWutKxgNIxAEGdWl5wrOJ+WgxkI55E1VpZJwZ0cpMlHb46x&#10;tjc+UHv0uQgQdjEqKLyvYyldVpBBN7Q1cfD+bWPQB9nkUjd4C3BTyXEUTaTBksNCgTUtCsoux6tR&#10;cO2mtK3+9tSa5e77vFlxW/ovpT773e8PCE+df4df7bVWMB2N4XkmHAG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N9zEAAAA3AAAAA8AAAAAAAAAAAAAAAAAmAIAAGRycy9k&#10;b3ducmV2LnhtbFBLBQYAAAAABAAEAPUAAACJAwAAAAA=&#10;" fillcolor="#45cbfb" stroked="f"/>
                  <v:shape id="Picture 76" o:spid="_x0000_s1095" type="#_x0000_t75" style="position:absolute;left:3501;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81jDAAAA3AAAAA8AAABkcnMvZG93bnJldi54bWxEj0FrwkAUhO9C/8PyCt50VwUt0VVKQdBc&#10;RNvi9ZF9JsHs25hdk/jvXaHQ4zAz3zCrTW8r0VLjS8caJmMFgjhzpuRcw8/3dvQBwgdkg5Vj0vAg&#10;D5v122CFiXEdH6k9hVxECPsENRQh1ImUPivIoh+7mjh6F9dYDFE2uTQNdhFuKzlVai4tlhwXCqzp&#10;q6DserpbDWm6OM+V6o6/N9Pu5V4eKp8etB6+959LEIH68B/+a++MhsVkBq8z8Qj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3zWMMAAADcAAAADwAAAAAAAAAAAAAAAACf&#10;AgAAZHJzL2Rvd25yZXYueG1sUEsFBgAAAAAEAAQA9wAAAI8DAAAAAA==&#10;">
                    <v:imagedata r:id="rId162" o:title=""/>
                  </v:shape>
                  <v:rect id="Rectangle 77" o:spid="_x0000_s1096" style="position:absolute;left:3501;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KM8QA&#10;AADcAAAADwAAAGRycy9kb3ducmV2LnhtbESPT4vCMBTE74LfITzB25rqLlarUWRBWT0o/rl4ezTP&#10;tti8lCbW7rffCAseh5n5DTNftqYUDdWusKxgOIhAEKdWF5wpuJzXHxMQziNrLC2Tgl9ysFx0O3NM&#10;tH3ykZqTz0SAsEtQQe59lUjp0pwMuoGtiIN3s7VBH2SdSV3jM8BNKUdRNJYGCw4LOVb0nVN6Pz2M&#10;gkcb0668Hqgx6/30st1wU/hPpfq9djUD4an17/B/+0criIdf8Do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CjPEAAAA3AAAAA8AAAAAAAAAAAAAAAAAmAIAAGRycy9k&#10;b3ducmV2LnhtbFBLBQYAAAAABAAEAPUAAACJAwAAAAA=&#10;" fillcolor="#45cbfb" stroked="f"/>
                  <v:rect id="Rectangle 78" o:spid="_x0000_s1097" style="position:absolute;left:354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E6ccA&#10;AADcAAAADwAAAGRycy9kb3ducmV2LnhtbESPQWvCQBSE74L/YXkFL6VuItqWNBtRUbG9aXvp7ZF9&#10;JqnZtyG7mthf3xUKHoeZ+YZJ572pxYVaV1lWEI8jEMS51RUXCr4+N0+vIJxH1lhbJgVXcjDPhoMU&#10;E2073tPl4AsRIOwSVFB63yRSurwkg25sG+LgHW1r0AfZFlK32AW4qeUkip6lwYrDQokNrUrKT4ez&#10;UfDYve+Pm9+znK6j+GO5Wmx/Zt8TpUYP/eINhKfe38P/7Z1W8BLP4HY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xxOnHAAAA3AAAAA8AAAAAAAAAAAAAAAAAmAIAAGRy&#10;cy9kb3ducmV2LnhtbFBLBQYAAAAABAAEAPUAAACMAwAAAAA=&#10;" fillcolor="#47cbfb" stroked="f"/>
                  <v:shape id="Picture 79" o:spid="_x0000_s1098" type="#_x0000_t75" style="position:absolute;left:3548;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qZTEAAAA3AAAAA8AAABkcnMvZG93bnJldi54bWxEj0Frg0AUhO+B/IflBXqLawo1Yt2EECj0&#10;0kM0P+DpvqrEfSvuVk1/fbZQyHGYmW+Y/LiYXkw0us6ygl0UgyCure64UXAtP7YpCOeRNfaWScGd&#10;HBwP61WOmbYzX2gqfCMChF2GClrvh0xKV7dk0EV2IA7etx0N+iDHRuoR5wA3vXyN40Qa7DgstDjQ&#10;uaX6VvwYBUNaVFNcVL+nsrzP17dGyzL5Uupls5zeQXha/DP83/7UCva7BP7Oh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QqZTEAAAA3AAAAA8AAAAAAAAAAAAAAAAA&#10;nwIAAGRycy9kb3ducmV2LnhtbFBLBQYAAAAABAAEAPcAAACQAwAAAAA=&#10;">
                    <v:imagedata r:id="rId163" o:title=""/>
                  </v:shape>
                  <v:rect id="Rectangle 80" o:spid="_x0000_s1099" style="position:absolute;left:354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cgA&#10;AADcAAAADwAAAGRycy9kb3ducmV2LnhtbESPT2vCQBTE70K/w/IKvUjdRGyV1FVsqMX25p+Lt0f2&#10;maTNvg3ZjYn99G5B8DjMzG+Y+bI3lThT40rLCuJRBII4s7rkXMFhv36egXAeWWNlmRRcyMFy8TCY&#10;Y6Jtx1s673wuAoRdggoK7+tESpcVZNCNbE0cvJNtDPogm1zqBrsAN5UcR9GrNFhyWCiwprSg7HfX&#10;GgXD7mt7Wv+1cvIRxd/v6erz5+U4VurpsV+9gfDU+3v41t5oBdN4Cv9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8FyAAAANwAAAAPAAAAAAAAAAAAAAAAAJgCAABk&#10;cnMvZG93bnJldi54bWxQSwUGAAAAAAQABAD1AAAAjQMAAAAA&#10;" fillcolor="#47cbfb" stroked="f"/>
                  <v:rect id="Rectangle 81" o:spid="_x0000_s1100" style="position:absolute;left:357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OVMQA&#10;AADcAAAADwAAAGRycy9kb3ducmV2LnhtbERPz2vCMBS+D/wfwhO8aVoPc3RGmW4T2WAwHYi3R/Ns&#10;ypqXkkRb/euXg7Djx/d7vuxtIy7kQ+1YQT7JQBCXTtdcKfjZv4+fQISIrLFxTAquFGC5GDzMsdCu&#10;42+67GIlUgiHAhWYGNtCylAashgmriVO3Ml5izFBX0ntsUvhtpHTLHuUFmtODQZbWhsqf3dnq+CQ&#10;T9/2H83m9HnrXo0/5v1XuV0pNRr2L88gIvXxX3x3b7WCWZ7Wpj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TlTEAAAA3AAAAA8AAAAAAAAAAAAAAAAAmAIAAGRycy9k&#10;b3ducmV2LnhtbFBLBQYAAAAABAAEAPUAAACJAwAAAAA=&#10;" fillcolor="#49cbfa" stroked="f"/>
                  <v:shape id="Picture 82" o:spid="_x0000_s1101" type="#_x0000_t75" style="position:absolute;left:3578;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v2LGAAAA3AAAAA8AAABkcnMvZG93bnJldi54bWxEj0FrwkAUhO+F/oflFXqrm3iwNnWVUigo&#10;tIpJe+jtkX0mwezbkLdq9Ne7QqHHYWa+YWaLwbXqSL00ng2kowQUceltw5WB7+LjaQpKArLF1jMZ&#10;OJPAYn5/N8PM+hNv6ZiHSkUIS4YG6hC6TGspa3IoI98RR2/ne4chyr7StsdThLtWj5Nkoh02HBdq&#10;7Oi9pnKfH5yBXCbrVTENP5+/X7t9KueNXIqNMY8Pw9srqEBD+A//tZfWwHP6Arcz8Qjo+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O/YsYAAADcAAAADwAAAAAAAAAAAAAA&#10;AACfAgAAZHJzL2Rvd25yZXYueG1sUEsFBgAAAAAEAAQA9wAAAJIDAAAAAA==&#10;">
                    <v:imagedata r:id="rId164" o:title=""/>
                  </v:shape>
                  <v:rect id="Rectangle 83" o:spid="_x0000_s1102" style="position:absolute;left:357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I78QA&#10;AADcAAAADwAAAGRycy9kb3ducmV2LnhtbERPW2vCMBR+H/gfwhn4pmn7sI3OKJu7IA4E62Ds7dAc&#10;m7LmpCTRdvv15kHY48d3X6xG24kz+dA6VpDPMxDEtdMtNwo+D2+zBxAhImvsHJOCXwqwWk5uFlhq&#10;N/CezlVsRArhUKICE2NfShlqQxbD3PXEiTs6bzEm6BupPQ4p3HayyLI7abHl1GCwp7Wh+qc6WQVf&#10;efF62Hbvx4+/4cX473zc1Ztnpaa349MjiEhj/Bdf3Rut4L5I89O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iO/EAAAA3AAAAA8AAAAAAAAAAAAAAAAAmAIAAGRycy9k&#10;b3ducmV2LnhtbFBLBQYAAAAABAAEAPUAAACJAwAAAAA=&#10;" fillcolor="#49cbfa" stroked="f"/>
                  <v:rect id="Rectangle 84" o:spid="_x0000_s1103" style="position:absolute;left:360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YEcUA&#10;AADcAAAADwAAAGRycy9kb3ducmV2LnhtbESPQWvCQBSE7wX/w/IK3pqNYqtN3QQpCLl4aMzB4yP7&#10;zMZm34bsVuO/dwuFHoeZ+YbZFpPtxZVG3zlWsEhSEMSN0x23Curj/mUDwgdkjb1jUnAnD0U+e9pi&#10;pt2Nv+hahVZECPsMFZgQhkxK3xiy6BM3EEfv7EaLIcqxlXrEW4TbXi7T9E1a7DguGBzo01DzXf1Y&#10;BekB14fm1F6q+vJasin3q/dzr9T8edp9gAg0hf/wX7vUCtbLB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gRxQAAANwAAAAPAAAAAAAAAAAAAAAAAJgCAABkcnMv&#10;ZG93bnJldi54bWxQSwUGAAAAAAQABAD1AAAAigMAAAAA&#10;" fillcolor="#4ccbfa" stroked="f"/>
                  <v:shape id="Picture 85" o:spid="_x0000_s1104" type="#_x0000_t75" style="position:absolute;left:3608;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jwXDAAAA3AAAAA8AAABkcnMvZG93bnJldi54bWxEj0GLwjAUhO/C/ofwhL1p2h5W6RplLSsI&#10;gmL14u3RvG3LNi+libX+eyMIHoeZ+YZZrAbTiJ46V1tWEE8jEMSF1TWXCs6nzWQOwnlkjY1lUnAn&#10;B6vlx2iBqbY3PlKf+1IECLsUFVTet6mUrqjIoJvaljh4f7Yz6IPsSqk7vAW4aWQSRV/SYM1hocKW&#10;soqK//xqFBzW0b4frll8+d3nc631rkY/U+pzPPx8g/A0+Hf41d5qBbMkgeeZc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GPBcMAAADcAAAADwAAAAAAAAAAAAAAAACf&#10;AgAAZHJzL2Rvd25yZXYueG1sUEsFBgAAAAAEAAQA9wAAAI8DAAAAAA==&#10;">
                    <v:imagedata r:id="rId165" o:title=""/>
                  </v:shape>
                  <v:rect id="Rectangle 86" o:spid="_x0000_s1105" style="position:absolute;left:3608;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j/cMA&#10;AADcAAAADwAAAGRycy9kb3ducmV2LnhtbESPQYvCMBSE7wv+h/AEb2uqrrrbNYoIQi8erB48Pppn&#10;U7d5KU3U+u/NguBxmJlvmMWqs7W4UesrxwpGwwQEceF0xaWC42H7+Q3CB2SNtWNS8CAPq2XvY4Gp&#10;dnfe0y0PpYgQ9ikqMCE0qZS+MGTRD11DHL2zay2GKNtS6hbvEW5rOU6SmbRYcVww2NDGUPGXX62C&#10;ZIfzXXEqL/nxMs3YZNuvn3Ot1KDfrX9BBOrCO/xqZ1rBfDyB/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j/cMAAADcAAAADwAAAAAAAAAAAAAAAACYAgAAZHJzL2Rv&#10;d25yZXYueG1sUEsFBgAAAAAEAAQA9QAAAIgDAAAAAA==&#10;" fillcolor="#4ccbfa" stroked="f"/>
                  <v:rect id="Rectangle 87" o:spid="_x0000_s1106" style="position:absolute;left:3638;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s7MQA&#10;AADcAAAADwAAAGRycy9kb3ducmV2LnhtbESP0WoCMRRE3wv9h3ALfavZ2qJlaxQRFFvxwdUPuE1u&#10;N0s3N0sSdf37RhB8HGbmDDOZ9a4VJwqx8azgdVCAINbeNFwrOOyXLx8gYkI22HomBReKMJs+Pkyw&#10;NP7MOzpVqRYZwrFEBTalrpQyaksO48B3xNn79cFhyjLU0gQ8Z7hr5bAoRtJhw3nBYkcLS/qvOjoF&#10;Kxq/Vbqttju9OX4fbLBfP8Eq9fzUzz9BJOrTPXxrr42C8fAdrmfyE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LOzEAAAA3AAAAA8AAAAAAAAAAAAAAAAAmAIAAGRycy9k&#10;b3ducmV2LnhtbFBLBQYAAAAABAAEAPUAAACJAwAAAAA=&#10;" fillcolor="#4ecbfa" stroked="f"/>
                  <v:shape id="Picture 88" o:spid="_x0000_s1107" type="#_x0000_t75" style="position:absolute;left:3638;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2hE3EAAAA3AAAAA8AAABkcnMvZG93bnJldi54bWxEj0uLAjEQhO/C/ofQC15kzaygLuNEWQTB&#10;iws+wGs76XngpDMk0Rn//UYQPBZV9RWVrXrTiDs5X1tW8D1OQBDnVtdcKjgdN18/IHxA1thYJgUP&#10;8rBafgwyTLXteE/3QyhFhLBPUUEVQptK6fOKDPqxbYmjV1hnMETpSqkddhFuGjlJkpk0WHNcqLCl&#10;dUX59XAzCoptt5bz3fXB3flEl537K0fNTanhZ/+7ABGoD+/wq73VCuaTKTzPx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2hE3EAAAA3AAAAA8AAAAAAAAAAAAAAAAA&#10;nwIAAGRycy9kb3ducmV2LnhtbFBLBQYAAAAABAAEAPcAAACQAwAAAAA=&#10;">
                    <v:imagedata r:id="rId166" o:title=""/>
                  </v:shape>
                  <v:rect id="Rectangle 89" o:spid="_x0000_s1108" style="position:absolute;left:3638;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MMA&#10;AADcAAAADwAAAGRycy9kb3ducmV2LnhtbESP0WoCMRRE3wv+Q7iCbzWrgsrWKEVo0ZY+uPoB1+R2&#10;s3RzsyRR1783hUIfh5k5w6w2vWvFlUJsPCuYjAsQxNqbhmsFp+Pb8xJETMgGW8+k4E4RNuvB0wpL&#10;4298oGuVapEhHEtUYFPqSimjtuQwjn1HnL1vHxymLEMtTcBbhrtWTotiLh02nBcsdrS1pH+qi1Pw&#10;TotZpdvq66A/Lx8nG+z+HKxSo2H/+gIiUZ/+w3/tnVGwmM7h90w+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MMAAADcAAAADwAAAAAAAAAAAAAAAACYAgAAZHJzL2Rv&#10;d25yZXYueG1sUEsFBgAAAAAEAAQA9QAAAIgDAAAAAA==&#10;" fillcolor="#4ecbfa" stroked="f"/>
                  <v:rect id="Rectangle 90" o:spid="_x0000_s1109" style="position:absolute;left:3655;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DLr8A&#10;AADcAAAADwAAAGRycy9kb3ducmV2LnhtbESPzQrCMBCE74LvEFbwpqkiKtUoIhS8+nPwuDZrW2w2&#10;tYm2+vRGEDwOM/MNs1y3phRPql1hWcFoGIEgTq0uOFNwOiaDOQjnkTWWlknBixysV93OEmNtG97T&#10;8+AzESDsYlSQe1/FUro0J4NuaCvi4F1tbdAHWWdS19gEuCnlOIqm0mDBYSHHirY5pbfDwyigd+bu&#10;SYIXbasJun1zfl/mZ6X6vXazAOGp9f/wr73TCmbjG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oMuvwAAANwAAAAPAAAAAAAAAAAAAAAAAJgCAABkcnMvZG93bnJl&#10;di54bWxQSwUGAAAAAAQABAD1AAAAhAMAAAAA&#10;" fillcolor="#50cbfa" stroked="f"/>
                  <v:shape id="Picture 91" o:spid="_x0000_s1110" type="#_x0000_t75" style="position:absolute;left:3655;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zzG+AAAA3AAAAA8AAABkcnMvZG93bnJldi54bWxET70KwjAQ3gXfIZzgpqkOKtUoKgqCOFgL&#10;rkdzttXmUpqo9e3NIDh+fP+LVWsq8aLGlZYVjIYRCOLM6pJzBellP5iBcB5ZY2WZFHzIwWrZ7Sww&#10;1vbNZ3olPhchhF2MCgrv61hKlxVk0A1tTRy4m20M+gCbXOoG3yHcVHIcRRNpsOTQUGBN24KyR/I0&#10;CraP62laR8nmkJ2Pkzut02p3SpXq99r1HISn1v/FP/dBK5iOw9pwJhwBuf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OmzzG+AAAA3AAAAA8AAAAAAAAAAAAAAAAAnwIAAGRy&#10;cy9kb3ducmV2LnhtbFBLBQYAAAAABAAEAPcAAACKAwAAAAA=&#10;">
                    <v:imagedata r:id="rId167" o:title=""/>
                  </v:shape>
                  <v:rect id="Rectangle 92" o:spid="_x0000_s1111" style="position:absolute;left:3655;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yx8EA&#10;AADcAAAADwAAAGRycy9kb3ducmV2LnhtbESPQYvCMBSE7wv+h/AEb2uqiKvVtIhQ8KruweOzebbF&#10;5qU20VZ/vVlY8DjMzDfMOu1NLR7Uusqygsk4AkGcW11xoeD3mH0vQDiPrLG2TAqe5CBNBl9rjLXt&#10;eE+Pgy9EgLCLUUHpfRNL6fKSDLqxbYiDd7GtQR9kW0jdYhfgppbTKJpLgxWHhRIb2paUXw93o4Be&#10;hbtlGZ61bWbo9t3pdV6clBoN+80KhKfef8L/7Z1W8DNdwt+ZcAR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5ssfBAAAA3AAAAA8AAAAAAAAAAAAAAAAAmAIAAGRycy9kb3du&#10;cmV2LnhtbFBLBQYAAAAABAAEAPUAAACGAwAAAAA=&#10;" fillcolor="#50cbfa" stroked="f"/>
                  <v:rect id="Rectangle 93" o:spid="_x0000_s1112" style="position:absolute;left:3702;top:5519;width:2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cB8MA&#10;AADcAAAADwAAAGRycy9kb3ducmV2LnhtbERPy2oCMRTdF/oP4Ra6qxkVVEajSKUP3PhGl5fJdTJ0&#10;cjOdpDrj1zcLweXhvCezxpbiQrUvHCvodhIQxJnTBecK9ruPtxEIH5A1lo5JQUseZtPnpwmm2l15&#10;Q5dtyEUMYZ+iAhNClUrpM0MWfcdVxJE7u9piiLDOpa7xGsNtKXtJMpAWC44NBit6N5T9bP+sgmpz&#10;+1qsjkPzOzq0p2X7OS/761yp15dmPgYRqAkP8d39rRUM+3F+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cB8MAAADcAAAADwAAAAAAAAAAAAAAAACYAgAAZHJzL2Rv&#10;d25yZXYueG1sUEsFBgAAAAAEAAQA9QAAAIgDAAAAAA==&#10;" fillcolor="#52cbf9" stroked="f"/>
                  <v:shape id="Picture 94" o:spid="_x0000_s1113" type="#_x0000_t75" style="position:absolute;left:3702;top:5519;width:2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78jEAAAA3AAAAA8AAABkcnMvZG93bnJldi54bWxEj0FrAjEUhO+C/yE8obeadQu2bI2igqX0&#10;YruK9PjYvG6Wbl7iJtX13xuh4HGYmW+Y2aK3rThRFxrHCibjDARx5XTDtYL9bvP4AiJEZI2tY1Jw&#10;oQCL+XAww0K7M3/RqYy1SBAOBSowMfpCylAZshjGzhMn78d1FmOSXS11h+cEt63Ms2wqLTacFgx6&#10;Whuqfss/q+BjqrfHb5Qy95/erA76bb/hXKmHUb98BRGpj/fwf/tdK3h+msDtTDoC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L78jEAAAA3AAAAA8AAAAAAAAAAAAAAAAA&#10;nwIAAGRycy9kb3ducmV2LnhtbFBLBQYAAAAABAAEAPcAAACQAwAAAAA=&#10;">
                    <v:imagedata r:id="rId168" o:title=""/>
                  </v:shape>
                  <v:rect id="Rectangle 95" o:spid="_x0000_s1114" style="position:absolute;left:3702;top:5519;width:2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n68cA&#10;AADcAAAADwAAAGRycy9kb3ducmV2LnhtbESPT2sCMRTE74V+h/AEbzWrgspqFGnRFi/1L/b42Lxu&#10;lm5e1k2qu/30TaHgcZiZ3zCzRWNLcaXaF44V9HsJCOLM6YJzBcfD6mkCwgdkjaVjUtCSh8X88WGG&#10;qXY33tF1H3IRIexTVGBCqFIpfWbIou+5ijh6n662GKKsc6lrvEW4LeUgSUbSYsFxwWBFz4ayr/23&#10;VVDtfl5f3s9jc5mc2o9Nu16Ww22uVLfTLKcgAjXhHv5vv2kF4+EA/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Z+vHAAAA3AAAAA8AAAAAAAAAAAAAAAAAmAIAAGRy&#10;cy9kb3ducmV2LnhtbFBLBQYAAAAABAAEAPUAAACMAwAAAAA=&#10;" fillcolor="#52cbf9" stroked="f"/>
                  <v:rect id="Rectangle 96" o:spid="_x0000_s1115" style="position:absolute;left:3726;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Qn8cA&#10;AADcAAAADwAAAGRycy9kb3ducmV2LnhtbESPQWvCQBSE74X+h+UVvJS6qaKt0VWKIOjBg6aCx9fs&#10;M4lm38bsGuO/dwWhx2FmvmEms9aUoqHaFZYVfHYjEMSp1QVnCn6Txcc3COeRNZaWScGNHMymry8T&#10;jLW98oaarc9EgLCLUUHufRVL6dKcDLqurYiDd7C1QR9knUld4zXATSl7UTSUBgsOCzlWNM8pPW0v&#10;RsGu2tvR6f1v2Jw3g9sxbZLV+pIo1Xlrf8YgPLX+P/xsL7WCr34f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UJ/HAAAA3AAAAA8AAAAAAAAAAAAAAAAAmAIAAGRy&#10;cy9kb3ducmV2LnhtbFBLBQYAAAAABAAEAPUAAACMAwAAAAA=&#10;" fillcolor="#54cbf9" stroked="f"/>
                  <v:shape id="Picture 97" o:spid="_x0000_s1116" type="#_x0000_t75" style="position:absolute;left:3726;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YMhPHAAAA3AAAAA8AAABkcnMvZG93bnJldi54bWxEj09rwkAUxO+C32F5gjfdVEOVmFWkKvZS&#10;SrVFvL1mX/7Y7NuQ3Wr67buFgsdhZn7DpKvO1OJKrassK3gYRyCIM6srLhS8H3ejOQjnkTXWlknB&#10;DzlYLfu9FBNtb/xG14MvRICwS1BB6X2TSOmykgy6sW2Ig5fb1qAPsi2kbvEW4KaWkyh6lAYrDgsl&#10;NvRUUvZ1+DYK5nQ8bePLJn857z9fp3j6iKP9TqnhoFsvQHjq/D38337WCmbTGP7OhCM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YMhPHAAAA3AAAAA8AAAAAAAAAAAAA&#10;AAAAnwIAAGRycy9kb3ducmV2LnhtbFBLBQYAAAAABAAEAPcAAACTAwAAAAA=&#10;">
                    <v:imagedata r:id="rId169" o:title=""/>
                  </v:shape>
                  <v:rect id="Rectangle 98" o:spid="_x0000_s1117" style="position:absolute;left:3726;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tcMcA&#10;AADcAAAADwAAAGRycy9kb3ducmV2LnhtbESPQWvCQBSE7wX/w/KEXkrdtKKtMauUQqEeetAoeHzN&#10;PpOY7Ns0u8b477uC4HGYmW+YZNmbWnTUutKygpdRBII4s7rkXME2/Xp+B+E8ssbaMim4kIPlYvCQ&#10;YKztmdfUbXwuAoRdjAoK75tYSpcVZNCNbEMcvINtDfog21zqFs8Bbmr5GkVTabDksFBgQ58FZdXm&#10;ZBTsmr2dVU+/0+5vPbkcsy5d/ZxSpR6H/ccchKfe38O39rdW8DaewPV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bXDHAAAA3AAAAA8AAAAAAAAAAAAAAAAAmAIAAGRy&#10;cy9kb3ducmV2LnhtbFBLBQYAAAAABAAEAPUAAACMAwAAAAA=&#10;" fillcolor="#54cbf9" stroked="f"/>
                  <v:rect id="Rectangle 99" o:spid="_x0000_s1118" style="position:absolute;left:375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6icQA&#10;AADcAAAADwAAAGRycy9kb3ducmV2LnhtbESPQWvCQBSE7wX/w/IEb3WjEa3RVYwYyKWgtvT8yD6T&#10;YPZtyK4a/71bKPQ4zMw3zHrbm0bcqXO1ZQWTcQSCuLC65lLB91f2/gHCeWSNjWVS8CQH283gbY2J&#10;tg8+0f3sSxEg7BJUUHnfJlK6oiKDbmxb4uBdbGfQB9mVUnf4CHDTyGkUzaXBmsNChS3tKyqu55tR&#10;INPPZf4s4zRu/M8Rs32eHdKZUqNhv1uB8NT7//BfO9cKFvE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eonEAAAA3AAAAA8AAAAAAAAAAAAAAAAAmAIAAGRycy9k&#10;b3ducmV2LnhtbFBLBQYAAAAABAAEAPUAAACJAwAAAAA=&#10;" fillcolor="#56cbf8" stroked="f"/>
                  <v:shape id="Picture 100" o:spid="_x0000_s1119" type="#_x0000_t75" style="position:absolute;left:375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BfHfDAAAA3AAAAA8AAABkcnMvZG93bnJldi54bWxEj0FLAzEUhO9C/0N4Qm82W0utrE1LEYSq&#10;J3e9eHtsXjfBzXtLEtv13xtB8DjMzDfMdj+FQZ0pJi9sYLmoQBF3Yj33Bt7bp5t7UCkjWxyEycA3&#10;JdjvZldbrK1c+I3OTe5VgXCq0YDLeay1Tp2jgGkhI3HxThID5iJjr23ES4GHQd9W1Z0O6LksOBzp&#10;0VH32XyFQvGtuGP8eG1OrX2RtayXyT8bM7+eDg+gMk35P/zXPloDm9UGfs+UI6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F8d8MAAADcAAAADwAAAAAAAAAAAAAAAACf&#10;AgAAZHJzL2Rvd25yZXYueG1sUEsFBgAAAAAEAAQA9wAAAI8DAAAAAA==&#10;">
                    <v:imagedata r:id="rId170" o:title=""/>
                  </v:shape>
                  <v:rect id="Rectangle 101" o:spid="_x0000_s1120" style="position:absolute;left:375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LYMEA&#10;AADcAAAADwAAAGRycy9kb3ducmV2LnhtbERPTYvCMBC9C/sfwgh701S7uFqNspUt9CK4Kp6HZmyL&#10;zaQ0Ueu/3xwEj4/3vdr0phF36lxtWcFkHIEgLqyuuVRwOmajOQjnkTU2lknBkxxs1h+DFSbaPviP&#10;7gdfihDCLkEFlfdtIqUrKjLoxrYlDtzFdgZ9gF0pdYePEG4aOY2imTRYc2iosKVtRcX1cDMKZLpb&#10;5M8yTuPGn/eYbfPsN/1S6nPY/yxBeOr9W/xy51rBdxzWhjPh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ES2DBAAAA3AAAAA8AAAAAAAAAAAAAAAAAmAIAAGRycy9kb3du&#10;cmV2LnhtbFBLBQYAAAAABAAEAPUAAACGAwAAAAA=&#10;" fillcolor="#56cbf8" stroked="f"/>
                  <v:rect id="Rectangle 102" o:spid="_x0000_s1121" style="position:absolute;left:378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t8sUA&#10;AADcAAAADwAAAGRycy9kb3ducmV2LnhtbESPQWsCMRSE7wX/Q3hCbzVbC9bdGqVUBD2qe2hvr5vX&#10;3cXNy5KkZu2vN4LQ4zAz3zCL1WA6cSbnW8sKnicZCOLK6pZrBeVx8zQH4QOyxs4yKbiQh9Vy9LDA&#10;QtvIezofQi0ShH2BCpoQ+kJKXzVk0E9sT5y8H+sMhiRdLbXDmOCmk9Msm0mDLaeFBnv6aKg6HX6N&#10;gu/4GS82/1u7zVeJu21ZD6c8KvU4Ht7fQAQawn/43t5qBa8v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e3yxQAAANwAAAAPAAAAAAAAAAAAAAAAAJgCAABkcnMv&#10;ZG93bnJldi54bWxQSwUGAAAAAAQABAD1AAAAigMAAAAA&#10;" fillcolor="#59cbf8" stroked="f"/>
                  <v:shape id="Picture 103" o:spid="_x0000_s1122" type="#_x0000_t75" style="position:absolute;left:378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1iLDAAAA3AAAAA8AAABkcnMvZG93bnJldi54bWxET01rwkAQvQv+h2WE3symUrSkrqERBW2R&#10;oC09T7PTJJqdDdk1pv++exB6fLzvZTqYRvTUudqygscoBkFcWF1zqeDzYzt9BuE8ssbGMin4JQfp&#10;ajxaYqLtjY/Un3wpQgi7BBVU3reJlK6oyKCLbEscuB/bGfQBdqXUHd5CuGnkLI7n0mDNoaHCltYV&#10;FZfT1Sj4zg6e81ncv79tzsXma5/lOj8q9TAZXl9AeBr8v/ju3mkFi6cwP5w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nWIsMAAADcAAAADwAAAAAAAAAAAAAAAACf&#10;AgAAZHJzL2Rvd25yZXYueG1sUEsFBgAAAAAEAAQA9wAAAI8DAAAAAA==&#10;">
                    <v:imagedata r:id="rId171" o:title=""/>
                  </v:shape>
                  <v:rect id="Rectangle 104" o:spid="_x0000_s1123" style="position:absolute;left:378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SicQA&#10;AADcAAAADwAAAGRycy9kb3ducmV2LnhtbESPQWsCMRSE7wX/Q3iCt5q1iNWtUcQi6LG6B3t73bzu&#10;Lm5eliSa1V/fFAo9DjPzDbNc96YVN3K+saxgMs5AEJdWN1wpKE675zkIH5A1tpZJwZ08rFeDpyXm&#10;2kb+oNsxVCJB2OeooA6hy6X0ZU0G/dh2xMn7ts5gSNJVUjuMCW5a+ZJlM2mw4bRQY0fbmsrL8WoU&#10;fMVzvNvF493tPgs87IuqvyyiUqNhv3kDEagP/+G/9l4reJ1O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konEAAAA3AAAAA8AAAAAAAAAAAAAAAAAmAIAAGRycy9k&#10;b3ducmV2LnhtbFBLBQYAAAAABAAEAPUAAACJAwAAAAA=&#10;" fillcolor="#59cbf8" stroked="f"/>
                  <v:rect id="Rectangle 105" o:spid="_x0000_s1124" style="position:absolute;left:3817;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V2MUA&#10;AADcAAAADwAAAGRycy9kb3ducmV2LnhtbESPQWvCQBSE74L/YXlCL6IbE2kldZVSlBb0Uhvw+sg+&#10;s6HZtyG7Nem/7wqCx2FmvmHW28E24kqdrx0rWMwTEMSl0zVXCorv/WwFwgdkjY1jUvBHHrab8WiN&#10;uXY9f9H1FCoRIexzVGBCaHMpfWnIop+7ljh6F9dZDFF2ldQd9hFuG5kmybO0WHNcMNjSu6Hy5/Rr&#10;FWSX4sMfz+es2PULSk023e0PU6WeJsPbK4hAQ3iE7+1PreBlmcLtTD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NXYxQAAANwAAAAPAAAAAAAAAAAAAAAAAJgCAABkcnMv&#10;ZG93bnJldi54bWxQSwUGAAAAAAQABAD1AAAAigMAAAAA&#10;" fillcolor="#5bcbf7" stroked="f"/>
                  <v:shape id="Picture 106" o:spid="_x0000_s1125" type="#_x0000_t75" style="position:absolute;left:3817;top:5519;width:2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GhuXDAAAA3AAAAA8AAABkcnMvZG93bnJldi54bWxEj0FrAjEUhO8F/0N4greatbYqq1FEWPHg&#10;pdt6f2ye2cXkZdmk6/rvTaHQ4zAz3zCb3eCs6KkLjWcFs2kGgrjyumGj4PureF2BCBFZo/VMCh4U&#10;YLcdvWww1/7On9SX0YgE4ZCjgjrGNpcyVDU5DFPfEifv6juHMcnOSN3hPcGdlW9ZtpAOG04LNbZ0&#10;qKm6lT9OQXG2sujP3pqPZV8dFxdzOZVGqcl42K9BRBrif/ivfdIKlu9z+D2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aG5cMAAADcAAAADwAAAAAAAAAAAAAAAACf&#10;AgAAZHJzL2Rvd25yZXYueG1sUEsFBgAAAAAEAAQA9wAAAI8DAAAAAA==&#10;">
                    <v:imagedata r:id="rId172" o:title=""/>
                  </v:shape>
                  <v:rect id="Rectangle 107" o:spid="_x0000_s1126" style="position:absolute;left:3817;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oN8UA&#10;AADcAAAADwAAAGRycy9kb3ducmV2LnhtbESPQWvCQBSE7wX/w/IKXqRuNGJL6ipSFAt6UQNeH9ln&#10;NjT7NmS3Jv57tyD0OMzMN8xi1dta3Kj1lWMFk3ECgrhwuuJSQX7evn2A8AFZY+2YFNzJw2o5eFlg&#10;pl3HR7qdQikihH2GCkwITSalLwxZ9GPXEEfv6lqLIcq2lLrFLsJtLadJMpcWK44LBhv6MlT8nH6t&#10;gvSa7/zhcknzTTehqUlHm+1+pNTwtV9/ggjUh//ws/2tFbzPZ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eg3xQAAANwAAAAPAAAAAAAAAAAAAAAAAJgCAABkcnMv&#10;ZG93bnJldi54bWxQSwUGAAAAAAQABAD1AAAAigMAAAAA&#10;" fillcolor="#5bcbf7" stroked="f"/>
                  <v:rect id="Rectangle 108" o:spid="_x0000_s1127" style="position:absolute;left:3837;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mQMYA&#10;AADcAAAADwAAAGRycy9kb3ducmV2LnhtbESPQWvCQBSE7wX/w/IEb3WjpK1EV9FSQRosNRW8PrLP&#10;JJp9G7IbTf99t1DocZiZb5jFqje1uFHrKssKJuMIBHFudcWFguPX9nEGwnlkjbVlUvBNDlbLwcMC&#10;E23vfKBb5gsRIOwSVFB63yRSurwkg25sG+LgnW1r0AfZFlK3eA9wU8tpFD1LgxWHhRIbei0pv2ad&#10;UWDTU7b76JqNjt9mn++HfXrBKlVqNOzXcxCeev8f/mvvtIKX+Al+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qmQMYAAADcAAAADwAAAAAAAAAAAAAAAACYAgAAZHJz&#10;L2Rvd25yZXYueG1sUEsFBgAAAAAEAAQA9QAAAIsDAAAAAA==&#10;" fillcolor="#5dcbf7" stroked="f"/>
                  <v:shape id="Picture 109" o:spid="_x0000_s1128" type="#_x0000_t75" style="position:absolute;left:3837;top:5519;width:4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gULEAAAA3AAAAA8AAABkcnMvZG93bnJldi54bWxEj0FrAjEUhO8F/0N4greaWFuVrVFElPbS&#10;Q20PPT6T52bp5mVJUl3/fVMoeBxm5htmue59K84UUxNYw2SsQBCbYBuuNXx+7O8XIFJGttgGJg1X&#10;SrBeDe6WWNlw4Xc6H3ItCoRThRpczl0lZTKOPKZx6IiLdwrRYy4y1tJGvBS4b+WDUjPpseGy4LCj&#10;rSPzffjxGl6MO3nZvsWdOs6/1JO5+mm91Xo07DfPIDL1+Rb+b79aDfPHGfydK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ZgULEAAAA3AAAAA8AAAAAAAAAAAAAAAAA&#10;nwIAAGRycy9kb3ducmV2LnhtbFBLBQYAAAAABAAEAPcAAACQAwAAAAA=&#10;">
                    <v:imagedata r:id="rId173" o:title=""/>
                  </v:shape>
                  <v:rect id="Rectangle 110" o:spid="_x0000_s1129" style="position:absolute;left:3837;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rMYA&#10;AADcAAAADwAAAGRycy9kb3ducmV2LnhtbESPQWvCQBSE70L/w/IK3symIirRjbTSghiUmha8PrKv&#10;Sdrs25DdaPz33YLQ4zAz3zDrzWAacaHO1ZYVPEUxCOLC6ppLBZ8fb5MlCOeRNTaWScGNHGzSh9Ea&#10;E22vfKJL7ksRIOwSVFB53yZSuqIigy6yLXHwvmxn0AfZlVJ3eA1w08hpHM+lwZrDQoUtbSsqfvLe&#10;KLDZOd8d+/ZFz16X7/vTIfvGOlNq/Dg8r0B4Gvx/+N7eaQWL2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rMYAAADcAAAADwAAAAAAAAAAAAAAAACYAgAAZHJz&#10;L2Rvd25yZXYueG1sUEsFBgAAAAAEAAQA9QAAAIsDAAAAAA==&#10;" fillcolor="#5dcbf7" stroked="f"/>
                  <v:rect id="Rectangle 111" o:spid="_x0000_s1130" style="position:absolute;left:3878;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JF8MA&#10;AADcAAAADwAAAGRycy9kb3ducmV2LnhtbERPTWsCMRC9F/wPYYTeamKRtqxGUam0XmprRa/DZtws&#10;bibrJuruvzeHQo+P9z2Zta4SV2pC6VnDcKBAEOfelFxo2P2unt5AhIhssPJMGjoKMJv2HiaYGX/j&#10;H7puYyFSCIcMNdgY60zKkFtyGAa+Jk7c0TcOY4JNIU2DtxTuKvms1It0WHJqsFjT0lJ+2l6chvX7&#10;/rLrvuxHuejOajQ8KPO9UVo/9tv5GESkNv6L/9yfRsPrKK1NZ9IR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JF8MAAADcAAAADwAAAAAAAAAAAAAAAACYAgAAZHJzL2Rv&#10;d25yZXYueG1sUEsFBgAAAAAEAAQA9QAAAIgDAAAAAA==&#10;" fillcolor="#5fcbf6" stroked="f"/>
                  <v:shape id="Picture 112" o:spid="_x0000_s1131" type="#_x0000_t75" style="position:absolute;left:3878;top:5519;width:1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xU7AAAAA3AAAAA8AAABkcnMvZG93bnJldi54bWxEj82qwjAUhPcXfIdwBHfX1H+tRhHBa7dW&#10;cX1ojm2xOSlN1Pr2N4LgcpiZb5jVpjWVeFDjSssKBv0IBHFmdcm5gvNp/zsH4TyyxsoyKXiRg826&#10;87PCWNsnH+mR+lwECLsYFRTe17GULivIoOvbmjh4V9sY9EE2udQNPgPcVHIYRVNpsOSwUGBNu4Ky&#10;W3o3CnRSDg+z62T0N03SrWzvF3vRRqlet90uQXhq/Tf8aSdawWy8gPeZcAT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LFTsAAAADcAAAADwAAAAAAAAAAAAAAAACfAgAA&#10;ZHJzL2Rvd25yZXYueG1sUEsFBgAAAAAEAAQA9wAAAIwDAAAAAA==&#10;">
                    <v:imagedata r:id="rId174" o:title=""/>
                  </v:shape>
                  <v:rect id="Rectangle 113" o:spid="_x0000_s1132" style="position:absolute;left:3878;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TzMMA&#10;AADcAAAADwAAAGRycy9kb3ducmV2LnhtbERPTU8CMRC9m/AfmiHxBi1GhawUgkSjXkCByHWyHbYb&#10;ttNlW2D339sDiceX9z2dt64SF2pC6VnDaKhAEOfelFxo2G3fBxMQISIbrDyTho4CzGe9uylmxl/5&#10;hy6bWIgUwiFDDTbGOpMy5JYchqGviRN38I3DmGBTSNPgNYW7Sj4o9SwdlpwaLNa0tJQfN2en4evt&#10;97zrVvajfO1O6nG0V+Z7rbS+77eLFxCR2vgvvrk/jYbxU5qfzq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TzMMAAADcAAAADwAAAAAAAAAAAAAAAACYAgAAZHJzL2Rv&#10;d25yZXYueG1sUEsFBgAAAAAEAAQA9QAAAIgDAAAAAA==&#10;" fillcolor="#5fcbf6" stroked="f"/>
                  <v:rect id="Rectangle 114" o:spid="_x0000_s1133" style="position:absolute;left:3894;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S8YA&#10;AADcAAAADwAAAGRycy9kb3ducmV2LnhtbESPS2/CMBCE75X4D9ZW4tY4UPFKMQhRoBy48DiU2yre&#10;JoF4HcWGhH9fV6rEcTQz32im89aU4k61Kywr6EUxCOLU6oIzBafj+m0MwnlkjaVlUvAgB/NZ52WK&#10;ibYN7+l+8JkIEHYJKsi9rxIpXZqTQRfZijh4P7Y26IOsM6lrbALclLIfx0NpsOCwkGNFy5zS6+Fm&#10;FHyecfK10M1o9b3yl/fy7DbDy06p7mu7+ADhqfXP8H97qxWMBj3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MS8YAAADcAAAADwAAAAAAAAAAAAAAAACYAgAAZHJz&#10;L2Rvd25yZXYueG1sUEsFBgAAAAAEAAQA9QAAAIsDAAAAAA==&#10;" fillcolor="#60cbf4" stroked="f"/>
                  <v:shape id="Picture 115" o:spid="_x0000_s1134" type="#_x0000_t75" style="position:absolute;left:3894;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hTFAAAA3AAAAA8AAABkcnMvZG93bnJldi54bWxEj9FqwkAURN8F/2G5gm910wS1pq4SSgWF&#10;Uqj2A667t0lq9m7Irhr/3i0UfBxm5gyzXPe2ERfqfO1YwfMkAUGsnam5VPB92Dy9gPAB2WDjmBTc&#10;yMN6NRwsMTfuyl902YdSRAj7HBVUIbS5lF5XZNFPXEscvR/XWQxRdqU0HV4j3DYyTZKZtFhzXKiw&#10;pbeK9Gl/tgo+d5tssc2OSaFP7774TVl/zDKlxqO+eAURqA+P8H97axTMpyn8nY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24UxQAAANwAAAAPAAAAAAAAAAAAAAAA&#10;AJ8CAABkcnMvZG93bnJldi54bWxQSwUGAAAAAAQABAD3AAAAkQMAAAAA&#10;">
                    <v:imagedata r:id="rId175" o:title=""/>
                  </v:shape>
                  <v:rect id="Rectangle 116" o:spid="_x0000_s1135" style="position:absolute;left:3894;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3p8YA&#10;AADcAAAADwAAAGRycy9kb3ducmV2LnhtbESPS2/CMBCE75X4D9YicSsOIF4Bg1ALbQ9ceBzgtoqX&#10;JBCvo9iQ9N9jpEo9jmbmG8182ZhCPKhyuWUFvW4EgjixOudUwfGweZ+AcB5ZY2GZFPySg+Wi9TbH&#10;WNuad/TY+1QECLsYFWTel7GULsnIoOvakjh4F1sZ9EFWqdQV1gFuCtmPopE0mHNYyLCkj4yS2/5u&#10;FHyecfq90vV4fVr766A4u6/RdatUp92sZiA8Nf4//Nf+0QrGwwG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3p8YAAADcAAAADwAAAAAAAAAAAAAAAACYAgAAZHJz&#10;L2Rvd25yZXYueG1sUEsFBgAAAAAEAAQA9QAAAIsDAAAAAA==&#10;" fillcolor="#60cbf4" stroked="f"/>
                  <v:rect id="Rectangle 117" o:spid="_x0000_s1136" style="position:absolute;left:3925;top:5519;width:1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7AsMA&#10;AADcAAAADwAAAGRycy9kb3ducmV2LnhtbESP0YrCMBRE3xf8h3AXfFuTLtXVrlFEWPBF0O5+wKW5&#10;2xSbm9JErX9vBMHHYWbOMMv14FpxoT40njVkEwWCuPKm4VrD3+/PxxxEiMgGW8+k4UYB1qvR2xIL&#10;4698pEsZa5EgHArUYGPsCilDZclhmPiOOHn/vncYk+xraXq8Jrhr5adSM+mw4bRgsaOtpepUnp0G&#10;zNX+nFF2Ovgy39qZWsyP2ULr8fuw+QYRaYiv8LO9Mxq+pjk8zq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X7AsMAAADcAAAADwAAAAAAAAAAAAAAAACYAgAAZHJzL2Rv&#10;d25yZXYueG1sUEsFBgAAAAAEAAQA9QAAAIgDAAAAAA==&#10;" fillcolor="#62cbf5" stroked="f"/>
                  <v:shape id="Picture 118" o:spid="_x0000_s1137" type="#_x0000_t75" style="position:absolute;left:3925;top:5519;width:13;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LvHFAAAA3AAAAA8AAABkcnMvZG93bnJldi54bWxEj0FrwkAUhO8F/8PyBG91k1Ktpm6kVERB&#10;L7H1/si+Jmmzb8PuatJ/3xWEHoeZ+YZZrQfTiis531hWkE4TEMSl1Q1XCj4/to8LED4ga2wtk4Jf&#10;8rDORw8rzLTtuaDrKVQiQthnqKAOocuk9GVNBv3UdsTR+7LOYIjSVVI77CPctPIpSebSYMNxocaO&#10;3msqf04Xo+C77YtSH57nzi03/XG3OS+OTarUZDy8vYIINIT/8L291wpeZjO4nYlH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wi7xxQAAANwAAAAPAAAAAAAAAAAAAAAA&#10;AJ8CAABkcnMvZG93bnJldi54bWxQSwUGAAAAAAQABAD3AAAAkQMAAAAA&#10;">
                    <v:imagedata r:id="rId176" o:title=""/>
                  </v:shape>
                  <v:rect id="Rectangle 119" o:spid="_x0000_s1138" style="position:absolute;left:3925;top:5519;width:1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A7sMA&#10;AADcAAAADwAAAGRycy9kb3ducmV2LnhtbESP0YrCMBRE3xf8h3AF39aki3a1GkWEhX1Z0K4fcGmu&#10;TbG5KU3U+vebBcHHYWbOMOvt4Fpxoz40njVkUwWCuPKm4VrD6ffrfQEiRGSDrWfS8KAA283obY2F&#10;8Xc+0q2MtUgQDgVqsDF2hZShsuQwTH1HnLyz7x3GJPtamh7vCe5a+aFULh02nBYsdrS3VF3Kq9OA&#10;M/VzzSi7HHw529tcLRfHbKn1ZDzsViAiDfEVfra/jYbPeQ7/Z9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A7sMAAADcAAAADwAAAAAAAAAAAAAAAACYAgAAZHJzL2Rv&#10;d25yZXYueG1sUEsFBgAAAAAEAAQA9QAAAIgDAAAAAA==&#10;" fillcolor="#62cbf5" stroked="f"/>
                  <v:rect id="Rectangle 120" o:spid="_x0000_s1139" style="position:absolute;left:3938;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SsUA&#10;AADcAAAADwAAAGRycy9kb3ducmV2LnhtbESPT2vCQBTE7wW/w/KEXkrdKFQlzUZEKBUs+PfS22v2&#10;mQSzb+PuVtNv3xUEj8PM/IbJZp1pxIWcry0rGA4SEMSF1TWXCg77j9cpCB+QNTaWScEfeZjlvacM&#10;U22vvKXLLpQiQtinqKAKoU2l9EVFBv3AtsTRO1pnMETpSqkdXiPcNHKUJGNpsOa4UGFLi4qK0+7X&#10;KPihFx7pz+Rr489Dv3Lzdn2gb6We+938HUSgLjzC9/ZSK5i8Te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KxQAAANwAAAAPAAAAAAAAAAAAAAAAAJgCAABkcnMv&#10;ZG93bnJldi54bWxQSwUGAAAAAAQABAD1AAAAigMAAAAA&#10;" fillcolor="#63cbf3" stroked="f"/>
                  <v:shape id="Picture 121" o:spid="_x0000_s1140" type="#_x0000_t75" style="position:absolute;left:3938;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wI3BAAAA3AAAAA8AAABkcnMvZG93bnJldi54bWxET8uKwjAU3QvzD+EKs7Opis7QMUoRhFm4&#10;8YEwu0tzbarNTadJtf69WQguD+e9WPW2FjdqfeVYwThJQRAXTldcKjgeNqNvED4ga6wdk4IHeVgt&#10;PwYLzLS7845u+1CKGMI+QwUmhCaT0heGLPrENcSRO7vWYoiwLaVu8R7DbS0naTqXFiuODQYbWhsq&#10;rvvOKpi67Xj6v67y7tJd/k6HMxa5QaU+h33+AyJQH97il/tXK/iaxbXxTDw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rwI3BAAAA3AAAAA8AAAAAAAAAAAAAAAAAnwIA&#10;AGRycy9kb3ducmV2LnhtbFBLBQYAAAAABAAEAPcAAACNAwAAAAA=&#10;">
                    <v:imagedata r:id="rId177" o:title=""/>
                  </v:shape>
                  <v:rect id="Rectangle 122" o:spid="_x0000_s1141" style="position:absolute;left:3938;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eo8UA&#10;AADcAAAADwAAAGRycy9kb3ducmV2LnhtbESPT2sCMRTE74LfIbxCL6JZBauuRpFCqWDBvxdvz83r&#10;7uLmZZukun77piB4HGbmN8xs0ZhKXMn50rKCfi8BQZxZXXKu4Hj46I5B+ICssbJMCu7kYTFvt2aY&#10;anvjHV33IRcRwj5FBUUIdSqlzwoy6Hu2Jo7et3UGQ5Qul9rhLcJNJQdJ8iYNlhwXCqzpvaDssv81&#10;Cs7U4YH+TL62/qfv125Zb450Uur1pVlOQQRqwjP8aK+0gtFwAv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6jxQAAANwAAAAPAAAAAAAAAAAAAAAAAJgCAABkcnMv&#10;ZG93bnJldi54bWxQSwUGAAAAAAQABAD1AAAAigMAAAAA&#10;" fillcolor="#63cbf3" stroked="f"/>
                  <v:rect id="Rectangle 123" o:spid="_x0000_s1142" style="position:absolute;left:3955;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G6MIA&#10;AADcAAAADwAAAGRycy9kb3ducmV2LnhtbERPz2vCMBS+C/sfwhvspqmCOqtRhk4RwcM6Qbw9m2db&#10;1ryUJGr9781B2PHj+z1btKYWN3K+sqyg30tAEOdWV1woOPyuu58gfEDWWFsmBQ/ysJi/dWaYanvn&#10;H7ploRAxhH2KCsoQmlRKn5dk0PdsQxy5i3UGQ4SukNrhPYabWg6SZCQNVhwbSmxoWVL+l12Ngv3k&#10;+NgMM7PcZ+fd6oTDb3c2B6U+3tuvKYhAbfgXv9xbrWA8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8bowgAAANwAAAAPAAAAAAAAAAAAAAAAAJgCAABkcnMvZG93&#10;bnJldi54bWxQSwUGAAAAAAQABAD1AAAAhwMAAAAA&#10;" fillcolor="#65cbf3" stroked="f"/>
                  <v:shape id="Picture 124" o:spid="_x0000_s1143" type="#_x0000_t75" style="position:absolute;left:3955;top:5519;width: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JFTGAAAA3AAAAA8AAABkcnMvZG93bnJldi54bWxEj0FrwkAUhO8F/8PyBC9FN0qJEl1FhGIP&#10;PbQazfWRfSbB7Ns0u41pf323IHgcZuYbZrXpTS06al1lWcF0EoEgzq2uuFCQHl/HCxDOI2usLZOC&#10;H3KwWQ+eVphoe+NP6g6+EAHCLkEFpfdNIqXLSzLoJrYhDt7FtgZ9kG0hdYu3ADe1nEVRLA1WHBZK&#10;bGhXUn49fBsF+DLP3ruvfXQ+nj5+U06z+DnbKzUa9tslCE+9f4Tv7TetYB5P4f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58kVMYAAADcAAAADwAAAAAAAAAAAAAA&#10;AACfAgAAZHJzL2Rvd25yZXYueG1sUEsFBgAAAAAEAAQA9wAAAJIDAAAAAA==&#10;">
                    <v:imagedata r:id="rId178" o:title=""/>
                  </v:shape>
                  <v:rect id="Rectangle 125" o:spid="_x0000_s1144" style="position:absolute;left:3955;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9BMYA&#10;AADcAAAADwAAAGRycy9kb3ducmV2LnhtbESPT2vCQBTE74LfYXlCb3WjYGpTVxH7Byl4aBRKb8/s&#10;Mwlm34bdrYnf3i0UPA4z8xtmsepNIy7kfG1ZwWScgCAurK65VHDYvz/OQfiArLGxTAqu5GG1HA4W&#10;mGnb8Rdd8lCKCGGfoYIqhDaT0hcVGfRj2xJH72SdwRClK6V22EW4aeQ0SVJpsOa4UGFLm4qKc/5r&#10;FOyev68fs9xsdvnx8/UHZ2/uaA5KPYz69QuIQH24h//bW63gKZ3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39BMYAAADcAAAADwAAAAAAAAAAAAAAAACYAgAAZHJz&#10;L2Rvd25yZXYueG1sUEsFBgAAAAAEAAQA9QAAAIsDAAAAAA==&#10;" fillcolor="#65cbf3" stroked="f"/>
                  <v:rect id="Rectangle 126" o:spid="_x0000_s1145" style="position:absolute;left:3969;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mN8UA&#10;AADcAAAADwAAAGRycy9kb3ducmV2LnhtbESPQWsCMRSE7wX/Q3gFL0WzttSW1ShaKNR60gr2+Ng8&#10;d7duXpbkqdt/bwoFj8PMfMNM551r1JlCrD0bGA0zUMSFtzWXBnZf74NXUFGQLTaeycAvRZjPendT&#10;zK2/8IbOWylVgnDM0UAl0uZax6Iih3HoW+LkHXxwKEmGUtuAlwR3jX7MsrF2WHNaqLClt4qK4/bk&#10;DEiUdfhcfq9w7+PP5sHurH8+GtO/7xYTUEKd3ML/7Q9r4GX8BH9n0hH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uY3xQAAANwAAAAPAAAAAAAAAAAAAAAAAJgCAABkcnMv&#10;ZG93bnJldi54bWxQSwUGAAAAAAQABAD1AAAAigMAAAAA&#10;" fillcolor="#67cbf3" stroked="f"/>
                  <v:shape id="Picture 127" o:spid="_x0000_s1146" type="#_x0000_t75" style="position:absolute;left:3969;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uSzDAAAA3AAAAA8AAABkcnMvZG93bnJldi54bWxEj0FrwkAUhO8F/8PyBC+lbpSS2NRVRBA8&#10;tjHo9ZF9TYLZt2F3jfHfu4VCj8PMfMOst6PpxEDOt5YVLOYJCOLK6pZrBeXp8LYC4QOyxs4yKXiQ&#10;h+1m8rLGXNs7f9NQhFpECPscFTQh9LmUvmrIoJ/bnjh6P9YZDFG6WmqH9wg3nVwmSSoNthwXGuxp&#10;31B1LW5GgV+4usSPVVpm2eX86gvafQ03pWbTcfcJItAY/sN/7aNWkKXv8HsmHgG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K5LMMAAADcAAAADwAAAAAAAAAAAAAAAACf&#10;AgAAZHJzL2Rvd25yZXYueG1sUEsFBgAAAAAEAAQA9wAAAI8DAAAAAA==&#10;">
                    <v:imagedata r:id="rId179" o:title=""/>
                  </v:shape>
                  <v:rect id="Rectangle 128" o:spid="_x0000_s1147" style="position:absolute;left:3969;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b2MQA&#10;AADcAAAADwAAAGRycy9kb3ducmV2LnhtbESPzWoCQRCE7wHfYWjBS9BZA5qwOooKgfycNIIem512&#10;d3WnZ5lpdfP2mUAgx6KqvqLmy8416kYh1p4NjEcZKOLC25pLA/uv1+ELqCjIFhvPZOCbIiwXvYc5&#10;5tbfeUu3nZQqQTjmaKASaXOtY1GRwzjyLXHyTj44lCRDqW3Ae4K7Rj9l2VQ7rDktVNjSpqLisrs6&#10;AxLlM3ysj+948PG8fbR76ycXYwb9bjUDJdTJf/iv/WYNPE8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29jEAAAA3AAAAA8AAAAAAAAAAAAAAAAAmAIAAGRycy9k&#10;b3ducmV2LnhtbFBLBQYAAAAABAAEAPUAAACJAwAAAAA=&#10;" fillcolor="#67cbf3" stroked="f"/>
                  <v:rect id="Rectangle 129" o:spid="_x0000_s1148" style="position:absolute;left:3999;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6M8gA&#10;AADcAAAADwAAAGRycy9kb3ducmV2LnhtbESPQUvDQBSE74L/YXmCF2k3BtzWtJsgotRDW7AV2uMj&#10;+5pEs29Ddm1jf70rFDwOM/MNMy8G24oj9b5xrOF+nIAgLp1puNLwsX0dTUH4gGywdUwafshDkV9f&#10;zTEz7sTvdNyESkQI+ww11CF0mZS+rMmiH7uOOHoH11sMUfaVND2eIty2Mk0SJS02HBdq7Oi5pvJr&#10;8201qHTxedeo3csiTVfT9eO+Oy/XD1rf3gxPMxCBhvAfvrTfjIaJUvB3Jh4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XozyAAAANwAAAAPAAAAAAAAAAAAAAAAAJgCAABk&#10;cnMvZG93bnJldi54bWxQSwUGAAAAAAQABAD1AAAAjQMAAAAA&#10;" fillcolor="#69cbf2" stroked="f"/>
                  <v:shape id="Picture 130" o:spid="_x0000_s1149" type="#_x0000_t75" style="position:absolute;left:3999;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YnfGAAAA3AAAAA8AAABkcnMvZG93bnJldi54bWxEj09rAjEUxO+FfofwCt5qVgW1q1HqPxCx&#10;h9pC6+25ee4u3byETdT12xtB6HGYmd8w42ljKnGm2peWFXTaCQjizOqScwXfX6vXIQgfkDVWlknB&#10;lTxMJ89PY0y1vfAnnXchFxHCPkUFRQguldJnBRn0beuIo3e0tcEQZZ1LXeMlwk0lu0nSlwZLjgsF&#10;OpoXlP3tTkbB28Lpw4f9NctkO9tTb7Mfmh+nVOuleR+BCNSE//CjvdYKBv0B3M/EIyA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xid8YAAADcAAAADwAAAAAAAAAAAAAA&#10;AACfAgAAZHJzL2Rvd25yZXYueG1sUEsFBgAAAAAEAAQA9wAAAJIDAAAAAA==&#10;">
                    <v:imagedata r:id="rId180" o:title=""/>
                  </v:shape>
                  <v:rect id="Rectangle 131" o:spid="_x0000_s1150" style="position:absolute;left:3999;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L2sUA&#10;AADcAAAADwAAAGRycy9kb3ducmV2LnhtbERPy2rCQBTdF/oPwy24KTppoFFTJ6GIoosq+IB2ecnc&#10;Jmkzd0JmqtGvdxYFl4fznuW9acSJOldbVvAyikAQF1bXXCo4HpbDCQjnkTU2lknBhRzk2ePDDFNt&#10;z7yj096XIoSwS1FB5X2bSumKigy6kW2JA/dtO4M+wK6UusNzCDeNjKMokQZrDg0VtjSvqPjd/xkF&#10;Sbz6ea6Tz8UqjjeT7fSrvX5sX5UaPPXvbyA89f4u/nevtYJxEtaG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kvaxQAAANwAAAAPAAAAAAAAAAAAAAAAAJgCAABkcnMv&#10;ZG93bnJldi54bWxQSwUGAAAAAAQABAD1AAAAigMAAAAA&#10;" fillcolor="#69cbf2" stroked="f"/>
                  <v:rect id="Rectangle 132" o:spid="_x0000_s1151" style="position:absolute;left:4018;top:5519;width:4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ey8UA&#10;AADcAAAADwAAAGRycy9kb3ducmV2LnhtbESPQWvCQBSE74L/YXmFXorZGMG2MauIoCgFoan0/Mg+&#10;k9Ts25DdJum/7xYKHoeZ+YbJNqNpRE+dqy0rmEcxCOLC6ppLBZeP/ewFhPPIGhvLpOCHHGzW00mG&#10;qbYDv1Of+1IECLsUFVTet6mUrqjIoItsSxy8q+0M+iC7UuoOhwA3jUzieCkN1hwWKmxpV1Fxy7+N&#10;gmTxVPCxv/HWyIP8fDufqPk6KfX4MG5XIDyN/h7+bx+1guflK/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F7LxQAAANwAAAAPAAAAAAAAAAAAAAAAAJgCAABkcnMv&#10;ZG93bnJldi54bWxQSwUGAAAAAAQABAD1AAAAigMAAAAA&#10;" fillcolor="#6bcbf2" stroked="f"/>
                  <v:shape id="Picture 133" o:spid="_x0000_s1152" type="#_x0000_t75" style="position:absolute;left:4018;top:5519;width:42;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j2fCAAAA3AAAAA8AAABkcnMvZG93bnJldi54bWxET89rwjAUvgv+D+ENvIimOrDSNYoIipfB&#10;pmPs+Ghe27DmpSRR6/765TDY8eP7XW4H24kb+WAcK1jMMxDEldOGGwUfl8NsDSJEZI2dY1LwoADb&#10;zXhUYqHdnd/pdo6NSCEcClTQxtgXUoaqJYth7nrixNXOW4wJ+kZqj/cUbju5zLKVtGg4NbTY076l&#10;6vt8tQr0yvilvbzmJn/mxdvX9POnvh6VmjwNuxcQkYb4L/5zn7SCPE/z05l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7I9nwgAAANwAAAAPAAAAAAAAAAAAAAAAAJ8C&#10;AABkcnMvZG93bnJldi54bWxQSwUGAAAAAAQABAD3AAAAjgMAAAAA&#10;">
                    <v:imagedata r:id="rId181" o:title=""/>
                  </v:shape>
                  <v:rect id="Rectangle 134" o:spid="_x0000_s1153" style="position:absolute;left:4018;top:5519;width:4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EMQA&#10;AADcAAAADwAAAGRycy9kb3ducmV2LnhtbESP3YrCMBSE74V9h3AW9kY0rQsq1ShlwUURBH/w+tAc&#10;267NSWli7b69EQQvh5n5hpkvO1OJlhpXWlYQDyMQxJnVJecKTsfVYArCeWSNlWVS8E8OlouP3hwT&#10;be+8p/bgcxEg7BJUUHhfJ1K6rCCDbmhr4uBdbGPQB9nkUjd4D3BTyVEUjaXBksNCgTX9FJRdDzej&#10;YPTdz3jdXjk18leet7sNVX8bpb4+u3QGwlPn3+FXe60VTC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xBDEAAAA3AAAAA8AAAAAAAAAAAAAAAAAmAIAAGRycy9k&#10;b3ducmV2LnhtbFBLBQYAAAAABAAEAPUAAACJAwAAAAA=&#10;" fillcolor="#6bcbf2" stroked="f"/>
                  <v:rect id="Rectangle 135" o:spid="_x0000_s1154" style="position:absolute;left:406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VqcQA&#10;AADcAAAADwAAAGRycy9kb3ducmV2LnhtbESPQWsCMRSE7wX/Q3iCt5rVQy2rUUQQxIqltnp+bJ67&#10;i5uXJYlu9t+bQqHHYWa+YRaraBrxIOdrywom4wwEcWF1zaWCn+/t6zsIH5A1NpZJQU8eVsvBywJz&#10;bTv+oscplCJB2OeooAqhzaX0RUUG/di2xMm7WmcwJOlKqR12CW4aOc2yN2mw5rRQYUubiorb6W4U&#10;uO2+78+XrojxsD/aj+uu8Z9WqdEwrucgAsXwH/5r77SC2WwK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FanEAAAA3AAAAA8AAAAAAAAAAAAAAAAAmAIAAGRycy9k&#10;b3ducmV2LnhtbFBLBQYAAAAABAAEAPUAAACJAwAAAAA=&#10;" fillcolor="#6dcbf0" stroked="f"/>
                  <v:shape id="Picture 136" o:spid="_x0000_s1155" type="#_x0000_t75" style="position:absolute;left:4060;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me/GAAAA3AAAAA8AAABkcnMvZG93bnJldi54bWxEj0FrAjEUhO+C/yE8wZtmrVBlaxRtsRR6&#10;6mqF3h6bZ3Zp8rJs0t1tf31TKHgcZuYbZrMbnBUdtaH2rGAxz0AQl17XbBScT8fZGkSIyBqtZ1Lw&#10;TQF22/Fog7n2Pb9RV0QjEoRDjgqqGJtcylBW5DDMfUOcvKtvHcYkWyN1i32COyvvsuxeOqw5LVTY&#10;0GNF5Wfx5RT82H0016dLceme3cG8Lt+L/sMqNZ0M+wcQkYZ4C/+3X7SC1WoJf2fS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aZ78YAAADcAAAADwAAAAAAAAAAAAAA&#10;AACfAgAAZHJzL2Rvd25yZXYueG1sUEsFBgAAAAAEAAQA9wAAAJIDAAAAAA==&#10;">
                    <v:imagedata r:id="rId182" o:title=""/>
                  </v:shape>
                  <v:rect id="Rectangle 137" o:spid="_x0000_s1156" style="position:absolute;left:406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oRsUA&#10;AADcAAAADwAAAGRycy9kb3ducmV2LnhtbESPX2vCMBTF3wd+h3CFvc10Y0zpjDIGgrjhsP55vjTX&#10;tqy5KUlm029vBGGPh3PO73Dmy2hacSHnG8sKnicZCOLS6oYrBYf96mkGwgdkja1lUjCQh+Vi9DDH&#10;XNued3QpQiUShH2OCuoQulxKX9Zk0E9sR5y8s3UGQ5Kuktphn+CmlS9Z9iYNNpwWauzos6byt/gz&#10;CtxqMwzHU1/G+L3Z2q/zuvU/VqnHcfx4BxEohv/wvb3WCqbTV7idS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ShGxQAAANwAAAAPAAAAAAAAAAAAAAAAAJgCAABkcnMv&#10;ZG93bnJldi54bWxQSwUGAAAAAAQABAD1AAAAigMAAAAA&#10;" fillcolor="#6dcbf0" stroked="f"/>
                  <v:rect id="Rectangle 138" o:spid="_x0000_s1157" style="position:absolute;left:4090;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nrsYA&#10;AADcAAAADwAAAGRycy9kb3ducmV2LnhtbESPT2sCMRTE74LfITyhNzerYq2rUcQ/0EOR1urB22Pz&#10;3F3cvCxJquu3bwoFj8PM/IaZL1tTixs5X1lWMEhSEMS51RUXCo7fu/4bCB+QNdaWScGDPCwX3c4c&#10;M23v/EW3QyhEhLDPUEEZQpNJ6fOSDPrENsTRu1hnMETpCqkd3iPc1HKYpq/SYMVxocSG1iXl18OP&#10;UfBxMtepPDs5PQ03RKPP42q/2Sr10mtXMxCB2vAM/7fftYLJZA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RnrsYAAADcAAAADwAAAAAAAAAAAAAAAACYAgAAZHJz&#10;L2Rvd25yZXYueG1sUEsFBgAAAAAEAAQA9QAAAIsDAAAAAA==&#10;" fillcolor="#6fccef" stroked="f"/>
                  <v:shape id="Picture 139" o:spid="_x0000_s1158" type="#_x0000_t75" style="position:absolute;left:4090;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krDAAAA3AAAAA8AAABkcnMvZG93bnJldi54bWxEj0FrAjEUhO+C/yE8oRepWXtwZWsUEUu9&#10;1tWDt8fmdXfp5mVJohv99aZQ6HGYmW+Y1SaaTtzI+daygvksA0FcWd1yreBUfrwuQfiArLGzTAru&#10;5GGzHo9WWGg78BfdjqEWCcK+QAVNCH0hpa8aMuhntidO3rd1BkOSrpba4ZDgppNvWbaQBltOCw32&#10;tGuo+jlejYKz/hwqu+tzKsvL/hFcxKmOSr1M4vYdRKAY/sN/7YNWkOcL+D2Tj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4GSsMAAADcAAAADwAAAAAAAAAAAAAAAACf&#10;AgAAZHJzL2Rvd25yZXYueG1sUEsFBgAAAAAEAAQA9wAAAI8DAAAAAA==&#10;">
                    <v:imagedata r:id="rId183" o:title=""/>
                  </v:shape>
                  <v:rect id="Rectangle 140" o:spid="_x0000_s1159" style="position:absolute;left:4090;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cQsUA&#10;AADcAAAADwAAAGRycy9kb3ducmV2LnhtbESPQWvCQBSE70L/w/IK3uqmCo2m2YhUBQ9S1Oqht0f2&#10;NQlm34bdVdN/7xYKHoeZ+YbJ571pxZWcbywreB0lIIhLqxuuFBy/1i9TED4ga2wtk4Jf8jAvngY5&#10;ZtreeE/XQ6hEhLDPUEEdQpdJ6cuaDPqR7Yij92OdwRClq6R2eItw08pxkrxJgw3HhRo7+qipPB8u&#10;RsH2ZM4z+e3k7DReEk12x8XncqXU8LlfvIMI1IdH+L+90QrSNIW/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lxCxQAAANwAAAAPAAAAAAAAAAAAAAAAAJgCAABkcnMv&#10;ZG93bnJldi54bWxQSwUGAAAAAAQABAD1AAAAigMAAAAA&#10;" fillcolor="#6fccef" stroked="f"/>
                  <v:rect id="Rectangle 141" o:spid="_x0000_s1160" style="position:absolute;left:4109;top:5519;width:2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8fMIA&#10;AADcAAAADwAAAGRycy9kb3ducmV2LnhtbERP3WrCMBS+F/YO4Qx2p+kK6lqNZQr7QWQw3QMcm7O2&#10;rDkpSbTt25uLgZcf3/+6GEwrruR8Y1nB8ywBQVxa3XCl4Of0Nn0B4QOyxtYyKRjJQ7F5mKwx17bn&#10;b7oeQyViCPscFdQhdLmUvqzJoJ/Zjjhyv9YZDBG6SmqHfQw3rUyTZCENNhwbauxoV1P5d7wYBSF7&#10;/9gmczPfp1l1umSjOx++nFJPj8PrCkSgIdzF/+5PrWC5jGvjmXg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bx8wgAAANwAAAAPAAAAAAAAAAAAAAAAAJgCAABkcnMvZG93&#10;bnJldi54bWxQSwUGAAAAAAQABAD1AAAAhwMAAAAA&#10;" fillcolor="#71ccef" stroked="f"/>
                  <v:shape id="Picture 142" o:spid="_x0000_s1161" type="#_x0000_t75" style="position:absolute;left:4109;top:5519;width:28;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XhzGAAAA3AAAAA8AAABkcnMvZG93bnJldi54bWxEj0FrwkAUhO+C/2F5gpegm3qoGl1FWkoL&#10;pQdjEI/P7DMJyb4N2a3Gf+8WCh6HmfmGWW9704grda6yrOBlGoMgzq2uuFCQHT4mCxDOI2tsLJOC&#10;OznYboaDNSba3nhP19QXIkDYJaig9L5NpHR5SQbd1LbEwbvYzqAPsiuk7vAW4KaRszh+lQYrDgsl&#10;tvRWUl6nv0bBZ5T+HGoXpd/y9H4+Rqcs01Wt1HjU71YgPPX+Gf5vf2kF8/kS/s6EI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xeHMYAAADcAAAADwAAAAAAAAAAAAAA&#10;AACfAgAAZHJzL2Rvd25yZXYueG1sUEsFBgAAAAAEAAQA9wAAAJIDAAAAAA==&#10;">
                    <v:imagedata r:id="rId184" o:title=""/>
                  </v:shape>
                  <v:rect id="Rectangle 143" o:spid="_x0000_s1162" style="position:absolute;left:4109;top:5519;width:2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bAXcEA&#10;AADcAAAADwAAAGRycy9kb3ducmV2LnhtbERPy4rCMBTdD/gP4QruxlTBGVuNooKODCL4+IBrc22L&#10;zU1Jota/N4uBWR7OezpvTS0e5HxlWcGgn4Agzq2uuFBwPq0/xyB8QNZYWyYFL/Iwn3U+pphp++QD&#10;PY6hEDGEfYYKyhCaTEqfl2TQ921DHLmrdQZDhK6Q2uEzhptaDpPkSxqsODaU2NCqpPx2vBsFId38&#10;LJORGf0O0+J0T1/usts7pXrddjEBEagN/+I/91Yr+B7H+fFMP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wF3BAAAA3AAAAA8AAAAAAAAAAAAAAAAAmAIAAGRycy9kb3du&#10;cmV2LnhtbFBLBQYAAAAABAAEAPUAAACGAwAAAAA=&#10;" fillcolor="#71ccef" stroked="f"/>
                  <v:rect id="Rectangle 144" o:spid="_x0000_s1163" style="position:absolute;left:4137;top:5519;width:1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5xMUA&#10;AADcAAAADwAAAGRycy9kb3ducmV2LnhtbESP0WrCQBRE3wv9h+UWfKsb+6CSukrTKioUJWk/4JK9&#10;TYLZuyG7Juvfu4VCH4eZOcOsNsG0YqDeNZYVzKYJCOLS6oYrBd9fu+clCOeRNbaWScGNHGzWjw8r&#10;TLUdOaeh8JWIEHYpKqi971IpXVmTQTe1HXH0fmxv0EfZV1L3OEa4aeVLksylwYbjQo0dvddUXoqr&#10;USA/2mo4ldvPRciCOQeX74+XTKnJU3h7BeEp+P/wX/ugFSyWM/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nExQAAANwAAAAPAAAAAAAAAAAAAAAAAJgCAABkcnMv&#10;ZG93bnJldi54bWxQSwUGAAAAAAQABAD1AAAAigMAAAAA&#10;" fillcolor="#73ccef" stroked="f"/>
                  <v:shape id="Picture 145" o:spid="_x0000_s1164" type="#_x0000_t75" style="position:absolute;left:4137;top:5519;width:13;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FOznEAAAA3AAAAA8AAABkcnMvZG93bnJldi54bWxEj0FrwkAUhO9C/8PyCt50UwupRFcJQmjR&#10;U7Tg9Zl9ZmOzb2N2q/HfdwuFHoeZ+YZZrgfbihv1vnGs4GWagCCunG64VvB5KCZzED4ga2wdk4IH&#10;eVivnkZLzLS7c0m3fahFhLDPUIEJocuk9JUhi37qOuLonV1vMUTZ11L3eI9w28pZkqTSYsNxwWBH&#10;G0PV1/7bKjiY/CQbX12ubanx9PqeFsfdVqnx85AvQAQawn/4r/2hFbzNZ/B7Jh4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FOznEAAAA3AAAAA8AAAAAAAAAAAAAAAAA&#10;nwIAAGRycy9kb3ducmV2LnhtbFBLBQYAAAAABAAEAPcAAACQAwAAAAA=&#10;">
                    <v:imagedata r:id="rId185" o:title=""/>
                  </v:shape>
                  <v:rect id="Rectangle 146" o:spid="_x0000_s1165" style="position:absolute;left:4137;top:5519;width:1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CKMUA&#10;AADcAAAADwAAAGRycy9kb3ducmV2LnhtbESP0WrCQBRE34X+w3KFvulGCzWkWUVrSyuIxbQfcMle&#10;k2D2bshu4/bvu4Lg4zAzZ5h8FUwrBupdY1nBbJqAIC6tbrhS8PP9PklBOI+ssbVMCv7IwWr5MMox&#10;0/bCRxoKX4kIYZehgtr7LpPSlTUZdFPbEUfvZHuDPsq+krrHS4SbVs6T5FkabDgu1NjRa03lufg1&#10;CuS2rYZD+bZfhE0wX8EdP3bnjVKP47B+AeEp+Hv41v7UChbpE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sIoxQAAANwAAAAPAAAAAAAAAAAAAAAAAJgCAABkcnMv&#10;ZG93bnJldi54bWxQSwUGAAAAAAQABAD1AAAAigMAAAAA&#10;" fillcolor="#73ccef" stroked="f"/>
                  <v:rect id="Rectangle 147" o:spid="_x0000_s1166" style="position:absolute;left:4150;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E0sQA&#10;AADcAAAADwAAAGRycy9kb3ducmV2LnhtbESPQWsCMRSE74X+h/AK3mpSka1sjVIKil6UxtLzY/O6&#10;Wbp5WTZxXf+9EQo9DjPzDbNcj74VA/WxCazhZapAEFfBNlxr+DptnhcgYkK22AYmDVeKsF49Piyx&#10;tOHCnzSYVIsM4ViiBpdSV0oZK0ce4zR0xNn7Cb3HlGVfS9vjJcN9K2dKFdJjw3nBYUcfjqpfc/Ya&#10;lDeDUW5e7I+HcD0W5ns/bLZaT57G9zcQicb0H/5r76yG18Uc7mfy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ehNLEAAAA3AAAAA8AAAAAAAAAAAAAAAAAmAIAAGRycy9k&#10;b3ducmV2LnhtbFBLBQYAAAAABAAEAPUAAACJAwAAAAA=&#10;" fillcolor="#75ccef" stroked="f"/>
                  <v:shape id="Picture 148" o:spid="_x0000_s1167" type="#_x0000_t75" style="position:absolute;left:4150;top:5519;width:2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GFLEAAAA3AAAAA8AAABkcnMvZG93bnJldi54bWxEj91qwkAUhO+FvsNyCr2rGy2tEl2lFaRB&#10;bMGfBzhkj0kwezZkjzF9+64geDnMzDfMfNm7WnXUhsqzgdEwAUWce1txYeB4WL9OQQVBtlh7JgN/&#10;FGC5eBrMMbX+yjvq9lKoCOGQooFSpEm1DnlJDsPQN8TRO/nWoUTZFtq2eI1wV+txknxohxXHhRIb&#10;WpWUn/cXZ0BOHX9t3zbJLtv+NN9hI9mvtsa8PPefM1BCvTzC93ZmDUym73A7E4+AX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GFLEAAAA3AAAAA8AAAAAAAAAAAAAAAAA&#10;nwIAAGRycy9kb3ducmV2LnhtbFBLBQYAAAAABAAEAPcAAACQAwAAAAA=&#10;">
                    <v:imagedata r:id="rId186" o:title=""/>
                  </v:shape>
                  <v:rect id="Rectangle 149" o:spid="_x0000_s1168" style="position:absolute;left:4150;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PsMA&#10;AADcAAAADwAAAGRycy9kb3ducmV2LnhtbESPQWsCMRSE70L/Q3iF3jRpKatsjVIKlnpRjNLzY/Pc&#10;LG5elk26rv++EQo9DjPzDbNcj74VA/WxCazheaZAEFfBNlxrOB030wWImJAttoFJw40irFcPkyWW&#10;Nlz5QINJtcgQjiVqcCl1pZSxcuQxzkJHnL1z6D2mLPta2h6vGe5b+aJUIT02nBccdvThqLqYH69B&#10;eTMY5V6L7X4XbvvCfG+HzafWT4/j+xuIRGP6D/+1v6yG+aKA+5l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C/PsMAAADcAAAADwAAAAAAAAAAAAAAAACYAgAAZHJzL2Rv&#10;d25yZXYueG1sUEsFBgAAAAAEAAQA9QAAAIgDAAAAAA==&#10;" fillcolor="#75ccef" stroked="f"/>
                  <v:rect id="Rectangle 150" o:spid="_x0000_s1169" style="position:absolute;left:4170;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gc8QA&#10;AADcAAAADwAAAGRycy9kb3ducmV2LnhtbESPQWvCQBSE7wX/w/IKvRTd2IOG6CpFFOxRq+jxmX3d&#10;hGbfhrytxv76bqHQ4zAz3zDzZe8bdaVO6sAGxqMMFHEZbM3OwOF9M8xBSUS22AQmA3cSWC4GD3Ms&#10;bLjxjq776FSCsBRooIqxLbSWsiKPMgotcfI+QucxJtk5bTu8Jbhv9EuWTbTHmtNChS2tKio/91/e&#10;wEWe6e7k7bT5dnLm7W5yLNdozNNj/zoDFamP/+G/9tYamOZT+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IHPEAAAA3AAAAA8AAAAAAAAAAAAAAAAAmAIAAGRycy9k&#10;b3ducmV2LnhtbFBLBQYAAAAABAAEAPUAAACJAwAAAAA=&#10;" fillcolor="#7ce" stroked="f"/>
                  <v:shape id="Picture 151" o:spid="_x0000_s1170" type="#_x0000_t75" style="position:absolute;left:4170;top:5519;width:2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7//u9AAAA3AAAAA8AAABkcnMvZG93bnJldi54bWxET8kKwjAQvQv+QxjBi2iq4EI1ighCry4H&#10;j9NmbIvNpDSxtn9vDoLHx9t3h85UoqXGlZYVzGcRCOLM6pJzBffbeboB4TyyxsoyKejJwWE/HOww&#10;1vbDF2qvPhchhF2MCgrv61hKlxVk0M1sTRy4p20M+gCbXOoGPyHcVHIRRStpsOTQUGBNp4Ky1/Vt&#10;FCzTso8ubT55PSbHWpo0effnRKnxqDtuQXjq/F/8cydawXoT1oYz4QjI/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rv/+70AAADcAAAADwAAAAAAAAAAAAAAAACfAgAAZHJz&#10;L2Rvd25yZXYueG1sUEsFBgAAAAAEAAQA9wAAAIkDAAAAAA==&#10;">
                    <v:imagedata r:id="rId187" o:title=""/>
                  </v:shape>
                  <v:rect id="Rectangle 152" o:spid="_x0000_s1171" style="position:absolute;left:4170;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RmsUA&#10;AADcAAAADwAAAGRycy9kb3ducmV2LnhtbESPzWoCQRCE7wHfYWjBS9DZ5ODPxlFCiKBHNUGPnZ12&#10;dnGnZ9me6JqnzwiBHIuq+oqaLztfqwu1UgU28DTKQBEXwVbsDHzsV8MpKInIFuvAZOBGAstF72GO&#10;uQ1X3tJlF51KEJYcDZQxNrnWUpTkUUahIU7eKbQeY5Kt07bFa4L7Wj9n2Vh7rDgtlNjQW0nFefft&#10;DXzJI92cbA6rHydHXm/Hn8U7GjPod68voCJ18T/8115bA5PpDO5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GaxQAAANwAAAAPAAAAAAAAAAAAAAAAAJgCAABkcnMv&#10;ZG93bnJldi54bWxQSwUGAAAAAAQABAD1AAAAigMAAAAA&#10;" fillcolor="#7ce" stroked="f"/>
                  <v:rect id="Rectangle 153" o:spid="_x0000_s1172" style="position:absolute;left:4197;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9cMA&#10;AADcAAAADwAAAGRycy9kb3ducmV2LnhtbESPwUoDQQyG74LvMETwUtpZRbS7dlpEKHgRadV7mIm7&#10;S3cyy0zabt/eHASP4c//Jd9qM8XBnCiXPrGDu0UFhtin0HPr4OtzO1+CKYIccEhMDi5UYLO+vlph&#10;E9KZd3TaS2sUwqVBB53I2FhbfEcRyyKNxJr9pBxRdMytDRnPCo+Dva+qRxuxZ73Q4UivHfnD/hiV&#10;MpPZx/dx95DDYXupffueay/O3d5ML89ghCb5X/5rvwUHT7W+rzIqAn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lR9cMAAADcAAAADwAAAAAAAAAAAAAAAACYAgAAZHJzL2Rv&#10;d25yZXYueG1sUEsFBgAAAAAEAAQA9QAAAIgDAAAAAA==&#10;" fillcolor="#79cced" stroked="f"/>
                  <v:shape id="Picture 154" o:spid="_x0000_s1173" type="#_x0000_t75" style="position:absolute;left:4197;top:5519;width:2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0pjEAAAA3AAAAA8AAABkcnMvZG93bnJldi54bWxEj09rwkAUxO+C32F5gre6iYeqqauIoBUL&#10;Bf/Q82v2NYlm34bd1cRv3y0UPA4z8xtmvuxMLe7kfGVZQTpKQBDnVldcKDifNi9TED4ga6wtk4IH&#10;eVgu+r05Ztq2fKD7MRQiQthnqKAMocmk9HlJBv3INsTR+7HOYIjSFVI7bCPc1HKcJK/SYMVxocSG&#10;1iXl1+PNKPh+d5hu/apqA35Nz59mfPnYb5UaDrrVG4hAXXiG/9s7rWAyS+HvTD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0pjEAAAA3AAAAA8AAAAAAAAAAAAAAAAA&#10;nwIAAGRycy9kb3ducmV2LnhtbFBLBQYAAAAABAAEAPcAAACQAwAAAAA=&#10;">
                    <v:imagedata r:id="rId188" o:title=""/>
                  </v:shape>
                  <v:rect id="Rectangle 155" o:spid="_x0000_s1174" style="position:absolute;left:4197;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qGcMA&#10;AADcAAAADwAAAGRycy9kb3ducmV2LnhtbESPQWsCMRSE7wX/Q3iCF9FspbTu1ihFELyUom3vj+R1&#10;d3HzsiRPXf+9KRR6HGbmG2a1GXynLhRTG9jA47wARWyDa7k28PW5my1BJUF22AUmAzdKsFmPHlZY&#10;uXDlA12OUqsM4VShgUakr7ROtiGPaR564uz9hOhRsoy1dhGvGe47vSiKZ+2x5bzQYE/bhuzpePaZ&#10;MpXpx/f58BTdaXcrbf0eSyvGTMbD2ysooUH+w3/tvTPwUi7g90w+An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dqGcMAAADcAAAADwAAAAAAAAAAAAAAAACYAgAAZHJzL2Rv&#10;d25yZXYueG1sUEsFBgAAAAAEAAQA9QAAAIgDAAAAAA==&#10;" fillcolor="#79cced" stroked="f"/>
                  <v:rect id="Rectangle 156" o:spid="_x0000_s1175" style="position:absolute;left:422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cDckA&#10;AADcAAAADwAAAGRycy9kb3ducmV2LnhtbESPW2sCMRSE3wv+h3AKfSmareJta5QitBXEh3pBH083&#10;p7urm5Ntkur235uC0MdhZr5hJrPGVOJMzpeWFTx1EhDEmdUl5wq2m9f2CIQPyBory6TglzzMpq27&#10;CabaXviDzuuQiwhhn6KCIoQ6ldJnBRn0HVsTR+/LOoMhSpdL7fAS4aaS3SQZSIMlx4UCa5oXlJ3W&#10;P0bB5+n9zT0ed4PF92HZ19WwN96v9ko93DcvzyACNeE/fGsvtILhuAd/Z+IR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icDckAAADcAAAADwAAAAAAAAAAAAAAAACYAgAA&#10;ZHJzL2Rvd25yZXYueG1sUEsFBgAAAAAEAAQA9QAAAI4DAAAAAA==&#10;" fillcolor="#7bcced" stroked="f"/>
                  <v:shape id="Picture 157" o:spid="_x0000_s1176" type="#_x0000_t75" style="position:absolute;left:4222;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E9rHGAAAA3AAAAA8AAABkcnMvZG93bnJldi54bWxEj0FrwkAUhO8F/8PyhF6KblqkjdFVpKUg&#10;eDIWvT6yz2w0+zZmN5r213cLQo/DzHzDzJe9rcWVWl85VvA8TkAQF05XXCr42n2OUhA+IGusHZOC&#10;b/KwXAwe5phpd+MtXfNQighhn6ECE0KTSekLQxb92DXE0Tu61mKIsi2lbvEW4baWL0nyKi1WHBcM&#10;NvRuqDjnnVVw3B4ubp9+SOM3m/yn6LpTenlS6nHYr2YgAvXhP3xvr7WCt+kE/s7E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T2scYAAADcAAAADwAAAAAAAAAAAAAA&#10;AACfAgAAZHJzL2Rvd25yZXYueG1sUEsFBgAAAAAEAAQA9wAAAJIDAAAAAA==&#10;">
                    <v:imagedata r:id="rId189" o:title=""/>
                  </v:shape>
                  <v:rect id="Rectangle 158" o:spid="_x0000_s1177" style="position:absolute;left:422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h4skA&#10;AADcAAAADwAAAGRycy9kb3ducmV2LnhtbESPW2sCMRSE3wv+h3AKfSmarcXb1ihFaBXEh3pBH083&#10;p7urm5Ntkur235uC0MdhZr5hxtPGVOJMzpeWFTx1EhDEmdUl5wq2m7f2EIQPyBory6TglzxMJ627&#10;MabaXviDzuuQiwhhn6KCIoQ6ldJnBRn0HVsTR+/LOoMhSpdL7fAS4aaS3STpS4Mlx4UCa5oVlJ3W&#10;P0bB52n+7h6Pu/7i+7Ds6WrwPNqv9ko93DevLyACNeE/fGsvtILBqAd/Z+IR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2h4skAAADcAAAADwAAAAAAAAAAAAAAAACYAgAA&#10;ZHJzL2Rvd25yZXYueG1sUEsFBgAAAAAEAAQA9QAAAI4DAAAAAA==&#10;" fillcolor="#7bcced" stroked="f"/>
                  <v:rect id="Rectangle 159" o:spid="_x0000_s1178" style="position:absolute;left:4241;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M4cYA&#10;AADcAAAADwAAAGRycy9kb3ducmV2LnhtbESPT2vCQBTE70K/w/IKvZS6aQ9pTV1DKyhCT2qp12f2&#10;5Y9m34bsmkQ/fVcQPA4z8xtmmg6mFh21rrKs4HUcgSDOrK64UPC7Xbx8gHAeWWNtmRScyUE6exhN&#10;MdG25zV1G1+IAGGXoILS+yaR0mUlGXRj2xAHL7etQR9kW0jdYh/gppZvURRLgxWHhRIbmpeUHTcn&#10;o+Cwe14eiqOR/U9+WU3+vjuS+1ypp8fh6xOEp8Hfw7f2Sit4n8RwPR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M4cYAAADcAAAADwAAAAAAAAAAAAAAAACYAgAAZHJz&#10;L2Rvd25yZXYueG1sUEsFBgAAAAAEAAQA9QAAAIsDAAAAAA==&#10;" fillcolor="#7dccec" stroked="f"/>
                  <v:shape id="Picture 160" o:spid="_x0000_s1179" type="#_x0000_t75" style="position:absolute;left:4241;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Ws3PEAAAA3AAAAA8AAABkcnMvZG93bnJldi54bWxEj0+LwjAUxO/CfofwFrxpugrqVqMsgn9Q&#10;ELZ68Phonm13m5fSRK1+eiMIHoeZ+Q0zmTWmFBeqXWFZwVc3AkGcWl1wpuCwX3RGIJxH1lhaJgU3&#10;cjCbfrQmGGt75V+6JD4TAcIuRgW591UspUtzMui6tiIO3snWBn2QdSZ1jdcAN6XsRdFAGiw4LORY&#10;0Tyn9D85GwXEf2Ykd/fVpq+X2+NtQJHdn5VqfzY/YxCeGv8Ov9prrWD4PYT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Ws3PEAAAA3AAAAA8AAAAAAAAAAAAAAAAA&#10;nwIAAGRycy9kb3ducmV2LnhtbFBLBQYAAAAABAAEAPcAAACQAwAAAAA=&#10;">
                    <v:imagedata r:id="rId190" o:title=""/>
                  </v:shape>
                  <v:rect id="Rectangle 161" o:spid="_x0000_s1180" style="position:absolute;left:4241;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9CMIA&#10;AADcAAAADwAAAGRycy9kb3ducmV2LnhtbERPy2rCQBTdC/7DcAU3ohNdVI2OooUWwVWt6PaauXlo&#10;5k7ITJPUr+8shC4P573edqYUDdWusKxgOolAECdWF5wpOH9/jBcgnEfWWFomBb/kYLvp99YYa9vy&#10;FzUnn4kQwi5GBbn3VSylS3Iy6Ca2Ig5camuDPsA6k7rGNoSbUs6i6E0aLDg05FjRe07J4/RjFNyv&#10;o8979jCyPabPw/Kyb0jeUqWGg263AuGp8//il/ugFcyXYW04E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X0IwgAAANwAAAAPAAAAAAAAAAAAAAAAAJgCAABkcnMvZG93&#10;bnJldi54bWxQSwUGAAAAAAQABAD1AAAAhwMAAAAA&#10;" fillcolor="#7dccec" stroked="f"/>
                  <v:rect id="Rectangle 162" o:spid="_x0000_s1181" style="position:absolute;left:4271;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h9MQA&#10;AADcAAAADwAAAGRycy9kb3ducmV2LnhtbESPzWrCQBSF94LvMFyhG6kTu6hNdBQJCNlIaZri9pq5&#10;TUIzd8LM1KRv3ykUXB7Oz8fZHSbTixs531lWsF4lIIhrqztuFFTvp8cXED4ga+wtk4If8nDYz2c7&#10;zLQd+Y1uZWhEHGGfoYI2hCGT0tctGfQrOxBH79M6gyFK10jtcIzjppdPSfIsDXYcCS0OlLdUf5Xf&#10;JkI+pLsc5WVZcTnSlJ/d+bW4KvWwmI5bEIGmcA//twutYJOm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ofTEAAAA3AAAAA8AAAAAAAAAAAAAAAAAmAIAAGRycy9k&#10;b3ducmV2LnhtbFBLBQYAAAAABAAEAPUAAACJAwAAAAA=&#10;" fillcolor="#7fcceb" stroked="f"/>
                  <v:shape id="Picture 163" o:spid="_x0000_s1182" type="#_x0000_t75" style="position:absolute;left:4271;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u2TBAAAA3AAAAA8AAABkcnMvZG93bnJldi54bWxET89rwjAUvg/8H8ITdpupg5VSjSKKoDsI&#10;ywbi7dE822LzUpJMs/9+OQx2/Ph+L9fJDuJOPvSOFcxnBQjixpmeWwVfn/uXCkSIyAYHx6TghwKs&#10;V5OnJdbGPfiD7jq2IodwqFFBF+NYSxmajiyGmRuJM3d13mLM0LfSeHzkcDvI16IopcWec0OHI207&#10;am762ypoL+ld707VsXzTpRnPJ69T6ZV6nqbNAkSkFP/Ff+6DUVAVeX4+k4+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nu2TBAAAA3AAAAA8AAAAAAAAAAAAAAAAAnwIA&#10;AGRycy9kb3ducmV2LnhtbFBLBQYAAAAABAAEAPcAAACNAwAAAAA=&#10;">
                    <v:imagedata r:id="rId191" o:title=""/>
                  </v:shape>
                  <v:rect id="Rectangle 164" o:spid="_x0000_s1183" style="position:absolute;left:4271;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I8MA&#10;AADcAAAADwAAAGRycy9kb3ducmV2LnhtbESPzWrDMBCE74W+g9hCLyWW00MxbuQQAgVfTKmTkOvW&#10;2tim1spIqu28fVQo5DjMz8dstosZxETO95YVrJMUBHFjdc+tguPhY5WB8AFZ42CZFFzJw7Z4fNhg&#10;ru3MXzTVoRVxhH2OCroQxlxK33Rk0Cd2JI7exTqDIUrXSu1wjuNmkK9p+iYN9hwJHY6076j5qX9N&#10;hJykO+/k+eXI9UzLvnLVZ/mt1PPTsnsHEWgJ9/B/u9QKsnQNf2fi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I8MAAADcAAAADwAAAAAAAAAAAAAAAACYAgAAZHJzL2Rv&#10;d25yZXYueG1sUEsFBgAAAAAEAAQA9QAAAIgDAAAAAA==&#10;" fillcolor="#7fcceb" stroked="f"/>
                  <v:rect id="Rectangle 165" o:spid="_x0000_s1184" style="position:absolute;left:430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SDMMA&#10;AADcAAAADwAAAGRycy9kb3ducmV2LnhtbESPwYrCQBBE7wv+w9CCt3WiB9HoKCIIsguyZvcD2kyb&#10;BDM9MdNq/PsdQfBYVNUrarHqXK1u1IbKs4HRMAFFnHtbcWHg73f7OQUVBNli7ZkMPCjAatn7WGBq&#10;/Z0PdMukUBHCIUUDpUiTah3ykhyGoW+Io3fyrUOJsi20bfEe4a7W4ySZaIcVx4USG9qUlJ+zqzPw&#10;fdGnn/3u+nU8Z7IuZlknl+PBmEG/W89BCXXyDr/aO2tgmozheSYe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8SDMMAAADcAAAADwAAAAAAAAAAAAAAAACYAgAAZHJzL2Rv&#10;d25yZXYueG1sUEsFBgAAAAAEAAQA9QAAAIgDAAAAAA==&#10;" fillcolor="#81ccea" stroked="f"/>
                  <v:shape id="Picture 166" o:spid="_x0000_s1185" type="#_x0000_t75" style="position:absolute;left:4302;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51NTCAAAA3AAAAA8AAABkcnMvZG93bnJldi54bWxEj9GKwjAURN+F/YdwF3zTVAUpXVORBReR&#10;fbH6AZfmbhNsbkqTav17Iyz4OMzMGWazHV0rbtQH61nBYp6BIK69ttwouJz3sxxEiMgaW8+k4EEB&#10;tuXHZIOF9nc+0a2KjUgQDgUqMDF2hZShNuQwzH1HnLw/3zuMSfaN1D3eE9y1cplla+nQclow2NG3&#10;ofpaDU6B9dUytwdzWgyVk/WPOe7z37VS089x9wUi0hjf4f/2QSvIsxW8zqQjI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edTUwgAAANwAAAAPAAAAAAAAAAAAAAAAAJ8C&#10;AABkcnMvZG93bnJldi54bWxQSwUGAAAAAAQABAD3AAAAjgMAAAAA&#10;">
                    <v:imagedata r:id="rId192" o:title=""/>
                  </v:shape>
                  <v:rect id="Rectangle 167" o:spid="_x0000_s1186" style="position:absolute;left:430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v48MA&#10;AADcAAAADwAAAGRycy9kb3ducmV2LnhtbESPUWvCQBCE3wv+h2MF3+rFImKjp4hQEAWpqT9gza1J&#10;MLcXc6vGf+8VCn0cZuYbZr7sXK3u1IbKs4HRMAFFnHtbcWHg+PP1PgUVBNli7ZkMPCnActF7m2Nq&#10;/YMPdM+kUBHCIUUDpUiTah3ykhyGoW+Io3f2rUOJsi20bfER4a7WH0ky0Q4rjgslNrQuKb9kN2dg&#10;d9Xn7/3mtj1dMlkVn1kn19PBmEG/W81ACXXyH/5rb6yBaTKG3zPxCO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ov48MAAADcAAAADwAAAAAAAAAAAAAAAACYAgAAZHJzL2Rv&#10;d25yZXYueG1sUEsFBgAAAAAEAAQA9QAAAIgDAAAAAA==&#10;" fillcolor="#81ccea" stroked="f"/>
                  <v:rect id="Rectangle 168" o:spid="_x0000_s1187" style="position:absolute;left:433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Hb8UA&#10;AADcAAAADwAAAGRycy9kb3ducmV2LnhtbESPQWvCQBSE74L/YXmF3nTTQotEV1FBqMWLsVSPz+wz&#10;CWbfht3VJP++WxA8DjPzDTNbdKYWd3K+sqzgbZyAIM6trrhQ8HPYjCYgfEDWWFsmBT15WMyHgxmm&#10;2ra8p3sWChEh7FNUUIbQpFL6vCSDfmwb4uhdrDMYonSF1A7bCDe1fE+ST2mw4rhQYkPrkvJrdjMK&#10;Tqu+abf73nXX7Pf4vV7tzjrfKfX60i2nIAJ14Rl+tL+0gknyAf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8dvxQAAANwAAAAPAAAAAAAAAAAAAAAAAJgCAABkcnMv&#10;ZG93bnJldi54bWxQSwUGAAAAAAQABAD1AAAAigMAAAAA&#10;" fillcolor="#83cce7" stroked="f"/>
                  <v:shape id="Picture 169" o:spid="_x0000_s1188" type="#_x0000_t75" style="position:absolute;left:4332;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h4SXFAAAA3AAAAA8AAABkcnMvZG93bnJldi54bWxEj0FrwkAUhO9C/8PyCt7Mbj1ISF3FWhVP&#10;iraFHh/ZZ5I2+zZmV43/3hUEj8PMfMOMp52txZlaXznW8JYoEMS5MxUXGr6/loMUhA/IBmvHpOFK&#10;HqaTl94YM+MuvKPzPhQiQthnqKEMocmk9HlJFn3iGuLoHVxrMUTZFtK0eIlwW8uhUiNpseK4UGJD&#10;85Ly//3Javj7OKarE4fquvk9qM/5utgufmZa91+72TuIQF14hh/ttdGQqhHcz8QjIC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4eElxQAAANwAAAAPAAAAAAAAAAAAAAAA&#10;AJ8CAABkcnMvZG93bnJldi54bWxQSwUGAAAAAAQABAD3AAAAkQMAAAAA&#10;">
                    <v:imagedata r:id="rId193" o:title=""/>
                  </v:shape>
                  <v:rect id="Rectangle 170" o:spid="_x0000_s1189" style="position:absolute;left:433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8g8UA&#10;AADcAAAADwAAAGRycy9kb3ducmV2LnhtbESPQWvCQBSE74L/YXmF3nTTHlqJrqKCUIsXY6ken9ln&#10;Esy+DburSf59tyB4HGbmG2a26Ewt7uR8ZVnB2zgBQZxbXXGh4OewGU1A+ICssbZMCnrysJgPBzNM&#10;tW15T/csFCJC2KeooAyhSaX0eUkG/dg2xNG7WGcwROkKqR22EW5q+Z4kH9JgxXGhxIbWJeXX7GYU&#10;nFZ90273veuu2e/xe73anXW+U+r1pVtOQQTqwjP8aH9pBZPkE/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fyDxQAAANwAAAAPAAAAAAAAAAAAAAAAAJgCAABkcnMv&#10;ZG93bnJldi54bWxQSwUGAAAAAAQABAD1AAAAigMAAAAA&#10;" fillcolor="#83cce7" stroked="f"/>
                  <v:rect id="Rectangle 171" o:spid="_x0000_s1190" style="position:absolute;left:4351;top:5519;width:1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a8EA&#10;AADcAAAADwAAAGRycy9kb3ducmV2LnhtbERPTWvCQBC9C/0PyxR6002liKSuIoLgRWi1oMdpdpqk&#10;3Z0N2TWJ/nrnIPT4eN+L1eCd6qiNdWADr5MMFHERbM2lga/jdjwHFROyRReYDFwpwmr5NFpgbkPP&#10;n9QdUqkkhGOOBqqUmlzrWFTkMU5CQyzcT2g9JoFtqW2LvYR7p6dZNtMea5aGChvaVFT8HS5een8/&#10;Lv3JNfs1XWebzvH55r/fjHl5HtbvoBIN6V/8cO+sgXkma+WMHAG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WvBAAAA3AAAAA8AAAAAAAAAAAAAAAAAmAIAAGRycy9kb3du&#10;cmV2LnhtbFBLBQYAAAAABAAEAPUAAACGAwAAAAA=&#10;" fillcolor="#85cbe8" stroked="f"/>
                  <v:shape id="Picture 172" o:spid="_x0000_s1191" type="#_x0000_t75" style="position:absolute;left:4351;top:5519;width:1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poTDAAAA3AAAAA8AAABkcnMvZG93bnJldi54bWxEj9GKwjAURN+F/YdwF/alaKqoaDXKIqvs&#10;o1Y/4NJc22pz021SrX9vFgQfh5k5wyzXnanEjRpXWlYwHMQgiDOrS84VnI7b/gyE88gaK8uk4EEO&#10;1quP3hITbe98oFvqcxEg7BJUUHhfJ1K6rCCDbmBr4uCdbWPQB9nkUjd4D3BTyVEcT6XBksNCgTVt&#10;CsquaWsUpMeI9rvJ+O/HXdu2u3D0mI4ipb4+u+8FCE+df4df7V+tYBbP4f9MO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WmhMMAAADcAAAADwAAAAAAAAAAAAAAAACf&#10;AgAAZHJzL2Rvd25yZXYueG1sUEsFBgAAAAAEAAQA9wAAAI8DAAAAAA==&#10;">
                    <v:imagedata r:id="rId194" o:title=""/>
                  </v:shape>
                  <v:rect id="Rectangle 173" o:spid="_x0000_s1192" style="position:absolute;left:4351;top:5519;width:1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zsMEA&#10;AADcAAAADwAAAGRycy9kb3ducmV2LnhtbERPTWvCQBC9C/0PyxR6040iIqmriCB4Eawt2OM0O02i&#10;u7Mhuyaxv75zKPT4eN+rzeCd6qiNdWAD00kGirgItubSwMf7frwEFROyRReYDDwowmb9NFphbkPP&#10;b9SdU6kkhGOOBqqUmlzrWFTkMU5CQyzcd2g9JoFtqW2LvYR7p2dZttAea5aGChvaVVTczncvvdfT&#10;vb+45rilx2LXOf788V9zY16eh+0rqERD+hf/uQ/WwHIq8+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M7DBAAAA3AAAAA8AAAAAAAAAAAAAAAAAmAIAAGRycy9kb3du&#10;cmV2LnhtbFBLBQYAAAAABAAEAPUAAACGAwAAAAA=&#10;" fillcolor="#85cbe8" stroked="f"/>
                  <v:rect id="Rectangle 174" o:spid="_x0000_s1193" style="position:absolute;left:4362;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hMQA&#10;AADcAAAADwAAAGRycy9kb3ducmV2LnhtbESPQWvCQBSE7wX/w/IEb3UThRKiq4goxoKHaikeH9ln&#10;Esy+XbKrpv++Kwg9DjPzDTNf9qYVd+p8Y1lBOk5AEJdWN1wp+D5t3zMQPiBrbC2Tgl/ysFwM3uaY&#10;a/vgL7ofQyUihH2OCuoQXC6lL2sy6MfWEUfvYjuDIcqukrrDR4SbVk6S5EMabDgu1OhoXVN5Pd6M&#10;AjfJwuG8O/TnYvPjTp/Fzt/2U6VGw341AxGoD//hV7vQCrI0h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4TEAAAA3AAAAA8AAAAAAAAAAAAAAAAAmAIAAGRycy9k&#10;b3ducmV2LnhtbFBLBQYAAAAABAAEAPUAAACJAwAAAAA=&#10;" fillcolor="#86cbe6" stroked="f"/>
                  <v:shape id="Picture 175" o:spid="_x0000_s1194" type="#_x0000_t75" style="position:absolute;left:4362;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hjFAAAA3AAAAA8AAABkcnMvZG93bnJldi54bWxEj0FrwkAUhO9C/8PyBC+iG1MpNrqKWoRC&#10;T9paPD6zz2xo9m3IbpP033cLQo/DzHzDrDa9rURLjS8dK5hNExDEudMlFwo+3g+TBQgfkDVWjknB&#10;D3nYrB8GK8y06/hI7SkUIkLYZ6jAhFBnUvrckEU/dTVx9G6usRiibAqpG+wi3FYyTZInabHkuGCw&#10;pr2h/Ov0bRXs+Namj5/dS3s5z6vx28E809UoNRr22yWIQH34D9/br1rBYpbC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2YYxQAAANwAAAAPAAAAAAAAAAAAAAAA&#10;AJ8CAABkcnMvZG93bnJldi54bWxQSwUGAAAAAAQABAD3AAAAkQMAAAAA&#10;">
                    <v:imagedata r:id="rId195" o:title=""/>
                  </v:shape>
                  <v:rect id="Rectangle 176" o:spid="_x0000_s1195" style="position:absolute;left:4362;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YaMQA&#10;AADcAAAADwAAAGRycy9kb3ducmV2LnhtbESPQYvCMBSE7wv+h/AEb2uqwlKqUUQU64KHVRGPj+bZ&#10;FpuX0ESt/94sLOxxmJlvmNmiM414UOtrywpGwwQEcWF1zaWC03HzmYLwAVljY5kUvMjDYt77mGGm&#10;7ZN/6HEIpYgQ9hkqqEJwmZS+qMigH1pHHL2rbQ2GKNtS6hafEW4aOU6SL2mw5rhQoaNVRcXtcDcK&#10;3DgN+8t2313y9dkdv/Otv+8mSg363XIKIlAX/sN/7VwrSEcT+D0Tj4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2GjEAAAA3AAAAA8AAAAAAAAAAAAAAAAAmAIAAGRycy9k&#10;b3ducmV2LnhtbFBLBQYAAAAABAAEAPUAAACJAwAAAAA=&#10;" fillcolor="#86cbe6" stroked="f"/>
                  <v:rect id="Rectangle 177" o:spid="_x0000_s1196" style="position:absolute;left:4393;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29cQA&#10;AADcAAAADwAAAGRycy9kb3ducmV2LnhtbESPQWsCMRCF70L/Q5iCF6nZlbYuW6O0BaFXtaDHYTPd&#10;bN1MwiZ14783hUKPjzfve/NWm2R7caEhdI4VlPMCBHHjdMetgs/D9qECESKyxt4xKbhSgM36brLC&#10;WruRd3TZx1ZkCIcaFZgYfS1laAxZDHPnibP35QaLMcuhlXrAMcNtLxdF8SwtdpwbDHp6N9Sc9z82&#10;v+HL9H08bZfGzZZP9jy+VcnvlJrep9cXEJFS/D/+S39oBVX5CL9jMgH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NvXEAAAA3AAAAA8AAAAAAAAAAAAAAAAAmAIAAGRycy9k&#10;b3ducmV2LnhtbFBLBQYAAAAABAAEAPUAAACJAwAAAAA=&#10;" fillcolor="#88cbe5" stroked="f"/>
                  <v:shape id="Picture 178" o:spid="_x0000_s1197" type="#_x0000_t75" style="position:absolute;left:4393;top:5519;width:2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5nzFAAAA3AAAAA8AAABkcnMvZG93bnJldi54bWxEj19LAzEQxN8Fv0NYwTebO7FSzqalCAdK&#10;RbD+eV4v6yV42RzJ2p5+eiMIfRxm5jfMcj2FQe0pZR/ZQD2rQBF30XruDbw8txcLUFmQLQ6RycA3&#10;ZVivTk+W2Nh44Cfa76RXBcK5QQNOZGy0zp2jgHkWR+LifcQUUIpMvbYJDwUeBn1ZVdc6oOey4HCk&#10;W0fd5+4rGIj+sd249/vt/OfNt68PtaSrrRhzfjZtbkAJTXIM/7fvrIFFPYe/M+UI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Z8xQAAANwAAAAPAAAAAAAAAAAAAAAA&#10;AJ8CAABkcnMvZG93bnJldi54bWxQSwUGAAAAAAQABAD3AAAAkQMAAAAA&#10;">
                    <v:imagedata r:id="rId196" o:title=""/>
                  </v:shape>
                  <v:rect id="Rectangle 179" o:spid="_x0000_s1198" style="position:absolute;left:4393;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NGcQA&#10;AADcAAAADwAAAGRycy9kb3ducmV2LnhtbESPzWrDMBCE74W+g9hCLyWRXWhinCihLQR6zQ+0x8Xa&#10;WE6slbDUWH37KhDIcZidb3aW62R7caEhdI4VlNMCBHHjdMetgsN+M6lAhIissXdMCv4owHr1+LDE&#10;WruRt3TZxVZkCIcaFZgYfS1laAxZDFPnibN3dIPFmOXQSj3gmOG2l69FMZMWO84NBj19GmrOu1+b&#10;3/BlOn3/bObGvczf7Hn8qJLfKvX8lN4XICKleD++pb+0gqqcwXVM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4DRnEAAAA3AAAAA8AAAAAAAAAAAAAAAAAmAIAAGRycy9k&#10;b3ducmV2LnhtbFBLBQYAAAAABAAEAPUAAACJAwAAAAA=&#10;" fillcolor="#88cbe5" stroked="f"/>
                  <v:rect id="Rectangle 180" o:spid="_x0000_s1199" style="position:absolute;left:4420;top:5519;width: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nF8MA&#10;AADcAAAADwAAAGRycy9kb3ducmV2LnhtbESP0YrCMBRE34X9h3CFfdPURbRUoxRR8EEEqx9wae62&#10;XZubbpLV7t8bQfBxmJkzzHLdm1bcyPnGsoLJOAFBXFrdcKXgct6NUhA+IGtsLZOCf/KwXn0Mlphp&#10;e+cT3YpQiQhhn6GCOoQuk9KXNRn0Y9sRR+/bOoMhSldJ7fAe4aaVX0kykwYbjgs1drSpqbwWf0aB&#10;7FP/e5i6n+20PBR0zBNT5RelPod9vgARqA/v8Ku91wrSyR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nF8MAAADcAAAADwAAAAAAAAAAAAAAAACYAgAAZHJzL2Rv&#10;d25yZXYueG1sUEsFBgAAAAAEAAQA9QAAAIgDAAAAAA==&#10;" fillcolor="#8acbe4" stroked="f"/>
                  <v:shape id="Picture 181" o:spid="_x0000_s1200" type="#_x0000_t75" style="position:absolute;left:4420;top:5519;width:8;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6i9AAAA3AAAAA8AAABkcnMvZG93bnJldi54bWxET02LwjAQvS/4H8IseFvT7kGkGmXZRbpH&#10;rXofkrEpNpOSRK3/3hwEj4/3vdqMrhc3CrHzrKCcFSCItTcdtwqOh+3XAkRMyAZ7z6TgQRE268nH&#10;Civj77ynW5NakUM4VqjApjRUUkZtyWGc+YE4c2cfHKYMQytNwHsOd738Loq5dNhxbrA40K8lfWmu&#10;ToE+lF0dmr+432mpT/FcX6WtlZp+jj9LEInG9Ba/3P9GwaLMa/OZfATk+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b77qL0AAADcAAAADwAAAAAAAAAAAAAAAACfAgAAZHJz&#10;L2Rvd25yZXYueG1sUEsFBgAAAAAEAAQA9wAAAIkDAAAAAA==&#10;">
                    <v:imagedata r:id="rId197" o:title=""/>
                  </v:shape>
                  <v:rect id="Rectangle 182" o:spid="_x0000_s1201" style="position:absolute;left:4420;top:5519;width: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W/sMA&#10;AADcAAAADwAAAGRycy9kb3ducmV2LnhtbESP0YrCMBRE3xf8h3CFfVtTF5FajVJkhX0QweoHXJpr&#10;W21uahK1+/cbQfBxmJkzzGLVm1bcyfnGsoLxKAFBXFrdcKXgeNh8pSB8QNbYWiYFf+RhtRx8LDDT&#10;9sF7uhehEhHCPkMFdQhdJqUvazLoR7Yjjt7JOoMhSldJ7fAR4aaV30kylQYbjgs1drSuqbwUN6NA&#10;9qm/bifu/DMptwXt8sRU+VGpz2Gfz0EE6sM7/Gr/agXpeAb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W/sMAAADcAAAADwAAAAAAAAAAAAAAAACYAgAAZHJzL2Rv&#10;d25yZXYueG1sUEsFBgAAAAAEAAQA9QAAAIgDAAAAAA==&#10;" fillcolor="#8acbe4" stroked="f"/>
                  <v:rect id="Rectangle 183" o:spid="_x0000_s1202" style="position:absolute;left:4428;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peL4A&#10;AADcAAAADwAAAGRycy9kb3ducmV2LnhtbERPuwrCMBTdBf8hXMHNpjqoVKOIIIiL+ADXa3Ntq81N&#10;baJWv94MguPhvKfzxpTiSbUrLCvoRzEI4tTqgjMFx8OqNwbhPLLG0jIpeJOD+azdmmKi7Yt39Nz7&#10;TIQQdgkqyL2vEildmpNBF9mKOHAXWxv0AdaZ1DW+Qrgp5SCOh9JgwaEhx4qWOaW3/cMoMGl/I1ef&#10;ku3wutyOzrfNabe+K9XtNIsJCE+N/4t/7rVWMB6E+eFMOAJ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9aXi+AAAA3AAAAA8AAAAAAAAAAAAAAAAAmAIAAGRycy9kb3ducmV2&#10;LnhtbFBLBQYAAAAABAAEAPUAAACDAwAAAAA=&#10;" fillcolor="#8ccbe4" stroked="f"/>
                  <v:shape id="Picture 184" o:spid="_x0000_s1203" type="#_x0000_t75" style="position:absolute;left:4428;top:5519;width:3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0jXGAAAA3AAAAA8AAABkcnMvZG93bnJldi54bWxEj9FqwkAURN8L/YflCr7pJiISo6tYRWhp&#10;fVDzAdfsNQlm78bsqmm/vlsQ+jjMzBlmvuxMLe7UusqygngYgSDOra64UJAdt4MEhPPIGmvLpOCb&#10;HCwXry9zTLV98J7uB1+IAGGXooLS+yaV0uUlGXRD2xAH72xbgz7ItpC6xUeAm1qOomgiDVYcFkps&#10;aF1SfjncjIK3DX993OrsuptWp+Qnm5zGTfypVL/XrWYgPHX+P/xsv2sFySiG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bSNcYAAADcAAAADwAAAAAAAAAAAAAA&#10;AACfAgAAZHJzL2Rvd25yZXYueG1sUEsFBgAAAAAEAAQA9wAAAJIDAAAAAA==&#10;">
                    <v:imagedata r:id="rId198" o:title=""/>
                  </v:shape>
                  <v:rect id="Rectangle 185" o:spid="_x0000_s1204" style="position:absolute;left:4428;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SlMMA&#10;AADcAAAADwAAAGRycy9kb3ducmV2LnhtbESPQYvCMBSE7wv+h/AEb9vUHlSqUUQQxIuoC16fzbOt&#10;Ni+1iVr99UYQ9jjMzDfMZNaaStypcaVlBf0oBkGcWV1yruBvv/wdgXAeWWNlmRQ8ycFs2vmZYKrt&#10;g7d03/lcBAi7FBUU3teplC4ryKCLbE0cvJNtDPogm1zqBh8BbiqZxPFAGiw5LBRY06Kg7LK7GQUm&#10;66/l8lWxHZwXm+Hxsj5sV1elet12PgbhqfX/4W97pRWMkgQ+Z8IRk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SlMMAAADcAAAADwAAAAAAAAAAAAAAAACYAgAAZHJzL2Rv&#10;d25yZXYueG1sUEsFBgAAAAAEAAQA9QAAAIgDAAAAAA==&#10;" fillcolor="#8ccbe4" stroked="f"/>
                  <v:rect id="Rectangle 186" o:spid="_x0000_s1205" style="position:absolute;left:4464;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OcQA&#10;AADcAAAADwAAAGRycy9kb3ducmV2LnhtbESP3YrCMBSE7wXfIRzBO01XV5GuUaQqCKvgH3t9bM62&#10;xeakNFG7b78RBC+HmfmGmc4bU4o71a6wrOCjH4EgTq0uOFNwPq17ExDOI2ssLZOCP3Iwn7VbU4y1&#10;ffCB7kefiQBhF6OC3PsqltKlORl0fVsRB+/X1gZ9kHUmdY2PADelHETRWBosOCzkWFGSU3o93oyC&#10;/e7087m6XEbnpDlsl8nSf2dGK9XtNIsvEJ4a/w6/2hutYDIYwvNMO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5DnEAAAA3AAAAA8AAAAAAAAAAAAAAAAAmAIAAGRycy9k&#10;b3ducmV2LnhtbFBLBQYAAAAABAAEAPUAAACJAwAAAAA=&#10;" fillcolor="#8ecbe3" stroked="f"/>
                  <v:shape id="Picture 187" o:spid="_x0000_s1206" type="#_x0000_t75" style="position:absolute;left:4464;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vPTFAAAA3AAAAA8AAABkcnMvZG93bnJldi54bWxEj09rwkAUxO8Fv8PyBG91Y7BBoqtIobWX&#10;BvyH12f2mQSzb9PdrabfvlsoeBxm5jfMYtWbVtzI+caygsk4AUFcWt1wpeCwf3uegfABWWNrmRT8&#10;kIfVcvC0wFzbO2/ptguViBD2OSqoQ+hyKX1Zk0E/th1x9C7WGQxRukpqh/cIN61MkySTBhuOCzV2&#10;9FpTed19GwXNtHDZ+T1Lt1/HzyItXjZtQielRsN+PQcRqA+P8H/7QyuYpV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7z0xQAAANwAAAAPAAAAAAAAAAAAAAAA&#10;AJ8CAABkcnMvZG93bnJldi54bWxQSwUGAAAAAAQABAD3AAAAkQMAAAAA&#10;">
                    <v:imagedata r:id="rId199" o:title=""/>
                  </v:shape>
                  <v:rect id="Rectangle 188" o:spid="_x0000_s1207" style="position:absolute;left:4464;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Z1sUA&#10;AADcAAAADwAAAGRycy9kb3ducmV2LnhtbESPQWvCQBSE70L/w/KE3sxGqSVEV5HYQqEtaCKen9ln&#10;Esy+Ddmtpv++WxA8DjPzDbNcD6YVV+pdY1nBNIpBEJdWN1wpOBTvkwSE88gaW8uk4JccrFdPoyWm&#10;2t54T9fcVyJA2KWooPa+S6V0ZU0GXWQ74uCdbW/QB9lXUvd4C3DTylkcv0qDDYeFGjvKaiov+Y9R&#10;sPsuji9vp9P8kA37r2229Z+V0Uo9j4fNAoSnwT/C9/aHVpDM5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9nWxQAAANwAAAAPAAAAAAAAAAAAAAAAAJgCAABkcnMv&#10;ZG93bnJldi54bWxQSwUGAAAAAAQABAD1AAAAigMAAAAA&#10;" fillcolor="#8ecbe3" stroked="f"/>
                  <v:rect id="Rectangle 189" o:spid="_x0000_s1208" style="position:absolute;left:4483;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mUcYA&#10;AADcAAAADwAAAGRycy9kb3ducmV2LnhtbESP0WrCQBRE34X+w3ILfSm6UaiV1FXEtmJDUYx+wGX3&#10;Nglm74bsVuPfu4Lg4zAzZ5jpvLO1OFHrK8cKhoMEBLF2puJCwWH/3Z+A8AHZYO2YFFzIw3z21Jti&#10;atyZd3TKQyEihH2KCsoQmlRKr0uy6AeuIY7en2sthijbQpoWzxFuazlKkrG0WHFcKLGhZUn6mP9b&#10;Bdkqz7L3H+0/33aLX706vn5ttxulXp67xQeIQF14hO/ttVEwGY3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pmUcYAAADcAAAADwAAAAAAAAAAAAAAAACYAgAAZHJz&#10;L2Rvd25yZXYueG1sUEsFBgAAAAAEAAQA9QAAAIsDAAAAAA==&#10;" fillcolor="#90cbe1" stroked="f"/>
                  <v:shape id="Picture 190" o:spid="_x0000_s1209" type="#_x0000_t75" style="position:absolute;left:4483;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ienDAAAA3AAAAA8AAABkcnMvZG93bnJldi54bWxEj0GLwjAUhO+C/yE8wZumenC1a5RFED0J&#10;q9W9Ppq3bWnzUpvY1n9vFhY8DjPzDbPe9qYSLTWusKxgNo1AEKdWF5wpSC77yRKE88gaK8uk4EkO&#10;tpvhYI2xth1/U3v2mQgQdjEqyL2vYyldmpNBN7U1cfB+bWPQB9lkUjfYBbip5DyKFtJgwWEhx5p2&#10;OaXl+WEUFKvD7ka+rO76dL/9lF3UtddEqfGo//oE4an37/B/+6gVLOcf8HcmHAG5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qJ6cMAAADcAAAADwAAAAAAAAAAAAAAAACf&#10;AgAAZHJzL2Rvd25yZXYueG1sUEsFBgAAAAAEAAQA9wAAAI8DAAAAAA==&#10;">
                    <v:imagedata r:id="rId200" o:title=""/>
                  </v:shape>
                  <v:rect id="Rectangle 191" o:spid="_x0000_s1210" style="position:absolute;left:4483;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XuMMA&#10;AADcAAAADwAAAGRycy9kb3ducmV2LnhtbERP3WrCMBS+F3yHcITdyEwV5qQziqiTWcbE6gMckrO2&#10;2JyUJtPu7c2F4OXH9z9fdrYWV2p95VjBeJSAINbOVFwoOJ8+X2cgfEA2WDsmBf/kYbno9+aYGnfj&#10;I13zUIgYwj5FBWUITSql1yVZ9CPXEEfu17UWQ4RtIU2LtxhuazlJkqm0WHFsKLGhdUn6kv9ZBdku&#10;z7L3vfabt+PqW+8uw+3h8KPUy6BbfYAI1IWn+OH+Mgpmk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XuMMAAADcAAAADwAAAAAAAAAAAAAAAACYAgAAZHJzL2Rv&#10;d25yZXYueG1sUEsFBgAAAAAEAAQA9QAAAIgDAAAAAA==&#10;" fillcolor="#90cbe1" stroked="f"/>
                  <v:rect id="Rectangle 192" o:spid="_x0000_s1211" style="position:absolute;left:450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e2cMA&#10;AADcAAAADwAAAGRycy9kb3ducmV2LnhtbESPQWsCMRSE7wX/Q3iCt5pVUHRrFBHFHkqhq70/Ns/N&#10;YvKyJFHXf98UCj0OM/MNs9r0zoo7hdh6VjAZFyCIa69bbhScT4fXBYiYkDVaz6TgSRE268HLCkvt&#10;H/xF9yo1IkM4lqjApNSVUsbakMM49h1x9i4+OExZhkbqgI8Md1ZOi2IuHbacFwx2tDNUX6ubU/Cx&#10;m1vDs7D9nMzweDbf9rgvDkqNhv32DUSiPv2H/9rvWsFiuoT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ye2cMAAADcAAAADwAAAAAAAAAAAAAAAACYAgAAZHJzL2Rv&#10;d25yZXYueG1sUEsFBgAAAAAEAAQA9QAAAIgDAAAAAA==&#10;" fillcolor="#92cbe1" stroked="f"/>
                  <v:shape id="Picture 193" o:spid="_x0000_s1212" type="#_x0000_t75" style="position:absolute;left:4500;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gQabAAAAA3AAAAA8AAABkcnMvZG93bnJldi54bWxET02LwjAQvQv+hzCCF1lTFaR0jSILu6ye&#10;tHrZ29DMNsVmUpKo9d+bg+Dx8b5Xm9624kY+NI4VzKYZCOLK6YZrBefT90cOIkRkja1jUvCgAJv1&#10;cLDCQrs7H+lWxlqkEA4FKjAxdoWUoTJkMUxdR5y4f+ctxgR9LbXHewq3rZxn2VJabDg1GOzoy1B1&#10;Ka9WAcv9wfztfN7/bM+458sxNhOj1HjUbz9BROrjW/xy/2oF+SLNT2fSEZ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KBBpsAAAADcAAAADwAAAAAAAAAAAAAAAACfAgAA&#10;ZHJzL2Rvd25yZXYueG1sUEsFBgAAAAAEAAQA9wAAAIwDAAAAAA==&#10;">
                    <v:imagedata r:id="rId201" o:title=""/>
                  </v:shape>
                  <v:rect id="Rectangle 194" o:spid="_x0000_s1213" style="position:absolute;left:450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EAsMA&#10;AADcAAAADwAAAGRycy9kb3ducmV2LnhtbESPT2sCMRTE74V+h/AK3mp2WxRZjSJS0YMI9c/9sXnd&#10;LE1eliTV9dsbQehxmJnfMLNF76y4UIitZwXlsABBXHvdcqPgdFy/T0DEhKzReiYFN4qwmL++zLDS&#10;/srfdDmkRmQIxwoVmJS6SspYG3IYh74jzt6PDw5TlqGROuA1w52VH0Uxlg5bzgsGO1oZqn8Pf07B&#10;bjW2hkdhuS9HuDmZs918FWulBm/9cgoiUZ/+w8/2ViuYfJbwOJOP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EAsMAAADcAAAADwAAAAAAAAAAAAAAAACYAgAAZHJzL2Rv&#10;d25yZXYueG1sUEsFBgAAAAAEAAQA9QAAAIgDAAAAAA==&#10;" fillcolor="#92cbe1" stroked="f"/>
                  <v:rect id="Rectangle 195" o:spid="_x0000_s1214" style="position:absolute;left:4530;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MlsMA&#10;AADcAAAADwAAAGRycy9kb3ducmV2LnhtbESPQWvCQBSE74L/YXlCb7rRUrGpGwlSofWm0Z4f2dck&#10;ZPdtzG41/fduoeBxmJlvmPVmsEZcqfeNYwXzWQKCuHS64UrBqdhNVyB8QNZoHJOCX/KwycajNaba&#10;3fhA12OoRISwT1FBHUKXSunLmiz6meuIo/fteoshyr6SusdbhFsjF0mylBYbjgs1drStqWyPP1bB&#10;V0e7PH+X5/nri/lsC4+m2F+UepoM+RuIQEN4hP/bH1rB6nkBf2fiE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MlsMAAADcAAAADwAAAAAAAAAAAAAAAACYAgAAZHJzL2Rv&#10;d25yZXYueG1sUEsFBgAAAAAEAAQA9QAAAIgDAAAAAA==&#10;" fillcolor="#94cbe0" stroked="f"/>
                  <v:shape id="Picture 196" o:spid="_x0000_s1215" type="#_x0000_t75" style="position:absolute;left:4530;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X23DAAAA3AAAAA8AAABkcnMvZG93bnJldi54bWxEj0+LwjAUxO8LfofwBG9rqi5LqUZRQSxe&#10;Fv+eH82zKTYvpYlav71ZWNjjMDO/YWaLztbiQa2vHCsYDRMQxIXTFZcKTsfNZwrCB2SNtWNS8CIP&#10;i3nvY4aZdk/e0+MQShEh7DNUYEJoMil9YciiH7qGOHpX11oMUbal1C0+I9zWcpwk39JixXHBYENr&#10;Q8XtcLcKdvmKUjpdz77amO0+/xltvy5npQb9bjkFEagL/+G/dq4VpJMJ/J6JR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xfbcMAAADcAAAADwAAAAAAAAAAAAAAAACf&#10;AgAAZHJzL2Rvd25yZXYueG1sUEsFBgAAAAAEAAQA9wAAAI8DAAAAAA==&#10;">
                    <v:imagedata r:id="rId202" o:title=""/>
                  </v:shape>
                  <v:rect id="Rectangle 197" o:spid="_x0000_s1216" style="position:absolute;left:4530;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xecMA&#10;AADcAAAADwAAAGRycy9kb3ducmV2LnhtbESPQWvCQBSE74X+h+UVvOnG1haNrhKkgvamqZ4f2dck&#10;uPs2ZleN/94VhB6HmfmGmS06a8SFWl87VjAcJCCIC6drLhX85qv+GIQPyBqNY1JwIw+L+evLDFPt&#10;rrylyy6UIkLYp6igCqFJpfRFRRb9wDXE0ftzrcUQZVtK3eI1wq2R70nyJS3WHBcqbGhZUXHcna2C&#10;Q0OrLPuW++Hk02yOuUeT/5yU6r112RREoC78h5/ttVYw/hjB40w8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nxecMAAADcAAAADwAAAAAAAAAAAAAAAACYAgAAZHJzL2Rv&#10;d25yZXYueG1sUEsFBgAAAAAEAAQA9QAAAIgDAAAAAA==&#10;" fillcolor="#94cbe0" stroked="f"/>
                  <v:rect id="Rectangle 198" o:spid="_x0000_s1217" style="position:absolute;left:4549;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DuMQA&#10;AADcAAAADwAAAGRycy9kb3ducmV2LnhtbESP3WoCMRSE74W+QziF3mm2LYrdGqUsCCqIqAVvD5uz&#10;P+3mZE2irm9vBMHLYWa+YSazzjTiTM7XlhW8DxIQxLnVNZcKfvfz/hiED8gaG8uk4EoeZtOX3gRT&#10;bS+8pfMulCJC2KeooAqhTaX0eUUG/cC2xNErrDMYonSl1A4vEW4a+ZEkI2mw5rhQYUtZRfn/7mQU&#10;bIoVZ5uMsuLrcKznf8vg9oe1Um+v3c83iEBdeIYf7YVWMP4cwv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Q7jEAAAA3AAAAA8AAAAAAAAAAAAAAAAAmAIAAGRycy9k&#10;b3ducmV2LnhtbFBLBQYAAAAABAAEAPUAAACJAwAAAAA=&#10;" fillcolor="#96cbe0" stroked="f"/>
                  <v:shape id="Picture 199" o:spid="_x0000_s1218" type="#_x0000_t75" style="position:absolute;left:4549;top:5519;width:2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64vEAAAA3AAAAA8AAABkcnMvZG93bnJldi54bWxEj19rwjAUxd8HfodwBd9mqhORzrSIMBm+&#10;DKvb86W5NmXNTW2ytn77RRjs8XD+/DjbfLSN6KnztWMFi3kCgrh0uuZKweX89rwB4QOyxsYxKbiT&#10;hzybPG0x1W7gE/VFqEQcYZ+iAhNCm0rpS0MW/dy1xNG7us5iiLKrpO5wiOO2kcskWUuLNUeCwZb2&#10;hsrv4sdGyLIcVqt78XG81reqP3wezqb4Umo2HXevIAKN4T/8137XCjYva3ici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J64vEAAAA3AAAAA8AAAAAAAAAAAAAAAAA&#10;nwIAAGRycy9kb3ducmV2LnhtbFBLBQYAAAAABAAEAPcAAACQAwAAAAA=&#10;">
                    <v:imagedata r:id="rId203" o:title=""/>
                  </v:shape>
                  <v:rect id="Rectangle 200" o:spid="_x0000_s1219" style="position:absolute;left:4549;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4VMQA&#10;AADcAAAADwAAAGRycy9kb3ducmV2LnhtbESP3WoCMRSE74W+QziF3mm2LajdGqUsCCqIqAVvD5uz&#10;P+3mZE2irm9vBMHLYWa+YSazzjTiTM7XlhW8DxIQxLnVNZcKfvfz/hiED8gaG8uk4EoeZtOX3gRT&#10;bS+8pfMulCJC2KeooAqhTaX0eUUG/cC2xNErrDMYonSl1A4vEW4a+ZEkQ2mw5rhQYUtZRfn/7mQU&#10;bIoVZ5uMsuLrcKznf8vg9oe1Um+v3c83iEBdeIYf7YVWMP4cwf1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eFTEAAAA3AAAAA8AAAAAAAAAAAAAAAAAmAIAAGRycy9k&#10;b3ducmV2LnhtbFBLBQYAAAAABAAEAPUAAACJAwAAAAA=&#10;" fillcolor="#96cbe0" stroked="f"/>
                  <v:rect id="Rectangle 201" o:spid="_x0000_s1220" style="position:absolute;left:4574;top:5519;width:2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EfcMA&#10;AADcAAAADwAAAGRycy9kb3ducmV2LnhtbESPTWvCQBCG70L/wzIFb2bjR4uNriKC6LUqhd7G7JgE&#10;d2dDdtX033cOhR6Hd95n5lmue+/Ug7rYBDYwznJQxGWwDVcGzqfdaA4qJmSLLjAZ+KEI69XLYImF&#10;DU/+pMcxVUogHAs0UKfUFlrHsiaPMQstsWTX0HlMMnaVth0+Be6dnuT5u/bYsFyosaVtTeXtePdC&#10;ueire8s3++/L/j5Gxx/b2Zc1ZvjabxagEvXpf/mvfbAG5lP5VmRE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rEfcMAAADcAAAADwAAAAAAAAAAAAAAAACYAgAAZHJzL2Rv&#10;d25yZXYueG1sUEsFBgAAAAAEAAQA9QAAAIgDAAAAAA==&#10;" fillcolor="#97cbde" stroked="f"/>
                  <v:shape id="Picture 202" o:spid="_x0000_s1221" type="#_x0000_t75" style="position:absolute;left:4574;top:5519;width:28;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OvnDAAAA3AAAAA8AAABkcnMvZG93bnJldi54bWxEj0FrAjEUhO8F/0N4greaVaFdV6OoIHjo&#10;pbbg9bl5bhY3L+smmvXfN4VCj8PMfMMs171txIM6XztWMBlnIIhLp2uuFHx/7V9zED4ga2wck4In&#10;eVivBi9LLLSL/EmPY6hEgrAvUIEJoS2k9KUhi37sWuLkXVxnMSTZVVJ3GBPcNnKaZW/SYs1pwWBL&#10;O0Pl9Xi3Ck7z7a20cfsRb+/nyPjcmHwXlRoN+80CRKA+/If/2getIJ/N4f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I6+cMAAADcAAAADwAAAAAAAAAAAAAAAACf&#10;AgAAZHJzL2Rvd25yZXYueG1sUEsFBgAAAAAEAAQA9wAAAI8DAAAAAA==&#10;">
                    <v:imagedata r:id="rId204" o:title=""/>
                  </v:shape>
                  <v:rect id="Rectangle 203" o:spid="_x0000_s1222" style="position:absolute;left:4574;top:5519;width:2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7BsIA&#10;AADcAAAADwAAAGRycy9kb3ducmV2LnhtbESPwYoCMQyG7wu+Q4ngbe0o7qKjVUQQ97quCN7iNM4M&#10;tukwrTq+/eYgeAx//i/5FqvOO3WnNtaBDYyGGSjiItiaSwOHv+3nFFRMyBZdYDLwpAirZe9jgbkN&#10;D/6l+z6VSiAcczRQpdTkWseiIo9xGBpiyS6h9ZhkbEttW3wI3Ds9zrJv7bFmuVBhQ5uKiuv+5oVy&#10;1hf3la13p/PuNkLHs83kaI0Z9Lv1HFSiLr2XX+0fa2A6kfdFRkR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rsGwgAAANwAAAAPAAAAAAAAAAAAAAAAAJgCAABkcnMvZG93&#10;bnJldi54bWxQSwUGAAAAAAQABAD1AAAAhwMAAAAA&#10;" fillcolor="#97cbde" stroked="f"/>
                  <v:rect id="Rectangle 204" o:spid="_x0000_s1223" style="position:absolute;left:460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cMA&#10;AADcAAAADwAAAGRycy9kb3ducmV2LnhtbESP3YrCMBSE7xd8h3AE79bUn3WlGkUEwSthqw9waM6m&#10;xeakJtF2334jCF4OM/MNs972thEP8qF2rGAyzkAQl07XbBRczofPJYgQkTU2jknBHwXYbgYfa8y1&#10;6/iHHkU0IkE45KigirHNpQxlRRbD2LXEyft13mJM0hupPXYJbhs5zbKFtFhzWqiwpX1F5bW4WwWz&#10;731hZqdufqHwZaaL29Gf706p0bDfrUBE6uM7/GoftYLlfAL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cMAAADcAAAADwAAAAAAAAAAAAAAAACYAgAAZHJzL2Rv&#10;d25yZXYueG1sUEsFBgAAAAAEAAQA9QAAAIgDAAAAAA==&#10;" fillcolor="#9acbde" stroked="f"/>
                  <v:shape id="Picture 205" o:spid="_x0000_s1224" type="#_x0000_t75" style="position:absolute;left:4602;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ouqbDAAAA3AAAAA8AAABkcnMvZG93bnJldi54bWxEj0+LwjAUxO8LfofwBG+aKu6q1Sii6Iri&#10;wX/3R/Nsi81LaaLWb28WhD0OM/MbZjKrTSEeVLncsoJuJwJBnFidc6rgfFq1hyCcR9ZYWCYFL3Iw&#10;mza+Jhhr++QDPY4+FQHCLkYFmfdlLKVLMjLoOrYkDt7VVgZ9kFUqdYXPADeF7EXRjzSYc1jIsKRF&#10;RsnteDcK/O2y/83X2/K1/LbcrQd7udqNlGo16/kYhKfa/4c/7Y1WMOz34O9MOAJ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i6psMAAADcAAAADwAAAAAAAAAAAAAAAACf&#10;AgAAZHJzL2Rvd25yZXYueG1sUEsFBgAAAAAEAAQA9wAAAI8DAAAAAA==&#10;">
                    <v:imagedata r:id="rId205" o:title=""/>
                  </v:shape>
                  <v:rect id="Rectangle 206" o:spid="_x0000_s1225" style="position:absolute;left:4602;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ZFcMA&#10;AADcAAAADwAAAGRycy9kb3ducmV2LnhtbESPUWvCMBSF3wX/Q7iCb5pqnUpnlCEIPg3W+gMuzV1a&#10;bG66JNru3y+DwR4P55zvcA6n0XbiST60jhWslhkI4trplo2CW3VZ7EGEiKyxc0wKvinA6TidHLDQ&#10;buAPepbRiAThUKCCJsa+kDLUDVkMS9cTJ+/TeYsxSW+k9jgkuO3kOsu20mLLaaHBns4N1ffyYRXk&#10;u3Np8vdhc6PwYtbbr6uvHk6p+Wx8ewURaYz/4b/2VSvYb3L4PZOO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HZFcMAAADcAAAADwAAAAAAAAAAAAAAAACYAgAAZHJzL2Rv&#10;d25yZXYueG1sUEsFBgAAAAAEAAQA9QAAAIgDAAAAAA==&#10;" fillcolor="#9acbde" stroked="f"/>
                  <v:rect id="Rectangle 207" o:spid="_x0000_s1226" style="position:absolute;left:4621;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GwMMA&#10;AADcAAAADwAAAGRycy9kb3ducmV2LnhtbESPUUsDMRCE3wX/Q1jBN5tTq7Rn03IIhaIiePUHLJft&#10;5fCyCcm2Pf+9EQQfh5n5hlltJj+qE6U8BDZwO6tAEXfBDtwb+NxvbxagsiBbHAOTgW/KsFlfXqyw&#10;tuHMH3RqpVcFwrlGA04k1lrnzpHHPAuRuHiHkDxKkanXNuG5wP2o76rqUXscuCw4jPTsqPtqj97A&#10;q4wPy9399v2tdU3zcsS4TxKNub6amidQQpP8h//aO2tgMZ/D75l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xGwMMAAADcAAAADwAAAAAAAAAAAAAAAACYAgAAZHJzL2Rv&#10;d25yZXYueG1sUEsFBgAAAAAEAAQA9QAAAIgDAAAAAA==&#10;" fillcolor="#9ccbdc" stroked="f"/>
                  <v:shape id="Picture 208" o:spid="_x0000_s1227" type="#_x0000_t75" style="position:absolute;left:4621;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YEPGAAAA3AAAAA8AAABkcnMvZG93bnJldi54bWxEj09rwkAUxO8Fv8PyhN7qRklrjFlFUlo8&#10;lEJV9PrIvvzR7NuQ3Wr89t1CocdhZn7DZOvBtOJKvWssK5hOIhDEhdUNVwoO+7enBITzyBpby6Tg&#10;Tg7Wq9FDhqm2N/6i685XIkDYpaig9r5LpXRFTQbdxHbEwSttb9AH2VdS93gLcNPKWRS9SIMNh4Ua&#10;O8prKi67b6Pg/RR3cZ6/fsbHbTm93Bfu/DFPlHocD5slCE+D/w//tbdaQRI/w++Zc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9gQ8YAAADcAAAADwAAAAAAAAAAAAAA&#10;AACfAgAAZHJzL2Rvd25yZXYueG1sUEsFBgAAAAAEAAQA9wAAAJIDAAAAAA==&#10;">
                    <v:imagedata r:id="rId206" o:title=""/>
                  </v:shape>
                  <v:rect id="Rectangle 209" o:spid="_x0000_s1228" style="position:absolute;left:4621;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9LMQA&#10;AADcAAAADwAAAGRycy9kb3ducmV2LnhtbESP3UoDMRSE7wXfIRzBO5v1r9Rt07IIhaIiuPUBDpvT&#10;zeLmJCSn7fr2RhC8HGbmG2a1mfyoTpTyENjA7awCRdwFO3Bv4HO/vVmAyoJscQxMBr4pw2Z9ebHC&#10;2oYzf9CplV4VCOcaDTiRWGudO0ce8yxE4uIdQvIoRaZe24TnAvejvququfY4cFlwGOnZUffVHr2B&#10;Vxkfn3b32/e31jXNyxHjPkk05vpqapaghCb5D/+1d9bA4mEOv2fK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SzEAAAA3AAAAA8AAAAAAAAAAAAAAAAAmAIAAGRycy9k&#10;b3ducmV2LnhtbFBLBQYAAAAABAAEAPUAAACJAwAAAAA=&#10;" fillcolor="#9ccbdc" stroked="f"/>
                </v:group>
                <v:group id="Group 411" o:spid="_x0000_s1229" style="position:absolute;left:996;top:19310;width:43917;height:18955" coordorigin="157,3041" coordsize="6916,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rect id="Rectangle 211" o:spid="_x0000_s1230" style="position:absolute;left:4665;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rTMIA&#10;AADcAAAADwAAAGRycy9kb3ducmV2LnhtbERPz2vCMBS+D/wfwhO8yEzrRFw1iugGiid1h3l7NM+2&#10;2LyUJLP1vzcHYceP7/di1Zla3Mn5yrKCdJSAIM6trrhQ8HP+fp+B8AFZY22ZFDzIw2rZe1tgpm3L&#10;R7qfQiFiCPsMFZQhNJmUPi/JoB/ZhjhyV+sMhghdIbXDNoabWo6TZCoNVhwbSmxoU1J+O/0ZBYfh&#10;p9sPf7f7NN1dwodpMb19TZUa9Lv1HESgLvyLX+6dVjCbxLX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OtMwgAAANwAAAAPAAAAAAAAAAAAAAAAAJgCAABkcnMvZG93&#10;bnJldi54bWxQSwUGAAAAAAQABAD1AAAAhwMAAAAA&#10;" fillcolor="#9eccda" stroked="f"/>
                  <v:shape id="Picture 212" o:spid="_x0000_s1231" type="#_x0000_t75" style="position:absolute;left:4665;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P/EAAAA3AAAAA8AAABkcnMvZG93bnJldi54bWxEj09rwkAUxO9Cv8PyCr3VjUVLjK5SBLEX&#10;D/4Dj8/sMwlm34bsU9N+erdQ8DjMzG+Y6bxztbpRGyrPBgb9BBRx7m3FhYH9bvmeggqCbLH2TAZ+&#10;KMB89tKbYmb9nTd020qhIoRDhgZKkSbTOuQlOQx93xBH7+xbhxJlW2jb4j3CXa0/kuRTO6w4LpTY&#10;0KKk/LK9OgMYjtfzae2KxSCRuvpdHUhGS2PeXruvCSihTp7h//a3NZAOx/B3Jh4BP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R+P/EAAAA3AAAAA8AAAAAAAAAAAAAAAAA&#10;nwIAAGRycy9kb3ducmV2LnhtbFBLBQYAAAAABAAEAPcAAACQAwAAAAA=&#10;">
                    <v:imagedata r:id="rId207" o:title=""/>
                  </v:shape>
                  <v:rect id="Rectangle 213" o:spid="_x0000_s1232" style="position:absolute;left:4665;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xl8IA&#10;AADcAAAADwAAAGRycy9kb3ducmV2LnhtbERPz2vCMBS+D/wfwhO8yEzrUFw1iugGiid1h3l7NM+2&#10;2LyUJLP1vzcHYceP7/di1Zla3Mn5yrKCdJSAIM6trrhQ8HP+fp+B8AFZY22ZFDzIw2rZe1tgpm3L&#10;R7qfQiFiCPsMFZQhNJmUPi/JoB/ZhjhyV+sMhghdIbXDNoabWo6TZCoNVhwbSmxoU1J+O/0ZBYfh&#10;p9sPf7f7NN1dwodpMb19TZUa9Lv1HESgLvyLX+6dVjCbxPnx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3GXwgAAANwAAAAPAAAAAAAAAAAAAAAAAJgCAABkcnMvZG93&#10;bnJldi54bWxQSwUGAAAAAAQABAD1AAAAhwMAAAAA&#10;" fillcolor="#9eccda" stroked="f"/>
                  <v:rect id="Rectangle 214" o:spid="_x0000_s1233" style="position:absolute;left:4684;top:5519;width:1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0/cMA&#10;AADcAAAADwAAAGRycy9kb3ducmV2LnhtbESPQYvCMBSE7wv+h/AEb2uq4K5Uo4igKB7U7oLXR/Pa&#10;FJuX0kSt/94sCHscZuYbZr7sbC3u1PrKsYLRMAFBnDtdcang92fzOQXhA7LG2jEpeJKH5aL3McdU&#10;uwef6Z6FUkQI+xQVmBCaVEqfG7Loh64hjl7hWoshyraUusVHhNtajpPkS1qsOC4YbGhtKL9mN6vg&#10;ejkc9yeXnbbme+P3suia4nlWatDvVjMQgbrwH363d1rBdDKCv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I0/cMAAADcAAAADwAAAAAAAAAAAAAAAACYAgAAZHJzL2Rv&#10;d25yZXYueG1sUEsFBgAAAAAEAAQA9QAAAIgDAAAAAA==&#10;" fillcolor="#a0ccd9" stroked="f"/>
                  <v:shape id="Picture 215" o:spid="_x0000_s1234" type="#_x0000_t75" style="position:absolute;left:4684;top:5519;width:1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6/fFAAAA3AAAAA8AAABkcnMvZG93bnJldi54bWxEj0+LwjAUxO/CfofwFvamqS6VUo0iy/6D&#10;xYNWPD+aZ1tsXkIT2/rtNwsLHoeZ+Q2z3o6mFT11vrGsYD5LQBCXVjdcKTgVH9MMhA/IGlvLpOBO&#10;Hrabp8kac20HPlB/DJWIEPY5KqhDcLmUvqzJoJ9ZRxy9i+0Mhii7SuoOhwg3rVwkyVIabDgu1Ojo&#10;rabyerwZBeX57tL3fVq8Fi77ue2/Lp/j0Cv18jzuViACjeER/m9/awVZuoC/M/EI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W+v3xQAAANwAAAAPAAAAAAAAAAAAAAAA&#10;AJ8CAABkcnMvZG93bnJldi54bWxQSwUGAAAAAAQABAD3AAAAkQMAAAAA&#10;">
                    <v:imagedata r:id="rId208" o:title=""/>
                  </v:shape>
                  <v:rect id="Rectangle 216" o:spid="_x0000_s1235" style="position:absolute;left:4684;top:5519;width:1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PEcUA&#10;AADcAAAADwAAAGRycy9kb3ducmV2LnhtbESPQWvCQBSE70L/w/IKvemmlqpEVylCSqUHNQpeH9mX&#10;bDD7NmS3Mf77bqHgcZiZb5jVZrCN6KnztWMFr5MEBHHhdM2VgvMpGy9A+ICssXFMCu7kYbN+Gq0w&#10;1e7GR+rzUIkIYZ+iAhNCm0rpC0MW/cS1xNErXWcxRNlVUnd4i3DbyGmSzKTFmuOCwZa2hopr/mMV&#10;XC/f+93B5YdPM8/8TpZDW96PSr08Dx9LEIGG8Aj/t7+0gsX7G/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A8RxQAAANwAAAAPAAAAAAAAAAAAAAAAAJgCAABkcnMv&#10;ZG93bnJldi54bWxQSwUGAAAAAAQABAD1AAAAigMAAAAA&#10;" fillcolor="#a0ccd9" stroked="f"/>
                  <v:rect id="Rectangle 217" o:spid="_x0000_s1236" style="position:absolute;left:4695;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5I8cA&#10;AADcAAAADwAAAGRycy9kb3ducmV2LnhtbESPT2vCQBTE74V+h+UVeim6qbYi0VVaoZJLD6YieHtk&#10;X7Nps29Dds2fb+8WCh6HmfkNs94OthYdtb5yrOB5moAgLpyuuFRw/PqYLEH4gKyxdkwKRvKw3dzf&#10;rTHVrucDdXkoRYSwT1GBCaFJpfSFIYt+6hri6H271mKIsi2lbrGPcFvLWZIspMWK44LBhnaGit/8&#10;YhVk+3Dazz8P4+XnvTo/mTzv+mxU6vFheFuBCDSEW/i/nWkFy9cX+DsTj4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OSPHAAAA3AAAAA8AAAAAAAAAAAAAAAAAmAIAAGRy&#10;cy9kb3ducmV2LnhtbFBLBQYAAAAABAAEAPUAAACMAwAAAAA=&#10;" fillcolor="#a2ccd9" stroked="f"/>
                  <v:shape id="Picture 218" o:spid="_x0000_s1237" type="#_x0000_t75" style="position:absolute;left:4695;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6u9jFAAAA3AAAAA8AAABkcnMvZG93bnJldi54bWxEj0FrwkAUhO8F/8PyBG91UyFio6uUQEAR&#10;KU3F82v2mQSzb0N2jdFf7xYKPQ4z8w2z2gymET11rras4G0agSAurK65VHD8zl4XIJxH1thYJgV3&#10;crBZj15WmGh74y/qc1+KAGGXoILK+zaR0hUVGXRT2xIH72w7gz7IrpS6w1uAm0bOomguDdYcFips&#10;Ka2ouORXo+CSmywt3uc7/7nfP+67n9PpcJwpNRkPH0sQngb/H/5rb7WCRRzD75lwBOT6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rvYxQAAANwAAAAPAAAAAAAAAAAAAAAA&#10;AJ8CAABkcnMvZG93bnJldi54bWxQSwUGAAAAAAQABAD3AAAAkQMAAAAA&#10;">
                    <v:imagedata r:id="rId209" o:title=""/>
                  </v:shape>
                  <v:rect id="Rectangle 219" o:spid="_x0000_s1238" style="position:absolute;left:4695;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Cz8YA&#10;AADcAAAADwAAAGRycy9kb3ducmV2LnhtbESPT2vCQBTE70K/w/IKXqRutFQkukotVHLpwSgFb4/s&#10;azZt9m3Irvnz7buFgsdhZn7DbPeDrUVHra8cK1jMExDEhdMVlwou5/enNQgfkDXWjknBSB72u4fJ&#10;FlPtej5Rl4dSRAj7FBWYEJpUSl8YsujnriGO3pdrLYYo21LqFvsIt7VcJslKWqw4Lhhs6M1Q8ZPf&#10;rILsGD6Pzx+n8fZ9qK4zk+ddn41KTR+H1w2IQEO4h//bmVawflnB35l4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wCz8YAAADcAAAADwAAAAAAAAAAAAAAAACYAgAAZHJz&#10;L2Rvd25yZXYueG1sUEsFBgAAAAAEAAQA9QAAAIsDAAAAAA==&#10;" fillcolor="#a2ccd9" stroked="f"/>
                  <v:rect id="Rectangle 220" o:spid="_x0000_s1239" style="position:absolute;left:472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xlcYA&#10;AADcAAAADwAAAGRycy9kb3ducmV2LnhtbESPQWsCMRSE74L/ITyhN83aUmu3RpFii+2tKoXeHpvX&#10;7NbNy5qk6+qvNwWhx2FmvmFmi87WoiUfKscKxqMMBHHhdMVGwW77MpyCCBFZY+2YFJwowGLe780w&#10;1+7IH9RuohEJwiFHBWWMTS5lKEqyGEauIU7et/MWY5LeSO3xmOC2lrdZNpEWK04LJTb0XFKx3/xa&#10;BXdG2l29em/D+cs/muX29fDz9qnUzaBbPoGI1MX/8LW91gqm9w/wd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xlcYAAADcAAAADwAAAAAAAAAAAAAAAACYAgAAZHJz&#10;L2Rvd25yZXYueG1sUEsFBgAAAAAEAAQA9QAAAIsDAAAAAA==&#10;" fillcolor="#a4ccd7" stroked="f"/>
                  <v:shape id="Picture 221" o:spid="_x0000_s1240" type="#_x0000_t75" style="position:absolute;left:4726;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HtTCAAAA3AAAAA8AAABkcnMvZG93bnJldi54bWxET0tuwjAQ3SP1DtZUYgdOqUAhYFAVAa3Y&#10;BTjAEE+TlHgcxS64nB4vKrF8ev/lOphWXKl3jWUFb+MEBHFpdcOVgtNxO0pBOI+ssbVMCv7IwXr1&#10;Mlhipu2NC7oefCViCLsMFdTed5mUrqzJoBvbjjhy37Y36CPsK6l7vMVw08pJksykwYZjQ40d5TWV&#10;l8OvUeDvn2FXJun2Ms/D9H3zU+zPeaHU8DV8LEB4Cv4p/nd/aQXpNK6NZ+IR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KB7UwgAAANwAAAAPAAAAAAAAAAAAAAAAAJ8C&#10;AABkcnMvZG93bnJldi54bWxQSwUGAAAAAAQABAD3AAAAjgMAAAAA&#10;">
                    <v:imagedata r:id="rId210" o:title=""/>
                  </v:shape>
                  <v:rect id="Rectangle 222" o:spid="_x0000_s1241" style="position:absolute;left:472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AfMYA&#10;AADcAAAADwAAAGRycy9kb3ducmV2LnhtbESPQWsCMRSE7wX/Q3hCbzVbpaKrUUS0tN6qInh7bF6z&#10;225e1iRdt/31TaHgcZiZb5j5srO1aMmHyrGCx0EGgrhwumKj4HjYPkxAhIissXZMCr4pwHLRu5tj&#10;rt2V36jdRyMShEOOCsoYm1zKUJRkMQxcQ5y8d+ctxiS9kdrjNcFtLYdZNpYWK04LJTa0Lqn43H9Z&#10;BSMj7bHe7Nrwc/ZTszo8Xz5eT0rd97vVDESkLt7C/+0XrWDyNI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AAfMYAAADcAAAADwAAAAAAAAAAAAAAAACYAgAAZHJz&#10;L2Rvd25yZXYueG1sUEsFBgAAAAAEAAQA9QAAAIsDAAAAAA==&#10;" fillcolor="#a4ccd7" stroked="f"/>
                  <v:rect id="Rectangle 223" o:spid="_x0000_s1242" style="position:absolute;left:4756;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ksEA&#10;AADcAAAADwAAAGRycy9kb3ducmV2LnhtbERPTYvCMBC9C/6HMII3TVUQqUZRURBcFtYV1NvQjE21&#10;mdQmavffbw4Le3y879misaV4Ue0LxwoG/QQEceZ0wbmC4/e2NwHhA7LG0jEp+CEPi3m7NcNUuzd/&#10;0esQchFD2KeowIRQpVL6zJBF33cVceSurrYYIqxzqWt8x3BbymGSjKXFgmODwYrWhrL74WkVPC7r&#10;cPkoz6vP023DuDcbHl2PSnU7zXIKIlAT/sV/7p1WMBnH+fFMP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M1ZLBAAAA3AAAAA8AAAAAAAAAAAAAAAAAmAIAAGRycy9kb3du&#10;cmV2LnhtbFBLBQYAAAAABAAEAPUAAACGAwAAAAA=&#10;" fillcolor="#a5ccd5" stroked="f"/>
                  <v:shape id="Picture 224" o:spid="_x0000_s1243" type="#_x0000_t75" style="position:absolute;left:4756;top:5519;width:1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mO9jFAAAA3AAAAA8AAABkcnMvZG93bnJldi54bWxEj0trwzAQhO+B/gexhV5CIrtJTXCihBIw&#10;lB5amtd5sTa2ibUylurHv48KhRyHmfmG2ewGU4uOWldZVhDPIxDEudUVFwpOx2y2AuE8ssbaMikY&#10;ycFu+zTZYKptzz/UHXwhAoRdigpK75tUSpeXZNDNbUMcvKttDfog20LqFvsAN7V8jaJEGqw4LJTY&#10;0L6k/Hb4NQrOyTAeP7+ndYz67SteZry/XBZKvTwP72sQngb/CP+3P7SCVRLD35lw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pjvYxQAAANwAAAAPAAAAAAAAAAAAAAAA&#10;AJ8CAABkcnMvZG93bnJldi54bWxQSwUGAAAAAAQABAD3AAAAkQMAAAAA&#10;">
                    <v:imagedata r:id="rId211" o:title=""/>
                  </v:shape>
                  <v:rect id="Rectangle 225" o:spid="_x0000_s1244" style="position:absolute;left:4756;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ufsUA&#10;AADcAAAADwAAAGRycy9kb3ducmV2LnhtbESPQWsCMRSE74X+h/AK3mq2CiKrUawoCBahuqDeHpvn&#10;Zu3mZbuJuv33jSB4HGbmG2Y8bW0lrtT40rGCj24Cgjh3uuRCQbZbvg9B+ICssXJMCv7Iw3Ty+jLG&#10;VLsbf9N1GwoRIexTVGBCqFMpfW7Iou+6mjh6J9dYDFE2hdQN3iLcVrKXJANpseS4YLCmuaH8Z3ux&#10;Cn6P83D8qg6fm/15wbg2C+6fMqU6b+1sBCJQG57hR3ulFQwHPbifi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5+xQAAANwAAAAPAAAAAAAAAAAAAAAAAJgCAABkcnMv&#10;ZG93bnJldi54bWxQSwUGAAAAAAQABAD1AAAAigMAAAAA&#10;" fillcolor="#a5ccd5" stroked="f"/>
                  <v:rect id="Rectangle 226" o:spid="_x0000_s1245" style="position:absolute;left:4772;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398YA&#10;AADcAAAADwAAAGRycy9kb3ducmV2LnhtbESP0WrCQBRE3wv9h+UWfCl1o0JIU1cphYim+tC0H3DJ&#10;3iah2bsxu8b4965Q8HGYmTPMcj2aVgzUu8aygtk0AkFcWt1wpeDnO3tJQDiPrLG1TAou5GC9enxY&#10;Yqrtmb9oKHwlAoRdigpq77tUSlfWZNBNbUccvF/bG/RB9pXUPZ4D3LRyHkWxNNhwWKixo4+ayr/i&#10;ZBTsjvlzNuTxPjnsdWa7T3wtN7lSk6fx/Q2Ep9Hfw//trVaQxAu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398YAAADcAAAADwAAAAAAAAAAAAAAAACYAgAAZHJz&#10;L2Rvd25yZXYueG1sUEsFBgAAAAAEAAQA9QAAAIsDAAAAAA==&#10;" fillcolor="#a7ccd5" stroked="f"/>
                  <v:shape id="Picture 227" o:spid="_x0000_s1246" type="#_x0000_t75" style="position:absolute;left:4772;top:5519;width: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ByDDAAAA3AAAAA8AAABkcnMvZG93bnJldi54bWxEj19rwjAUxd8HfodwBd9m6ihSOqMMQRhz&#10;L1ahr9fmri1rbkqS2bpPbwTBx8P58+OsNqPpxIWcby0rWMwTEMSV1S3XCk7H3WsGwgdkjZ1lUnAl&#10;D5v15GWFubYDH+hShFrEEfY5KmhC6HMpfdWQQT+3PXH0fqwzGKJ0tdQOhzhuOvmWJEtpsOVIaLCn&#10;bUPVb/FnIqTc4+IrdZRdv4uhPqfl/3AulZpNx493EIHG8Aw/2p9aQbZM4X4mHg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MHIMMAAADcAAAADwAAAAAAAAAAAAAAAACf&#10;AgAAZHJzL2Rvd25yZXYueG1sUEsFBgAAAAAEAAQA9wAAAI8DAAAAAA==&#10;">
                    <v:imagedata r:id="rId212" o:title=""/>
                  </v:shape>
                  <v:rect id="Rectangle 228" o:spid="_x0000_s1247" style="position:absolute;left:4772;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KGMYA&#10;AADcAAAADwAAAGRycy9kb3ducmV2LnhtbESP0WrCQBRE3wv9h+UWfCl1o2BIU1cphYim+tC0H3DJ&#10;3iah2bsxu8b4965Q8HGYmTPMcj2aVgzUu8aygtk0AkFcWt1wpeDnO3tJQDiPrLG1TAou5GC9enxY&#10;Yqrtmb9oKHwlAoRdigpq77tUSlfWZNBNbUccvF/bG/RB9pXUPZ4D3LRyHkWxNNhwWKixo4+ayr/i&#10;ZBTsjvlzNuTxPjnsdWa7T3wtN7lSk6fx/Q2Ep9Hfw//trVaQxAu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KGMYAAADcAAAADwAAAAAAAAAAAAAAAACYAgAAZHJz&#10;L2Rvd25yZXYueG1sUEsFBgAAAAAEAAQA9QAAAIsDAAAAAA==&#10;" fillcolor="#a7ccd5" stroked="f"/>
                  <v:rect id="Rectangle 229" o:spid="_x0000_s1248" style="position:absolute;left:478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NsQA&#10;AADcAAAADwAAAGRycy9kb3ducmV2LnhtbESPzWrDMBCE74G+g9hCL6GR24MxbpQQCqWltzjJfSOt&#10;f4i1MpYauX76qFDIcZiZb5j1drK9uNLoO8cKXlYZCGLtTMeNguPh47kA4QOywd4xKfglD9vNw2KN&#10;pXGR93StQiMShH2JCtoQhlJKr1uy6FduIE5e7UaLIcmxkWbEmOC2l69ZlkuLHaeFFgd6b0lfqh+r&#10;YJjrc8znaqm/58/pWEedxVOh1NPjtHsDEWgK9/B/+8soKPIc/s6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LzbEAAAA3AAAAA8AAAAAAAAAAAAAAAAAmAIAAGRycy9k&#10;b3ducmV2LnhtbFBLBQYAAAAABAAEAPUAAACJAwAAAAA=&#10;" fillcolor="#a8ccd3" stroked="f"/>
                  <v:shape id="Picture 230" o:spid="_x0000_s1249" type="#_x0000_t75" style="position:absolute;left:4786;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C87FAAAA3AAAAA8AAABkcnMvZG93bnJldi54bWxEj09rwkAUxO9Cv8PyCr3pxhysRlexhZae&#10;av2HHh/ZZxLMvk2zrxq/fbdQ8DjMzG+Y2aJztbpQGyrPBoaDBBRx7m3FhYHd9q0/BhUE2WLtmQzc&#10;KMBi/tCbYWb9ldd02UihIoRDhgZKkSbTOuQlOQwD3xBH7+RbhxJlW2jb4jXCXa3TJBlphxXHhRIb&#10;ei0pP29+nIFGPo9fnlfD912qt/nL92R/SMWYp8duOQUl1Mk9/N/+sAbGo2f4OxOP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xgvOxQAAANwAAAAPAAAAAAAAAAAAAAAA&#10;AJ8CAABkcnMvZG93bnJldi54bWxQSwUGAAAAAAQABAD3AAAAkQMAAAAA&#10;">
                    <v:imagedata r:id="rId213" o:title=""/>
                  </v:shape>
                  <v:rect id="Rectangle 231" o:spid="_x0000_s1250" style="position:absolute;left:478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e38EA&#10;AADcAAAADwAAAGRycy9kb3ducmV2LnhtbERPu2rDMBTdC/0HcQtZSiO3gzGulRACpaVbnGS/la4f&#10;1Loylhq5/vpoCGQ8nHe1ne0gLjT53rGC13UGglg703Or4HT8eClA+IBscHBMCv7Jw3bz+FBhaVzk&#10;A13q0IoUwr5EBV0IYyml1x1Z9Gs3EieucZPFkODUSjNhTOF2kG9ZlkuLPaeGDkfad6R/6z+rYFya&#10;n5gv9bP+Xj7nUxN1Fs+FUqunefcOItAc7uKb+8soKPK0Np1JR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AHt/BAAAA3AAAAA8AAAAAAAAAAAAAAAAAmAIAAGRycy9kb3du&#10;cmV2LnhtbFBLBQYAAAAABAAEAPUAAACGAwAAAAA=&#10;" fillcolor="#a8ccd3" stroked="f"/>
                  <v:rect id="Rectangle 232" o:spid="_x0000_s1251" style="position:absolute;left:4816;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i8UA&#10;AADcAAAADwAAAGRycy9kb3ducmV2LnhtbESPQWvCQBSE7wX/w/KE3uqmEYJGVylipT0mFcXba/Y1&#10;Ccm+DdmtSf59t1DocZiZb5jtfjStuFPvassKnhcRCOLC6ppLBeeP16cVCOeRNbaWScFEDva72cMW&#10;U20Hzuie+1IECLsUFVTed6mUrqjIoFvYjjh4X7Y36IPsS6l7HALctDKOokQarDksVNjRoaKiyb+N&#10;gjhf2+sRP107lcvT+/nS3LKkUepxPr5sQHga/X/4r/2mFayS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6OLxQAAANwAAAAPAAAAAAAAAAAAAAAAAJgCAABkcnMv&#10;ZG93bnJldi54bWxQSwUGAAAAAAQABAD1AAAAigMAAAAA&#10;" fillcolor="#abccd1" stroked="f"/>
                  <v:shape id="Picture 233" o:spid="_x0000_s1252" type="#_x0000_t75" style="position:absolute;left:4816;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KtK/AAAA3AAAAA8AAABkcnMvZG93bnJldi54bWxET8kKwjAQvQv+QxjBm6YKLlSjqKCIeHFB&#10;PQ7N2BabSWmi1r83B8Hj4+3TeW0K8aLK5ZYV9LoRCOLE6pxTBefTujMG4TyyxsIyKfiQg/ms2Zhi&#10;rO2bD/Q6+lSEEHYxKsi8L2MpXZKRQde1JXHg7rYy6AOsUqkrfIdwU8h+FA2lwZxDQ4YlrTJKHsen&#10;UbC41eUm2svl7dwfrgeXxy7F606pdqteTEB4qv1f/HNvtYLxKMwPZ8IRkLM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gSrSvwAAANwAAAAPAAAAAAAAAAAAAAAAAJ8CAABk&#10;cnMvZG93bnJldi54bWxQSwUGAAAAAAQABAD3AAAAiwMAAAAA&#10;">
                    <v:imagedata r:id="rId214" o:title=""/>
                  </v:shape>
                  <v:rect id="Rectangle 234" o:spid="_x0000_s1253" style="position:absolute;left:4816;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5UMUA&#10;AADcAAAADwAAAGRycy9kb3ducmV2LnhtbESPQWvCQBSE74X+h+UVvNVNItg0uoqIlvZoGlq8PbPP&#10;JCT7NmS3Gv99t1DwOMzMN8xyPZpOXGhwjWUF8TQCQVxa3XCloPjcP6cgnEfW2FkmBTdysF49Piwx&#10;0/bKB7rkvhIBwi5DBbX3fSalK2sy6Ka2Jw7e2Q4GfZBDJfWA1wA3nUyiaC4NNhwWauxpW1PZ5j9G&#10;QZK/2u8dnlx3q2ZvH8VXezzMW6UmT+NmAcLT6O/h//a7VpC+xP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DlQxQAAANwAAAAPAAAAAAAAAAAAAAAAAJgCAABkcnMv&#10;ZG93bnJldi54bWxQSwUGAAAAAAQABAD1AAAAigMAAAAA&#10;" fillcolor="#abccd1" stroked="f"/>
                  <v:rect id="Rectangle 235" o:spid="_x0000_s1254" style="position:absolute;left:484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Y7MUA&#10;AADcAAAADwAAAGRycy9kb3ducmV2LnhtbESPQWvCQBSE7wX/w/KEXkrdNGCV1FVsoJB6a/Ti7TX7&#10;mg1m34bsJsZ/7xYKPQ4z8w2z2U22FSP1vnGs4GWRgCCunG64VnA6fjyvQfiArLF1TApu5GG3nT1s&#10;MNPuyl80lqEWEcI+QwUmhC6T0leGLPqF64ij9+N6iyHKvpa6x2uE21amSfIqLTYcFwx2lBuqLuVg&#10;FbhcmuLpm5aH+v1QfC7NuSmHs1KP82n/BiLQFP7Df+1CK1iv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9jsxQAAANwAAAAPAAAAAAAAAAAAAAAAAJgCAABkcnMv&#10;ZG93bnJldi54bWxQSwUGAAAAAAQABAD1AAAAigMAAAAA&#10;" fillcolor="#adcbd0" stroked="f"/>
                  <v:shape id="Picture 236" o:spid="_x0000_s1255" type="#_x0000_t75" style="position:absolute;left:484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pQrFAAAA3AAAAA8AAABkcnMvZG93bnJldi54bWxEj81qwzAQhO+FvIPYQi8lkduExjhRQhxo&#10;aSA95O++WBvL1FoZS7Wdt48KhR6HmfmGWa4HW4uOWl85VvAySUAQF05XXCo4n97HKQgfkDXWjknB&#10;jTysV6OHJWba9Xyg7hhKESHsM1RgQmgyKX1hyKKfuIY4elfXWgxRtqXULfYRbmv5miRv0mLFccFg&#10;Q1tDxffxxyrIu3yaftH+41mn210zu+R1nxilnh6HzQJEoCH8h//an1pBOp/C75l4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DaUKxQAAANwAAAAPAAAAAAAAAAAAAAAA&#10;AJ8CAABkcnMvZG93bnJldi54bWxQSwUGAAAAAAQABAD3AAAAkQMAAAAA&#10;">
                    <v:imagedata r:id="rId215" o:title=""/>
                  </v:shape>
                  <v:rect id="Rectangle 237" o:spid="_x0000_s1256" style="position:absolute;left:484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lA8UA&#10;AADcAAAADwAAAGRycy9kb3ducmV2LnhtbESPQWvCQBSE7wX/w/IKvUjdWGqV1DWoIKTeTL3k9pp9&#10;zYZm34bsRuO/7xaEHoeZ+YZZZ6NtxYV63zhWMJ8lIIgrpxuuFZw/D88rED4ga2wdk4Ibecg2k4c1&#10;ptpd+USXItQiQtinqMCE0KVS+sqQRT9zHXH0vl1vMUTZ11L3eI1w28qXJHmTFhuOCwY72huqforB&#10;KnB7afLpFy2O9e6YfyxM2RRDqdTT47h9BxFoDP/hezvXClbL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uUDxQAAANwAAAAPAAAAAAAAAAAAAAAAAJgCAABkcnMv&#10;ZG93bnJldi54bWxQSwUGAAAAAAQABAD1AAAAigMAAAAA&#10;" fillcolor="#adcbd0" stroked="f"/>
                  <v:rect id="Rectangle 238" o:spid="_x0000_s1257" style="position:absolute;left:487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3ucQA&#10;AADcAAAADwAAAGRycy9kb3ducmV2LnhtbESPW4vCMBSE3wX/QzjCvmmq4IWuUUQQZWHBWxcfD83Z&#10;tmtzUpus1n9vBMHHYWa+YabzxpTiSrUrLCvo9yIQxKnVBWcKjodVdwLCeWSNpWVScCcH81m7NcVY&#10;2xvv6Lr3mQgQdjEqyL2vYildmpNB17MVcfB+bW3QB1lnUtd4C3BTykEUjaTBgsNCjhUtc0rP+3+j&#10;YKlPf+P+SfL2ksgvl6zx+ydCpT46zeIThKfGv8Ov9kYrmIy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N7nEAAAA3AAAAA8AAAAAAAAAAAAAAAAAmAIAAGRycy9k&#10;b3ducmV2LnhtbFBLBQYAAAAABAAEAPUAAACJAwAAAAA=&#10;" fillcolor="#afcbce" stroked="f"/>
                  <v:shape id="Picture 239" o:spid="_x0000_s1258" type="#_x0000_t75" style="position:absolute;left:487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R/ZHEAAAA3AAAAA8AAABkcnMvZG93bnJldi54bWxEj92KwjAUhO8XfIdwhL1bU72oUo2lCMIi&#10;rLLWBzg0pz/YnHSbqNWnN4Kwl8PMfMOs0sG04kq9aywrmE4iEMSF1Q1XCk759msBwnlkja1lUnAn&#10;B+l69LHCRNsb/9L16CsRIOwSVFB73yVSuqImg25iO+LglbY36IPsK6l7vAW4aeUsimJpsOGwUGNH&#10;m5qK8/FiFPwd9qeffLfd6EOc7aYPXc5tVCr1OR6yJQhPg/8Pv9vfWsFiHsPrTD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R/ZHEAAAA3AAAAA8AAAAAAAAAAAAAAAAA&#10;nwIAAGRycy9kb3ducmV2LnhtbFBLBQYAAAAABAAEAPcAAACQAwAAAAA=&#10;">
                    <v:imagedata r:id="rId216" o:title=""/>
                  </v:shape>
                  <v:rect id="Rectangle 240" o:spid="_x0000_s1259" style="position:absolute;left:487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MVcUA&#10;AADcAAAADwAAAGRycy9kb3ducmV2LnhtbESPQWvCQBSE74L/YXmF3ppNPDSSuooIohQKVZuS4yP7&#10;msRm38bsNqb/visUPA4z8w2zWI2mFQP1rrGsIIliEMSl1Q1XCj5O26c5COeRNbaWScEvOVgtp5MF&#10;Ztpe+UDD0VciQNhlqKD2vsukdGVNBl1kO+LgfdneoA+yr6Tu8RrgppWzOH6WBhsOCzV2tKmp/D7+&#10;GAUbXZzTpJD8fsnlq8t3+PYZo1KPD+P6BYSn0d/D/+29VjBPU7id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wxVxQAAANwAAAAPAAAAAAAAAAAAAAAAAJgCAABkcnMv&#10;ZG93bnJldi54bWxQSwUGAAAAAAQABAD1AAAAigMAAAAA&#10;" fillcolor="#afcbce" stroked="f"/>
                  <v:rect id="Rectangle 241" o:spid="_x0000_s1260" style="position:absolute;left:4907;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8IA&#10;AADcAAAADwAAAGRycy9kb3ducmV2LnhtbERPy4rCMBTdC/MP4Q64kTH1gUrHKCIUREGwnQ+409xp&#10;yzQ3pYm1+vVmIbg8nPd625tadNS6yrKCyTgCQZxbXXGh4CdLvlYgnEfWWFsmBXdysN18DNYYa3vj&#10;C3WpL0QIYRejgtL7JpbS5SUZdGPbEAfuz7YGfYBtIXWLtxBuajmNooU0WHFoKLGhfUn5f3o1Cuh4&#10;eixHaeS79HeWzbNzcsUqUWr42e++QXjq/Vv8ch+0gtUyrA1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7b4HwgAAANwAAAAPAAAAAAAAAAAAAAAAAJgCAABkcnMvZG93&#10;bnJldi54bWxQSwUGAAAAAAQABAD1AAAAhwMAAAAA&#10;" fillcolor="#b1cbcc" stroked="f"/>
                  <v:shape id="Picture 242" o:spid="_x0000_s1261" type="#_x0000_t75" style="position:absolute;left:4907;top:5519;width:19;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UHMTGAAAA3AAAAA8AAABkcnMvZG93bnJldi54bWxEj0FrAjEUhO8F/0N4Qm8121LquhpFhEJb&#10;eqmtB2/PzXN3afKym0Rd/fVNQfA4zMw3zGzRWyOO5EPjWMHjKANBXDrdcKXg5/v1IQcRIrJG45gU&#10;nCnAYj64m2Gh3Ym/6LiOlUgQDgUqqGNsCylDWZPFMHItcfL2zluMSfpKao+nBLdGPmXZi7TYcFqo&#10;saVVTeXv+mAVvI/9/mN76UzXHehzE3bmOeYbpe6H/XIKIlIfb+Fr+00ryMcT+D+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QcxMYAAADcAAAADwAAAAAAAAAAAAAA&#10;AACfAgAAZHJzL2Rvd25yZXYueG1sUEsFBgAAAAAEAAQA9wAAAJIDAAAAAA==&#10;">
                    <v:imagedata r:id="rId217" o:title=""/>
                  </v:shape>
                  <v:rect id="Rectangle 243" o:spid="_x0000_s1262" style="position:absolute;left:4907;top:5519;width:19;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7CJsIA&#10;AADcAAAADwAAAGRycy9kb3ducmV2LnhtbERP3WrCMBS+H/gO4QjeDE33g5baVMagIBsMbH2AY3Ns&#10;i81JaWKtPv1yMdjlx/ef7ibTiZEG11pW8LKKQBBXVrdcKziW+TIG4Tyyxs4yKbiTg102e0ox0fbG&#10;BxoLX4sQwi5BBY33fSKlqxoy6Fa2Jw7c2Q4GfYBDLfWAtxBuOvkaRWtpsOXQ0GBPnw1Vl+JqFNDX&#10;92PzXER+LE5v5Xv5k1+xzZVazKePLQhPk/8X/7n3WkE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sImwgAAANwAAAAPAAAAAAAAAAAAAAAAAJgCAABkcnMvZG93&#10;bnJldi54bWxQSwUGAAAAAAQABAD1AAAAhwMAAAAA&#10;" fillcolor="#b1cbcc" stroked="f"/>
                  <v:rect id="Rectangle 244" o:spid="_x0000_s1263" style="position:absolute;left:4926;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MbsQA&#10;AADcAAAADwAAAGRycy9kb3ducmV2LnhtbESPzWrDMBCE74W+g9hCbo3sHopxo4S2tFCaU/4ouS3W&#10;xjaRVsbaOs7bR4FAjsPMfMPMFqN3aqA+toEN5NMMFHEVbMu1ge3m+7kAFQXZogtMBs4UYTF/fJhh&#10;acOJVzSspVYJwrFEA41IV2odq4Y8xmnoiJN3CL1HSbKvte3xlODe6Zcse9UeW04LDXb02VB1XP97&#10;A79Zu5Sj4Ja+PvKdG9z+77DaGzN5Gt/fQAmNcg/f2j/WQFHkcD2TjoC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jG7EAAAA3AAAAA8AAAAAAAAAAAAAAAAAmAIAAGRycy9k&#10;b3ducmV2LnhtbFBLBQYAAAAABAAEAPUAAACJAwAAAAA=&#10;" fillcolor="#b3cbcb" stroked="f"/>
                  <v:shape id="Picture 245" o:spid="_x0000_s1264" type="#_x0000_t75" style="position:absolute;left:4926;top:5519;width:2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T/AAAAA3AAAAA8AAABkcnMvZG93bnJldi54bWxEj0GLwjAUhO8L/ofwBC+LpnpYSjWKCEWP&#10;1rX3R/Nsi81LSWKt/94IC3scZuYbZrMbTScGcr61rGC5SEAQV1a3XCu4/ubzFIQPyBo7y6TgRR52&#10;28nXBjNtn1zQcAm1iBD2GSpoQugzKX3VkEG/sD1x9G7WGQxRulpqh88IN51cJcmPNNhyXGiwp0ND&#10;1f3yMAq+peNjeb62D6qHvc/LUhZFrtRsOu7XIAKN4T/81z5pBWm6gs+ZeATk9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9jpP8AAAADcAAAADwAAAAAAAAAAAAAAAACfAgAA&#10;ZHJzL2Rvd25yZXYueG1sUEsFBgAAAAAEAAQA9wAAAIwDAAAAAA==&#10;">
                    <v:imagedata r:id="rId218" o:title=""/>
                  </v:shape>
                  <v:rect id="Rectangle 246" o:spid="_x0000_s1265" style="position:absolute;left:4926;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gsQA&#10;AADcAAAADwAAAGRycy9kb3ducmV2LnhtbESPzWrDMBCE74W+g9hCb42cFIJxo4SkNFDaU/4ouS3W&#10;xjaRVsbaOu7bV4FAjsPMfMPMFoN3qqcuNoENjEcZKOIy2IYrA/vd+iUHFQXZogtMBv4owmL++DDD&#10;woYLb6jfSqUShGOBBmqRttA6ljV5jKPQEifvFDqPkmRXadvhJcG905Msm2qPDaeFGlt6r6k8b3+9&#10;ga+s+Zaz4J4+VuOD693x57Q5GvP8NCzfQAkNcg/f2p/WQJ6/wv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t4LEAAAA3AAAAA8AAAAAAAAAAAAAAAAAmAIAAGRycy9k&#10;b3ducmV2LnhtbFBLBQYAAAAABAAEAPUAAACJAwAAAAA=&#10;" fillcolor="#b3cbcb" stroked="f"/>
                  <v:rect id="Rectangle 247" o:spid="_x0000_s1266" style="position:absolute;left:4951;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pxcQA&#10;AADcAAAADwAAAGRycy9kb3ducmV2LnhtbESPQWvCQBSE70L/w/IKvUjdtEoIqatUQVAQwdhDj4/s&#10;axKafRuy6xr/vSsIHoeZ+YaZLwfTikC9aywr+JgkIIhLqxuuFPycNu8ZCOeRNbaWScGVHCwXL6M5&#10;5tpe+Eih8JWIEHY5Kqi973IpXVmTQTexHXH0/mxv0EfZV1L3eIlw08rPJEmlwYbjQo0drWsq/4uz&#10;UfCLRTiEVaXD7ro6TXF/Hkw6Vurtdfj+AuFp8M/wo73VCrJs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gacXEAAAA3AAAAA8AAAAAAAAAAAAAAAAAmAIAAGRycy9k&#10;b3ducmV2LnhtbFBLBQYAAAAABAAEAPUAAACJAwAAAAA=&#10;" fillcolor="#b5cbca" stroked="f"/>
                  <v:shape id="Picture 248" o:spid="_x0000_s1267" type="#_x0000_t75" style="position:absolute;left:4951;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AP7CAAAA3AAAAA8AAABkcnMvZG93bnJldi54bWxEj0Frg0AUhO+F/oflFXpr1hQi1maVEFLw&#10;Gu2lt4f7olL3rexuov77bCHQ4zAz3zD7cjGjuJHzg2UF200Cgri1euBOwXfz9ZaB8AFZ42iZFKzk&#10;oSyen/aYazvzmW516ESEsM9RQR/ClEvp254M+o2diKN3sc5giNJ1UjucI9yM8j1JUmlw4LjQ40TH&#10;ntrf+moUGEyry9oc69OPcR9TGrI0GVulXl+WwyeIQEv4Dz/alVaQZTv4OxOP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AgD+wgAAANwAAAAPAAAAAAAAAAAAAAAAAJ8C&#10;AABkcnMvZG93bnJldi54bWxQSwUGAAAAAAQABAD3AAAAjgMAAAAA&#10;">
                    <v:imagedata r:id="rId219" o:title=""/>
                  </v:shape>
                  <v:rect id="Rectangle 249" o:spid="_x0000_s1268" style="position:absolute;left:4951;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KcUA&#10;AADcAAAADwAAAGRycy9kb3ducmV2LnhtbESPQWvCQBSE74L/YXlCL1I3tRBC6iaoULAgBWMPPT6y&#10;r0lo9m3Irmv8926h4HGYmW+YTTmZXgQaXWdZwcsqAUFcW91xo+Dr/P6cgXAeWWNvmRTcyEFZzGcb&#10;zLW98olC5RsRIexyVNB6P+RSurolg25lB+Lo/djRoI9ybKQe8RrhppfrJEmlwY7jQosD7Vuqf6uL&#10;UfCNVfgMu0aHj9vu/IrHy2TSpVJPi2n7BsLT5B/h//ZBK8iy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IpxQAAANwAAAAPAAAAAAAAAAAAAAAAAJgCAABkcnMv&#10;ZG93bnJldi54bWxQSwUGAAAAAAQABAD1AAAAigMAAAAA&#10;" fillcolor="#b5cbca" stroked="f"/>
                  <v:rect id="Rectangle 250" o:spid="_x0000_s1269" style="position:absolute;left:498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jCMMA&#10;AADcAAAADwAAAGRycy9kb3ducmV2LnhtbESPT4vCMBTE74LfITzB25oqspZqFBFk9yDI1r/HR/Ns&#10;i81LaWKt336zsOBxmJnfMItVZyrRUuNKywrGowgEcWZ1ybmC42H7EYNwHlljZZkUvMjBatnvLTDR&#10;9sk/1KY+FwHCLkEFhfd1IqXLCjLoRrYmDt7NNgZ9kE0udYPPADeVnETRpzRYclgosKZNQdk9fRgF&#10;aTvb7b/OjFqfHtfbtNvuL65Sajjo1nMQnjr/Dv+3v7WCOJ7B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jCMMAAADcAAAADwAAAAAAAAAAAAAAAACYAgAAZHJzL2Rv&#10;d25yZXYueG1sUEsFBgAAAAAEAAQA9QAAAIgDAAAAAA==&#10;" fillcolor="#b7cbc8" stroked="f"/>
                  <v:shape id="Picture 251" o:spid="_x0000_s1270" type="#_x0000_t75" style="position:absolute;left:4982;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MsPFAAAA3AAAAA8AAABkcnMvZG93bnJldi54bWxET8tqwkAU3Qv9h+EWuhGdKFhidBKsUrBU&#10;C/WxcHebuU1CM3dCZozp33cWBZeH815mvalFR62rLCuYjCMQxLnVFRcKTsfXUQzCeWSNtWVS8EsO&#10;svRhsMRE2xt/UnfwhQgh7BJUUHrfJFK6vCSDbmwb4sB929agD7AtpG7xFsJNLadR9CwNVhwaSmxo&#10;XVL+c7gaBcPz7Gt3/aj8ebV/717m8rKdbd6UenrsVwsQnnp/F/+7t1pBHIe14U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4zLDxQAAANwAAAAPAAAAAAAAAAAAAAAA&#10;AJ8CAABkcnMvZG93bnJldi54bWxQSwUGAAAAAAQABAD3AAAAkQMAAAAA&#10;">
                    <v:imagedata r:id="rId220" o:title=""/>
                  </v:shape>
                  <v:rect id="Rectangle 252" o:spid="_x0000_s1271" style="position:absolute;left:498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S4cUA&#10;AADcAAAADwAAAGRycy9kb3ducmV2LnhtbESPQWvCQBSE74L/YXmCN91YpE2jq0gh6KEgjdr2+Mg+&#10;k2D2bchuYvrvu4WCx2FmvmHW28HUoqfWVZYVLOYRCOLc6ooLBedTOotBOI+ssbZMCn7IwXYzHq0x&#10;0fbOH9RnvhABwi5BBaX3TSKly0sy6Oa2IQ7e1bYGfZBtIXWL9wA3tXyKomdpsOKwUGJDbyXlt6wz&#10;CrL+5f24/2TU+tJ9X5dDevxytVLTybBbgfA0+Ef4v33QCuL4F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BLhxQAAANwAAAAPAAAAAAAAAAAAAAAAAJgCAABkcnMv&#10;ZG93bnJldi54bWxQSwUGAAAAAAQABAD1AAAAigMAAAAA&#10;" fillcolor="#b7cbc8" stroked="f"/>
                  <v:rect id="Rectangle 253" o:spid="_x0000_s1272" style="position:absolute;left:5012;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GIsEA&#10;AADcAAAADwAAAGRycy9kb3ducmV2LnhtbERPy2rCQBTdC/7DcIXudKK0oqmjlEqgq4Kpm+4uM7dJ&#10;SOZOyExef99ZCC4P5326TLYRA3W+cqxgu0lAEGtnKi4U3H+y9QGED8gGG8ekYCYPl/NyccLUuJFv&#10;NOShEDGEfYoKyhDaVEqvS7LoN64ljtyf6yyGCLtCmg7HGG4buUuSvbRYcWwosaXPknSd91ZBrbNB&#10;v/rKNsd+mH+v9ff9bdsr9bKaPt5BBJrCU/xwfxkFh2OcH8/EIy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hiLBAAAA3AAAAA8AAAAAAAAAAAAAAAAAmAIAAGRycy9kb3du&#10;cmV2LnhtbFBLBQYAAAAABAAEAPUAAACGAwAAAAA=&#10;" fillcolor="#b9ccc6" stroked="f"/>
                  <v:shape id="Picture 254" o:spid="_x0000_s1273" type="#_x0000_t75" style="position:absolute;left:5012;top:5519;width:1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npPGAAAA3AAAAA8AAABkcnMvZG93bnJldi54bWxEj0FrwkAUhO8F/8PyBC9SN1FpbeoqGhAs&#10;9FLrweNr9pmEZt/G3VXjv3cLQo/DzHzDzJedacSFnK8tK0hHCQjiwuqaSwX7783zDIQPyBoby6Tg&#10;Rh6Wi97THDNtr/xFl10oRYSwz1BBFUKbSemLigz6kW2Jo3e0zmCI0pVSO7xGuGnkOElepMGa40KF&#10;LeUVFb+7s1EwXG9dWr/eVslkOE0/Dsf85/SZKzXod6t3EIG68B9+tLdawewthb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aek8YAAADcAAAADwAAAAAAAAAAAAAA&#10;AACfAgAAZHJzL2Rvd25yZXYueG1sUEsFBgAAAAAEAAQA9wAAAJIDAAAAAA==&#10;">
                    <v:imagedata r:id="rId221" o:title=""/>
                  </v:shape>
                  <v:rect id="Rectangle 255" o:spid="_x0000_s1274" style="position:absolute;left:5012;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9zsMA&#10;AADcAAAADwAAAGRycy9kb3ducmV2LnhtbESPT4vCMBTE74LfITxhb5oqq9RqlGUXYU+Cfy7eHsmz&#10;LW1eSpPW+u03C4LHYWZ+w2z3g61FT60vHSuYzxIQxNqZknMF18thmoLwAdlg7ZgUPMnDfjcebTEz&#10;7sEn6s8hFxHCPkMFRQhNJqXXBVn0M9cQR+/uWoshyjaXpsVHhNtaLpJkJS2WHBcKbOi7IF2dO6ug&#10;0odef/rS1uuuf95+quN1Oe+U+pgMXxsQgYbwDr/av0ZBul7A/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9zsMAAADcAAAADwAAAAAAAAAAAAAAAACYAgAAZHJzL2Rv&#10;d25yZXYueG1sUEsFBgAAAAAEAAQA9QAAAIgDAAAAAA==&#10;" fillcolor="#b9ccc6" stroked="f"/>
                  <v:rect id="Rectangle 256" o:spid="_x0000_s1275" style="position:absolute;left:5028;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tuccA&#10;AADcAAAADwAAAGRycy9kb3ducmV2LnhtbESPQWvCQBSE70L/w/IKXkrdqKVodBVpFTwUSlX0+si+&#10;ZNNm34bsaqK/vlsoeBxm5htmvuxsJS7U+NKxguEgAUGcOV1yoeCw3zxPQPiArLFyTAqu5GG5eOjN&#10;MdWu5S+67EIhIoR9igpMCHUqpc8MWfQDVxNHL3eNxRBlU0jdYBvhtpKjJHmVFkuOCwZrejOU/ezO&#10;VsEL3dr2++Pp831/PI1NnefJ+pAr1X/sVjMQgbpwD/+3t1rBZDq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7bnHAAAA3AAAAA8AAAAAAAAAAAAAAAAAmAIAAGRy&#10;cy9kb3ducmV2LnhtbFBLBQYAAAAABAAEAPUAAACMAwAAAAA=&#10;" fillcolor="#bbccc5" stroked="f"/>
                  <v:shape id="Picture 257" o:spid="_x0000_s1276" type="#_x0000_t75" style="position:absolute;left:5028;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5GrEAAAA3AAAAA8AAABkcnMvZG93bnJldi54bWxEj9FqAjEURN8L/kO4gm81q9iiq1FUaCuF&#10;Flz9gEty3V3c3CxJuq5/3wiFPg4zc4ZZbXrbiI58qB0rmIwzEMTamZpLBefT2/McRIjIBhvHpOBO&#10;ATbrwdMKc+NufKSuiKVIEA45KqhibHMpg67IYhi7ljh5F+ctxiR9KY3HW4LbRk6z7FVarDktVNjS&#10;viJ9LX6sAv1R7FpfXF/u+6/s+2Q+37nTU6VGw367BBGpj//hv/bBKJgvZvA4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h5GrEAAAA3AAAAA8AAAAAAAAAAAAAAAAA&#10;nwIAAGRycy9kb3ducmV2LnhtbFBLBQYAAAAABAAEAPcAAACQAwAAAAA=&#10;">
                    <v:imagedata r:id="rId222" o:title=""/>
                  </v:shape>
                  <v:rect id="Rectangle 258" o:spid="_x0000_s1277" style="position:absolute;left:5028;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QVscA&#10;AADcAAAADwAAAGRycy9kb3ducmV2LnhtbESPQUvDQBSE70L/w/IKXsRsrFbStNsiVaEHQZoWvT6y&#10;L9lo9m3Irk3sr3cFweMwM98wq81oW3Gi3jeOFdwkKQji0umGawXHw/N1BsIHZI2tY1LwTR4268nF&#10;CnPtBt7TqQi1iBD2OSowIXS5lL40ZNEnriOOXuV6iyHKvpa6xyHCbStnaXovLTYcFwx2tDVUfhZf&#10;VsEdnYfh4+Xq9fHw9n5ruqpKn46VUpfT8WEJItAY/sN/7Z1WkC3m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0FbHAAAA3AAAAA8AAAAAAAAAAAAAAAAAmAIAAGRy&#10;cy9kb3ducmV2LnhtbFBLBQYAAAAABAAEAPUAAACMAwAAAAA=&#10;" fillcolor="#bbccc5" stroked="f"/>
                  <v:rect id="Rectangle 259" o:spid="_x0000_s1278" style="position:absolute;left:5059;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nJsQA&#10;AADcAAAADwAAAGRycy9kb3ducmV2LnhtbESP3WoCMRSE74W+QziF3mnSUkTXjdI/xRvxZ32Aw+a4&#10;u3RzsiSprm/fCIKXw8x8w+SL3rbiTD40jjW8jhQI4tKZhisNx2I5nIAIEdlg65g0XCnAYv40yDEz&#10;7sJ7Oh9iJRKEQ4Ya6hi7TMpQ1mQxjFxHnLyT8xZjkr6SxuMlwW0r35QaS4sNp4UaO/qqqfw9/FkN&#10;/U+5VH6zU5/b/apYte/mW143Wr889x8zEJH6+Ajf22ujYTIdw+1MO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ZJybEAAAA3AAAAA8AAAAAAAAAAAAAAAAAmAIAAGRycy9k&#10;b3ducmV2LnhtbFBLBQYAAAAABAAEAPUAAACJAwAAAAA=&#10;" fillcolor="#bdccc4" stroked="f"/>
                  <v:shape id="Picture 260" o:spid="_x0000_s1279" type="#_x0000_t75" style="position:absolute;left:5059;top:5519;width:2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krvFAAAA3AAAAA8AAABkcnMvZG93bnJldi54bWxEj8FuwjAQRO9I/IO1SL2BQw+UBAxCVBVc&#10;CW3V3pZ4iQPxOooNpP16XAmpx9HMvNHMl52txZVaXzlWMB4lIIgLpysuFbzv34ZTED4ga6wdk4If&#10;8rBc9HtzzLS78Y6ueShFhLDPUIEJocmk9IUhi37kGuLoHV1rMUTZllK3eItwW8vnJJlIixXHBYMN&#10;rQ0V5/xiFWw3l/Qz36T6+8Buf5p8mN+v151ST4NuNQMRqAv/4Ud7qxVM0xf4O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5JK7xQAAANwAAAAPAAAAAAAAAAAAAAAA&#10;AJ8CAABkcnMvZG93bnJldi54bWxQSwUGAAAAAAQABAD3AAAAkQMAAAAA&#10;">
                    <v:imagedata r:id="rId223" o:title=""/>
                  </v:shape>
                  <v:rect id="Rectangle 261" o:spid="_x0000_s1280" style="position:absolute;left:5059;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Wz8AA&#10;AADcAAAADwAAAGRycy9kb3ducmV2LnhtbERPy4rCMBTdD/gP4QqzGxMHGbQaRccHsxGfH3Bprm2x&#10;uSlJ1Pr3k4Xg8nDek1lra3EnHyrHGvo9BYI4d6biQsP5tP4agggR2WDtmDQ8KcBs2vmYYGbcgw90&#10;P8ZCpBAOGWooY2wyKUNeksXQcw1x4i7OW4wJ+kIaj48Ubmv5rdSPtFhxaiixod+S8uvxZjW0q3yt&#10;/HavFrvD5rSpB2Ypn1utP7vtfAwiUhvf4pf7z2gYjtLadCYdAT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oWz8AAAADcAAAADwAAAAAAAAAAAAAAAACYAgAAZHJzL2Rvd25y&#10;ZXYueG1sUEsFBgAAAAAEAAQA9QAAAIUDAAAAAA==&#10;" fillcolor="#bdccc4" stroked="f"/>
                  <v:rect id="Rectangle 262" o:spid="_x0000_s1281" style="position:absolute;left:5086;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k4sQA&#10;AADcAAAADwAAAGRycy9kb3ducmV2LnhtbESPQWvCQBSE7wX/w/IEb3VjD6Kpq9RCQPDQatr7I/ua&#10;Dc2+jbtrkv77riB4HGbmG2azG20revKhcaxgMc9AEFdON1wr+CqL5xWIEJE1to5JwR8F2G0nTxvM&#10;tRv4RP051iJBOOSowMTY5VKGypDFMHcdcfJ+nLcYk/S11B6HBLetfMmypbTYcFow2NG7oer3fLUK&#10;LvuPsv7Mvoei7xfmUERfyuao1Gw6vr2CiDTGR/jePmgFq/UabmfS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ZOLEAAAA3AAAAA8AAAAAAAAAAAAAAAAAmAIAAGRycy9k&#10;b3ducmV2LnhtbFBLBQYAAAAABAAEAPUAAACJAwAAAAA=&#10;" fillcolor="#bfccc3" stroked="f"/>
                  <v:shape id="Picture 263" o:spid="_x0000_s1282" type="#_x0000_t75" style="position:absolute;left:5086;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6Ap7CAAAA3AAAAA8AAABkcnMvZG93bnJldi54bWxET7tqwzAU3Qv5B3ED2Wq5HULiWgnGYAil&#10;BOJ08Xaxrh/UunIs1XH/vhoCGQ/nnR4XM4iZJtdbVvAWxSCIa6t7bhV8X4vXHQjnkTUOlknBHzk4&#10;HlYvKSba3vlCc+lbEULYJaig835MpHR1RwZdZEfiwDV2MugDnFqpJ7yHcDPI9zjeSoM9h4YOR8o7&#10;qn/KX6OgrIbykhW73H/WBX/dqua8b2alNusl+wDhafFP8cN90gr2cZgfzoQj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KewgAAANwAAAAPAAAAAAAAAAAAAAAAAJ8C&#10;AABkcnMvZG93bnJldi54bWxQSwUGAAAAAAQABAD3AAAAjgMAAAAA&#10;">
                    <v:imagedata r:id="rId224" o:title=""/>
                  </v:shape>
                  <v:rect id="Rectangle 264" o:spid="_x0000_s1283" style="position:absolute;left:5086;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y/sQA&#10;AADcAAAADwAAAGRycy9kb3ducmV2LnhtbESPQUsDMRSE74L/ITzBm03Wg9S1aVFhoeChttveH5vn&#10;ZnHzsiZxd/vvTaHgcZiZb5jVZna9GCnEzrOGYqFAEDfedNxqONbVwxJETMgGe8+k4UwRNuvbmxWW&#10;xk+8p/GQWpEhHEvUYFMaSiljY8lhXPiBOHtfPjhMWYZWmoBThrtePir1JB12nBcsDvRuqfk+/DoN&#10;P2+7uv1Up6kax8JuqxRq2X1ofX83v76ASDSn//C1vTUanlUBl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E8v7EAAAA3AAAAA8AAAAAAAAAAAAAAAAAmAIAAGRycy9k&#10;b3ducmV2LnhtbFBLBQYAAAAABAAEAPUAAACJAwAAAAA=&#10;" fillcolor="#bfccc3" stroked="f"/>
                  <v:rect id="Rectangle 265" o:spid="_x0000_s1284" style="position:absolute;left:5103;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6zcUA&#10;AADcAAAADwAAAGRycy9kb3ducmV2LnhtbESPwU7DMBBE70j8g7WVuFGnORQa6lYICQE5QdtDuW3t&#10;bRwR70axacPfYySkHkcz80azXI+hUycaYitsYDYtQBFbcS03Bnbb59t7UDEhO+yEycAPRVivrq+W&#10;WDk58wedNqlRGcKxQgM+pb7SOlpPAeNUeuLsHWUImLIcGu0GPGd46HRZFHMdsOW84LGnJ0/2a/Md&#10;DMw/5U1c3e7r99raRbk9vHi5M+ZmMj4+gEo0pkv4v/3qDCyKEv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jrNxQAAANwAAAAPAAAAAAAAAAAAAAAAAJgCAABkcnMv&#10;ZG93bnJldi54bWxQSwUGAAAAAAQABAD1AAAAigMAAAAA&#10;" fillcolor="#bfccc1" stroked="f"/>
                  <v:shape id="Picture 266" o:spid="_x0000_s1285" type="#_x0000_t75" style="position:absolute;left:5103;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jMQrGAAAA3AAAAA8AAABkcnMvZG93bnJldi54bWxEj9FqwkAURN8L/YflFvpSdKNi0egqIgit&#10;FGvUD7hkr9lg9m7Ibk3067tCoY/DzJxh5svOVuJKjS8dKxj0ExDEudMlFwpOx01vAsIHZI2VY1Jw&#10;Iw/LxfPTHFPtWs7oegiFiBD2KSowIdSplD43ZNH3XU0cvbNrLIYom0LqBtsIt5UcJsm7tFhyXDBY&#10;09pQfjn8WAVfvs2yidl9bvl+eVtvvsN+PJwq9frSrWYgAnXhP/zX/tAKpskIHm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MxCsYAAADcAAAADwAAAAAAAAAAAAAA&#10;AACfAgAAZHJzL2Rvd25yZXYueG1sUEsFBgAAAAAEAAQA9wAAAJIDAAAAAA==&#10;">
                    <v:imagedata r:id="rId225" o:title=""/>
                  </v:shape>
                  <v:rect id="Rectangle 267" o:spid="_x0000_s1286" style="position:absolute;left:5103;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8HIsUA&#10;AADcAAAADwAAAGRycy9kb3ducmV2LnhtbESPQUsDMRSE74L/ITyhN5u1lNquTYsIpXZPtvWgt2fy&#10;3Cxu3ls2sd3+eyMIHoeZ+YZZrofQqhP1sRE2cDcuQBFbcQ3XBl6Pm9s5qJiQHbbCZOBCEdar66sl&#10;lk7OvKfTIdUqQziWaMCn1JVaR+spYBxLR5y9T+kDpiz7WrsezxkeWj0pipkO2HBe8NjRkyf7dfgO&#10;BmbvshNXNW/VS2XtYnL82Hq5N2Z0Mzw+gEo0pP/wX/vZGVgUU/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wcixQAAANwAAAAPAAAAAAAAAAAAAAAAAJgCAABkcnMv&#10;ZG93bnJldi54bWxQSwUGAAAAAAQABAD1AAAAigMAAAAA&#10;" fillcolor="#bfccc1" stroked="f"/>
                  <v:rect id="Rectangle 268" o:spid="_x0000_s1287" style="position:absolute;left:5133;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oWsUA&#10;AADcAAAADwAAAGRycy9kb3ducmV2LnhtbESPzWrDMBCE74G+g9hAb4mckp/GiWxMoaWXEuKE5rpY&#10;W9vUWhlJddy3rwqBHIeZ+YbZ56PpxEDOt5YVLOYJCOLK6pZrBefT6+wZhA/IGjvLpOCXPOTZw2SP&#10;qbZXPtJQhlpECPsUFTQh9KmUvmrIoJ/bnjh6X9YZDFG6WmqH1wg3nXxKkrU02HJcaLCnl4aq7/LH&#10;KFhdNr5YLh27oZBvh8/2YzwVW6Uep2OxAxFoDPfwrf2uFWyTFf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ChaxQAAANwAAAAPAAAAAAAAAAAAAAAAAJgCAABkcnMv&#10;ZG93bnJldi54bWxQSwUGAAAAAAQABAD1AAAAigMAAAAA&#10;" fillcolor="#c1ccbf" stroked="f"/>
                  <v:shape id="Picture 269" o:spid="_x0000_s1288" type="#_x0000_t75" style="position:absolute;left:5133;top:5519;width:2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xZ7GAAAA3AAAAA8AAABkcnMvZG93bnJldi54bWxEj91qwkAUhO8LfYflFLwpZqMFqamrNIJQ&#10;BAV/HuA0e5pEs2djdo3Rp3cFoZfDzHzDTGadqURLjSstKxhEMQjizOqScwX73aL/CcJ5ZI2VZVJw&#10;JQez6evLBBNtL7yhdutzESDsElRQeF8nUrqsIIMusjVx8P5sY9AH2eRSN3gJcFPJYRyPpMGSw0KB&#10;Nc0Lyo7bs1Egl/nq99RuDmvzfrh92EG6PKapUr237vsLhKfO/4ef7R+tYByP4HEmHAE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vFnsYAAADcAAAADwAAAAAAAAAAAAAA&#10;AACfAgAAZHJzL2Rvd25yZXYueG1sUEsFBgAAAAAEAAQA9wAAAJIDAAAAAA==&#10;">
                    <v:imagedata r:id="rId226" o:title=""/>
                  </v:shape>
                  <v:rect id="Rectangle 270" o:spid="_x0000_s1289" style="position:absolute;left:5133;top:5519;width:2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TtsQA&#10;AADcAAAADwAAAGRycy9kb3ducmV2LnhtbESPQWvCQBSE74X+h+UVequbFq01uglBqHiR0ljq9ZF9&#10;TUKzb8PuGuO/dwXB4zAz3zCrfDSdGMj51rKC10kCgriyuuVawc/+8+UDhA/IGjvLpOBMHvLs8WGF&#10;qbYn/qahDLWIEPYpKmhC6FMpfdWQQT+xPXH0/qwzGKJ0tdQOTxFuOvmWJO/SYMtxocGe1g1V/+XR&#10;KJgd5r6YTh27oZCbr992N+6LhVLPT2OxBBFoDPfwrb3VChbJHK5n4h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E7bEAAAA3AAAAA8AAAAAAAAAAAAAAAAAmAIAAGRycy9k&#10;b3ducmV2LnhtbFBLBQYAAAAABAAEAPUAAACJAwAAAAA=&#10;" fillcolor="#c1ccbf" stroked="f"/>
                  <v:rect id="Rectangle 271" o:spid="_x0000_s1290" style="position:absolute;left:5160;top:5519;width: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1Y8QA&#10;AADcAAAADwAAAGRycy9kb3ducmV2LnhtbERPTWvCQBC9F/wPywi9FN1Ya9XoRkSxtCdpUuh1yI5J&#10;SHY2ZFeN/nr3UOjx8b7Xm9404kKdqywrmIwjEMS51RUXCn6yw2gBwnlkjY1lUnAjB5tk8LTGWNsr&#10;f9Ml9YUIIexiVFB638ZSurwkg25sW+LAnWxn0AfYFVJ3eA3hppGvUfQuDVYcGkpsaVdSXqdno2Bq&#10;X/a/9cfX8fw22+fL3fw+pVOm1POw365AeOr9v/jP/akVLKOwNp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TNWPEAAAA3AAAAA8AAAAAAAAAAAAAAAAAmAIAAGRycy9k&#10;b3ducmV2LnhtbFBLBQYAAAAABAAEAPUAAACJAwAAAAA=&#10;" fillcolor="#c3ccbf" stroked="f"/>
                  <v:shape id="Picture 272" o:spid="_x0000_s1291" type="#_x0000_t75" style="position:absolute;left:5160;top:5519;width:3;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MIPGAAAA3AAAAA8AAABkcnMvZG93bnJldi54bWxEj0FrwkAUhO+C/2F5Qi9SN3qoGl1DEFtK&#10;Dym14vmRfU1Cs29Ddo1pfn1XEDwOM/MNs016U4uOWldZVjCfRSCIc6srLhScvl+fVyCcR9ZYWyYF&#10;f+Qg2Y1HW4y1vfIXdUdfiABhF6OC0vsmltLlJRl0M9sQB+/HtgZ9kG0hdYvXADe1XETRizRYcVgo&#10;saF9Sfnv8WIUHIbP0yI9L9+yblVMP7JBN9RppZ4mfboB4an3j/C9/a4VrKM13M6EIyB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owg8YAAADcAAAADwAAAAAAAAAAAAAA&#10;AACfAgAAZHJzL2Rvd25yZXYueG1sUEsFBgAAAAAEAAQA9wAAAJIDAAAAAA==&#10;">
                    <v:imagedata r:id="rId227" o:title=""/>
                  </v:shape>
                  <v:rect id="Rectangle 273" o:spid="_x0000_s1292" style="position:absolute;left:5160;top:5519;width: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uMQA&#10;AADcAAAADwAAAGRycy9kb3ducmV2LnhtbERPy2rCQBTdC/2H4QrdSJ1Y7cPoRIpSsavSpNDtJXNN&#10;QjJ3QmaiqV/vLASXh/NebwbTiBN1rrKsYDaNQBDnVldcKPjNPp/eQTiPrLGxTAr+ycEmeRitMdb2&#10;zD90Sn0hQgi7GBWU3rexlC4vyaCb2pY4cEfbGfQBdoXUHZ5DuGnkcxS9SoMVh4YSW9qWlNdpbxTM&#10;7WT3V++/vvvFyy5fbt8uczpmSj2Oh48VCE+Dv4tv7oNWsJyF+eFMOAI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8r7jEAAAA3AAAAA8AAAAAAAAAAAAAAAAAmAIAAGRycy9k&#10;b3ducmV2LnhtbFBLBQYAAAAABAAEAPUAAACJAwAAAAA=&#10;" fillcolor="#c3ccbf" stroked="f"/>
                  <v:rect id="Rectangle 274" o:spid="_x0000_s1293" style="position:absolute;left:5163;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kUsUA&#10;AADcAAAADwAAAGRycy9kb3ducmV2LnhtbESPQWvCQBSE7wX/w/IKvdVNctAmdZUqCBY9tGp7fs0+&#10;s8Hs25BdNfrr3UKhx2FmvmEms9424kydrx0rSIcJCOLS6ZorBfvd8vkFhA/IGhvHpOBKHmbTwcME&#10;C+0u/EnnbahEhLAvUIEJoS2k9KUhi37oWuLoHVxnMUTZVVJ3eIlw28gsSUbSYs1xwWBLC0PlcXuy&#10;Cm7fa3/6uJo6+8nG+df8PYw3rJV6euzfXkEE6sN/+K+90gryNIXf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ORSxQAAANwAAAAPAAAAAAAAAAAAAAAAAJgCAABkcnMv&#10;ZG93bnJldi54bWxQSwUGAAAAAAQABAD1AAAAigMAAAAA&#10;" fillcolor="#c2ccbd" stroked="f"/>
                  <v:shape id="Picture 275" o:spid="_x0000_s1294" type="#_x0000_t75" style="position:absolute;left:5163;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vz8HGAAAA3AAAAA8AAABkcnMvZG93bnJldi54bWxEj0FrwkAUhO8F/8PyhN7qJkJLG12DKIqH&#10;tmBSD94e2WcSzb4N2TVJ/323UOhxmJlvmGU6mkb01LnasoJ4FoEgLqyuuVTwle+eXkE4j6yxsUwK&#10;vslBupo8LDHRduAj9ZkvRYCwS1BB5X2bSOmKigy6mW2Jg3exnUEfZFdK3eEQ4KaR8yh6kQZrDgsV&#10;trSpqLhld6OgvJ6yMzV58bl93n/0l3dp8kEq9Tgd1wsQnkb/H/5rH7SCt3gOv2fC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PwcYAAADcAAAADwAAAAAAAAAAAAAA&#10;AACfAgAAZHJzL2Rvd25yZXYueG1sUEsFBgAAAAAEAAQA9wAAAJIDAAAAAA==&#10;">
                    <v:imagedata r:id="rId228" o:title=""/>
                  </v:shape>
                  <v:rect id="Rectangle 276" o:spid="_x0000_s1295" style="position:absolute;left:5163;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fvsYA&#10;AADcAAAADwAAAGRycy9kb3ducmV2LnhtbESPT2vCQBTE70K/w/IK3nRjhKqpq6ggKO1B0z/n1+xr&#10;NjT7NmRXjf303YLgcZiZ3zDzZWdrcabWV44VjIYJCOLC6YpLBe9v28EUhA/IGmvHpOBKHpaLh94c&#10;M+0ufKRzHkoRIewzVGBCaDIpfWHIoh+6hjh63661GKJsS6lbvES4rWWaJE/SYsVxwWBDG0PFT36y&#10;Cn4/X/zpcDVV+pVOZh/rfZi8slaq/9itnkEE6sI9fGvvtILZaA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rfvsYAAADcAAAADwAAAAAAAAAAAAAAAACYAgAAZHJz&#10;L2Rvd25yZXYueG1sUEsFBgAAAAAEAAQA9QAAAIsDAAAAAA==&#10;" fillcolor="#c2ccbd" stroked="f"/>
                  <v:rect id="Rectangle 277" o:spid="_x0000_s1296" style="position:absolute;left:518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4vsMA&#10;AADcAAAADwAAAGRycy9kb3ducmV2LnhtbESPQYvCMBSE7wv+h/AEb5paRXa7RhFF0JOuyp6fzbMt&#10;27zUJtb6740g7HGYmW+Y6bw1pWiodoVlBcNBBII4tbrgTMHpuO5/gnAeWWNpmRQ8yMF81vmYYqLt&#10;nX+oOfhMBAi7BBXk3leJlC7NyaAb2Io4eBdbG/RB1pnUNd4D3JQyjqKJNFhwWMixomVO6d/hZhSs&#10;JnF8iRp7owVdz+ftb1PtRzulet128Q3CU+v/w+/2Riv4Go7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4vsMAAADcAAAADwAAAAAAAAAAAAAAAACYAgAAZHJzL2Rv&#10;d25yZXYueG1sUEsFBgAAAAAEAAQA9QAAAIgDAAAAAA==&#10;" fillcolor="#c5ccbc" stroked="f"/>
                  <v:shape id="Picture 278" o:spid="_x0000_s1297" type="#_x0000_t75" style="position:absolute;left:5180;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EgLzFAAAA3AAAAA8AAABkcnMvZG93bnJldi54bWxEj0FrAjEUhO8F/0N4greaWFB0NYotLezB&#10;HrRC9fbYPHcXNy/bJOr23zcFweMwM98wi1VnG3ElH2rHGkZDBYK4cKbmUsP+6+N5CiJEZIONY9Lw&#10;SwFWy97TAjPjbryl6y6WIkE4ZKihirHNpAxFRRbD0LXEyTs5bzEm6UtpPN4S3DbyRamJtFhzWqiw&#10;pbeKivPuYjX8hPbgp++b43eOG/VaGpV/zvZaD/rdeg4iUhcf4Xs7NxpmozH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hIC8xQAAANwAAAAPAAAAAAAAAAAAAAAA&#10;AJ8CAABkcnMvZG93bnJldi54bWxQSwUGAAAAAAQABAD3AAAAkQMAAAAA&#10;">
                    <v:imagedata r:id="rId229" o:title=""/>
                  </v:shape>
                  <v:rect id="Rectangle 279" o:spid="_x0000_s1298" style="position:absolute;left:518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DUsUA&#10;AADcAAAADwAAAGRycy9kb3ducmV2LnhtbESPT2vCQBTE74V+h+UVequbRAg1ukqwFOzJVkvPz+wz&#10;CWbfxuzmj9++Wyh4HGbmN8xqM5lGDNS52rKCeBaBIC6srrlU8H18f3kF4TyyxsYyKbiRg8368WGF&#10;mbYjf9Fw8KUIEHYZKqi8bzMpXVGRQTezLXHwzrYz6IPsSqk7HAPcNDKJolQarDksVNjStqLicuiN&#10;grc0Sc7RYHvK6Xo6ffwM7ed8r9Tz05QvQXia/D38395pBYs4hb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UNSxQAAANwAAAAPAAAAAAAAAAAAAAAAAJgCAABkcnMv&#10;ZG93bnJldi54bWxQSwUGAAAAAAQABAD1AAAAigMAAAAA&#10;" fillcolor="#c5ccbc" stroked="f"/>
                  <v:rect id="Rectangle 280" o:spid="_x0000_s1299" style="position:absolute;left:521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sMIA&#10;AADcAAAADwAAAGRycy9kb3ducmV2LnhtbESP3YrCMBCF7wXfIYywd5oqot2uUXZlXbwS/HmAoRmb&#10;YjMpTbTt228EwcvD+fk4q01nK/GgxpeOFUwnCQji3OmSCwWX826cgvABWWPlmBT05GGzHg5WmGnX&#10;8pEep1CIOMI+QwUmhDqT0ueGLPqJq4mjd3WNxRBlU0jdYBvHbSVnSbKQFkuOBIM1bQ3lt9PdRu62&#10;z+emtv3PMvmdpz3t/tpDpdTHqPv+AhGoC+/wq73XCj6nS3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COwwgAAANwAAAAPAAAAAAAAAAAAAAAAAJgCAABkcnMvZG93&#10;bnJldi54bWxQSwUGAAAAAAQABAD1AAAAhwMAAAAA&#10;" fillcolor="#c7ccba" stroked="f"/>
                  <v:shape id="Picture 281" o:spid="_x0000_s1300" type="#_x0000_t75" style="position:absolute;left:5210;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ULfCAAAA3AAAAA8AAABkcnMvZG93bnJldi54bWxET01rwkAQvRf6H5YpeKubCJWYukopLXiR&#10;ovbQ45CdJqHZ2bC7mphf3zkIHh/ve70dXacuFGLr2UA+z0ARV962XBv4Pn0+F6BiQrbYeSYDV4qw&#10;3Tw+rLG0fuADXY6pVhLCsUQDTUp9qXWsGnIY574nFu7XB4dJYKi1DThIuOv0IsuW2mHL0tBgT+8N&#10;VX/Hs5OS3I/9NISP/ar4yl52p6n4uU7GzJ7Gt1dQicZ0F9/cO2tglctaOSNHQG/+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VC3wgAAANwAAAAPAAAAAAAAAAAAAAAAAJ8C&#10;AABkcnMvZG93bnJldi54bWxQSwUGAAAAAAQABAD3AAAAjgMAAAAA&#10;">
                    <v:imagedata r:id="rId230" o:title=""/>
                  </v:shape>
                  <v:rect id="Rectangle 282" o:spid="_x0000_s1301" style="position:absolute;left:5210;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WcIA&#10;AADcAAAADwAAAGRycy9kb3ducmV2LnhtbESP3YrCMBCF74V9hzAL3mmqyFqrUVbRxStBdx9gaMam&#10;bDMpTbTt2xtB8PJwfj7OatPZStyp8aVjBZNxAoI4d7rkQsHf72GUgvABWWPlmBT05GGz/hisMNOu&#10;5TPdL6EQcYR9hgpMCHUmpc8NWfRjVxNH7+oaiyHKppC6wTaO20pOk+RLWiw5EgzWtDOU/19uNnJ3&#10;fT4zte2382Q/S3s6/LSnSqnhZ/e9BBGoC+/wq33UChaTB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JZwgAAANwAAAAPAAAAAAAAAAAAAAAAAJgCAABkcnMvZG93&#10;bnJldi54bWxQSwUGAAAAAAQABAD1AAAAhwMAAAAA&#10;" fillcolor="#c7ccba" stroked="f"/>
                  <v:rect id="Rectangle 283" o:spid="_x0000_s1302" style="position:absolute;left:5240;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lM8IA&#10;AADcAAAADwAAAGRycy9kb3ducmV2LnhtbERPTWsCMRC9F/wPYYTeatY9iF2NooJQKQW1Kh6HzbhZ&#10;3EzSTdTtvzeHQo+P9z2dd7YRd2pD7VjBcJCBIC6drrlScPhev41BhIissXFMCn4pwHzWe5liod2D&#10;d3Tfx0qkEA4FKjAx+kLKUBqyGAbOEyfu4lqLMcG2krrFRwq3jcyzbCQt1pwaDHpaGSqv+5tVcPRN&#10;vt6ePn/M+IYnv9ssF+evpVKv/W4xARGpi//iP/eHVvCep/npTDo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SUzwgAAANwAAAAPAAAAAAAAAAAAAAAAAJgCAABkcnMvZG93&#10;bnJldi54bWxQSwUGAAAAAAQABAD1AAAAhwMAAAAA&#10;" fillcolor="#c9ccba" stroked="f"/>
                  <v:shape id="Picture 284" o:spid="_x0000_s1303" type="#_x0000_t75" style="position:absolute;left:5240;top:5519;width:1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dwZHEAAAA3AAAAA8AAABkcnMvZG93bnJldi54bWxEj8FqwzAQRO+F/oPYQi+lkWOISd0ooRSK&#10;fYydtOfF2tqm0spYSuz+fRQI5DjMzBtms5utEWcafe9YwXKRgCBunO65VXA8fL2uQfiArNE4JgX/&#10;5GG3fXzYYK7dxBWd69CKCGGfo4IuhCGX0jcdWfQLNxBH79eNFkOUYyv1iFOEWyPTJMmkxZ7jQocD&#10;fXbU/NUnq6AvfrLh+1SsV2Sy4iU11b60s1LPT/PHO4hAc7iHb+1SK3hLl3A9E4+A3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dwZHEAAAA3AAAAA8AAAAAAAAAAAAAAAAA&#10;nwIAAGRycy9kb3ducmV2LnhtbFBLBQYAAAAABAAEAPcAAACQAwAAAAA=&#10;">
                    <v:imagedata r:id="rId231" o:title=""/>
                  </v:shape>
                  <v:rect id="Rectangle 285" o:spid="_x0000_s1304" style="position:absolute;left:5240;top:5519;width:1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e38UA&#10;AADcAAAADwAAAGRycy9kb3ducmV2LnhtbESPT2sCMRTE7wW/Q3hCbzXbPRS7GkUFQSkF/9PjY/O6&#10;Wbp5iZuo22/fCAWPw8z8hhlPO9uIK7WhdqzgdZCBIC6drrlScNgvX4YgQkTW2DgmBb8UYDrpPY2x&#10;0O7GW7ruYiUShEOBCkyMvpAylIYshoHzxMn7dq3FmGRbSd3iLcFtI/Mse5MWa04LBj0tDJU/u4tV&#10;cPRNvtycPs5meMGT367ns6/PuVLP/W42AhGpi4/wf3ulFbznOdzPp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7fxQAAANwAAAAPAAAAAAAAAAAAAAAAAJgCAABkcnMv&#10;ZG93bnJldi54bWxQSwUGAAAAAAQABAD1AAAAigMAAAAA&#10;" fillcolor="#c9ccba" stroked="f"/>
                  <v:rect id="Rectangle 286" o:spid="_x0000_s1305" style="position:absolute;left:5254;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vcYA&#10;AADcAAAADwAAAGRycy9kb3ducmV2LnhtbESPS2vDMBCE74H+B7GFXkIix4XgulZCCKQ0x+ZByW2x&#10;1g9qrRxJSdz++qpQyHGYmW+YYjmYTlzJ+daygtk0AUFcWt1yreCw30wyED4ga+wsk4Jv8rBcPIwK&#10;zLW98Qddd6EWEcI+RwVNCH0upS8bMuintieOXmWdwRClq6V2eItw08k0SebSYMtxocGe1g2VX7uL&#10;UbA5Vduf83i+zTL7+daO3SXVR1Lq6XFYvYIINIR7+L/9rhW8pM/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vcYAAADcAAAADwAAAAAAAAAAAAAAAACYAgAAZHJz&#10;L2Rvd25yZXYueG1sUEsFBgAAAAAEAAQA9QAAAIsDAAAAAA==&#10;" fillcolor="#c9cbb8" stroked="f"/>
                  <v:shape id="Picture 287" o:spid="_x0000_s1306" type="#_x0000_t75" style="position:absolute;left:5254;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1PnCAAAA3AAAAA8AAABkcnMvZG93bnJldi54bWxEj8FuwjAQRO9I/IO1SL2BA4ISAgYhaEWv&#10;DfmAVbwkgXgdYgPp32MkpB5HM/NGs9p0phZ3al1lWcF4FIEgzq2uuFCQHb+HMQjnkTXWlknBHznY&#10;rPu9FSbaPviX7qkvRICwS1BB6X2TSOnykgy6kW2Ig3eyrUEfZFtI3eIjwE0tJ1H0KQ1WHBZKbGhX&#10;Un5Jb0ZBnB2+4mZ6iIs5mfNMetwv0qtSH4NuuwThqfP/4Xf7RytYTKbwOh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NT5wgAAANwAAAAPAAAAAAAAAAAAAAAAAJ8C&#10;AABkcnMvZG93bnJldi54bWxQSwUGAAAAAAQABAD3AAAAjgMAAAAA&#10;">
                    <v:imagedata r:id="rId232" o:title=""/>
                  </v:shape>
                  <v:rect id="Rectangle 288" o:spid="_x0000_s1307" style="position:absolute;left:5254;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nUsYA&#10;AADcAAAADwAAAGRycy9kb3ducmV2LnhtbESPS2vDMBCE74H+B7GFXkIix9DgulZCCKQ0x+ZByW2x&#10;1g9qrRxJSdz++qpQyHGYmW+YYjmYTlzJ+daygtk0AUFcWt1yreCw30wyED4ga+wsk4Jv8rBcPIwK&#10;zLW98Qddd6EWEcI+RwVNCH0upS8bMuintieOXmWdwRClq6V2eItw08k0SebSYMtxocGe1g2VX7uL&#10;UbA5Vduf83i+zTL7+daO3SXVR1Lq6XFYvYIINIR7+L/9rhW8pM/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rnUsYAAADcAAAADwAAAAAAAAAAAAAAAACYAgAAZHJz&#10;L2Rvd25yZXYueG1sUEsFBgAAAAAEAAQA9QAAAIsDAAAAAA==&#10;" fillcolor="#c9cbb8" stroked="f"/>
                  <v:rect id="Rectangle 289" o:spid="_x0000_s1308" style="position:absolute;left:5284;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8icYA&#10;AADcAAAADwAAAGRycy9kb3ducmV2LnhtbESPQWvCQBSE70L/w/IKvZmNUq1GVyktgRx6sLYHvT2z&#10;zySYfRuyW5P8e7cgeBxm5htmve1NLa7UusqygkkUgyDOra64UPD7k44XIJxH1lhbJgUDOdhunkZr&#10;TLTt+Juue1+IAGGXoILS+yaR0uUlGXSRbYiDd7atQR9kW0jdYhfgppbTOJ5LgxWHhRIb+igpv+z/&#10;jIKj+ZzsDsMFvzA+zdLsLTvXu1elXp779xUIT71/hO/tTCtYTufwfy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e8icYAAADcAAAADwAAAAAAAAAAAAAAAACYAgAAZHJz&#10;L2Rvd25yZXYueG1sUEsFBgAAAAAEAAQA9QAAAIsDAAAAAA==&#10;" fillcolor="#cbcbb6" stroked="f"/>
                  <v:shape id="Picture 290" o:spid="_x0000_s1309" type="#_x0000_t75" style="position:absolute;left:5284;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ri1nEAAAA3AAAAA8AAABkcnMvZG93bnJldi54bWxEj0FrwkAUhO8F/8PyhN7qRoWq0VVEFAol&#10;lCai10f2mSxm34bsqvHfdwuFHoeZ+YZZbXrbiDt13jhWMB4lIIhLpw1XCo7F4W0OwgdkjY1jUvAk&#10;D5v14GWFqXYP/qZ7HioRIexTVFCH0KZS+rImi37kWuLoXVxnMUTZVVJ3+Ihw28hJkrxLi4bjQo0t&#10;7Woqr/nNKpie+VmafZZnX7Nibq6n7DMUC6Veh/12CSJQH/7Df+0PrWAxmcH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ri1nEAAAA3AAAAA8AAAAAAAAAAAAAAAAA&#10;nwIAAGRycy9kb3ducmV2LnhtbFBLBQYAAAAABAAEAPcAAACQAwAAAAA=&#10;">
                    <v:imagedata r:id="rId233" o:title=""/>
                  </v:shape>
                  <v:rect id="Rectangle 291" o:spid="_x0000_s1310" style="position:absolute;left:5284;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NYMQA&#10;AADcAAAADwAAAGRycy9kb3ducmV2LnhtbERPPW/CMBDdK/U/WFeJrThEpaUhJqpaIWXoQIGBbkd8&#10;JFHicxSbJPx7PFTq+PS+02wyrRiod7VlBYt5BIK4sLrmUsHxsH1egXAeWWNrmRTcyEG2eXxIMdF2&#10;5B8a9r4UIYRdggoq77tESldUZNDNbUccuIvtDfoA+1LqHscQbloZR9GrNFhzaKiwo8+KimZ/NQp+&#10;zddid7o1+I3RebnN3/JLu3tRavY0faxBeJr8v/jPnWsF73FYG86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jWDEAAAA3AAAAA8AAAAAAAAAAAAAAAAAmAIAAGRycy9k&#10;b3ducmV2LnhtbFBLBQYAAAAABAAEAPUAAACJAwAAAAA=&#10;" fillcolor="#cbcbb6" stroked="f"/>
                  <v:rect id="Rectangle 292" o:spid="_x0000_s1311" style="position:absolute;left:531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SFccA&#10;AADcAAAADwAAAGRycy9kb3ducmV2LnhtbESPT2vCQBTE70K/w/IKvemmObQ1uoqI2h568Q+Ct0f2&#10;maRm34bdjUn99F2h4HGYmd8w03lvanEl5yvLCl5HCQji3OqKCwWH/Xr4AcIHZI21ZVLwSx7ms6fB&#10;FDNtO97SdRcKESHsM1RQhtBkUvq8JIN+ZBvi6J2tMxiidIXUDrsIN7VMk+RNGqw4LpTY0LKk/LJr&#10;jYJV+30yl/e+O6afm9vGtbd1u/hR6uW5X0xABOrDI/zf/tIKxukY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hXHAAAA3AAAAA8AAAAAAAAAAAAAAAAAmAIAAGRy&#10;cy9kb3ducmV2LnhtbFBLBQYAAAAABAAEAPUAAACMAwAAAAA=&#10;" fillcolor="#cdcbb4" stroked="f"/>
                  <v:shape id="Picture 293" o:spid="_x0000_s1312" type="#_x0000_t75" style="position:absolute;left:5315;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9avDAAAA3AAAAA8AAABkcnMvZG93bnJldi54bWxET01rwkAQvQv+h2WEXqRuTK220TWkhYpI&#10;L432PmSnSTA7G7LbJP333YPg8fG+d+loGtFT52rLCpaLCARxYXXNpYLL+ePxBYTzyBoby6Tgjxyk&#10;++lkh4m2A39Rn/tShBB2CSqovG8TKV1RkUG3sC1x4H5sZ9AH2JVSdziEcNPIOIrW0mDNoaHClt4r&#10;Kq75r1HwPK4Oc5evZXb6zN7iaOO/N0ut1MNszLYgPI3+Lr65j1rB61OYH86EIyD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D1q8MAAADcAAAADwAAAAAAAAAAAAAAAACf&#10;AgAAZHJzL2Rvd25yZXYueG1sUEsFBgAAAAAEAAQA9wAAAI8DAAAAAA==&#10;">
                    <v:imagedata r:id="rId234" o:title=""/>
                  </v:shape>
                  <v:rect id="Rectangle 294" o:spid="_x0000_s1313" style="position:absolute;left:531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IzsYA&#10;AADcAAAADwAAAGRycy9kb3ducmV2LnhtbESPQWvCQBSE74L/YXmF3nSjhbZGVxGp1kMvWhG8PbLP&#10;JDX7NuxuTOqvdwsFj8PMfMPMFp2pxJWcLy0rGA0TEMSZ1SXnCg7f68E7CB+QNVaWScEveVjM+70Z&#10;ptq2vKPrPuQiQtinqKAIoU6l9FlBBv3Q1sTRO1tnMETpcqkdthFuKjlOkldpsOS4UGBNq4Kyy74x&#10;Cj6ar5O5vHXtcfy5uW1cc1s3yx+lnp+65RREoC48wv/trVYweRnB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IzsYAAADcAAAADwAAAAAAAAAAAAAAAACYAgAAZHJz&#10;L2Rvd25yZXYueG1sUEsFBgAAAAAEAAQA9QAAAIsDAAAAAA==&#10;" fillcolor="#cdcbb4" stroked="f"/>
                  <v:rect id="Rectangle 295" o:spid="_x0000_s1314" style="position:absolute;left:534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gLcQA&#10;AADcAAAADwAAAGRycy9kb3ducmV2LnhtbESPzWrDMBCE74G+g9hCb4lcG4LrRAmlUCi9NHED7XGx&#10;NraJtTKS/NO3rwKBHIeZ+YbZ7mfTiZGcby0reF4lIIgrq1uuFZy+35c5CB+QNXaWScEfedjvHhZb&#10;LLSd+EhjGWoRIewLVNCE0BdS+qohg35le+Lona0zGKJ0tdQOpwg3nUyTZC0NthwXGuzpraHqUg5G&#10;wZfP7OlAE/XDLw4+d5fPnzxR6ulxft2ACDSHe/jW/tAKXrIUrmfi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4C3EAAAA3AAAAA8AAAAAAAAAAAAAAAAAmAIAAGRycy9k&#10;b3ducmV2LnhtbFBLBQYAAAAABAAEAPUAAACJAwAAAAA=&#10;" fillcolor="#cecbb2" stroked="f"/>
                  <v:shape id="Picture 296" o:spid="_x0000_s1315" type="#_x0000_t75" style="position:absolute;left:5345;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CmnGAAAA3AAAAA8AAABkcnMvZG93bnJldi54bWxEj91qwkAUhO8F32E5Qm9EN22oaHSVIhRE&#10;KNT4d3vIHpNg9mzIbpP49t1CwcthZr5hVpveVKKlxpWWFbxOIxDEmdUl5wpOx8/JHITzyBory6Tg&#10;QQ426+FghYm2HR+oTX0uAoRdggoK7+tESpcVZNBNbU0cvJttDPogm1zqBrsAN5V8i6KZNFhyWCiw&#10;pm1B2T39MQq2+rTfjd8f+1luuu9Le9Xnc/yl1Muo/1iC8NT7Z/i/vdMKFnEMf2fC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kKacYAAADcAAAADwAAAAAAAAAAAAAA&#10;AACfAgAAZHJzL2Rvd25yZXYueG1sUEsFBgAAAAAEAAQA9wAAAJIDAAAAAA==&#10;">
                    <v:imagedata r:id="rId235" o:title=""/>
                  </v:shape>
                  <v:rect id="Rectangle 297" o:spid="_x0000_s1316" style="position:absolute;left:534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dwsMA&#10;AADcAAAADwAAAGRycy9kb3ducmV2LnhtbESPQWvCQBSE70L/w/IKvemmWkoaXaUIgvRSGwV7fGSf&#10;STD7NuxuTPz3riB4HGbmG2axGkwjLuR8bVnB+yQBQVxYXXOp4LDfjFMQPiBrbCyTgit5WC1fRgvM&#10;tO35jy55KEWEsM9QQRVCm0npi4oM+oltiaN3ss5giNKVUjvsI9w0cpokn9JgzXGhwpbWFRXnvDMK&#10;fv3MHnbUU9v9Y+dTd/45polSb6/D9xxEoCE8w4/2Viv4mn3A/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PdwsMAAADcAAAADwAAAAAAAAAAAAAAAACYAgAAZHJzL2Rv&#10;d25yZXYueG1sUEsFBgAAAAAEAAQA9QAAAIgDAAAAAA==&#10;" fillcolor="#cecbb2" stroked="f"/>
                  <v:rect id="Rectangle 298" o:spid="_x0000_s1317" style="position:absolute;left:537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PwsYA&#10;AADcAAAADwAAAGRycy9kb3ducmV2LnhtbESPT2vCQBTE7wW/w/IKvdVN7R80ugkSFDz0UrUHby/Z&#10;ZxKSfRt2V02/fbdQ8DjMzG+YVT6aXlzJ+daygpdpAoK4srrlWsHxsH2eg/ABWWNvmRT8kIc8mzys&#10;MNX2xl903YdaRAj7FBU0IQyplL5qyKCf2oE4emfrDIYoXS21w1uEm17OkuRDGmw5LjQ4UNFQ1e0v&#10;RsGnu+xKWZSb7lC2c/dmtqfy+K3U0+O4XoIINIZ7+L+90woWr+/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PwsYAAADcAAAADwAAAAAAAAAAAAAAAACYAgAAZHJz&#10;L2Rvd25yZXYueG1sUEsFBgAAAAAEAAQA9QAAAIsDAAAAAA==&#10;" fillcolor="#d1cbb0" stroked="f"/>
                  <v:shape id="Picture 299" o:spid="_x0000_s1318" type="#_x0000_t75" style="position:absolute;left:5375;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CIGvEAAAA3AAAAA8AAABkcnMvZG93bnJldi54bWxEj8FqwzAQRO+F/oPYQm+NnBZM6kQJwVCa&#10;g3Nokua8SBtbxFoZS3Xsv48KhR6HmXnDrDaja8VAfbCeFcxnGQhi7Y3lWsHp+PGyABEissHWMymY&#10;KMBm/fiwwsL4G3/RcIi1SBAOBSpoYuwKKYNuyGGY+Y44eRffO4xJ9rU0Pd4S3LXyNcty6dByWmiw&#10;o7IhfT38OAWf1XzKqa4WEvXe6t23PW+7Uqnnp3G7BBFpjP/hv/bOKHh/y+H3TDo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CIGvEAAAA3AAAAA8AAAAAAAAAAAAAAAAA&#10;nwIAAGRycy9kb3ducmV2LnhtbFBLBQYAAAAABAAEAPcAAACQAwAAAAA=&#10;">
                    <v:imagedata r:id="rId236" o:title=""/>
                  </v:shape>
                  <v:rect id="Rectangle 300" o:spid="_x0000_s1319" style="position:absolute;left:537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0LsYA&#10;AADcAAAADwAAAGRycy9kb3ducmV2LnhtbESPQWvCQBSE7wX/w/IKvdVNbWk1ugkSFDz0UrUHby/Z&#10;ZxKSfRt2V03/fbdQ8DjMzDfMKh9NL67kfGtZwcs0AUFcWd1yreB42D7PQfiArLG3TAp+yEOeTR5W&#10;mGp74y+67kMtIoR9igqaEIZUSl81ZNBP7UAcvbN1BkOUrpba4S3CTS9nSfIuDbYcFxocqGio6vYX&#10;o+DTXXalLMpNdyjbuXsz21N5/Fbq6XFcL0EEGsM9/N/eaQWL1w/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70LsYAAADcAAAADwAAAAAAAAAAAAAAAACYAgAAZHJz&#10;L2Rvd25yZXYueG1sUEsFBgAAAAAEAAQA9QAAAIsDAAAAAA==&#10;" fillcolor="#d1cbb0" stroked="f"/>
                  <v:rect id="Rectangle 301" o:spid="_x0000_s1320" style="position:absolute;left:5405;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EesEA&#10;AADcAAAADwAAAGRycy9kb3ducmV2LnhtbERP3WrCMBS+H/gO4Qi7GTNVmazVKEOZuDv/HuDQnDbd&#10;mpOSZFrf3lwIXn58/4tVb1txIR8axwrGowwEcel0w7WC8+n7/RNEiMgaW8ek4EYBVsvBywIL7a58&#10;oMsx1iKFcChQgYmxK6QMpSGLYeQ64sRVzluMCfpaao/XFG5bOcmymbTYcGow2NHaUPl3/LcK1mZc&#10;bW4/+/zN76ttbnX4+JWlUq/D/msOIlIfn+KHe6cV5NO0Np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lRHrBAAAA3AAAAA8AAAAAAAAAAAAAAAAAmAIAAGRycy9kb3du&#10;cmV2LnhtbFBLBQYAAAAABAAEAPUAAACGAwAAAAA=&#10;" fillcolor="#d3cbae" stroked="f"/>
                  <v:shape id="Picture 302" o:spid="_x0000_s1321" type="#_x0000_t75" style="position:absolute;left:5405;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NYbFAAAA3AAAAA8AAABkcnMvZG93bnJldi54bWxEj09rwkAUxO+C32F5Qm+60YI20VXEWvBW&#10;/APq7Zl9JsHs25jdaPrtuwWhx2FmfsPMFq0pxYNqV1hWMBxEIIhTqwvOFBz2X/0PEM4jaywtk4If&#10;crCYdzszTLR98pYeO5+JAGGXoILc+yqR0qU5GXQDWxEH72prgz7IOpO6xmeAm1KOomgsDRYcFnKs&#10;aJVTets1RsH+Tp/HpjmXh8syPU3cfR0X32ul3nrtcgrCU+v/w6/2RiuI32P4Ox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TWGxQAAANwAAAAPAAAAAAAAAAAAAAAA&#10;AJ8CAABkcnMvZG93bnJldi54bWxQSwUGAAAAAAQABAD3AAAAkQMAAAAA&#10;">
                    <v:imagedata r:id="rId237" o:title=""/>
                  </v:shape>
                  <v:rect id="Rectangle 303" o:spid="_x0000_s1322" style="position:absolute;left:5405;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7AcEA&#10;AADcAAAADwAAAGRycy9kb3ducmV2LnhtbERP3WrCMBS+H/gO4Qi7GTNVnKzVKEOZuDv/HuDQnDbd&#10;mpOSZFrf3lwIXn58/4tVb1txIR8axwrGowwEcel0w7WC8+n7/RNEiMgaW8ek4EYBVsvBywIL7a58&#10;oMsx1iKFcChQgYmxK6QMpSGLYeQ64sRVzluMCfpaao/XFG5bOcmymbTYcGow2NHaUPl3/LcK1mZc&#10;bW4/+/zN76ttbnX4+JWlUq/D/msOIlIfn+KHe6cV5NM0P5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VOwHBAAAA3AAAAA8AAAAAAAAAAAAAAAAAmAIAAGRycy9kb3du&#10;cmV2LnhtbFBLBQYAAAAABAAEAPUAAACGAwAAAAA=&#10;" fillcolor="#d3cbae" stroked="f"/>
                  <v:rect id="Rectangle 304" o:spid="_x0000_s1323" style="position:absolute;left:543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Q38QA&#10;AADcAAAADwAAAGRycy9kb3ducmV2LnhtbESPUWvCMBSF3wf+h3CFvc3UKcN1RikyYTAQ7Nz7XXNN&#10;i81NTWLt/r0RBns8nHO+w1muB9uKnnxoHCuYTjIQxJXTDRsFh6/t0wJEiMgaW8ek4JcCrFejhyXm&#10;2l15T30ZjUgQDjkqqGPscilDVZPFMHEdcfKOzluMSXojtcdrgttWPmfZi7TYcFqosaNNTdWpvFgF&#10;n+V7//M92/tzb4qNs7bY7k5GqcfxULyBiDTE//Bf+0MreJ1P4X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UN/EAAAA3AAAAA8AAAAAAAAAAAAAAAAAmAIAAGRycy9k&#10;b3ducmV2LnhtbFBLBQYAAAAABAAEAPUAAACJAwAAAAA=&#10;" fillcolor="#d5cbac" stroked="f"/>
                  <v:shape id="Picture 305" o:spid="_x0000_s1324" type="#_x0000_t75" style="position:absolute;left:5436;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R5LGAAAA3AAAAA8AAABkcnMvZG93bnJldi54bWxEj09rwkAUxO8Fv8PyBG91o4jU1FUkILTm&#10;0PqnlN4e2WcSkn0bsmsSv323UPA4zMxvmPV2MLXoqHWlZQWzaQSCOLO65FzB5bx/fgHhPLLG2jIp&#10;uJOD7Wb0tMZY256P1J18LgKEXYwKCu+bWEqXFWTQTW1DHLyrbQ36INtc6hb7ADe1nEfRUhosOSwU&#10;2FBSUFadbkbBZ3Kk9FAt37uSDvn31/Dxk16kUpPxsHsF4Wnwj/B/+00rWC3m8HcmH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VHksYAAADcAAAADwAAAAAAAAAAAAAA&#10;AACfAgAAZHJzL2Rvd25yZXYueG1sUEsFBgAAAAAEAAQA9wAAAJIDAAAAAA==&#10;">
                    <v:imagedata r:id="rId238" o:title=""/>
                  </v:shape>
                  <v:rect id="Rectangle 306" o:spid="_x0000_s1325" style="position:absolute;left:543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rM8QA&#10;AADcAAAADwAAAGRycy9kb3ducmV2LnhtbESPUWvCMBSF3wX/Q7jC3jSdytg6oxRRGAwEu+39rrlL&#10;i81NTWLt/r0RBns8nHO+w1ltBtuKnnxoHCt4nGUgiCunGzYKPj/202cQISJrbB2Tgl8KsFmPRyvM&#10;tbvykfoyGpEgHHJUUMfY5VKGqiaLYeY64uT9OG8xJumN1B6vCW5bOc+yJ2mx4bRQY0fbmqpTebEK&#10;3std//21OPpzb4qts7bYH05GqYfJULyCiDTE//Bf+00reFku4H4mH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azPEAAAA3AAAAA8AAAAAAAAAAAAAAAAAmAIAAGRycy9k&#10;b3ducmV2LnhtbFBLBQYAAAAABAAEAPUAAACJAwAAAAA=&#10;" fillcolor="#d5cbac" stroked="f"/>
                  <v:rect id="Rectangle 307" o:spid="_x0000_s1326" style="position:absolute;left:546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E0sUA&#10;AADcAAAADwAAAGRycy9kb3ducmV2LnhtbESPUWvCMBSF3wX/Q7jC3jTtKLJVYxmCsIEMppuwt0tz&#10;Tcuam5pErf9+GQx8PJxzvsNZVoPtxIV8aB0ryGcZCOLa6ZaNgs/9ZvoEIkRkjZ1jUnCjANVqPFpi&#10;qd2VP+iyi0YkCIcSFTQx9qWUoW7IYpi5njh5R+ctxiS9kdrjNcFtJx+zbC4ttpwWGuxp3VD9sztb&#10;BfO39y3ubTx8nYzfHHLzXbhzr9TDZHhZgIg0xHv4v/2qFTwXB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QTSxQAAANwAAAAPAAAAAAAAAAAAAAAAAJgCAABkcnMv&#10;ZG93bnJldi54bWxQSwUGAAAAAAQABAD1AAAAigMAAAAA&#10;" fillcolor="#d6cbaa" stroked="f"/>
                  <v:shape id="Picture 308" o:spid="_x0000_s1327" type="#_x0000_t75" style="position:absolute;left:5466;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w6YzDAAAA3AAAAA8AAABkcnMvZG93bnJldi54bWxEj1trAjEQhd8F/0MYwbeatVjRdaNIodCW&#10;FryBr+Nm9oKbyZKkuvXXN0LBx8O5fJxs1ZlGXMj52rKC8SgBQZxbXXOp4LB/e5qB8AFZY2OZFPyS&#10;h9Wy38sw1fbKW7rsQiniCPsUFVQhtKmUPq/IoB/Zljh6hXUGQ5SulNrhNY6bRj4nyVQarDkSKmzp&#10;taL8vPsxEbIpHBtz8B/Np/76PtEtHOmm1HDQrRcgAnXhEf5vv2sF88kL3M/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DpjMMAAADcAAAADwAAAAAAAAAAAAAAAACf&#10;AgAAZHJzL2Rvd25yZXYueG1sUEsFBgAAAAAEAAQA9wAAAI8DAAAAAA==&#10;">
                    <v:imagedata r:id="rId239" o:title=""/>
                  </v:shape>
                  <v:rect id="Rectangle 309" o:spid="_x0000_s1328" style="position:absolute;left:5466;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PsUA&#10;AADcAAAADwAAAGRycy9kb3ducmV2LnhtbESPUWvCMBSF3wf+h3CFvc20Q4qrxjIEYYMxUDdhb5fm&#10;mpY1NzWJ2v37RRB8PJxzvsNZVIPtxJl8aB0ryCcZCOLa6ZaNgq/d+mkGIkRkjZ1jUvBHAarl6GGB&#10;pXYX3tB5G41IEA4lKmhi7EspQ92QxTBxPXHyDs5bjEl6I7XHS4LbTj5nWSEttpwWGuxp1VD9uz1Z&#10;BcX75wfubNx/H41f73PzM3WnXqnH8fA6BxFpiPfwrf2mFbxMC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z8+xQAAANwAAAAPAAAAAAAAAAAAAAAAAJgCAABkcnMv&#10;ZG93bnJldi54bWxQSwUGAAAAAAQABAD1AAAAigMAAAAA&#10;" fillcolor="#d6cbaa" stroked="f"/>
                  <v:rect id="Rectangle 310" o:spid="_x0000_s1329" style="position:absolute;left:5496;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Jj8UA&#10;AADcAAAADwAAAGRycy9kb3ducmV2LnhtbESPW2sCMRSE3wX/QziCL0WTivWyNYpXEPtUFXw9bE53&#10;l25O1k3U7b9vCgUfh5n5hpktGluKO9W+cKzhta9AEKfOFJxpOJ92vQkIH5ANlo5Jww95WMzbrRkm&#10;xj34k+7HkIkIYZ+ghjyEKpHSpzlZ9H1XEUfvy9UWQ5R1Jk2Njwi3pRwoNZIWC44LOVa0zin9Pt6s&#10;ht3HYHrdrMxa4mr7pl7U4aLKq9bdTrN8BxGoCc/wf3tvNEyHY/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0mPxQAAANwAAAAPAAAAAAAAAAAAAAAAAJgCAABkcnMv&#10;ZG93bnJldi54bWxQSwUGAAAAAAQABAD1AAAAigMAAAAA&#10;" fillcolor="#d8cba8" stroked="f"/>
                  <v:shape id="Picture 311" o:spid="_x0000_s1330" type="#_x0000_t75" style="position:absolute;left:5496;top:5519;width:4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SkDBAAAA3AAAAA8AAABkcnMvZG93bnJldi54bWxET8uKwjAU3Qv+Q7iCO01HxEfHKFJQZmsV&#10;qrtrc6ct09zUJmrHr58sBlweznu16UwtHtS6yrKCj3EEgji3uuJCwem4Gy1AOI+ssbZMCn7JwWbd&#10;760w1vbJB3qkvhAhhF2MCkrvm1hKl5dk0I1tQxy4b9sa9AG2hdQtPkO4qeUkimbSYMWhocSGkpLy&#10;n/RuFOyvC5NM5q/E3nZZejncbZedp0oNB932E4Snzr/F/+4vrWA5DWvDmXAE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iSkDBAAAA3AAAAA8AAAAAAAAAAAAAAAAAnwIA&#10;AGRycy9kb3ducmV2LnhtbFBLBQYAAAAABAAEAPcAAACNAwAAAAA=&#10;">
                    <v:imagedata r:id="rId240" o:title=""/>
                  </v:shape>
                  <v:rect id="Rectangle 312" o:spid="_x0000_s1331" style="position:absolute;left:5496;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4ZsYA&#10;AADcAAAADwAAAGRycy9kb3ducmV2LnhtbESPT2vCQBTE7wW/w/KEXkrdVao0qZugtkLRk3+g10f2&#10;mQSzb2N2q+m37wqFHoeZ+Q0zz3vbiCt1vnasYTxSIIgLZ2ouNRwP6+dXED4gG2wck4Yf8pBng4c5&#10;psbdeEfXfShFhLBPUUMVQptK6YuKLPqRa4mjd3KdxRBlV0rT4S3CbSMnSs2kxZrjQoUtrSoqzvtv&#10;q2G9nSSX96VZSVx+TNWT2nyp5qL147BfvIEI1If/8F/702hIXhK4n4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B4ZsYAAADcAAAADwAAAAAAAAAAAAAAAACYAgAAZHJz&#10;L2Rvd25yZXYueG1sUEsFBgAAAAAEAAQA9QAAAIsDAAAAAA==&#10;" fillcolor="#d8cba8" stroked="f"/>
                  <v:rect id="Rectangle 313" o:spid="_x0000_s1332" style="position:absolute;left:5537;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J0sIA&#10;AADcAAAADwAAAGRycy9kb3ducmV2LnhtbERP3WrCMBS+F3yHcARvRFNl86caZZMNBgpS9QEOzbEt&#10;NiclibV7++Vi4OXH97/ZdaYWLTlfWVYwnSQgiHOrKy4UXC/f4yUIH5A11pZJwS952G37vQ2m2j45&#10;o/YcChFD2KeooAyhSaX0eUkG/cQ2xJG7WWcwROgKqR0+Y7ip5SxJ5tJgxbGhxIb2JeX388MoaE9N&#10;nS2+3qwLn9fR4ajvo1uWKDUcdB9rEIG68BL/u3+0gtV7nB/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snSwgAAANwAAAAPAAAAAAAAAAAAAAAAAJgCAABkcnMvZG93&#10;bnJldi54bWxQSwUGAAAAAAQABAD1AAAAhwMAAAAA&#10;" fillcolor="#d9cca6" stroked="f"/>
                  <v:shape id="Picture 314" o:spid="_x0000_s1333" type="#_x0000_t75" style="position:absolute;left:5537;top:5519;width:2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5/CLFAAAA3AAAAA8AAABkcnMvZG93bnJldi54bWxEj0GLwjAQhe+C/yGMsDdNFVfdrlFEUETw&#10;oHZhj0MzttVmUpqsdv31RhA8Pt68782bzhtTiivVrrCsoN+LQBCnVhecKUiOq+4EhPPIGkvLpOCf&#10;HMxn7dYUY21vvKfrwWciQNjFqCD3voqldGlOBl3PVsTBO9naoA+yzqSu8RbgppSDKBpJgwWHhhwr&#10;WuaUXg5/JrxxHt/5tI2S3WhYrpMfPG/5967UR6dZfIPw1Pj38Su90Qq+PvvwHBMI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wixQAAANwAAAAPAAAAAAAAAAAAAAAA&#10;AJ8CAABkcnMvZG93bnJldi54bWxQSwUGAAAAAAQABAD3AAAAkQMAAAAA&#10;">
                    <v:imagedata r:id="rId241" o:title=""/>
                  </v:shape>
                  <v:rect id="Rectangle 315" o:spid="_x0000_s1334" style="position:absolute;left:5537;top:5519;width:2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yPsUA&#10;AADcAAAADwAAAGRycy9kb3ducmV2LnhtbESP3WrCQBSE7wu+w3KE3ohulPoXXaUtLQgKEvUBDtlj&#10;EsyeDbvbmL59VxB6OczMN8x625latOR8ZVnBeJSAIM6trrhQcDl/DxcgfEDWWFsmBb/kYbvpvawx&#10;1fbOGbWnUIgIYZ+igjKEJpXS5yUZ9CPbEEfvap3BEKUrpHZ4j3BTy0mSzKTBiuNCiQ19lpTfTj9G&#10;QXts6mz+9WZd+LgM9gd9G1yzRKnXfve+AhGoC//hZ3unFSynE3ic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PI+xQAAANwAAAAPAAAAAAAAAAAAAAAAAJgCAABkcnMv&#10;ZG93bnJldi54bWxQSwUGAAAAAAQABAD1AAAAigMAAAAA&#10;" fillcolor="#d9cca6" stroked="f"/>
                  <v:rect id="Rectangle 316" o:spid="_x0000_s1335" style="position:absolute;left:555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WsIA&#10;AADcAAAADwAAAGRycy9kb3ducmV2LnhtbESP3YrCMBSE74V9h3AW9kY0rda/rlFkQRC88ucBDs2x&#10;DTYnpcna7ttvBMHLYWa+Ydbb3tbiQa03jhWk4wQEceG04VLB9bIfLUH4gKyxdkwK/sjDdvMxWGOu&#10;XccnepxDKSKEfY4KqhCaXEpfVGTRj11DHL2bay2GKNtS6ha7CLe1nCTJXFo0HBcqbOinouJ+/rUK&#10;smOWdbTsjZ9fSkO4T4cLTpX6+ux33yAC9eEdfrUPWsFqNoX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q5awgAAANwAAAAPAAAAAAAAAAAAAAAAAJgCAABkcnMvZG93&#10;bnJldi54bWxQSwUGAAAAAAQABAD1AAAAhwMAAAAA&#10;" fillcolor="#dacca4" stroked="f"/>
                  <v:shape id="Picture 317" o:spid="_x0000_s1336" type="#_x0000_t75" style="position:absolute;left:555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OasHDAAAA3AAAAA8AAABkcnMvZG93bnJldi54bWxEj0FrwkAUhO+C/2F5hd50Y9Gi0VVUEDx4&#10;iab3R/Y1ic2+DdnXmP57t1DocZiZb5jNbnCN6qkLtWcDs2kCirjwtubSQH47TZaggiBbbDyTgR8K&#10;sNuORxtMrX9wRv1VShUhHFI0UIm0qdahqMhhmPqWOHqfvnMoUXalth0+Itw1+i1J3rXDmuNChS0d&#10;Kyq+rt/OwP2Q97mcD77M5u0sW/WXj4UEY15fhv0alNAg/+G/9tkaWC3m8HsmHgG9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qwcMAAADcAAAADwAAAAAAAAAAAAAAAACf&#10;AgAAZHJzL2Rvd25yZXYueG1sUEsFBgAAAAAEAAQA9wAAAI8DAAAAAA==&#10;">
                    <v:imagedata r:id="rId242" o:title=""/>
                  </v:shape>
                  <v:rect id="Rectangle 318" o:spid="_x0000_s1337" style="position:absolute;left:555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TtcEA&#10;AADcAAAADwAAAGRycy9kb3ducmV2LnhtbESP0YrCMBRE3wX/IVzBF9G0Ul2tRlkWBGGfVvcDLs21&#10;DTY3pYm2/r0RBB+HmTnDbPe9rcWdWm8cK0hnCQjiwmnDpYL/82G6AuEDssbaMSl4kIf9bjjYYq5d&#10;x390P4VSRAj7HBVUITS5lL6oyKKfuYY4ehfXWgxRtqXULXYRbms5T5KltGg4LlTY0E9FxfV0swqy&#10;3yzraNUbvzyXhvCQTr44VWo86r83IAL14RN+t49awXqxgNeZe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Dk7XBAAAA3AAAAA8AAAAAAAAAAAAAAAAAmAIAAGRycy9kb3du&#10;cmV2LnhtbFBLBQYAAAAABAAEAPUAAACGAwAAAAA=&#10;" fillcolor="#dacca4" stroked="f"/>
                  <v:rect id="Rectangle 319" o:spid="_x0000_s1338" style="position:absolute;left:5587;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u8MA&#10;AADcAAAADwAAAGRycy9kb3ducmV2LnhtbESPT4vCMBTE74LfITxhb5q6Uv9Uo8iiiwcPWvX+aJ5t&#10;sXkpTdTut98IgsdhZn7DLFatqcSDGldaVjAcRCCIM6tLzhWcT9v+FITzyBory6Tgjxyslt3OAhNt&#10;n3ykR+pzESDsElRQeF8nUrqsIINuYGvi4F1tY9AH2eRSN/gMcFPJ7ygaS4Mlh4UCa/opKLuld6NA&#10;pvEmvra/aT4huTeH2XZzGF2U+uq16zkIT63/hN/tnVYwi8fwOh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u8MAAADcAAAADwAAAAAAAAAAAAAAAACYAgAAZHJzL2Rv&#10;d25yZXYueG1sUEsFBgAAAAAEAAQA9QAAAIgDAAAAAA==&#10;" fillcolor="#dccca3" stroked="f"/>
                  <v:shape id="Picture 320" o:spid="_x0000_s1339" type="#_x0000_t75" style="position:absolute;left:5587;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w+vFAAAA3AAAAA8AAABkcnMvZG93bnJldi54bWxEj91qwkAQhe8LfYdlCt4U3bT4l9RVilja&#10;K8XoA4zZaRKanQ3ZUdM+fbdQ8PJwfj7OYtW7Rl2oC7VnA0+jBBRx4W3NpYHj4W04BxUE2WLjmQx8&#10;U4DV8v5ugZn1V97TJZdSxREOGRqoRNpM61BU5DCMfEscvU/fOZQou1LbDq9x3DX6OUmm2mHNkVBh&#10;S+uKiq/87CI3TTeTcdi8n8bHaf6ze5T1Vqwxg4f+9QWUUC+38H/7wxpIJzP4Ox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L8PrxQAAANwAAAAPAAAAAAAAAAAAAAAA&#10;AJ8CAABkcnMvZG93bnJldi54bWxQSwUGAAAAAAQABAD3AAAAkQMAAAAA&#10;">
                    <v:imagedata r:id="rId243" o:title=""/>
                  </v:shape>
                  <v:rect id="Rectangle 321" o:spid="_x0000_s1340" style="position:absolute;left:5587;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xUsEA&#10;AADcAAAADwAAAGRycy9kb3ducmV2LnhtbERPu27CMBTdK/EP1kViKw6gFBIwCFVQdegAAfar+OYh&#10;4usodpP07+uhUsej894dRtOInjpXW1awmEcgiHOray4V3G/n1w0I55E1NpZJwQ85OOwnLztMtR34&#10;Sn3mSxFC2KWooPK+TaV0eUUG3dy2xIErbGfQB9iVUnc4hHDTyGUUvUmDNYeGClt6ryh/Zt9Ggczi&#10;U1yMH1m5JvllLsn5dFk9lJpNx+MWhKfR/4v/3J9aQRKH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xsVLBAAAA3AAAAA8AAAAAAAAAAAAAAAAAmAIAAGRycy9kb3du&#10;cmV2LnhtbFBLBQYAAAAABAAEAPUAAACGAwAAAAA=&#10;" fillcolor="#dccca3" stroked="f"/>
                  <v:rect id="Rectangle 322" o:spid="_x0000_s1341" style="position:absolute;left:5634;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t38cA&#10;AADcAAAADwAAAGRycy9kb3ducmV2LnhtbESPQWvCQBSE74L/YXlCL1I3LWiT1I3UgiB4EG1Rentk&#10;X5M02bchu9XYX98VBI/DzHzDzBe9acSJOldZVvA0iUAQ51ZXXCj4/Fg9xiCcR9bYWCYFF3KwyIaD&#10;OabannlHp70vRICwS1FB6X2bSunykgy6iW2Jg/dtO4M+yK6QusNzgJtGPkfRTBqsOCyU2NJ7SXm9&#10;/zUKdLRM4sPX39L89Em1dePNsd68KPUw6t9eQXjq/T18a6+1gmSawPVMO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a7d/HAAAA3AAAAA8AAAAAAAAAAAAAAAAAmAIAAGRy&#10;cy9kb3ducmV2LnhtbFBLBQYAAAAABAAEAPUAAACMAwAAAAA=&#10;" fillcolor="#decca1" stroked="f"/>
                  <v:shape id="Picture 323" o:spid="_x0000_s1342" type="#_x0000_t75" style="position:absolute;left:5634;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mdrBAAAA3AAAAA8AAABkcnMvZG93bnJldi54bWxET02LwjAQvQv+hzDC3jRVobpdo8guLp4W&#10;rEU8Ds3YFptJSaLWf28OCx4f73u16U0r7uR8Y1nBdJKAIC6tbrhSUBx34yUIH5A1tpZJwZM8bNbD&#10;wQozbR98oHseKhFD2GeooA6hy6T0ZU0G/cR2xJG7WGcwROgqqR0+Yrhp5SxJUmmw4dhQY0ffNZXX&#10;/GYUHOeuuxx+0+L8nOWna8G3xfnnT6mPUb/9AhGoD2/xv3uvFXymcX48E4+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wmdrBAAAA3AAAAA8AAAAAAAAAAAAAAAAAnwIA&#10;AGRycy9kb3ducmV2LnhtbFBLBQYAAAAABAAEAPcAAACNAwAAAAA=&#10;">
                    <v:imagedata r:id="rId244" o:title=""/>
                  </v:shape>
                  <v:rect id="Rectangle 324" o:spid="_x0000_s1343" style="position:absolute;left:5634;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rZMcA&#10;AADcAAAADwAAAGRycy9kb3ducmV2LnhtbESPQWvCQBSE74X+h+UVvBSzsYfURFephYKQgzSWirdH&#10;9jVJzb4N2VWjv75bEDwOM/MNM18OphUn6l1jWcEkikEQl1Y3XCn42n6MpyCcR9bYWiYFF3KwXDw+&#10;zDHT9syfdCp8JQKEXYYKau+7TEpX1mTQRbYjDt6P7Q36IPtK6h7PAW5a+RLHiTTYcFiosaP3mspD&#10;cTQKdLxKp9/768r8Dmmzcc/57pC/KjV6Gt5mIDwN/h6+tddaQZpM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K2THAAAA3AAAAA8AAAAAAAAAAAAAAAAAmAIAAGRy&#10;cy9kb3ducmV2LnhtbFBLBQYAAAAABAAEAPUAAACMAwAAAAA=&#10;" fillcolor="#decca1" stroked="f"/>
                  <v:rect id="Rectangle 325" o:spid="_x0000_s1344" style="position:absolute;left:5664;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ZnsYA&#10;AADcAAAADwAAAGRycy9kb3ducmV2LnhtbESPQWvCQBSE7wX/w/KE3uqmAa2mriKKtAUPNSr2+Mi+&#10;JovZtyG7jfHfd4VCj8PMfMPMl72tRUetN44VPI8SEMSF04ZLBcfD9mkKwgdkjbVjUnAjD8vF4GGO&#10;mXZX3lOXh1JECPsMFVQhNJmUvqjIoh+5hjh63661GKJsS6lbvEa4rWWaJBNp0XBcqLChdUXFJf+x&#10;Cj5P5nIO283Xy238ke5lne+6N6PU47BfvYII1If/8F/7XSuYTVK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ZnsYAAADcAAAADwAAAAAAAAAAAAAAAACYAgAAZHJz&#10;L2Rvd25yZXYueG1sUEsFBgAAAAAEAAQA9QAAAIsDAAAAAA==&#10;" fillcolor="#e0cc9e" stroked="f"/>
                  <v:shape id="Picture 326" o:spid="_x0000_s1345" type="#_x0000_t75" style="position:absolute;left:5664;top:5519;width:25;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QkbFAAAA3AAAAA8AAABkcnMvZG93bnJldi54bWxEj09rwkAUxO9Cv8PyCr3pphb8k7pKaSnU&#10;o9FDe3tkn9lg9m3IPk3qp3eFQo/DzPyGWW0G36gLdbEObOB5koEiLoOtuTJw2H+OF6CiIFtsApOB&#10;X4qwWT+MVpjb0POOLoVUKkE45mjAibS51rF05DFOQkucvGPoPEqSXaVth32C+0ZPs2ymPdacFhy2&#10;9O6oPBVnb2A7L7ba7Q9L+f44Fj9yqvrrvDfm6XF4ewUlNMh/+K/9ZQ0sZy9wP5OOgF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kJGxQAAANwAAAAPAAAAAAAAAAAAAAAA&#10;AJ8CAABkcnMvZG93bnJldi54bWxQSwUGAAAAAAQABAD3AAAAkQMAAAAA&#10;">
                    <v:imagedata r:id="rId245" o:title=""/>
                  </v:shape>
                  <v:rect id="Rectangle 327" o:spid="_x0000_s1346" style="position:absolute;left:5664;top:5519;width: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kccYA&#10;AADcAAAADwAAAGRycy9kb3ducmV2LnhtbESPQWvCQBSE7wX/w/KE3upGsVpTVxFF2oIHTRV7fGSf&#10;yWL2bchuY/z33UKhx2FmvmHmy85WoqXGG8cKhoMEBHHutOFCwfFz+/QCwgdkjZVjUnAnD8tF72GO&#10;qXY3PlCbhUJECPsUFZQh1KmUPi/Joh+4mjh6F9dYDFE2hdQN3iLcVnKUJBNp0XBcKLGmdUn5Nfu2&#10;CvYncz2H7eZren/+GB1kle3aN6PUY79bvYII1IX/8F/7XSuYTc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kccYAAADcAAAADwAAAAAAAAAAAAAAAACYAgAAZHJz&#10;L2Rvd25yZXYueG1sUEsFBgAAAAAEAAQA9QAAAIsDAAAAAA==&#10;" fillcolor="#e0cc9e" stroked="f"/>
                  <v:rect id="Rectangle 328" o:spid="_x0000_s1347" style="position:absolute;left:5689;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QDMQA&#10;AADcAAAADwAAAGRycy9kb3ducmV2LnhtbESPQWvCQBSE7wX/w/IEL6VuFBo1ukooCHqrq1CPj+wz&#10;CWbfhuw2xn/fLRR6HGbmG2azG2wjeup87VjBbJqAIC6cqblUcDnv35YgfEA22DgmBU/ysNuOXjaY&#10;GffgE/U6lCJC2GeooAqhzaT0RUUW/dS1xNG7uc5iiLIrpenwEeG2kfMkSaXFmuNChS19VFTc9bdV&#10;8Ho9LRL9pY/XA9/bY5rnvV5+KjUZD/kaRKAh/If/2gejYJW+w++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kAzEAAAA3AAAAA8AAAAAAAAAAAAAAAAAmAIAAGRycy9k&#10;b3ducmV2LnhtbFBLBQYAAAAABAAEAPUAAACJAwAAAAA=&#10;" fillcolor="#e2cc9d" stroked="f"/>
                  <v:shape id="Picture 329" o:spid="_x0000_s1348" type="#_x0000_t75" style="position:absolute;left:5689;top:5519;width:3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xEjDAAAA3AAAAA8AAABkcnMvZG93bnJldi54bWxEj0FrwkAUhO9C/8PyCr3pphZijK4iotBj&#10;jYLXZ/aZBHffptmtxv56t1DwOMzMN8x82VsjrtT5xrGC91ECgrh0uuFKwWG/HWYgfEDWaByTgjt5&#10;WC5eBnPMtbvxjq5FqESEsM9RQR1Cm0vpy5os+pFriaN3dp3FEGVXSd3hLcKtkeMkSaXFhuNCjS2t&#10;ayovxY9VUNAvO/OxOZrVaZvJ7+b+1U/WSr299qsZiEB9eIb/259awTRN4e9MP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3ESMMAAADcAAAADwAAAAAAAAAAAAAAAACf&#10;AgAAZHJzL2Rvd25yZXYueG1sUEsFBgAAAAAEAAQA9wAAAI8DAAAAAA==&#10;">
                    <v:imagedata r:id="rId246" o:title=""/>
                  </v:shape>
                  <v:rect id="Rectangle 330" o:spid="_x0000_s1349" style="position:absolute;left:5689;top:5519;width: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4MQA&#10;AADcAAAADwAAAGRycy9kb3ducmV2LnhtbESPQWvCQBSE74X+h+UVvBTd6CFq6ipBKOhNV0GPj+xr&#10;Esy+DdltTP99VxA8DjPzDbPaDLYRPXW+dqxgOklAEBfO1FwqOJ++xwsQPiAbbByTgj/ysFm/v60w&#10;M+7OR+p1KEWEsM9QQRVCm0npi4os+olriaP34zqLIcqulKbDe4TbRs6SJJUWa44LFba0rai46V+r&#10;4PN6nCf6ovfXHd/afZrnvV4clBp9DPkXiEBDeIWf7Z1RsEzn8Dg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q+DEAAAA3AAAAA8AAAAAAAAAAAAAAAAAmAIAAGRycy9k&#10;b3ducmV2LnhtbFBLBQYAAAAABAAEAPUAAACJAwAAAAA=&#10;" fillcolor="#e2cc9d" stroked="f"/>
                  <v:rect id="Rectangle 331" o:spid="_x0000_s1350" style="position:absolute;left:572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L8A&#10;AADcAAAADwAAAGRycy9kb3ducmV2LnhtbERPzWrCQBC+F/oOyxS81Y0tiEZXEWupHo0+wJAdsyHZ&#10;2ZhdNb5951Do8eP7X64H36o79bEObGAyzkARl8HWXBk4n77fZ6BiQrbYBiYDT4qwXr2+LDG34cFH&#10;uhepUhLCMUcDLqUu1zqWjjzGceiIhbuE3mMS2Ffa9viQcN/qjyybao81S4PDjraOyqa4eQPzz68Z&#10;uWuab69FPPyc62a3vzTGjN6GzQJUoiH9i//ceyu+qayVM3I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Y1ovwAAANwAAAAPAAAAAAAAAAAAAAAAAJgCAABkcnMvZG93bnJl&#10;di54bWxQSwUGAAAAAAQABAD1AAAAhAMAAAAA&#10;" fillcolor="#e3cb9b" stroked="f"/>
                  <v:shape id="Picture 332" o:spid="_x0000_s1351" type="#_x0000_t75" style="position:absolute;left:5725;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AkJDEAAAA3AAAAA8AAABkcnMvZG93bnJldi54bWxEj0FLAzEUhO+C/yG8gjebrUix26ZFioKK&#10;F9uC1+fmdXfdzcuaPLfx3xtB6HGYmW+Y1Sa5Xo0UYuvZwGxagCKuvG25NnDYP17fgYqCbLH3TAZ+&#10;KMJmfXmxwtL6E7/RuJNaZQjHEg00IkOpdawachinfiDO3tEHh5JlqLUNeMpw1+ubophrhy3nhQYH&#10;2jZUdbtvZ6BOtx9j+gr9q3x2D89bwfdOXoy5mqT7JSihJOfwf/vJGljMF/B3Jh8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AkJDEAAAA3AAAAA8AAAAAAAAAAAAAAAAA&#10;nwIAAGRycy9kb3ducmV2LnhtbFBLBQYAAAAABAAEAPcAAACQAwAAAAA=&#10;">
                    <v:imagedata r:id="rId247" o:title=""/>
                  </v:shape>
                  <v:rect id="Rectangle 333" o:spid="_x0000_s1352" style="position:absolute;left:5725;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Xs8AA&#10;AADcAAAADwAAAGRycy9kb3ducmV2LnhtbERPzU7CQBC+k/AOmyHxBls10VJZiEGNeKTwAJPu0G3a&#10;nS3dFcrbMwcTj1++/9Vm9J260BCbwAYeFxko4irYhmsDx8PXPAcVE7LFLjAZuFGEzXo6WWFhw5X3&#10;dClTrSSEY4EGXEp9oXWsHHmMi9ATC3cKg8ckcKi1HfAq4b7TT1n2oj02LA0Oe9o6qtry1xtYPn/k&#10;5M5puT2X8ef72LSfu1NrzMNsfH8DlWhM/+I/986K71Xmyxk5Anp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4Xs8AAAADcAAAADwAAAAAAAAAAAAAAAACYAgAAZHJzL2Rvd25y&#10;ZXYueG1sUEsFBgAAAAAEAAQA9QAAAIUDAAAAAA==&#10;" fillcolor="#e3cb9b" stroked="f"/>
                  <v:rect id="Rectangle 334" o:spid="_x0000_s1353" style="position:absolute;left:5755;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O8YA&#10;AADcAAAADwAAAGRycy9kb3ducmV2LnhtbESPT2vCQBTE74V+h+UVeqsbS/FPzEaktNSToK2Ct2f2&#10;mUSzb8PuVpNv7wqFHoeZ+Q2TzTvTiAs5X1tWMBwkIIgLq2suFfx8f75MQPiArLGxTAp68jDPHx8y&#10;TLW98poum1CKCGGfooIqhDaV0hcVGfQD2xJH72idwRClK6V2eI1w08jXJBlJgzXHhQpbeq+oOG9+&#10;jQLfdP1qt/46ffTbsnb2tD9M3vZKPT91ixmIQF34D/+1l1rBdDyE+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nO8YAAADcAAAADwAAAAAAAAAAAAAAAACYAgAAZHJz&#10;L2Rvd25yZXYueG1sUEsFBgAAAAAEAAQA9QAAAIsDAAAAAA==&#10;" fillcolor="#e4cb99" stroked="f"/>
                  <v:shape id="Picture 335" o:spid="_x0000_s1354" type="#_x0000_t75" style="position:absolute;left:5755;top:5519;width:4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K7nFAAAA3AAAAA8AAABkcnMvZG93bnJldi54bWxEj81uwjAQhO9IvIO1SL2BA4dCUgzityoX&#10;oNAHWMXbJBCvQ2xC+vZ1pUocRzPzjWY6b00pGqpdYVnBcBCBIE6tLjhT8HXe9icgnEfWWFomBT/k&#10;YD7rdqaYaPvgT2pOPhMBwi5BBbn3VSKlS3My6Aa2Ig7et60N+iDrTOoaHwFuSjmKoldpsOCwkGNF&#10;q5zS6+luFIyr92azuJ6H8e6WHffx8rC+7A9KvfTaxRsIT61/hv/bH1pBPB7B35lwBO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0Cu5xQAAANwAAAAPAAAAAAAAAAAAAAAA&#10;AJ8CAABkcnMvZG93bnJldi54bWxQSwUGAAAAAAQABAD3AAAAkQMAAAAA&#10;">
                    <v:imagedata r:id="rId248" o:title=""/>
                  </v:shape>
                  <v:rect id="Rectangle 336" o:spid="_x0000_s1355" style="position:absolute;left:5755;top:5519;width:4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c18YA&#10;AADcAAAADwAAAGRycy9kb3ducmV2LnhtbESPQWvCQBSE70L/w/IKvZmNtViNrlKKpT0JWhW8PbPP&#10;JDb7NuxuNfn3bkHocZiZb5jZojW1uJDzlWUFgyQFQZxbXXGhYPv90R+D8AFZY22ZFHTkYTF/6M0w&#10;0/bKa7psQiEihH2GCsoQmkxKn5dk0Ce2IY7eyTqDIUpXSO3wGuGmls9pOpIGK44LJTb0XlL+s/k1&#10;Cnzddqv9+vO87HZF5ez5cBy/HJR6emzfpiACteE/fG9/aQWT1yH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c18YAAADcAAAADwAAAAAAAAAAAAAAAACYAgAAZHJz&#10;L2Rvd25yZXYueG1sUEsFBgAAAAAEAAQA9QAAAIsDAAAAAA==&#10;" fillcolor="#e4cb99" stroked="f"/>
                  <v:rect id="Rectangle 337" o:spid="_x0000_s1356" style="position:absolute;left:5796;top:5519;width: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658QA&#10;AADcAAAADwAAAGRycy9kb3ducmV2LnhtbESPT2sCMRTE74LfITyhN03atf5ZjVIKBU9CrXh+bJ6b&#10;pZuX7Sbq6qc3gtDjMDO/YZbrztXiTG2oPGt4HSkQxIU3FZca9j9fwxmIEJEN1p5Jw5UCrFf93hJz&#10;4y/8TeddLEWCcMhRg42xyaUMhSWHYeQb4uQdfeswJtmW0rR4SXBXyzelJtJhxWnBYkOflorf3clp&#10;2GwzdX2f3MJW7bsD/Z0yZceZ1i+D7mMBIlIX/8PP9sZomE/H8Di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ufEAAAA3AAAAA8AAAAAAAAAAAAAAAAAmAIAAGRycy9k&#10;b3ducmV2LnhtbFBLBQYAAAAABAAEAPUAAACJAwAAAAA=&#10;" fillcolor="#e6cb98" stroked="f"/>
                  <v:shape id="Picture 338" o:spid="_x0000_s1357" type="#_x0000_t75" style="position:absolute;left:5796;top:5519;width:3;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S1zEAAAA3AAAAA8AAABkcnMvZG93bnJldi54bWxEj91qwkAUhO8LvsNyBO/qxoJWo6uItCAI&#10;Fn8e4LB7TILZszG7jYlP7wqFXg4z8w2zWLW2FA3VvnCsYDRMQBBrZwrOFJxP3+9TED4gGywdk4KO&#10;PKyWvbcFpsbd+UDNMWQiQtinqCAPoUql9Doni37oKuLoXVxtMURZZ9LUeI9wW8qPJJlIiwXHhRwr&#10;2uSkr8dfq6D5uexvzuibf+ivbteazUP6TqlBv13PQQRqw3/4r701CmafY3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xS1zEAAAA3AAAAA8AAAAAAAAAAAAAAAAA&#10;nwIAAGRycy9kb3ducmV2LnhtbFBLBQYAAAAABAAEAPcAAACQAwAAAAA=&#10;">
                    <v:imagedata r:id="rId249" o:title=""/>
                  </v:shape>
                  <v:rect id="Rectangle 339" o:spid="_x0000_s1358" style="position:absolute;left:5796;top:5519;width: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BC8QA&#10;AADcAAAADwAAAGRycy9kb3ducmV2LnhtbESPQWsCMRSE74L/ITyhN03s6rbdGqUUBE+CVnp+bF43&#10;Szcv6ybq6q83hYLHYWa+YRar3jXiTF2oPWuYThQI4tKbmisNh6/1+BVEiMgGG8+k4UoBVsvhYIGF&#10;8Rfe0XkfK5EgHArUYGNsCylDaclhmPiWOHk/vnMYk+wqaTq8JLhr5LNSuXRYc1qw2NKnpfJ3f3Ia&#10;NttMXef5LWzVof+m4ylTdpZp/TTqP95BROrjI/zf3hgNby85/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VwQvEAAAA3AAAAA8AAAAAAAAAAAAAAAAAmAIAAGRycy9k&#10;b3ducmV2LnhtbFBLBQYAAAAABAAEAPUAAACJAwAAAAA=&#10;" fillcolor="#e6cb98" stroked="f"/>
                  <v:rect id="Rectangle 340" o:spid="_x0000_s1359" style="position:absolute;left:5799;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RqMMA&#10;AADcAAAADwAAAGRycy9kb3ducmV2LnhtbESPT2vCQBTE7wW/w/KE3pqNhTYxugYJCOqtUcTjI/vy&#10;B7NvQ3ar8dt3C4Ueh5n5DbPOJ9OLO42us6xgEcUgiCurO24UnE+7txSE88gae8uk4EkO8s3sZY2Z&#10;tg/+onvpGxEg7DJU0Ho/ZFK6qiWDLrIDcfBqOxr0QY6N1CM+Atz08j2OP6XBjsNCiwMVLVW38tso&#10;OA5FXR19N6U6KfvrRdaHDy2Vep1P2xUIT5P/D/+191rBMkng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qRqMMAAADcAAAADwAAAAAAAAAAAAAAAACYAgAAZHJzL2Rv&#10;d25yZXYueG1sUEsFBgAAAAAEAAQA9QAAAIgDAAAAAA==&#10;" fillcolor="#e5cb96" stroked="f"/>
                  <v:shape id="Picture 341" o:spid="_x0000_s1360" type="#_x0000_t75" style="position:absolute;left:5799;top:5519;width:1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mxXCAAAA3AAAAA8AAABkcnMvZG93bnJldi54bWxET0tqwzAQ3RdyBzGB7hq5haSVGyW0wQVv&#10;As3nAIM1sUytkbHU2PXpq0Ugy8f7r7eja8WV+tB41vC8yEAQV940XGs4n76e3kCEiGyw9Uwa/ijA&#10;djN7WGNu/MAHuh5jLVIIhxw12Bi7XMpQWXIYFr4jTtzF9w5jgn0tTY9DCnetfMmylXTYcGqw2NHO&#10;UvVz/HUaLnI6q0K5ZflNqPaH4mTV56T143z8eAcRaYx38c1dGg3qNa1NZ9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QJsVwgAAANwAAAAPAAAAAAAAAAAAAAAAAJ8C&#10;AABkcnMvZG93bnJldi54bWxQSwUGAAAAAAQABAD3AAAAjgMAAAAA&#10;">
                    <v:imagedata r:id="rId250" o:title=""/>
                  </v:shape>
                  <v:rect id="Rectangle 342" o:spid="_x0000_s1361" style="position:absolute;left:5799;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gQcEA&#10;AADcAAAADwAAAGRycy9kb3ducmV2LnhtbESPzarCMBSE94LvEM4Fd5peQa29RhFBUHdWEZeH5vSH&#10;25yUJmp9eyMILoeZ+YZZrDpTizu1rrKs4HcUgSDOrK64UHA+bYcxCOeRNdaWScGTHKyW/d4CE20f&#10;fKR76gsRIOwSVFB63yRSuqwkg25kG+Lg5bY16INsC6lbfAS4qeU4iqbSYMVhocSGNiVl/+nNKDg0&#10;mzw7+KqL9SytrxeZ7ydaKjX46dZ/IDx1/hv+tHdawXw2h/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poEHBAAAA3AAAAA8AAAAAAAAAAAAAAAAAmAIAAGRycy9kb3du&#10;cmV2LnhtbFBLBQYAAAAABAAEAPUAAACGAwAAAAA=&#10;" fillcolor="#e5cb96" stroked="f"/>
                  <v:rect id="Rectangle 343" o:spid="_x0000_s1362" style="position:absolute;left:5815;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VFcAA&#10;AADcAAAADwAAAGRycy9kb3ducmV2LnhtbERPyWrDMBC9B/oPYgq91XJzKK4bJRSXUF+bBXocWxPb&#10;1BoZSd7+vjoUcny8fXdYTC8mcr6zrOAlSUEQ11Z33Ci4nI/PGQgfkDX2lknBSh4O+4fNDnNtZ/6m&#10;6RQaEUPY56igDWHIpfR1SwZ9YgfiyN2sMxgidI3UDucYbnq5TdNXabDj2NDiQEVL9e9pNAp+1vE6&#10;Zo1xdXErPqsvW5XLUCn19Lh8vIMItIS7+N9dagVvWZwfz8Qj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eVFcAAAADcAAAADwAAAAAAAAAAAAAAAACYAgAAZHJzL2Rvd25y&#10;ZXYueG1sUEsFBgAAAAAEAAQA9QAAAIUDAAAAAA==&#10;" fillcolor="#e7cb95" stroked="f"/>
                  <v:shape id="Picture 344" o:spid="_x0000_s1363" type="#_x0000_t75" style="position:absolute;left:5815;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uWfFAAAA3AAAAA8AAABkcnMvZG93bnJldi54bWxEj91qAjEUhO8LfYdwCt6IZi2i69YoWlCk&#10;iOBPoZeHzenu4uZkSaKub28KQi+HmfmGmc5bU4srOV9ZVjDoJyCIc6srLhScjqteCsIHZI21ZVJw&#10;Jw/z2evLFDNtb7yn6yEUIkLYZ6igDKHJpPR5SQZ93zbE0fu1zmCI0hVSO7xFuKnle5KMpMGK40KJ&#10;DX2WlJ8PF6MASW6Xp+0aHY+/ht8/TbFz3YVSnbd28QEiUBv+w8/2RiuYpAP4OxOP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C7lnxQAAANwAAAAPAAAAAAAAAAAAAAAA&#10;AJ8CAABkcnMvZG93bnJldi54bWxQSwUGAAAAAAQABAD3AAAAkQMAAAAA&#10;">
                    <v:imagedata r:id="rId251" o:title=""/>
                  </v:shape>
                  <v:rect id="Rectangle 345" o:spid="_x0000_s1364" style="position:absolute;left:5815;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cMA&#10;AADcAAAADwAAAGRycy9kb3ducmV2LnhtbESPT4vCMBTE7wt+h/CEva2pHpZuNYpURK/rH/D42jzb&#10;YvNSklTrt98Iwh6HmfkNs1gNphV3cr6xrGA6SUAQl1Y3XCk4HbdfKQgfkDW2lknBkzyslqOPBWba&#10;PviX7odQiQhhn6GCOoQuk9KXNRn0E9sRR+9qncEQpaukdviIcNPKWZJ8S4MNx4UaO8prKm+H3ii4&#10;PPtzn1bGlfk13xQ7W+yHrlDqczys5yACDeE//G7vtYKfdAav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u+cMAAADcAAAADwAAAAAAAAAAAAAAAACYAgAAZHJzL2Rv&#10;d25yZXYueG1sUEsFBgAAAAAEAAQA9QAAAIgDAAAAAA==&#10;" fillcolor="#e7cb95" stroked="f"/>
                  <v:rect id="Rectangle 346" o:spid="_x0000_s1365" style="position:absolute;left:5859;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bl8cA&#10;AADcAAAADwAAAGRycy9kb3ducmV2LnhtbESPQWsCMRSE70L/Q3iFXqRmVRC7GkVEaRdEWtuCx8fm&#10;ubvt5mVNoq7/vhEKHoeZ+YaZzltTizM5X1lW0O8lIIhzqysuFHx9rp/HIHxA1lhbJgVX8jCfPXSm&#10;mGp74Q8670IhIoR9igrKEJpUSp+XZND3bEMcvYN1BkOUrpDa4SXCTS0HSTKSBiuOCyU2tCwp/92d&#10;jIJs8X16H/4cu5tRyF5XbrvvZ8u9Uk+P7WICIlAb7uH/9ptW8DIewu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m5fHAAAA3AAAAA8AAAAAAAAAAAAAAAAAmAIAAGRy&#10;cy9kb3ducmV2LnhtbFBLBQYAAAAABAAEAPUAAACMAwAAAAA=&#10;" fillcolor="#e8cb93" stroked="f"/>
                  <v:shape id="Picture 347" o:spid="_x0000_s1366" type="#_x0000_t75" style="position:absolute;left:5859;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uu7HAAAA3AAAAA8AAABkcnMvZG93bnJldi54bWxEj0trwzAQhO+F/AexgV5KIqWUkriRTR4E&#10;CoFCHrTXxdraTqyVsdTE7q+PCoUch5n5hplnna3FhVpfOdYwGSsQxLkzFRcajofNaArCB2SDtWPS&#10;0JOHLB08zDEx7so7uuxDISKEfYIayhCaREqfl2TRj11DHL1v11oMUbaFNC1eI9zW8lmpV2mx4rhQ&#10;YkOrkvLz/sdq2MrzYrNU9tepr4/TwT71n+tVr/XjsFu8gQjUhXv4v/1uNMymL/B3Jh4Bmd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9uu7HAAAA3AAAAA8AAAAAAAAAAAAA&#10;AAAAnwIAAGRycy9kb3ducmV2LnhtbFBLBQYAAAAABAAEAPcAAACTAwAAAAA=&#10;">
                    <v:imagedata r:id="rId252" o:title=""/>
                  </v:shape>
                  <v:rect id="Rectangle 348" o:spid="_x0000_s1367" style="position:absolute;left:5859;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meMgA&#10;AADcAAAADwAAAGRycy9kb3ducmV2LnhtbESP3WoCMRSE7wu+QziF3hTNWqnoahSRFrsg0voDXh42&#10;p7trNyfbJOr27Ruh0MthZr5hpvPW1OJCzleWFfR7CQji3OqKCwX73Wt3BMIHZI21ZVLwQx7ms87d&#10;FFNtr/xBl20oRISwT1FBGUKTSunzkgz6nm2Io/dpncEQpSukdniNcFPLpyQZSoMVx4USG1qWlH9t&#10;z0ZBtjic3wen78f1MGSrF7c59rPlUamH+3YxARGoDf/hv/abVjAePcPtTD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t6Z4yAAAANwAAAAPAAAAAAAAAAAAAAAAAJgCAABk&#10;cnMvZG93bnJldi54bWxQSwUGAAAAAAQABAD1AAAAjQMAAAAA&#10;" fillcolor="#e8cb93" stroked="f"/>
                  <v:rect id="Rectangle 349" o:spid="_x0000_s1368" style="position:absolute;left:5890;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Y1MMA&#10;AADcAAAADwAAAGRycy9kb3ducmV2LnhtbESPQWvCQBSE7wX/w/KE3upGD5KmrhKKEU+CaX/AI/ua&#10;bJt9G7Krrv76riB4HGbmG2a1ibYXZxq9caxgPstAEDdOG24VfH9VbzkIH5A19o5JwZU8bNaTlxUW&#10;2l34SOc6tCJB2BeooAthKKT0TUcW/cwNxMn7caPFkOTYSj3iJcFtLxdZtpQWDaeFDgf67Kj5q09W&#10;QTxu462tdovDDXNTV6X5LalW6nUayw8QgWJ4hh/tvVbwni/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zY1MMAAADcAAAADwAAAAAAAAAAAAAAAACYAgAAZHJzL2Rv&#10;d25yZXYueG1sUEsFBgAAAAAEAAQA9QAAAIgDAAAAAA==&#10;" fillcolor="#e9cb91" stroked="f"/>
                  <v:shape id="Picture 350" o:spid="_x0000_s1369" type="#_x0000_t75" style="position:absolute;left:5890;top:5519;width:1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PvrFAAAA3AAAAA8AAABkcnMvZG93bnJldi54bWxEj0FrAjEQhe+C/yGM0IvUrEWqbo0ihVJv&#10;0tWLt2Ez3SzdTJYkddP+eiMUeny8ed+bt9kl24kr+dA6VjCfFSCIa6dbbhScT2+PKxAhImvsHJOC&#10;Hwqw245HGyy1G/iDrlVsRIZwKFGBibEvpQy1IYth5nri7H06bzFm6RupPQ4Zbjv5VBTP0mLLucFg&#10;T6+G6q/q2+Y36l8337th0R1P/jBN7ylc1kaph0nav4CIlOL/8V/6oBWsV0u4j8kE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eT76xQAAANwAAAAPAAAAAAAAAAAAAAAA&#10;AJ8CAABkcnMvZG93bnJldi54bWxQSwUGAAAAAAQABAD3AAAAkQMAAAAA&#10;">
                    <v:imagedata r:id="rId253" o:title=""/>
                  </v:shape>
                  <v:rect id="Rectangle 351" o:spid="_x0000_s1370" style="position:absolute;left:5890;top:5519;width:1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PcEA&#10;AADcAAAADwAAAGRycy9kb3ducmV2LnhtbERPS2rDMBDdF3IHMYHuajleFNeJYkyIS1eFuDnAYE1t&#10;NdbIWGqi5vTVotDl4/13dbSTuNLijWMFmywHQdw7bXhQcP5on0oQPiBrnByTgh/yUO9XDzustLvx&#10;ia5dGEQKYV+hgjGEuZLS9yNZ9JmbiRP36RaLIcFlkHrBWwq3kyzy/FlaNJwaRpzpMFJ/6b6tgng6&#10;xvvQvhbvdyxN1zbmq6FOqcd1bLYgAsXwL/5zv2kFL2V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T3BAAAA3AAAAA8AAAAAAAAAAAAAAAAAmAIAAGRycy9kb3du&#10;cmV2LnhtbFBLBQYAAAAABAAEAPUAAACGAwAAAAA=&#10;" fillcolor="#e9cb91" stroked="f"/>
                  <v:rect id="Rectangle 352" o:spid="_x0000_s1371" style="position:absolute;left:5906;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uQ8MA&#10;AADcAAAADwAAAGRycy9kb3ducmV2LnhtbESPQWsCMRSE7wX/Q3iCt5pVQXQ1igiF4sG6tgePj83b&#10;3eDmZUmirv++KRQ8DjPzDbPe9rYVd/LBOFYwGWcgiEunDdcKfr4/3hcgQkTW2DomBU8KsN0M3taY&#10;a/fggu7nWIsE4ZCjgibGLpcylA1ZDGPXESevct5iTNLXUnt8JLht5TTL5tKi4bTQYEf7hsrr+WYV&#10;0PFr5k5F4W+XSk81PeemMgelRsN+twIRqY+v8H/7UytYLpb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uQ8MAAADcAAAADwAAAAAAAAAAAAAAAACYAgAAZHJzL2Rv&#10;d25yZXYueG1sUEsFBgAAAAAEAAQA9QAAAIgDAAAAAA==&#10;" fillcolor="#e9cb8f" stroked="f"/>
                  <v:shape id="Picture 353" o:spid="_x0000_s1372" type="#_x0000_t75" style="position:absolute;left:5906;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JvBAAAA3AAAAA8AAABkcnMvZG93bnJldi54bWxET02LwjAQvQv7H8IIe9NUD6tWo8iKsLAi&#10;tHrxNjRjU2wmJYna/febg+Dx8b5Xm9624kE+NI4VTMYZCOLK6YZrBefTfjQHESKyxtYxKfijAJv1&#10;x2CFuXZPLuhRxlqkEA45KjAxdrmUoTJkMYxdR5y4q/MWY4K+ltrjM4XbVk6z7EtabDg1GOzo21B1&#10;K+9WwXVndMXH/a0+TWe/PisOxWV2UOpz2G+XICL18S1+uX+0gsUizU9n0hG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UJvBAAAA3AAAAA8AAAAAAAAAAAAAAAAAnwIA&#10;AGRycy9kb3ducmV2LnhtbFBLBQYAAAAABAAEAPcAAACNAwAAAAA=&#10;">
                    <v:imagedata r:id="rId254" o:title=""/>
                  </v:shape>
                  <v:rect id="Rectangle 354" o:spid="_x0000_s1373" style="position:absolute;left:5906;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mMQA&#10;AADcAAAADwAAAGRycy9kb3ducmV2LnhtbESPQWsCMRSE70L/Q3gFb5pVQXRrFCkUSg+tu3ro8bF5&#10;uxvcvCxJ1PXfNwXB4zAz3zCb3WA7cSUfjGMFs2kGgrhy2nCj4HT8mKxAhIissXNMCu4UYLd9GW0w&#10;1+7GBV3L2IgE4ZCjgjbGPpcyVC1ZDFPXEyevdt5iTNI3Unu8Jbjt5DzLltKi4bTQYk/vLVXn8mIV&#10;0PfPwh2Kwl9+az3XdF+a2nwpNX4d9m8gIg3xGX60P7WC9XoG/2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9JjEAAAA3AAAAA8AAAAAAAAAAAAAAAAAmAIAAGRycy9k&#10;b3ducmV2LnhtbFBLBQYAAAAABAAEAPUAAACJAwAAAAA=&#10;" fillcolor="#e9cb8f" stroked="f"/>
                  <v:rect id="Rectangle 355" o:spid="_x0000_s1374" style="position:absolute;left:5950;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NZccA&#10;AADcAAAADwAAAGRycy9kb3ducmV2LnhtbESPW2sCMRSE3wX/QzhC3zSrvaCrUapQaEHB24O+HTbH&#10;zdLNybqJ6/rvm0Khj8PMfMPMFq0tRUO1LxwrGA4SEMSZ0wXnCo6Hj/4YhA/IGkvHpOBBHhbzbmeG&#10;qXZ33lGzD7mIEPYpKjAhVKmUPjNk0Q9cRRy9i6sthijrXOoa7xFuSzlKkjdpseC4YLCilaHse3+z&#10;Cg7N1Sy/tq/r08v6+XHbFudrvqmUeuq171MQgdrwH/5rf2oFk8kI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5DWXHAAAA3AAAAA8AAAAAAAAAAAAAAAAAmAIAAGRy&#10;cy9kb3ducmV2LnhtbFBLBQYAAAAABAAEAPUAAACMAwAAAAA=&#10;" fillcolor="#ebcb8d" stroked="f"/>
                  <v:shape id="Picture 356" o:spid="_x0000_s1375" type="#_x0000_t75" style="position:absolute;left:5950;top:5519;width:3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tr7fFAAAA3AAAAA8AAABkcnMvZG93bnJldi54bWxEj0FrAjEUhO+F/ofwBG81a4W2rkYpBVFK&#10;D3UrirfH5rm7mLwsSXTXf28KhR6HmfmGmS97a8SVfGgcKxiPMhDEpdMNVwp2P6unNxAhIms0jknB&#10;jQIsF48Pc8y163hL1yJWIkE45KigjrHNpQxlTRbDyLXEyTs5bzEm6SupPXYJbo18zrIXabHhtFBj&#10;Sx81lefiYhX4yfdruflq8UjHT8KuWBuzPyg1HPTvMxCR+vgf/mtvtILpdAK/Z9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7a+3xQAAANwAAAAPAAAAAAAAAAAAAAAA&#10;AJ8CAABkcnMvZG93bnJldi54bWxQSwUGAAAAAAQABAD3AAAAkQMAAAAA&#10;">
                    <v:imagedata r:id="rId255" o:title=""/>
                  </v:shape>
                  <v:rect id="Rectangle 357" o:spid="_x0000_s1376" style="position:absolute;left:5950;top:5519;width:3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wiscA&#10;AADcAAAADwAAAGRycy9kb3ducmV2LnhtbESPT2sCMRTE7wW/Q3iCt5pttaKrUVpBaEHBfwe9PTav&#10;m6Wbl3UT1/XbN4WCx2FmfsPMFq0tRUO1LxwreOknIIgzpwvOFRwPq+cxCB+QNZaOScGdPCzmnacZ&#10;ptrdeEfNPuQiQtinqMCEUKVS+syQRd93FXH0vl1tMURZ51LXeItwW8rXJBlJiwXHBYMVLQ1lP/ur&#10;VXBoLubja/u2Pg3Xg/t1W5wv+aZSqtdt36cgArXhEf5vf2oFk8kQ/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MIrHAAAA3AAAAA8AAAAAAAAAAAAAAAAAmAIAAGRy&#10;cy9kb3ducmV2LnhtbFBLBQYAAAAABAAEAPUAAACMAwAAAAA=&#10;" fillcolor="#ebcb8d" stroked="f"/>
                  <v:rect id="Rectangle 358" o:spid="_x0000_s1377" style="position:absolute;left:5981;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JYsQA&#10;AADcAAAADwAAAGRycy9kb3ducmV2LnhtbESPQWvCQBSE74X+h+UVequbCk1NdJUgCJ4KWkGPj91n&#10;Ept9G3bXmPbXd4VCj8PMfMMsVqPtxEA+tI4VvE4yEMTamZZrBYfPzcsMRIjIBjvHpOCbAqyWjw8L&#10;LI278Y6GfaxFgnAoUUETY19KGXRDFsPE9cTJOztvMSbpa2k83hLcdnKaZbm02HJaaLCndUP6a3+1&#10;CvTPpdWDXXOR6+p0zOt3XX14pZ6fxmoOItIY/8N/7a1RUBRvcD+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iWLEAAAA3AAAAA8AAAAAAAAAAAAAAAAAmAIAAGRycy9k&#10;b3ducmV2LnhtbFBLBQYAAAAABAAEAPUAAACJAwAAAAA=&#10;" fillcolor="#eccb8b" stroked="f"/>
                  <v:shape id="Picture 359" o:spid="_x0000_s1378" type="#_x0000_t75" style="position:absolute;left:5981;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MLLFAAAA3AAAAA8AAABkcnMvZG93bnJldi54bWxEj81uwjAQhO9IfQdrK/UGTlGFSMCJUKv+&#10;HLgE+gDbeIkj4nUauyHw9DUSEsfRzHyjWRejbcVAvW8cK3ieJSCIK6cbrhV879+nSxA+IGtsHZOC&#10;M3ko8ofJGjPtTlzSsAu1iBD2GSowIXSZlL4yZNHPXEccvYPrLYYo+1rqHk8Rbls5T5KFtNhwXDDY&#10;0auh6rj7swro5Q2Xl590O5S/Wy7HhM3841Opp8dxswIRaAz38K39pRWk6QKuZ+IRk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TCyxQAAANwAAAAPAAAAAAAAAAAAAAAA&#10;AJ8CAABkcnMvZG93bnJldi54bWxQSwUGAAAAAAQABAD3AAAAkQMAAAAA&#10;">
                    <v:imagedata r:id="rId256" o:title=""/>
                  </v:shape>
                  <v:rect id="Rectangle 360" o:spid="_x0000_s1379" style="position:absolute;left:5981;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yjsQA&#10;AADcAAAADwAAAGRycy9kb3ducmV2LnhtbESPQWvCQBSE7wX/w/IEb3VTD7GJrhIEoSehWtDjY/c1&#10;SZt9G3a3Mfrru4WCx2FmvmHW29F2YiAfWscKXuYZCGLtTMu1go/T/vkVRIjIBjvHpOBGAbabydMa&#10;S+Ou/E7DMdYiQTiUqKCJsS+lDLohi2HueuLkfTpvMSbpa2k8XhPcdnKRZbm02HJaaLCnXUP6+/hj&#10;Fej7V6sHu+Mi19XlnNdLXR28UrPpWK1ARBrjI/zffjMKimIJ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so7EAAAA3AAAAA8AAAAAAAAAAAAAAAAAmAIAAGRycy9k&#10;b3ducmV2LnhtbFBLBQYAAAAABAAEAPUAAACJAwAAAAA=&#10;" fillcolor="#eccb8b" stroked="f"/>
                  <v:rect id="Rectangle 361" o:spid="_x0000_s1380" style="position:absolute;left:6011;top:5519;width: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oZ8IA&#10;AADcAAAADwAAAGRycy9kb3ducmV2LnhtbERPPW/CMBDdkfofrKvEBk47IEhxItQWxFAJFRgYT/E1&#10;DsTn1DaQ8uvxUInx6X3Py9624kI+NI4VvIwzEMSV0w3XCva75WgKIkRkja1jUvBHAcriaTDHXLsr&#10;f9NlG2uRQjjkqMDE2OVShsqQxTB2HXHifpy3GBP0tdQerynctvI1yybSYsOpwWBH74aq0/ZsFXwc&#10;/cYcbtXX/jjZyc9fNitaGqWGz/3iDUSkPj7E/+61VjCbpbXpTDo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hnwgAAANwAAAAPAAAAAAAAAAAAAAAAAJgCAABkcnMvZG93&#10;bnJldi54bWxQSwUGAAAAAAQABAD1AAAAhwMAAAAA&#10;" fillcolor="#edcb89" stroked="f"/>
                  <v:shape id="Picture 362" o:spid="_x0000_s1381" type="#_x0000_t75" style="position:absolute;left:6011;top:5519;width:6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5aTzFAAAA3AAAAA8AAABkcnMvZG93bnJldi54bWxEj0FrwkAUhO8F/8PyBG91Y8FioquItLSl&#10;FDR68fbIPpNo9m3Y3Zr477sFweMwM98wi1VvGnEl52vLCibjBARxYXXNpYLD/v15BsIHZI2NZVJw&#10;Iw+r5eBpgZm2He/omodSRAj7DBVUIbSZlL6oyKAf25Y4eifrDIYoXSm1wy7CTSNfkuRVGqw5LlTY&#10;0qai4pL/GgXf56/j7eeNzW7/kUxz181OYVsoNRr26zmIQH14hO/tT60gTVP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eWk8xQAAANwAAAAPAAAAAAAAAAAAAAAA&#10;AJ8CAABkcnMvZG93bnJldi54bWxQSwUGAAAAAAQABAD3AAAAkQMAAAAA&#10;">
                    <v:imagedata r:id="rId257" o:title=""/>
                  </v:shape>
                  <v:rect id="Rectangle 363" o:spid="_x0000_s1382" style="position:absolute;left:6011;top:5519;width: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Wb8YA&#10;AADdAAAADwAAAGRycy9kb3ducmV2LnhtbESPQU8CMRCF7yb+h2ZMvEkrB2JWCiEohIOJETh4nGyH&#10;7cJ2urYFVn+9czDxNpP35r1vpvMhdOpCKbeRLTyODCjiOrqWGwv73erhCVQuyA67yGThmzLMZ7c3&#10;U6xcvPIHXbalURLCuUILvpS+0jrXngLmUeyJRTvEFLDImhrtEl4lPHR6bMxEB2xZGjz2tPRUn7bn&#10;YOHlmN7950/9tj9Odvr1i/2aVt7a+7th8Qyq0FD+zX/XGyf4xgi/fCMj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NWb8YAAADdAAAADwAAAAAAAAAAAAAAAACYAgAAZHJz&#10;L2Rvd25yZXYueG1sUEsFBgAAAAAEAAQA9QAAAIsDAAAAAA==&#10;" fillcolor="#edcb89" stroked="f"/>
                  <v:rect id="Rectangle 364" o:spid="_x0000_s1383" style="position:absolute;left:6071;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lQMMA&#10;AADdAAAADwAAAGRycy9kb3ducmV2LnhtbERP32vCMBB+H/g/hBN8WxP34Eo1ShHGBNlgVQZ7O5qz&#10;LTaXLola//tlMNjbfXw/b7UZbS+u5EPnWMM8UyCIa2c6bjQcDy+POYgQkQ32jknDnQJs1pOHFRbG&#10;3fiDrlVsRArhUKCGNsahkDLULVkMmRuIE3dy3mJM0DfSeLylcNvLJ6UW0mLHqaHFgbYt1efqYjXg&#10;1+Lt2Wzt6bt8zX2+Lyt8/7xrPZuO5RJEpDH+i//cO5PmKzW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ylQMMAAADdAAAADwAAAAAAAAAAAAAAAACYAgAAZHJzL2Rv&#10;d25yZXYueG1sUEsFBgAAAAAEAAQA9QAAAIgDAAAAAA==&#10;" fillcolor="#eecc87" stroked="f"/>
                  <v:shape id="Picture 365" o:spid="_x0000_s1384" type="#_x0000_t75" style="position:absolute;left:6071;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2gPDAAAA3QAAAA8AAABkcnMvZG93bnJldi54bWxET0trAjEQvhf8D2EKvSyaaKHK1igqFEQP&#10;i4+LtyGZ7i7dTJZN1PXfm0Kht/n4njNf9q4RN+pC7VnDeKRAEBtvay41nE9fwxmIEJEtNp5Jw4MC&#10;LBeDlznm1t/5QLdjLEUK4ZCjhirGNpcymIochpFviRP37TuHMcGulLbDewp3jZwo9SEd1pwaKmxp&#10;U5H5OV6dhuwh2ex3sphOs2K9N9mleN+1Wr+99qtPEJH6+C/+c29tmq/UBH6/SS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naA8MAAADdAAAADwAAAAAAAAAAAAAAAACf&#10;AgAAZHJzL2Rvd25yZXYueG1sUEsFBgAAAAAEAAQA9wAAAI8DAAAAAA==&#10;">
                    <v:imagedata r:id="rId258" o:title=""/>
                  </v:shape>
                  <v:rect id="Rectangle 366" o:spid="_x0000_s1385" style="position:absolute;left:6071;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erMMA&#10;AADdAAAADwAAAGRycy9kb3ducmV2LnhtbERP32vCMBB+H/g/hBP2NpNt4EpnlCLIBmPCqgh7O5qz&#10;LWsuNcm0/vdGEHy7j+/nzRaD7cSRfGgda3ieKBDElTMt1xq2m9VTBiJEZIOdY9JwpgCL+ehhhrlx&#10;J/6hYxlrkUI45KihibHPpQxVQxbDxPXEids7bzEm6GtpPJ5SuO3ki1JTabHl1NBgT8uGqr/y32rA&#10;3+n3m1na/aH4yHz2VZS43p21fhwPxTuISEO8i2/uT5PmK/U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erMMAAADdAAAADwAAAAAAAAAAAAAAAACYAgAAZHJzL2Rv&#10;d25yZXYueG1sUEsFBgAAAAAEAAQA9QAAAIgDAAAAAA==&#10;" fillcolor="#eecc87" stroked="f"/>
                  <v:rect id="Rectangle 367" o:spid="_x0000_s1386" style="position:absolute;left:6115;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46wcMA&#10;AADdAAAADwAAAGRycy9kb3ducmV2LnhtbERPS0sDMRC+C/0PYYTebOIiUrZNl9IiVOrF+oDehs24&#10;u7iZxCTdXf+9EQRv8/E9Z11NthcDhdg51nC7UCCIa2c6bjS8vjzcLEHEhGywd0wavilCtZldrbE0&#10;buRnGk6pETmEY4ka2pR8KWWsW7IYF84TZ+7DBYspw9BIE3DM4baXhVL30mLHuaFFT7uW6s/TxWqI&#10;j2MwT19vZ1/sj4PvlqyGd9Z6fj1tVyASTelf/Oc+mDxfqTv4/Sa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46wcMAAADdAAAADwAAAAAAAAAAAAAAAACYAgAAZHJzL2Rv&#10;d25yZXYueG1sUEsFBgAAAAAEAAQA9QAAAIgDAAAAAA==&#10;" fillcolor="#f0cc86" stroked="f"/>
                  <v:shape id="Picture 368" o:spid="_x0000_s1387" type="#_x0000_t75" style="position:absolute;left:6115;top:5519;width:1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LFzCAAAA3QAAAA8AAABkcnMvZG93bnJldi54bWxET99rwjAQfhf8H8IJe7OJgxXpjDIEcRvs&#10;YVXBx6O5pWXNpTRZW//7ZTDw7T6+n7fZTa4VA/Wh8axhlSkQxJU3DVsN59NhuQYRIrLB1jNpuFGA&#10;3XY+22Bh/MifNJTRihTCoUANdYxdIWWoanIYMt8RJ+7L9w5jgr2VpscxhbtWPiqVS4cNp4YaO9rX&#10;VH2XP07D0Y0hfJTmPbdD/na52tIM+U3rh8X08gwi0hTv4n/3q0nzlXqCv2/SC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SxcwgAAAN0AAAAPAAAAAAAAAAAAAAAAAJ8C&#10;AABkcnMvZG93bnJldi54bWxQSwUGAAAAAAQABAD3AAAAjgMAAAAA&#10;">
                    <v:imagedata r:id="rId259" o:title=""/>
                  </v:shape>
                  <v:rect id="Rectangle 369" o:spid="_x0000_s1388" style="position:absolute;left:6115;top:5519;width:1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BLcQA&#10;AADdAAAADwAAAGRycy9kb3ducmV2LnhtbESPQWsCMRCF7wX/Qxiht5rVQ5HVKKIIir3UquBt2Iy7&#10;i5tJTOLu9t83hUJvM7z3vnkzX/amES35UFtWMB5lIIgLq2suFZy+tm9TECEia2wsk4JvCrBcDF7m&#10;mGvb8Se1x1iKBOGQo4IqRpdLGYqKDIaRdcRJu1lvMKbVl1J77BLcNHKSZe/SYM3pQoWO1hUV9+PT&#10;KAj7zuuPx/nqJptD6+opZ+2FlXod9qsZiEh9/Df/pXc61U9E+P0mj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AS3EAAAA3QAAAA8AAAAAAAAAAAAAAAAAmAIAAGRycy9k&#10;b3ducmV2LnhtbFBLBQYAAAAABAAEAPUAAACJAwAAAAA=&#10;" fillcolor="#f0cc86" stroked="f"/>
                  <v:rect id="Rectangle 370" o:spid="_x0000_s1389" style="position:absolute;left:613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GcQA&#10;AADdAAAADwAAAGRycy9kb3ducmV2LnhtbERPS2sCMRC+C/6HMEJvmiil6moUFcQeSosvxNuwGXcX&#10;N5N1k+r23zcFobf5+J4znTe2FHeqfeFYQ7+nQBCnzhScaTjs190RCB+QDZaOScMPeZjP2q0pJsY9&#10;eEv3XchEDGGfoIY8hCqR0qc5WfQ9VxFH7uJqiyHCOpOmxkcMt6UcKPUmLRYcG3KsaJVTet19Ww2f&#10;t+UXlucPGqfHbVOcx5vT622j9UunWUxABGrCv/jpfjdxvlJD+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BnEAAAA3QAAAA8AAAAAAAAAAAAAAAAAmAIAAGRycy9k&#10;b3ducmV2LnhtbFBLBQYAAAAABAAEAPUAAACJAwAAAAA=&#10;" fillcolor="#f0cc84" stroked="f"/>
                  <v:shape id="Picture 371" o:spid="_x0000_s1390" type="#_x0000_t75" style="position:absolute;left:6132;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TirEAAAA3QAAAA8AAABkcnMvZG93bnJldi54bWxEj0FrwkAQhe+C/2EZoTfd1UOR1FVEFBV6&#10;MS2F3obsmIRkZ0N2Nem/7xwKvc3w3rz3zWY3+lY9qY91YAvLhQFFXARXc2nh8+M0X4OKCdlhG5gs&#10;/FCE3XY62WDmwsA3euapVBLCMUMLVUpdpnUsKvIYF6EjFu0eeo9J1r7UrsdBwn2rV8a8ao81S0OF&#10;HR0qKpr84S1cm8f1uM/z9+9zS40+sx8u4cval9m4fwOVaEz/5r/rixN8YwRXvpER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qTirEAAAA3QAAAA8AAAAAAAAAAAAAAAAA&#10;nwIAAGRycy9kb3ducmV2LnhtbFBLBQYAAAAABAAEAPcAAACQAwAAAAA=&#10;">
                    <v:imagedata r:id="rId260" o:title=""/>
                  </v:shape>
                  <v:rect id="Rectangle 372" o:spid="_x0000_s1391" style="position:absolute;left:613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58MQA&#10;AADdAAAADwAAAGRycy9kb3ducmV2LnhtbERPTWvCQBC9C/0PyxS86a4ipYlugi2IPZQWrSLehuw0&#10;Cc3OxuxW03/vCkJv83ifs8h724gzdb52rGEyViCIC2dqLjXsvlajZxA+IBtsHJOGP/KQZw+DBabG&#10;XXhD520oRQxhn6KGKoQ2ldIXFVn0Y9cSR+7bdRZDhF0pTYeXGG4bOVXqSVqsOTZU2NJrRcXP9tdq&#10;+Di9fGJzfKek2G/6+pisD7PTWuvhY7+cgwjUh3/x3f1m4nylErh9E0+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fDEAAAA3QAAAA8AAAAAAAAAAAAAAAAAmAIAAGRycy9k&#10;b3ducmV2LnhtbFBLBQYAAAAABAAEAPUAAACJAwAAAAA=&#10;" fillcolor="#f0cc84" stroked="f"/>
                  <v:rect id="Rectangle 373" o:spid="_x0000_s1392" style="position:absolute;left:616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wR8UA&#10;AADdAAAADwAAAGRycy9kb3ducmV2LnhtbESPQWvCQBCF7wX/wzKCt7qxaKnRVUQoKLQUTb0P2TEJ&#10;ZmdDdjWxv75zELzN8N68981y3bta3agNlWcDk3ECijj3tuLCwG/2+foBKkRki7VnMnCnAOvV4GWJ&#10;qfUdH+h2jIWSEA4pGihjbFKtQ16SwzD2DbFoZ986jLK2hbYtdhLuav2WJO/aYcXSUGJD25Lyy/Hq&#10;DPzNplvOv38Op2nd+dk822dfuDdmNOw3C1CR+vg0P653VvCTif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7BHxQAAAN0AAAAPAAAAAAAAAAAAAAAAAJgCAABkcnMv&#10;ZG93bnJldi54bWxQSwUGAAAAAAQABAD1AAAAigMAAAAA&#10;" fillcolor="#f1cc82" stroked="f"/>
                  <v:shape id="Picture 374" o:spid="_x0000_s1393" type="#_x0000_t75" style="position:absolute;left:6162;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wQ3BAAAA3QAAAA8AAABkcnMvZG93bnJldi54bWxET8uqwjAQ3Qv+Qxjh7jRtF1WqUUTwsXHh&#10;A8Td0IxtsZnUJmrv3xvhwt3N4TxntuhMLV7UusqygngUgSDOra64UHA+rYcTEM4ja6wtk4JfcrCY&#10;93szzLR984FeR1+IEMIuQwWl900mpctLMuhGtiEO3M22Bn2AbSF1i+8QbmqZRFEqDVYcGkpsaFVS&#10;fj8+jYL0shknZMbXZ7JPH9uD36/ORiv1M+iWUxCeOv8v/nPvdJgfxTF8vwkny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8TwQ3BAAAA3QAAAA8AAAAAAAAAAAAAAAAAnwIA&#10;AGRycy9kb3ducmV2LnhtbFBLBQYAAAAABAAEAPcAAACNAwAAAAA=&#10;">
                    <v:imagedata r:id="rId261" o:title=""/>
                  </v:shape>
                  <v:rect id="Rectangle 375" o:spid="_x0000_s1394" style="position:absolute;left:6162;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Lq8MA&#10;AADdAAAADwAAAGRycy9kb3ducmV2LnhtbERPTWvCQBC9F/wPywi91Y1BS01dgwhCA5aisfchOybB&#10;7GzIbpPUX98VhN7m8T5nnY6mET11rrasYD6LQBAXVtdcKjjn+5c3EM4ja2wsk4JfcpBuJk9rTLQd&#10;+Ej9yZcihLBLUEHlfZtI6YqKDLqZbYkDd7GdQR9gV0rd4RDCTSPjKHqVBmsODRW2tKuouJ5+jILb&#10;crHj4vPr+L1oBrtc5Vl+wEyp5+m4fQfhafT/4of7Q4f50TyG+zfh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WLq8MAAADdAAAADwAAAAAAAAAAAAAAAACYAgAAZHJzL2Rv&#10;d25yZXYueG1sUEsFBgAAAAAEAAQA9QAAAIgDAAAAAA==&#10;" fillcolor="#f1cc82" stroked="f"/>
                  <v:rect id="Rectangle 376" o:spid="_x0000_s1395" style="position:absolute;left:6192;top:5519;width: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CecMA&#10;AADdAAAADwAAAGRycy9kb3ducmV2LnhtbERPS4vCMBC+L/gfwgh709QHslajiLC4Cx5c9eBxaMa2&#10;2kxKkq1df70RhL3Nx/ec+bI1lWjI+dKygkE/AUGcWV1yruB4+Ox9gPABWWNlmRT8kYflovM2x1Tb&#10;G/9Qsw+5iCHsU1RQhFCnUvqsIIO+b2viyJ2tMxgidLnUDm8x3FRymCQTabDk2FBgTeuCsuv+1yiY&#10;ju3One5htZbbXX6ojfzeXBql3rvtagYiUBv+xS/3l47zk8EI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nCecMAAADdAAAADwAAAAAAAAAAAAAAAACYAgAAZHJzL2Rv&#10;d25yZXYueG1sUEsFBgAAAAAEAAQA9QAAAIgDAAAAAA==&#10;" fillcolor="#f2cc80" stroked="f"/>
                  <v:shape id="Picture 377" o:spid="_x0000_s1396" type="#_x0000_t75" style="position:absolute;left:6192;top:5519;width:6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a7rEAAAA3QAAAA8AAABkcnMvZG93bnJldi54bWxET0trAjEQvhf8D2GEXoom1kVka5TSB3gR&#10;uj4OvQ2b6e7SzWTZpBr99UYoeJuP7zmLVbStOFLvG8caJmMFgrh0puFKw373OZqD8AHZYOuYNJzJ&#10;w2o5eFhgbtyJCzpuQyVSCPscNdQhdLmUvqzJoh+7jjhxP663GBLsK2l6PKVw28pnpWbSYsOpocaO&#10;3moqf7d/VsP34X16OT/tVRa/DH9khXFF3Gj9OIyvLyACxXAX/7vXJs1Xkwxu36QT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Ra7rEAAAA3QAAAA8AAAAAAAAAAAAAAAAA&#10;nwIAAGRycy9kb3ducmV2LnhtbFBLBQYAAAAABAAEAPcAAACQAwAAAAA=&#10;">
                    <v:imagedata r:id="rId262" o:title=""/>
                  </v:shape>
                  <v:rect id="Rectangle 378" o:spid="_x0000_s1397" style="position:absolute;left:6192;top:5519;width: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lsMA&#10;AADdAAAADwAAAGRycy9kb3ducmV2LnhtbERPTYvCMBC9L/gfwgh701RRWatRRFjcBQ+uevA4NGNb&#10;bSYlydauv94Iwt7m8T5nvmxNJRpyvrSsYNBPQBBnVpecKzgePnsfIHxA1lhZJgV/5GG56LzNMdX2&#10;xj/U7EMuYgj7FBUUIdSplD4ryKDv25o4cmfrDIYIXS61w1sMN5UcJslEGiw5NhRY07qg7Lr/NQqm&#10;I7tzp3tYreV2lx9qI783l0ap9267moEI1IZ/8cv9peP8ZDCG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z/lsMAAADdAAAADwAAAAAAAAAAAAAAAACYAgAAZHJzL2Rv&#10;d25yZXYueG1sUEsFBgAAAAAEAAQA9QAAAIgDAAAAAA==&#10;" fillcolor="#f2cc80" stroked="f"/>
                  <v:rect id="Rectangle 379" o:spid="_x0000_s1398" style="position:absolute;left:6253;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9sMA&#10;AADdAAAADwAAAGRycy9kb3ducmV2LnhtbERPTWsCMRC9F/wPYQRvNWsPUlajiKD0oNDaBfE2bMbN&#10;6maybGLc/fdNodDbPN7nLNe9bUSkzteOFcymGQji0umaKwXF9+71HYQPyBobx6RgIA/r1ehlibl2&#10;T/6ieAqVSCHsc1RgQmhzKX1pyKKfupY4cVfXWQwJdpXUHT5TuG3kW5bNpcWaU4PBlraGyvvpYRUc&#10;y+F2NfXZxMsQP4tDYdtIe6Um436zABGoD//iP/eHTvOz2R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9sMAAADdAAAADwAAAAAAAAAAAAAAAACYAgAAZHJzL2Rv&#10;d25yZXYueG1sUEsFBgAAAAAEAAQA9QAAAIgDAAAAAA==&#10;" fillcolor="#f3cc7e" stroked="f"/>
                  <v:shape id="Picture 380" o:spid="_x0000_s1399" type="#_x0000_t75" style="position:absolute;left:6253;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wg0XEAAAA3QAAAA8AAABkcnMvZG93bnJldi54bWxET9tqwkAQfRf8h2UE3+omRWqJrqJC0FLB&#10;ekH6OGSnSTA7m2a3Gv/eFQq+zeFcZzJrTSUu1LjSsoJ4EIEgzqwuOVdwPKQv7yCcR9ZYWSYFN3Iw&#10;m3Y7E0y0vfKOLnufixDCLkEFhfd1IqXLCjLoBrYmDtyPbQz6AJtc6gavIdxU8jWK3qTBkkNDgTUt&#10;C8rO+z+jID3qr00a/1K8+lxU3+n24zTc1Er1e+18DMJT65/if/dah/lRPILHN+EE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wg0XEAAAA3QAAAA8AAAAAAAAAAAAAAAAA&#10;nwIAAGRycy9kb3ducmV2LnhtbFBLBQYAAAAABAAEAPcAAACQAwAAAAA=&#10;">
                    <v:imagedata r:id="rId263" o:title=""/>
                  </v:shape>
                  <v:rect id="Rectangle 381" o:spid="_x0000_s1400" style="position:absolute;left:6253;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8H8YA&#10;AADdAAAADwAAAGRycy9kb3ducmV2LnhtbESPQWvDMAyF74X9B6PBbq3THUbJ6pYx2Nhhg7UNlN1E&#10;rMbZYjnEnpv8++pQ6E3iPb33ab0dfacyDbENbGC5KEAR18G23BioDm/zFaiYkC12gcnARBG2m7vZ&#10;GksbzryjvE+NkhCOJRpwKfWl1rF25DEuQk8s2ikMHpOsQ6PtgGcJ951+LIon7bFlaXDY06uj+m//&#10;7w181dPvybVHl3+m/F19Vr7P9G7Mw/348gwq0Zhu5uv1hxX8Yim48o2Mo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U8H8YAAADdAAAADwAAAAAAAAAAAAAAAACYAgAAZHJz&#10;L2Rvd25yZXYueG1sUEsFBgAAAAAEAAQA9QAAAIsDAAAAAA==&#10;" fillcolor="#f3cc7e" stroked="f"/>
                  <v:rect id="Rectangle 382" o:spid="_x0000_s1401" style="position:absolute;left:629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1ZsUA&#10;AADdAAAADwAAAGRycy9kb3ducmV2LnhtbERPTWvCQBC9F/oflin0Vje2oDa6ERGKAenBKPU6Zsds&#10;SHY2zW41/ffdguBtHu9zFsvBtuJCva8dKxiPEhDEpdM1VwoO+4+XGQgfkDW2jknBL3lYZo8PC0y1&#10;u/KOLkWoRAxhn6ICE0KXSulLQxb9yHXEkTu73mKIsK+k7vEaw20rX5NkIi3WHBsMdrQ2VDbFj1VQ&#10;bN+OXxt52JjJ+fPUTL+3u7w+KfX8NKzmIAIN4S6+uXMd5yfjd/j/Jp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jVmxQAAAN0AAAAPAAAAAAAAAAAAAAAAAJgCAABkcnMv&#10;ZG93bnJldi54bWxQSwUGAAAAAAQABAD1AAAAigMAAAAA&#10;" fillcolor="#f4cc7c" stroked="f"/>
                  <v:shape id="Picture 383" o:spid="_x0000_s1402" type="#_x0000_t75" style="position:absolute;left:6297;top:5519;width:30;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Q8nFAAAA3QAAAA8AAABkcnMvZG93bnJldi54bWxEj0FrAkEMhe+C/2FIwYvobD0U2TpKEYQW&#10;saC21GPYiTuLO5l1Z6rrvzcHwVvCe3nvy2zR+VpdqI1VYAOv4wwUcRFsxaWBn/1qNAUVE7LFOjAZ&#10;uFGExbzfm2Fuw5W3dNmlUkkIxxwNuJSaXOtYOPIYx6EhFu0YWo9J1rbUtsWrhPtaT7LsTXusWBoc&#10;NrR0VJx2/97A9vvc8JeL683vcZUoLPlwGv4ZM3jpPt5BJerS0/y4/rSCn02EX76REf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PJxQAAAN0AAAAPAAAAAAAAAAAAAAAA&#10;AJ8CAABkcnMvZG93bnJldi54bWxQSwUGAAAAAAQABAD3AAAAkQMAAAAA&#10;">
                    <v:imagedata r:id="rId264" o:title=""/>
                  </v:shape>
                  <v:rect id="Rectangle 384" o:spid="_x0000_s1403" style="position:absolute;left:6297;top:5519;width:3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z3cMA&#10;AADdAAAADwAAAGRycy9kb3ducmV2LnhtbERPTYvCMBC9L/gfwgje1lQFV6pRRBAF2YNV9Do2Y1Ns&#10;JrWJWv/9ZmFhb/N4nzNbtLYST2p86VjBoJ+AIM6dLrlQcDysPycgfEDWWDkmBW/ysJh3PmaYavfi&#10;PT2zUIgYwj5FBSaEOpXS54Ys+r6riSN3dY3FEGFTSN3gK4bbSg6TZCwtlhwbDNa0MpTfsodVkO1G&#10;59NGHjdmfP2+3L7uu/22vCjV67bLKYhAbfgX/7m3Os5PhgP4/Sa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z3cMAAADdAAAADwAAAAAAAAAAAAAAAACYAgAAZHJzL2Rv&#10;d25yZXYueG1sUEsFBgAAAAAEAAQA9QAAAIgDAAAAAA==&#10;" fillcolor="#f4cc7c" stroked="f"/>
                  <v:rect id="Rectangle 385" o:spid="_x0000_s1404" style="position:absolute;left:6327;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eVcUA&#10;AADdAAAADwAAAGRycy9kb3ducmV2LnhtbERPTWvCQBC9F/wPyxS8NZumIiV1laJUBA9q2kKPQ3ZM&#10;0mZnw+6q0V/vCkJv83ifM5n1phVHcr6xrOA5SUEQl1Y3XCn4+vx4egXhA7LG1jIpOJOH2XTwMMFc&#10;2xPv6FiESsQQ9jkqqEPocil9WZNBn9iOOHJ76wyGCF0ltcNTDDetzNJ0LA02HBtq7GheU/lXHIyC&#10;9c/GZdvL7/d+UbmXS7OcL7tRodTwsX9/AxGoD//iu3ul4/w0y+D2TTx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h5VxQAAAN0AAAAPAAAAAAAAAAAAAAAAAJgCAABkcnMv&#10;ZG93bnJldi54bWxQSwUGAAAAAAQABAD1AAAAigMAAAAA&#10;" fillcolor="#f5cb7a" stroked="f"/>
                  <v:shape id="Picture 386" o:spid="_x0000_s1405" type="#_x0000_t75" style="position:absolute;left:6327;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W9nGAAAA3QAAAA8AAABkcnMvZG93bnJldi54bWxET01rwkAQvQv9D8sUvBTd1bZiU1cxQkGh&#10;PTTqwds0O02C2dmQXTX+e7dQ8DaP9zmzRWdrcabWV441jIYKBHHuTMWFht32YzAF4QOywdoxabiS&#10;h8X8oTfDxLgLf9M5C4WIIewT1FCG0CRS+rwki37oGuLI/brWYoiwLaRp8RLDbS3HSk2kxYpjQ4kN&#10;rUrKj9nJatgenvLs63OX/qiO0pe312afHjZa9x+75TuIQF24i//daxPnq/Ez/H0TT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hb2cYAAADdAAAADwAAAAAAAAAAAAAA&#10;AACfAgAAZHJzL2Rvd25yZXYueG1sUEsFBgAAAAAEAAQA9wAAAJIDAAAAAA==&#10;">
                    <v:imagedata r:id="rId265" o:title=""/>
                  </v:shape>
                  <v:rect id="Rectangle 387" o:spid="_x0000_s1406" style="position:absolute;left:6327;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jusUA&#10;AADdAAAADwAAAGRycy9kb3ducmV2LnhtbERPTWvCQBC9C/6HZYTezMZUpERXEUul4KFtquBxyI5J&#10;2uxs2N1q9Nd3C0Jv83ifs1j1phVncr6xrGCSpCCIS6sbrhTsP1/GTyB8QNbYWiYFV/KwWg4HC8y1&#10;vfAHnYtQiRjCPkcFdQhdLqUvazLoE9sRR+5kncEQoaukdniJ4aaVWZrOpMGGY0ONHW1qKr+LH6Ng&#10;d3xz2fvt63B6rtzjrdlutt20UOph1K/nIAL14V98d7/qOD/Np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yO6xQAAAN0AAAAPAAAAAAAAAAAAAAAAAJgCAABkcnMv&#10;ZG93bnJldi54bWxQSwUGAAAAAAQABAD1AAAAigMAAAAA&#10;" fillcolor="#f5cb7a" stroked="f"/>
                  <v:rect id="Rectangle 388" o:spid="_x0000_s1407" style="position:absolute;left:6374;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k8sYA&#10;AADdAAAADwAAAGRycy9kb3ducmV2LnhtbERPS2sCMRC+C/0PYYReRLNafHRrFCko1UNL1Yu3YTPu&#10;bt1MliR11/76plDwNh/fc+bL1lTiSs6XlhUMBwkI4szqknMFx8O6PwPhA7LGyjIpuJGH5eKhM8dU&#10;24Y/6boPuYgh7FNUUIRQp1L6rCCDfmBr4sidrTMYInS51A6bGG4qOUqSiTRYcmwosKbXgrLL/tso&#10;WDXva/xyvfJpspnubtuf08fmeazUY7ddvYAI1Ia7+N/9puP8ZDSGv2/iC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tk8sYAAADdAAAADwAAAAAAAAAAAAAAAACYAgAAZHJz&#10;L2Rvd25yZXYueG1sUEsFBgAAAAAEAAQA9QAAAIsDAAAAAA==&#10;" fillcolor="#f6cb78" stroked="f"/>
                  <v:shape id="Picture 389" o:spid="_x0000_s1408" type="#_x0000_t75" style="position:absolute;left:6374;top:5519;width:44;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BZLEAAAA3QAAAA8AAABkcnMvZG93bnJldi54bWxET9tqwkAQfS/4D8sIfasbUyo1ZiNSKaRC&#10;LVE/YMiOSTQ7G7JbTf/eFQq+zeFcJ10OphUX6l1jWcF0EoEgLq1uuFJw2H++vINwHllja5kU/JGD&#10;ZTZ6SjHR9soFXXa+EiGEXYIKau+7REpX1mTQTWxHHLij7Q36APtK6h6vIdy0Mo6imTTYcGiosaOP&#10;msrz7tco+Cri7dup/Nm+rovNup1/5/ONy5V6Hg+rBQhPg3+I/925DvOjeAb3b8IJ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EBZLEAAAA3QAAAA8AAAAAAAAAAAAAAAAA&#10;nwIAAGRycy9kb3ducmV2LnhtbFBLBQYAAAAABAAEAPcAAACQAwAAAAA=&#10;">
                    <v:imagedata r:id="rId266" o:title=""/>
                  </v:shape>
                  <v:rect id="Rectangle 390" o:spid="_x0000_s1409" style="position:absolute;left:6374;top:5519;width:4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fHsYA&#10;AADdAAAADwAAAGRycy9kb3ducmV2LnhtbERPS2sCMRC+C/0PYQpeimZrqdrVKFJQqoeKj0tvw2bc&#10;3XYzWZLorv31jVDwNh/fc6bz1lTiQs6XlhU89xMQxJnVJecKjodlbwzCB2SNlWVScCUP89lDZ4qp&#10;tg3v6LIPuYgh7FNUUIRQp1L6rCCDvm9r4sidrDMYInS51A6bGG4qOUiSoTRYcmwosKb3grKf/dko&#10;WDSfS/x2T+XLcDXaXNe/X9vV26tS3cd2MQERqA138b/7Q8f5yWAEt2/i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VfHsYAAADdAAAADwAAAAAAAAAAAAAAAACYAgAAZHJz&#10;L2Rvd25yZXYueG1sUEsFBgAAAAAEAAQA9QAAAIsDAAAAAA==&#10;" fillcolor="#f6cb78" stroked="f"/>
                  <v:rect id="Rectangle 391" o:spid="_x0000_s1410" style="position:absolute;left:6418;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5jB8UA&#10;AADdAAAADwAAAGRycy9kb3ducmV2LnhtbESPMW/CQAyF90r8h5OR2MoFBoQCB0KgSkgsJGVhMzmT&#10;BHK+NHdA2l9fD5W62XrP731ernvXqCd1ofZsYDJOQBEX3tZcGjh9frzPQYWIbLHxTAa+KcB6NXhb&#10;Ymr9izN65rFUEsIhRQNVjG2qdSgqchjGviUW7eo7h1HWrtS2w5eEu0ZPk2SmHdYsDRW2tK2ouOcP&#10;Z+DgZthezn3uT8efr2OR3ebZdmfMaNhvFqAi9fHf/He9t4KfT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mMHxQAAAN0AAAAPAAAAAAAAAAAAAAAAAJgCAABkcnMv&#10;ZG93bnJldi54bWxQSwUGAAAAAAQABAD1AAAAigMAAAAA&#10;" fillcolor="#f7cb76" stroked="f"/>
                  <v:shape id="Picture 392" o:spid="_x0000_s1411" type="#_x0000_t75" style="position:absolute;left:6418;top:5519;width:4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pnLCAAAA3QAAAA8AAABkcnMvZG93bnJldi54bWxET99rwjAQfhf8H8IJvmmiMHHVKCI49ibT&#10;jb0ezbVpbS5tk2n33y+Dwd7u4/t52/3gGnGnPlSeNSzmCgRx7k3FpYb362m2BhEissHGM2n4pgD7&#10;3Xi0xcz4B7/R/RJLkUI4ZKjBxthmUobcksMw9y1x4grfO4wJ9qU0PT5SuGvkUqmVdFhxarDY0tFS&#10;frt8OQ2dr6+f8aXrClytS/tRn9VTXWg9nQyHDYhIQ/wX/7lfTZqvls/w+006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6ZywgAAAN0AAAAPAAAAAAAAAAAAAAAAAJ8C&#10;AABkcnMvZG93bnJldi54bWxQSwUGAAAAAAQABAD3AAAAjgMAAAAA&#10;">
                    <v:imagedata r:id="rId267" o:title=""/>
                  </v:shape>
                  <v:rect id="Rectangle 393" o:spid="_x0000_s1412" style="position:absolute;left:6418;top:5519;width:4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53MYA&#10;AADdAAAADwAAAGRycy9kb3ducmV2LnhtbESPQWvCQBCF7wX/wzJCb3VjCyLRVUQpFLyY1Iu3MTsm&#10;0exsml01+us7h0JvM7w3730zX/auUTfqQu3ZwHiUgCIuvK25NLD//nybggoR2WLjmQw8KMByMXiZ&#10;Y2r9nTO65bFUEsIhRQNVjG2qdSgqchhGviUW7eQ7h1HWrtS2w7uEu0a/J8lEO6xZGipsaV1Rccmv&#10;zsDWTbA9Hvrc73fPn12RnafZemPM67BfzUBF6uO/+e/6ywp+8iH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53MYAAADdAAAADwAAAAAAAAAAAAAAAACYAgAAZHJz&#10;L2Rvd25yZXYueG1sUEsFBgAAAAAEAAQA9QAAAIsDAAAAAA==&#10;" fillcolor="#f7cb76" stroked="f"/>
                  <v:rect id="Rectangle 394" o:spid="_x0000_s1413" style="position:absolute;left:6465;top:5519;width:9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ZH8EA&#10;AADdAAAADwAAAGRycy9kb3ducmV2LnhtbERPTYvCMBC9L/gfwgje1tQVFq1GEWHBS2G3Lnsem7Ep&#10;NpOaRK3/fiMI3ubxPme57m0rruRD41jBZJyBIK6cbrhW8Lv/ep+BCBFZY+uYFNwpwHo1eFtirt2N&#10;f+haxlqkEA45KjAxdrmUoTJkMYxdR5y4o/MWY4K+ltrjLYXbVn5k2ae02HBqMNjR1lB1Ki9WwdyX&#10;2/PuUJj9d+P+zPRSHAsZlRoN+80CRKQ+vsRP906n+dl0Ao9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GR/BAAAA3QAAAA8AAAAAAAAAAAAAAAAAmAIAAGRycy9kb3du&#10;cmV2LnhtbFBLBQYAAAAABAAEAPUAAACGAwAAAAA=&#10;" fillcolor="#f8cb74" stroked="f"/>
                  <v:shape id="Picture 395" o:spid="_x0000_s1414" type="#_x0000_t75" style="position:absolute;left:6465;top:5519;width:91;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M3rCAAAA3QAAAA8AAABkcnMvZG93bnJldi54bWxEj0GrwjAQhO+C/yGs4E1TFUSqUUQQ5XnS&#10;evC4NGtTbDalSbXv3xtB8LbLzDc7u9p0thJPanzpWMFknIAgzp0uuVBwzfajBQgfkDVWjknBP3nY&#10;rPu9FabavfhMz0soRAxhn6ICE0KdSulzQxb92NXEUbu7xmKIa1NI3eArhttKTpNkLi2WHC8YrGln&#10;KH9cWhtr3LPT/tDWOMu2h8ekld3tz5yVGg667RJEoC78zF/6qCOXzKbw+SaO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4DN6wgAAAN0AAAAPAAAAAAAAAAAAAAAAAJ8C&#10;AABkcnMvZG93bnJldi54bWxQSwUGAAAAAAQABAD3AAAAjgMAAAAA&#10;">
                    <v:imagedata r:id="rId268" o:title=""/>
                  </v:shape>
                  <v:rect id="Rectangle 396" o:spid="_x0000_s1415" style="position:absolute;left:6465;top:5519;width:9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88IA&#10;AADdAAAADwAAAGRycy9kb3ducmV2LnhtbERP32vCMBB+F/wfwg32puksjFmNIoLgS2Gr4vPZnE2x&#10;udQkavffL4PB3u7j+3nL9WA78SAfWscK3qYZCOLa6ZYbBcfDbvIBIkRkjZ1jUvBNAdar8WiJhXZP&#10;/qJHFRuRQjgUqMDE2BdShtqQxTB1PXHiLs5bjAn6RmqPzxRuOznLsndpseXUYLCnraH6Wt2tgrmv&#10;trf9uTSHz9adTH4vL6WMSr2+DJsFiEhD/Bf/ufc6zc/yH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SLzwgAAAN0AAAAPAAAAAAAAAAAAAAAAAJgCAABkcnMvZG93&#10;bnJldi54bWxQSwUGAAAAAAQABAD1AAAAhwMAAAAA&#10;" fillcolor="#f8cb74" stroked="f"/>
                  <v:rect id="Rectangle 397" o:spid="_x0000_s1416" style="position:absolute;left:6556;top:5519;width: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UbMMA&#10;AADdAAAADwAAAGRycy9kb3ducmV2LnhtbERPS2sCMRC+F/wPYQRvNesDkdUooi30YFt8HbwNm3Gz&#10;uJksSarrvzeFQm/z8T1nvmxtLW7kQ+VYwaCfgSAunK64VHA8vL9OQYSIrLF2TAoeFGC56LzMMdfu&#10;zju67WMpUgiHHBWYGJtcylAYshj6riFO3MV5izFBX0rt8Z7CbS2HWTaRFitODQYbWhsqrvsfq2Co&#10;z5+Toz/h18YfBlOjr9+0fVOq121XMxCR2vgv/nN/6DQ/G43h95t0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0UbMMAAADdAAAADwAAAAAAAAAAAAAAAACYAgAAZHJzL2Rv&#10;d25yZXYueG1sUEsFBgAAAAAEAAQA9QAAAIgDAAAAAA==&#10;" fillcolor="#f9cb72" stroked="f"/>
                  <v:rect id="Rectangle 398" o:spid="_x0000_s1417" style="position:absolute;left:6616;top:5519;width:6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yQcUA&#10;AADdAAAADwAAAGRycy9kb3ducmV2LnhtbERPTWvCQBC9F/wPyxS8lLpJTaVEVxGp4qFCG730NmTH&#10;JDU7G7KbGP+9Wyj0No/3OYvVYGrRU+sqywriSQSCOLe64kLB6bh9fgPhPLLG2jIpuJGD1XL0sMBU&#10;2yt/UZ/5QoQQdikqKL1vUildXpJBN7ENceDOtjXoA2wLqVu8hnBTy5comkmDFYeGEhvalJRfss4o&#10;+Ij7uNOJdj/dLvuc7b6Tp/dDotT4cVjPQXga/L/4z73XYX40fYXfb8IJ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DJBxQAAAN0AAAAPAAAAAAAAAAAAAAAAAJgCAABkcnMv&#10;ZG93bnJldi54bWxQSwUGAAAAAAQABAD1AAAAigMAAAAA&#10;" fillcolor="#facb70" stroked="f"/>
                  <v:rect id="Rectangle 399" o:spid="_x0000_s1418" style="position:absolute;left:6677;top:5519;width:7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xo8IA&#10;AADdAAAADwAAAGRycy9kb3ducmV2LnhtbERPS2vCQBC+F/wPywje6q4KUqKr+KihR2NFPI7ZMQlm&#10;Z9PsVtN/3xUKvc3H95z5srO1uFPrK8caRkMFgjh3puJCw/Fz9/oGwgdkg7Vj0vBDHpaL3sscE+Me&#10;nNH9EAoRQ9gnqKEMoUmk9HlJFv3QNcSRu7rWYoiwLaRp8RHDbS3HSk2lxYpjQ4kNbUrKb4dvq+H9&#10;y0+2+zTL1Paylq4+p8aeUq0H/W41AxGoC//iP/eHifPVZArP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fGjwgAAAN0AAAAPAAAAAAAAAAAAAAAAAJgCAABkcnMvZG93&#10;bnJldi54bWxQSwUGAAAAAAQABAD1AAAAhwMAAAAA&#10;" fillcolor="#fbcb6e" stroked="f"/>
                  <v:rect id="Rectangle 400" o:spid="_x0000_s1419" style="position:absolute;left:6751;top:5519;width:7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bvcQA&#10;AADdAAAADwAAAGRycy9kb3ducmV2LnhtbERP22oCMRB9L/QfwhR802yrVrs1inihIlRxW9+HzXR3&#10;aTJZNlHXvzcFoW9zONeZzFprxJkaXzlW8NxLQBDnTldcKPj+WnfHIHxA1mgck4IreZhNHx8mmGp3&#10;4QOds1CIGMI+RQVlCHUqpc9Lsuh7riaO3I9rLIYIm0LqBi8x3Br5kiSv0mLFsaHEmhYl5b/ZySrI&#10;Bp/0NjTH42G4MfP9x261XbqVUp2ndv4OIlAb/sV390bH+Ul/BH/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273EAAAA3QAAAA8AAAAAAAAAAAAAAAAAmAIAAGRycy9k&#10;b3ducmV2LnhtbFBLBQYAAAAABAAEAPUAAACJAwAAAAA=&#10;" fillcolor="#fccb6c" stroked="f"/>
                  <v:rect id="Rectangle 401" o:spid="_x0000_s1420" style="position:absolute;left:6828;top:5519;width:9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18UA&#10;AADdAAAADwAAAGRycy9kb3ducmV2LnhtbESPQW/CMAyF75P4D5GRdhvJQLCpIyDExAS3DdDOpjFt&#10;ReNUTVbKv8cHpN1svef3Ps+Xva9VR22sAlt4HRlQxHlwFRcWjofNyzuomJAd1oHJwo0iLBeDpzlm&#10;Llz5h7p9KpSEcMzQQplSk2kd85I8xlFoiEU7h9ZjkrUttGvxKuG+1mNjZtpjxdJQYkPrkvLL/s9b&#10;0N3p7bMx9exy+grT8/ftt5juxtY+D/vVB6hEffo3P663TvDNRHD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eDXxQAAAN0AAAAPAAAAAAAAAAAAAAAAAJgCAABkcnMv&#10;ZG93bnJldi54bWxQSwUGAAAAAAQABAD1AAAAigMAAAAA&#10;" fillcolor="#fdcc6a" stroked="f"/>
                  <v:rect id="Rectangle 402" o:spid="_x0000_s1421" style="position:absolute;left:6919;top:5519;width:121;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XfsIA&#10;AADdAAAADwAAAGRycy9kb3ducmV2LnhtbERP32vCMBB+H/g/hBP2MjRxA5nVtIgo821Yhb0ezdkU&#10;m0ttonb//TIY7O0+vp+3KgbXijv1ofGsYTZVIIgrbxquNZyOu8k7iBCRDbaeScM3BSjy0dMKM+Mf&#10;fKB7GWuRQjhkqMHG2GVShsqSwzD1HXHizr53GBPsa2l6fKRw18pXpebSYcOpwWJHG0vVpbw5Ddey&#10;O23wpd2bjy801dZ+ypmSWj+Ph/USRKQh/ov/3HuT5qu3Bfx+k06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d+wgAAAN0AAAAPAAAAAAAAAAAAAAAAAJgCAABkcnMvZG93&#10;bnJldi54bWxQSwUGAAAAAAQABAD1AAAAhwMAAAAA&#10;" fillcolor="#fecc68" stroked="f"/>
                  <v:rect id="Rectangle 403" o:spid="_x0000_s1422" style="position:absolute;left:7040;top:5519;width:22;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VKscA&#10;AADdAAAADwAAAGRycy9kb3ducmV2LnhtbESPQU8CMRCF7yb+h2ZMuElXA4SsFIIYlYsHwMR4m2zH&#10;dnU73WzLsvx75mDCbSbvzXvfLFZDaFRPXaojG3gYF6CIq2hrdgY+D6/3c1ApI1tsIpOBMyVYLW9v&#10;FljaeOId9fvslIRwKtGAz7kttU6Vp4BpHFti0X5iFzDL2jltOzxJeGj0Y1HMdMCapcFjSxtP1d/+&#10;GAy0qXl33y/913o6GZ4/fp3fzN52xozuhvUTqExDvpr/r7dW8IuJ8Ms3MoJ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VSrHAAAA3QAAAA8AAAAAAAAAAAAAAAAAmAIAAGRy&#10;cy9kb3ducmV2LnhtbFBLBQYAAAAABAAEAPUAAACMAwAAAAA=&#10;" fillcolor="#fc6" stroked="f"/>
                  <v:shape id="Freeform 404" o:spid="_x0000_s1423" style="position:absolute;left:3180;top:5509;width:3893;height:517;visibility:visible;mso-wrap-style:square;v-text-anchor:top" coordsize="389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5rsIA&#10;AADdAAAADwAAAGRycy9kb3ducmV2LnhtbERPS4vCMBC+L/gfwgh7W1MXEekaRQTxgRdrodehGduw&#10;zaQ0Wdv++42wsLf5+J6z3g62EU/qvHGsYD5LQBCXThuuFOT3w8cKhA/IGhvHpGAkD9vN5G2NqXY9&#10;3+iZhUrEEPYpKqhDaFMpfVmTRT9zLXHkHq6zGCLsKqk77GO4beRnkiylRcOxocaW9jWV39mPVcAy&#10;Nzob78XVnA7mXOxkezk+lHqfDrsvEIGG8C/+c590nJ8s5vD6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TmuwgAAAN0AAAAPAAAAAAAAAAAAAAAAAJgCAABkcnMvZG93&#10;bnJldi54bWxQSwUGAAAAAAQABAD1AAAAhwMAAAAA&#10;" path="m,l3893,r,517l,517,,xm23,506l11,494r3871,l3870,506r,-494l3882,23,11,23,23,12r,494xe" fillcolor="black" strokeweight="0">
                    <v:path arrowok="t" o:connecttype="custom" o:connectlocs="0,0;3893,0;3893,517;0,517;0,0;23,506;11,494;3882,494;3870,506;3870,12;3882,23;11,23;23,12;23,506" o:connectangles="0,0,0,0,0,0,0,0,0,0,0,0,0,0"/>
                    <o:lock v:ext="edit" verticies="t"/>
                  </v:shape>
                  <v:rect id="Rectangle 405" o:spid="_x0000_s1424" style="position:absolute;left:4436;top:5586;width:138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FC73B3" w:rsidRDefault="00FC73B3">
                          <w:r>
                            <w:rPr>
                              <w:rFonts w:cs="Arial"/>
                              <w:b/>
                              <w:bCs/>
                              <w:color w:val="000000"/>
                              <w:sz w:val="32"/>
                              <w:szCs w:val="32"/>
                              <w:lang w:val="en-US"/>
                            </w:rPr>
                            <w:t>Outcome</w:t>
                          </w:r>
                        </w:p>
                      </w:txbxContent>
                    </v:textbox>
                  </v:rect>
                  <v:shape id="Freeform 406" o:spid="_x0000_s1425" style="position:absolute;left:6034;top:4086;width:119;height:326;visibility:visible;mso-wrap-style:square;v-text-anchor:top" coordsize="345,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BgcMA&#10;AADdAAAADwAAAGRycy9kb3ducmV2LnhtbERPS2vCQBC+F/wPyxR6003d1kd0lVAotAUPPvA8Zsck&#10;mJ0N2a2J/94tCL3Nx/ec5bq3tbhS6yvHGl5HCQji3JmKCw2H/edwBsIHZIO1Y9JwIw/r1eBpialx&#10;HW/puguFiCHsU9RQhtCkUvq8JIt+5BriyJ1dazFE2BbStNjFcFvLcZJMpMWKY0OJDX2UlF92v1bD&#10;eZp1KqN9p46z+eb9+6TY/iitX577bAEiUB/+xQ/3l4nzkzcF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BgcMAAADdAAAADwAAAAAAAAAAAAAAAACYAgAAZHJzL2Rv&#10;d25yZXYueG1sUEsFBgAAAAAEAAQA9QAAAIgDAAAAAA==&#10;" path="m210,r,864l136,864,136,r74,xm335,660l173,938,10,660c,642,6,619,24,609v18,-11,40,-5,51,13l205,845r-64,l271,622v10,-18,33,-24,51,-13c339,619,345,642,335,660xe" fillcolor="black" strokeweight="0">
                    <v:path arrowok="t" o:connecttype="custom" o:connectlocs="72,0;72,300;47,300;47,0;72,0;116,229;60,326;3,229;8,212;26,216;71,294;49,294;93,216;111,212;116,229" o:connectangles="0,0,0,0,0,0,0,0,0,0,0,0,0,0,0"/>
                    <o:lock v:ext="edit" verticies="t"/>
                  </v:shape>
                  <v:shape id="Freeform 407" o:spid="_x0000_s1426" style="position:absolute;left:5325;top:5391;width:119;height:130;visibility:visible;mso-wrap-style:square;v-text-anchor:top" coordsize="34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Z6sQA&#10;AADdAAAADwAAAGRycy9kb3ducmV2LnhtbERPTWsCMRC9C/0PYQpeRJOKlLIaRQot0nqou0U8Dpvp&#10;bupmsmyibv99Iwje5vE+Z7HqXSPO1AXrWcPTRIEgLr2xXGn4Lt7GLyBCRDbYeCYNfxRgtXwYLDAz&#10;/sI7OuexEimEQ4Ya6hjbTMpQ1uQwTHxLnLgf3zmMCXaVNB1eUrhr5FSpZ+nQcmqosaXXmspjfnIa&#10;3u0pVx/BfrZyUxy+9iPT/G6j1sPHfj0HEamPd/HNvTFpvprN4PpNO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merEAAAA3QAAAA8AAAAAAAAAAAAAAAAAmAIAAGRycy9k&#10;b3ducmV2LnhtbFBLBQYAAAAABAAEAPUAAACJAwAAAAA=&#10;" path="m210,1r-1,300l135,301,135,r75,1xm335,96l172,374,10,96c,78,6,55,23,45,41,35,64,41,74,58l204,282r-64,l270,59c281,41,304,35,321,46v18,10,24,33,14,50xe" fillcolor="black" strokeweight="0">
                    <v:path arrowok="t" o:connecttype="custom" o:connectlocs="72,0;72,105;47,105;47,0;72,0;116,33;59,130;3,33;8,16;26,20;70,98;48,98;93,21;111,16;116,33" o:connectangles="0,0,0,0,0,0,0,0,0,0,0,0,0,0,0"/>
                    <o:lock v:ext="edit" verticies="t"/>
                  </v:shape>
                  <v:rect id="Rectangle 408" o:spid="_x0000_s1427" style="position:absolute;left:157;top:3041;width:129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X/sYA&#10;AADdAAAADwAAAGRycy9kb3ducmV2LnhtbESPT2vCQBDF7wW/wzJCL0U3SlslukoQpF79U3MdsmM2&#10;MTsbsqvGb98tFHqb4b15vzfLdW8bcafOV44VTMYJCOLC6YpLBafjdjQH4QOyxsYxKXiSh/Vq8LLE&#10;VLsH7+l+CKWIIexTVGBCaFMpfWHIoh+7ljhqF9dZDHHtSqk7fMRw28hpknxKixVHgsGWNoaK6+Fm&#10;IzebmUtWfe+etzrf13md9+e3L6Veh322ABGoD//mv+udjvWT9w/4/SaO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QX/sYAAADdAAAADwAAAAAAAAAAAAAAAACYAgAAZHJz&#10;L2Rvd25yZXYueG1sUEsFBgAAAAAEAAQA9QAAAIsDAAAAAA==&#10;" fillcolor="fuchsia" stroked="f"/>
                  <v:shape id="Picture 409" o:spid="_x0000_s1428" type="#_x0000_t75" style="position:absolute;left:159;top:3042;width:1290;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nBHLEAAAA3QAAAA8AAABkcnMvZG93bnJldi54bWxET0trAjEQvhf8D2EEbzVRRMtqFBUfRXuo&#10;VoTehs10d3EzWTZRt//eCIXe5uN7zmTW2FLcqPaFYw29rgJBnDpTcKbh9LV+fQPhA7LB0jFp+CUP&#10;s2nrZYKJcXc+0O0YMhFD2CeoIQ+hSqT0aU4WfddVxJH7cbXFEGGdSVPjPYbbUvaVGkqLBceGHCta&#10;5pRejler4bxZfmzXn3s7cv60wO+Lot1hpXWn3czHIAI14V/85343cb4aDOH5TTx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nBHLEAAAA3QAAAA8AAAAAAAAAAAAAAAAA&#10;nwIAAGRycy9kb3ducmV2LnhtbFBLBQYAAAAABAAEAPcAAACQAwAAAAA=&#10;">
                    <v:imagedata r:id="rId269" o:title=""/>
                  </v:shape>
                  <v:rect id="Rectangle 410" o:spid="_x0000_s1429" style="position:absolute;left:157;top:3041;width:129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sEsUA&#10;AADdAAAADwAAAGRycy9kb3ducmV2LnhtbESPT2vCQBDF74V+h2UKXkrdKKIldZVQEL36r7kO2TGb&#10;NDsbsqvGb+8KgrcZ3pv3ezNf9rYRF+p85VjBaJiAIC6crrhUcNivvr5B+ICssXFMCm7kYbl4f5tj&#10;qt2Vt3TZhVLEEPYpKjAhtKmUvjBk0Q9dSxy1k+sshrh2pdQdXmO4beQ4SabSYsWRYLClX0PF/+5s&#10;IzebmVNWHTe3c51v67zO+7/PtVKDjz77ARGoDy/z83qjY/1kMoP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iwSxQAAAN0AAAAPAAAAAAAAAAAAAAAAAJgCAABkcnMv&#10;ZG93bnJldi54bWxQSwUGAAAAAAQABAD1AAAAigMAAAAA&#10;" fillcolor="fuchsia" stroked="f"/>
                </v:group>
                <v:shape id="Freeform 412" o:spid="_x0000_s1430" style="position:absolute;left:939;top:19240;width:8338;height:2578;visibility:visible;mso-wrap-style:square;v-text-anchor:top" coordsize="131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KsYA&#10;AADdAAAADwAAAGRycy9kb3ducmV2LnhtbESPT2vCQBDF74V+h2UKvdVNRUSjG2mFgD2Vaiz0NmQn&#10;f2x2NmRXTb+9cyh4m+G9ee83683oOnWhIbSeDbxOElDEpbct1waKQ/6yABUissXOMxn4owCb7PFh&#10;jan1V/6iyz7WSkI4pGigibFPtQ5lQw7DxPfEolV+cBhlHWptB7xKuOv0NEnm2mHL0tBgT9uGyt/9&#10;2Rk47vjjdN6Orvp8X06LfJbjz3dnzPPT+LYCFWmMd/P/9c4KfjITXPlGRt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KsYAAADdAAAADwAAAAAAAAAAAAAAAACYAgAAZHJz&#10;L2Rvd25yZXYueG1sUEsFBgAAAAAEAAQA9QAAAIsDAAAAAA==&#10;" path="m,l1313,r,406l,406,,xm23,395l11,383r1290,l1290,395r,-383l1301,23,11,23,23,12r,383xe" fillcolor="black" strokeweight="0">
                  <v:path arrowok="t" o:connecttype="custom" o:connectlocs="0,0;833755,0;833755,257810;0,257810;0,0;14605,250825;6985,243205;826135,243205;819150,250825;819150,7620;826135,14605;6985,14605;14605,7620;14605,250825" o:connectangles="0,0,0,0,0,0,0,0,0,0,0,0,0,0"/>
                  <o:lock v:ext="edit" verticies="t"/>
                </v:shape>
                <v:rect id="Rectangle 413" o:spid="_x0000_s1431" style="position:absolute;left:2032;top:19640;width:652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FC73B3" w:rsidRDefault="00FC73B3">
                        <w:r>
                          <w:rPr>
                            <w:rFonts w:cs="Arial"/>
                            <w:b/>
                            <w:bCs/>
                            <w:color w:val="000000"/>
                            <w:sz w:val="24"/>
                            <w:szCs w:val="24"/>
                            <w:lang w:val="en-US"/>
                          </w:rPr>
                          <w:t>Advisors</w:t>
                        </w:r>
                      </w:p>
                    </w:txbxContent>
                  </v:textbox>
                </v:rect>
                <v:rect id="Rectangle 414" o:spid="_x0000_s1432" style="position:absolute;left:6324;top:26771;width:819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iu8UA&#10;AADdAAAADwAAAGRycy9kb3ducmV2LnhtbESPTWvCQBCG7wX/wzJCL6VuWmgtqauEguhVq+Y6ZMds&#10;0uxsyK4a/33nUOhthnk/nlmsRt+pKw2xCWzgZZaBIq6Cbbg2cPheP3+AignZYheYDNwpwmo5eVhg&#10;bsONd3Tdp1pJCMccDbiU+lzrWDnyGGehJ5bbOQwek6xDre2ANwn3nX7NsnftsWFpcNjTl6PqZ3/x&#10;0lvM3blojtv7pS13bdmW4+lpY8zjdCw+QSUa07/4z721gp+9Cb9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K7xQAAAN0AAAAPAAAAAAAAAAAAAAAAAJgCAABkcnMv&#10;ZG93bnJldi54bWxQSwUGAAAAAAQABAD1AAAAigMAAAAA&#10;" fillcolor="fuchsia" stroked="f"/>
                <v:shape id="Picture 415" o:spid="_x0000_s1433" type="#_x0000_t75" style="position:absolute;left:6337;top:26771;width:819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dQjC/AAAA3QAAAA8AAABkcnMvZG93bnJldi54bWxET01rAjEQvRf8D2GE3mpWqUW2RimC4NWt&#10;gschme6mbibLZnTXf98UCr3N433OejuGVt2pTz6ygfmsAEVso/NcGzh97l9WoJIgO2wjk4EHJdhu&#10;Jk9rLF0c+Ej3SmqVQziVaKAR6Uqtk20oYJrFjjhzX7EPKBn2tXY9Djk8tHpRFG86oOfc0GBHu4bs&#10;tboFA2lRfXt/ttJeXpd+sN7hVYsxz9Px4x2U0Cj/4j/3weX5xXIOv9/kE/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3UIwvwAAAN0AAAAPAAAAAAAAAAAAAAAAAJ8CAABk&#10;cnMvZG93bnJldi54bWxQSwUGAAAAAAQABAD3AAAAiwMAAAAA&#10;">
                  <v:imagedata r:id="rId270" o:title=""/>
                </v:shape>
                <v:rect id="Rectangle 416" o:spid="_x0000_s1434" style="position:absolute;left:6324;top:26771;width:8198;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QZV8UA&#10;AADdAAAADwAAAGRycy9kb3ducmV2LnhtbESPQWvCQBCF7wX/wzKCl6IbhVaJrhIE0au2NdchO2YT&#10;s7Mhu2r8926h0NsM78373qw2vW3EnTpfOVYwnSQgiAunKy4VfH/txgsQPiBrbByTgid52KwHbytM&#10;tXvwke6nUIoYwj5FBSaENpXSF4Ys+olriaN2cZ3FENeulLrDRwy3jZwlyae0WHEkGGxpa6i4nm42&#10;crO5uWTVz+F5q/Njndd5f37fKzUa9tkSRKA+/Jv/rg861k8+ZvD7TRxB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BlXxQAAAN0AAAAPAAAAAAAAAAAAAAAAAJgCAABkcnMv&#10;ZG93bnJldi54bWxQSwUGAAAAAAQABAD1AAAAigMAAAAA&#10;" fillcolor="fuchsia" stroked="f"/>
                <v:shape id="Freeform 417" o:spid="_x0000_s1435" style="position:absolute;left:6267;top:26695;width:8331;height:2578;visibility:visible;mso-wrap-style:square;v-text-anchor:top" coordsize="131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cvscA&#10;AADdAAAADwAAAGRycy9kb3ducmV2LnhtbESPQWvCQBCF74L/YRmhF9FNK21Dmo2IUPDSgjY9eJtm&#10;xySanQ27W43/visUvM3w3vvmTb4cTCfO5HxrWcHjPAFBXFndcq2g/HqfpSB8QNbYWSYFV/KwLMaj&#10;HDNtL7yl8y7UIkLYZ6igCaHPpPRVQwb93PbEUTtYZzDE1dVSO7xEuOnkU5K8SIMtxwsN9rRuqDrt&#10;fk2kHD7Lj2M52P2r/v5Z19NqtdGpUg+TYfUGItAQ7ub/9EbH+snzAm7fxBF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XL7HAAAA3QAAAA8AAAAAAAAAAAAAAAAAmAIAAGRy&#10;cy9kb3ducmV2LnhtbFBLBQYAAAAABAAEAPUAAACMAwAAAAA=&#10;" path="m,l1312,r,406l,406,,xm23,395l11,383r1290,l1290,395r,-383l1301,23,11,23,23,12r,383xe" fillcolor="black" strokeweight="0">
                  <v:path arrowok="t" o:connecttype="custom" o:connectlocs="0,0;833120,0;833120,257810;0,257810;0,0;14605,250825;6985,243205;826135,243205;819150,250825;819150,7620;826135,14605;6985,14605;14605,7620;14605,250825" o:connectangles="0,0,0,0,0,0,0,0,0,0,0,0,0,0"/>
                  <o:lock v:ext="edit" verticies="t"/>
                </v:shape>
                <v:rect id="Rectangle 418" o:spid="_x0000_s1436" style="position:absolute;left:7759;top:27095;width:55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FC73B3" w:rsidRDefault="00FC73B3">
                        <w:r>
                          <w:rPr>
                            <w:rFonts w:cs="Arial"/>
                            <w:b/>
                            <w:bCs/>
                            <w:color w:val="000000"/>
                            <w:sz w:val="24"/>
                            <w:szCs w:val="24"/>
                            <w:lang w:val="en-US"/>
                          </w:rPr>
                          <w:t>CYMRC</w:t>
                        </w:r>
                      </w:p>
                    </w:txbxContent>
                  </v:textbox>
                </v:rect>
                <v:rect id="Rectangle 419" o:spid="_x0000_s1437" style="position:absolute;left:12058;top:22205;width:90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BI8UA&#10;AADdAAAADwAAAGRycy9kb3ducmV2LnhtbESPT2vCQBDF70K/wzIFL1I3FbQlukooiF7911yH7JhN&#10;zM6G7Krx27tCobcZ3pv3e7NY9bYRN+p85VjB5zgBQVw4XXGp4HhYf3yD8AFZY+OYFDzIw2r5Nlhg&#10;qt2dd3Tbh1LEEPYpKjAhtKmUvjBk0Y9dSxy1s+sshrh2pdQd3mO4beQkSWbSYsWRYLClH0PFZX+1&#10;kZt9mXNWnbaPa53v6rzO+9/RRqnhe5/NQQTqw7/573qrY/1kOoXX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YEjxQAAAN0AAAAPAAAAAAAAAAAAAAAAAJgCAABkcnMv&#10;ZG93bnJldi54bWxQSwUGAAAAAAQABAD1AAAAigMAAAAA&#10;" fillcolor="fuchsia" stroked="f"/>
                <v:shape id="Picture 420" o:spid="_x0000_s1438" type="#_x0000_t75" style="position:absolute;left:12071;top:22212;width:9017;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0rxrEAAAA3QAAAA8AAABkcnMvZG93bnJldi54bWxET01rAjEQvRf8D2GE3mrWgku7GkUEbaGH&#10;siqex824Wd1MliTVrb++KRR6m8f7nNmit624kg+NYwXjUQaCuHK64VrBfrd+egERIrLG1jEp+KYA&#10;i/ngYYaFdjcu6bqNtUghHApUYGLsCilDZchiGLmOOHEn5y3GBH0ttcdbCretfM6yXFpsODUY7Ghl&#10;qLpsv6yCt0N3fs0397D5uJf+c78zk/pYKvU47JdTEJH6+C/+c7/rND+b5PD7TTpB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0rxrEAAAA3QAAAA8AAAAAAAAAAAAAAAAA&#10;nwIAAGRycy9kb3ducmV2LnhtbFBLBQYAAAAABAAEAPcAAACQAwAAAAA=&#10;">
                  <v:imagedata r:id="rId271" o:title=""/>
                </v:shape>
                <v:rect id="Rectangle 421" o:spid="_x0000_s1439" style="position:absolute;left:12058;top:22205;width:901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6z8UA&#10;AADdAAAADwAAAGRycy9kb3ducmV2LnhtbESPT2vCQBDF74V+h2UKXkrdKKgldZVQEL36r7kO2TGb&#10;NDsbsqvGb+8KgrcZ3pv3ezNf9rYRF+p85VjBaJiAIC6crrhUcNivvr5B+ICssXFMCm7kYbl4f5tj&#10;qt2Vt3TZhVLEEPYpKjAhtKmUvjBk0Q9dSxy1k+sshrh2pdQdXmO4beQ4SabSYsWRYLClX0PF/+5s&#10;IzebmVNWHTe3c51v67zO+7/PtVKDjz77ARGoDy/z83qjY/1kMoPHN3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7rPxQAAAN0AAAAPAAAAAAAAAAAAAAAAAJgCAABkcnMv&#10;ZG93bnJldi54bWxQSwUGAAAAAAQABAD1AAAAigMAAAAA&#10;" fillcolor="fuchsia" stroked="f"/>
                <v:shape id="Freeform 422" o:spid="_x0000_s1440" style="position:absolute;left:12001;top:22136;width:9157;height:2578;visibility:visible;mso-wrap-style:square;v-text-anchor:top" coordsize="144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ksMcA&#10;AADdAAAADwAAAGRycy9kb3ducmV2LnhtbESPQU/CQBCF7yb8h82QeJNdSCSkshABDSREjejF29Ad&#10;24bubO2utPx750DibSbvzXvfzJe9r9WZ2lgFtjAeGVDEeXAVFxY+P57vZqBiQnZYByYLF4qwXAxu&#10;5pi50PE7nQ+pUBLCMUMLZUpNpnXMS/IYR6EhFu07tB6TrG2hXYudhPtaT4yZao8VS0OJDa1Lyk+H&#10;X29h7cz4522jm1faPu271cuRt19Ha2+H/eMDqER9+jdfr3dO8M29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1pLDHAAAA3QAAAA8AAAAAAAAAAAAAAAAAmAIAAGRy&#10;cy9kb3ducmV2LnhtbFBLBQYAAAAABAAEAPUAAACMAwAAAAA=&#10;" path="m,l1442,r,406l,406,,xm23,395l11,383r1420,l1419,395r,-383l1431,24,11,24,23,12r,383xe" fillcolor="black" strokeweight="0">
                  <v:path arrowok="t" o:connecttype="custom" o:connectlocs="0,0;915670,0;915670,257810;0,257810;0,0;14605,250825;6985,243205;908685,243205;901065,250825;901065,7620;908685,15240;6985,15240;14605,7620;14605,250825" o:connectangles="0,0,0,0,0,0,0,0,0,0,0,0,0,0"/>
                  <o:lock v:ext="edit" verticies="t"/>
                </v:shape>
                <v:rect id="Rectangle 423" o:spid="_x0000_s1441" style="position:absolute;left:12763;top:22536;width:804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FC73B3" w:rsidRDefault="00FC73B3">
                        <w:r>
                          <w:rPr>
                            <w:rFonts w:cs="Arial"/>
                            <w:b/>
                            <w:bCs/>
                            <w:color w:val="000000"/>
                            <w:sz w:val="24"/>
                            <w:szCs w:val="24"/>
                            <w:lang w:val="en-US"/>
                          </w:rPr>
                          <w:t>Data group</w:t>
                        </w:r>
                      </w:p>
                    </w:txbxContent>
                  </v:textbox>
                </v:rect>
                <v:rect id="Rectangle 424" o:spid="_x0000_s1442" style="position:absolute;left:6324;top:31311;width:819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oBsQA&#10;AADdAAAADwAAAGRycy9kb3ducmV2LnhtbESPTWvDMAyG74P9B6PBLmVxtkM7srolDMZ67ceWq4jV&#10;OFksh9ht039fHQq7Sej9eLRcT75XZxpjG9jAa5aDIq6DbbkxcNh/vbyDignZYh+YDFwpwnr1+LDE&#10;woYLb+m8S42SEI4FGnApDYXWsXbkMWZhIJbbMYwek6xjo+2IFwn3vX7L87n22LI0OBzo01H9tzt5&#10;6S0X7li2P5vrqau2XdVV0+/s25jnp6n8AJVoSv/iu3tjBT+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6AbEAAAA3QAAAA8AAAAAAAAAAAAAAAAAmAIAAGRycy9k&#10;b3ducmV2LnhtbFBLBQYAAAAABAAEAPUAAACJAwAAAAA=&#10;" fillcolor="fuchsia" stroked="f"/>
                <v:shape id="Picture 425" o:spid="_x0000_s1443" type="#_x0000_t75" style="position:absolute;left:6337;top:31330;width:819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4I4zCAAAA3QAAAA8AAABkcnMvZG93bnJldi54bWxET01rAjEQvRf8D2EEbzWrgtqtUUQQ7KXg&#10;tgd7GzbT3eBmsiTRbP99Uyh4m8f7nM1usJ24kw/GsYLZtABBXDttuFHw+XF8XoMIEVlj55gU/FCA&#10;3Xb0tMFSu8RnulexETmEQ4kK2hj7UspQt2QxTF1PnLlv5y3GDH0jtceUw20n50WxlBYN54YWezq0&#10;VF+rm1Xw3qRjWnhTmbdDOtP8ZfVFF6/UZDzsX0FEGuJD/O8+6Ty/WM7g75t8gt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COMwgAAAN0AAAAPAAAAAAAAAAAAAAAAAJ8C&#10;AABkcnMvZG93bnJldi54bWxQSwUGAAAAAAQABAD3AAAAjgMAAAAA&#10;">
                  <v:imagedata r:id="rId272" o:title=""/>
                </v:shape>
                <v:rect id="Rectangle 426" o:spid="_x0000_s1444" style="position:absolute;left:6324;top:31311;width:819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T6sQA&#10;AADdAAAADwAAAGRycy9kb3ducmV2LnhtbESPT4vCMBDF78J+hzALXmRN9aBL1yhlYdGrf3sdmrFp&#10;t5mUJmr99kYQvM3w3rzfm8Wqt424Uucrxwom4wQEceF0xaWCw/7v6xuED8gaG8ek4E4eVsuPwQJT&#10;7W68pesulCKGsE9RgQmhTaX0hSGLfuxa4qidXWcxxLUrpe7wFsNtI6dJMpMWK44Egy39Gir+dxcb&#10;udncnLPquLlf6nxb53Xen0ZrpYafffYDIlAf3ubX9UbH+slsCs9v4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0+rEAAAA3QAAAA8AAAAAAAAAAAAAAAAAmAIAAGRycy9k&#10;b3ducmV2LnhtbFBLBQYAAAAABAAEAPUAAACJAwAAAAA=&#10;" fillcolor="fuchsia" stroked="f"/>
                <v:shape id="Freeform 427" o:spid="_x0000_s1445" style="position:absolute;left:6267;top:31254;width:8331;height:2578;visibility:visible;mso-wrap-style:square;v-text-anchor:top" coordsize="131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WA8cA&#10;AADdAAAADwAAAGRycy9kb3ducmV2LnhtbESPQWvCQBCF74L/YRmhl1I3bSGV6CaIUMilgpoeehuz&#10;Y5I2Oxuy2yT++65Q8DbDe++bN5tsMq0YqHeNZQXPywgEcWl1w5WC4vT+tALhPLLG1jIpuJKDLJ3P&#10;NphoO/KBhqOvRICwS1BB7X2XSOnKmgy6pe2Ig3axvUEf1r6SuscxwE0rX6IolgYbDhdq7GhXU/lz&#10;/DWBctkXH9/FZL/e9Od5Vz2W21yvlHpYTNs1CE+Tv5v/07kO9aP4FW7fhB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FlgPHAAAA3QAAAA8AAAAAAAAAAAAAAAAAmAIAAGRy&#10;cy9kb3ducmV2LnhtbFBLBQYAAAAABAAEAPUAAACMAwAAAAA=&#10;" path="m,l1312,r,406l,406,,xm23,395l11,383r1290,l1290,395r,-383l1301,23,11,23,23,12r,383xe" fillcolor="black" strokeweight="0">
                  <v:path arrowok="t" o:connecttype="custom" o:connectlocs="0,0;833120,0;833120,257810;0,257810;0,0;14605,250825;6985,243205;826135,243205;819150,250825;819150,7620;826135,14605;6985,14605;14605,7620;14605,250825" o:connectangles="0,0,0,0,0,0,0,0,0,0,0,0,0,0"/>
                  <o:lock v:ext="edit" verticies="t"/>
                </v:shape>
                <v:rect id="Rectangle 428" o:spid="_x0000_s1446" style="position:absolute;left:8096;top:31654;width:491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FC73B3" w:rsidRDefault="00FC73B3">
                        <w:r>
                          <w:rPr>
                            <w:rFonts w:cs="Arial"/>
                            <w:b/>
                            <w:bCs/>
                            <w:color w:val="000000"/>
                            <w:sz w:val="24"/>
                            <w:szCs w:val="24"/>
                            <w:lang w:val="en-US"/>
                          </w:rPr>
                          <w:t>Report</w:t>
                        </w:r>
                      </w:p>
                    </w:txbxContent>
                  </v:textbox>
                </v:rect>
                <v:shape id="Freeform 429" o:spid="_x0000_s1447" style="position:absolute;left:3835;top:21799;width:2553;height:4972;visibility:visible;mso-wrap-style:square;v-text-anchor:top" coordsize="2337,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ixcMA&#10;AADdAAAADwAAAGRycy9kb3ducmV2LnhtbERP32vCMBB+H+x/CDfY20wtWKQaRQeDIUNoFXw9mrOt&#10;NpeSZG333y/CYG/38f289XYynRjI+daygvksAUFcWd1yreB8+nhbgvABWWNnmRT8kIft5vlpjbm2&#10;Ixc0lKEWMYR9jgqaEPpcSl81ZNDPbE8cuat1BkOErpba4RjDTSfTJMmkwZZjQ4M9vTdU3ctvo+Dm&#10;xqGYLvs2lb47LE+7r+p48Uq9vky7FYhAU/gX/7k/dZyfZAt4fB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ixcMAAADdAAAADwAAAAAAAAAAAAAAAACYAgAAZHJzL2Rv&#10;d25yZXYueG1sUEsFBgAAAAAEAAQA9QAAAIgDAAAAAA==&#10;" path="m177,99l2294,4333r-133,67l44,166,177,99xm3,643l44,,584,353v34,22,44,69,21,103c583,490,537,500,502,477l70,195,185,137,151,653v-2,41,-38,72,-79,69c31,720,,684,3,643xm2335,3855r-42,644l1754,4146v-35,-23,-44,-69,-22,-103c1755,4008,1801,3999,1835,4021r433,283l2153,4362r33,-516c2189,3805,2224,3774,2265,3776v41,3,72,38,70,79xe" fillcolor="black" strokeweight="0">
                  <v:path arrowok="t" o:connecttype="custom" o:connectlocs="19334,10941;250573,478860;236046,486264;4806,18345;19334,10941;328,71061;4806,0;63790,39012;66084,50395;54833,52715;7646,21550;20208,15140;16494,72166;7865,79792;328,71061;255052,426034;250464,497205;191589,458193;189186,446810;200437,444379;247733,475655;235172,482065;238776,425039;247405,417303;255052,426034" o:connectangles="0,0,0,0,0,0,0,0,0,0,0,0,0,0,0,0,0,0,0,0,0,0,0,0,0"/>
                  <o:lock v:ext="edit" verticies="t"/>
                </v:shape>
                <v:shape id="Freeform 430" o:spid="_x0000_s1448" style="position:absolute;left:9201;top:20548;width:2914;height:1734;visibility:visible;mso-wrap-style:square;v-text-anchor:top" coordsize="266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LmcEA&#10;AADdAAAADwAAAGRycy9kb3ducmV2LnhtbERPS2vCQBC+F/wPywje6sZKg0RXEaFUpBdfeB2yYxLM&#10;zobMNqb/visI3ubje85i1btaddRK5dnAZJyAIs69rbgwcDp+vc9ASUC2WHsmA38ksFoO3haYWX/n&#10;PXWHUKgYwpKhgTKEJtNa8pIcytg3xJG7+tZhiLAttG3xHsNdrT+SJNUOK44NJTa0KSm/HX6dAX+6&#10;bnff53DU3U9z2c1SkemnGDMa9us5qEB9eImf7q2N85M0hcc38QS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0C5nBAAAA3QAAAA8AAAAAAAAAAAAAAAAAmAIAAGRycy9kb3du&#10;cmV2LnhtbFBLBQYAAAAABAAEAPUAAACGAwAAAAA=&#10;" path="m165,15l2666,1439r-73,129l92,145,165,15xm323,565l,7,645,v41,,74,33,75,74c720,115,687,149,646,149r-517,5l193,43,452,490v21,35,9,81,-27,102c390,612,344,600,323,565xe" fillcolor="black" strokeweight="0">
                  <v:path arrowok="t" o:connecttype="custom" o:connectlocs="18039,1658;291465,159093;283484,173355;10058,16031;18039,1658;35313,62465;0,774;70516,0;78715,8181;70625,16473;14103,17026;21100,4754;49416,54173;46464,65450;35313,62465" o:connectangles="0,0,0,0,0,0,0,0,0,0,0,0,0,0,0"/>
                  <o:lock v:ext="edit" verticies="t"/>
                </v:shape>
                <v:shape id="Freeform 431" o:spid="_x0000_s1449" style="position:absolute;left:21082;top:23545;width:9836;height:1239;visibility:visible;mso-wrap-style:square;v-text-anchor:top" coordsize="9006,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rrsMA&#10;AADdAAAADwAAAGRycy9kb3ducmV2LnhtbERPTYvCMBC9L/gfwgheFk3Xg5ZqFBFc3R52WfXgcWjG&#10;tthMShK1/vuNIOxtHu9z5svONOJGzteWFXyMEhDEhdU1lwqOh80wBeEDssbGMil4kIflovc2x0zb&#10;O//SbR9KEUPYZ6igCqHNpPRFRQb9yLbEkTtbZzBE6EqpHd5juGnkOEkm0mDNsaHCltYVFZf91Sj4&#10;Nu+YT8c/16/89Nmmndm6PGWlBv1uNQMRqAv/4pd7p+P8ZDKF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VrrsMAAADdAAAADwAAAAAAAAAAAAAAAACYAgAAZHJzL2Rv&#10;d25yZXYueG1sUEsFBgAAAAAEAAQA9QAAAIgDAAAAAA==&#10;" path="m153,233l9006,971r-13,148l141,381,153,233xm527,665l,295,581,18c618,,663,16,681,53v17,37,1,81,-36,99l179,374,190,246,613,543v33,23,42,70,18,104c607,680,561,688,527,665xe" fillcolor="black" strokeweight="0">
                  <v:path arrowok="t" o:connecttype="custom" o:connectlocs="16710,25783;983615,107448;982195,123825;15400,42160;16710,25783;57558,73587;0,32644;63456,1992;74377,5865;70445,16820;19550,41386;20751,27222;66950,60087;68916,71595;57558,73587" o:connectangles="0,0,0,0,0,0,0,0,0,0,0,0,0,0,0"/>
                  <o:lock v:ext="edit" verticies="t"/>
                </v:shape>
                <v:shape id="Freeform 432" o:spid="_x0000_s1450" style="position:absolute;left:9645;top:29254;width:756;height:2076;visibility:visible;mso-wrap-style:square;v-text-anchor:top" coordsize="691,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tWMYA&#10;AADdAAAADwAAAGRycy9kb3ducmV2LnhtbESPQW/CMAyF75P2HyJP4jZSUMdQIaBp0qZdhkbZgaNp&#10;TFvROKUJpfz7+YC0m633/N7n5XpwjeqpC7VnA5NxAoq48Lbm0sDv7uN5DipEZIuNZzJwowDr1ePD&#10;EjPrr7ylPo+lkhAOGRqoYmwzrUNRkcMw9i2xaEffOYyydqW2HV4l3DV6miQz7bBmaaiwpfeKilN+&#10;cQbOn/qH65fbIS0mu9fvvfMbiqkxo6fhbQEq0hD/zffrLyv4yU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ttWMYAAADdAAAADwAAAAAAAAAAAAAAAACYAgAAZHJz&#10;L2Rvd25yZXYueG1sUEsFBgAAAAAEAAQA9QAAAIsDAAAAAA==&#10;" path="m271,1730l271,,420,r,1730l271,1730xm671,1321l346,1877,21,1321c,1285,12,1239,48,1219v35,-21,81,-9,102,27l410,1692r-128,l542,1246v21,-36,66,-48,102,-27c679,1239,691,1285,671,1321xe" fillcolor="black" strokeweight="0">
                  <v:path arrowok="t" o:connecttype="custom" o:connectlocs="29635,191383;29635,0;45930,0;45930,191383;29635,191383;73378,146137;37837,207645;2296,146137;5249,134853;16403,137840;44836,187179;30838,187179;59271,137840;70425,134853;73378,146137" o:connectangles="0,0,0,0,0,0,0,0,0,0,0,0,0,0,0"/>
                  <o:lock v:ext="edit" verticies="t"/>
                </v:shape>
                <v:shape id="Freeform 433" o:spid="_x0000_s1451" style="position:absolute;left:16579;top:24695;width:7436;height:10414;visibility:visible;mso-wrap-style:square;v-text-anchor:top" coordsize="3404,4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zCMQA&#10;AADdAAAADwAAAGRycy9kb3ducmV2LnhtbERPTWsCMRC9F/wPYQRvNbEHqatRRBAKSktVBG/jZtxd&#10;3UzWJF23/74pFHqbx/uc2aKztWjJh8qxhtFQgSDOnam40HDYr59fQYSIbLB2TBq+KcBi3nuaYWbc&#10;gz+p3cVCpBAOGWooY2wyKUNeksUwdA1x4i7OW4wJ+kIaj48Ubmv5otRYWqw4NZTY0Kqk/Lb7shqu&#10;22JzqtV55Cfvt+NHsM3y3p60HvS75RREpC7+i//cbybNV+MJ/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8wjEAAAA3QAAAA8AAAAAAAAAAAAAAAAAmAIAAGRycy9k&#10;b3ducmV2LnhtbFBLBQYAAAAABAAEAPUAAACJAwAAAAA=&#10;" path="m74,39l3404,4667r-61,43l13,82,74,39xm31,321l,,295,131v18,9,27,31,19,50c305,199,283,208,264,199l28,94,81,57r24,257c107,334,92,353,72,355,51,357,33,342,31,321xe" fillcolor="black" strokeweight="0">
                  <v:path arrowok="t" o:connecttype="custom" o:connectlocs="16165,8623;743585,1031893;730260,1041400;2840,18131;16165,8623;6772,70974;0,0;64441,28965;68592,40020;57669,44000;6116,20784;17694,12603;22937,69427;15728,78492;6772,70974" o:connectangles="0,0,0,0,0,0,0,0,0,0,0,0,0,0,0"/>
                  <o:lock v:ext="edit" verticies="t"/>
                </v:shape>
                <v:shape id="Freeform 434" o:spid="_x0000_s1452" style="position:absolute;left:21082;top:24695;width:5378;height:4629;visibility:visible;mso-wrap-style:square;v-text-anchor:top" coordsize="4921,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9QMYA&#10;AADdAAAADwAAAGRycy9kb3ducmV2LnhtbESPQU8CMRCF7yb+h2ZMuEmrBzArhRANEQ8cXDVcJ9th&#10;d6GdrtsCK7+eOZh4m8l78943s8UQvDpRn9rIFh7GBhRxFV3LtYWvz9X9E6iUkR36yGThlxIs5rc3&#10;MyxcPPMHncpcKwnhVKCFJueu0DpVDQVM49gRi7aLfcAsa19r1+NZwoPXj8ZMdMCWpaHBjl4aqg7l&#10;MVjw2ze/+t5ttkvm9/z6Y/ZYuou1o7th+Qwq05D/zX/Xayf4Zir88o2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i9QMYAAADdAAAADwAAAAAAAAAAAAAAAACYAgAAZHJz&#10;L2Rvd25yZXYueG1sUEsFBgAAAAAEAAQA9QAAAIsDAAAAAA==&#10;" path="m161,39l4921,4071r-96,114l65,152,161,39xm215,608l,,635,112v40,7,67,46,60,86c688,239,650,266,609,259l100,169,183,71,356,558v13,39,-7,81,-46,95c271,667,229,647,215,608xe" fillcolor="black" strokeweight="0">
                  <v:path arrowok="t" o:connecttype="custom" o:connectlocs="17597,4314;537845,450305;527353,462915;7104,16813;17597,4314;23499,67253;0,0;69403,12389;75961,21901;66561,28649;10930,18694;20001,7854;38909,61722;33882,72230;23499,67253" o:connectangles="0,0,0,0,0,0,0,0,0,0,0,0,0,0,0"/>
                  <o:lock v:ext="edit" verticies="t"/>
                </v:shape>
                <v:shape id="Freeform 435" o:spid="_x0000_s1453" style="position:absolute;left:12922;top:24695;width:755;height:2076;visibility:visible;mso-wrap-style:square;v-text-anchor:top" coordsize="691,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ZIcUA&#10;AADdAAAADwAAAGRycy9kb3ducmV2LnhtbESPQWvDMAyF74P+B6PCbqudMbqS1i2hMBjLqVkP7U3E&#10;apI2lrPYS7J/PxcGu0m89z09bXaTbcVAvW8ca0gWCgRx6UzDlYbj59vTCoQPyAZbx6ThhzzstrOH&#10;DabGjXygoQiViCHsU9RQh9ClUvqyJot+4TriqF1cbzHEta+k6XGM4baVz0otpcWG44UaO9rXVN6K&#10;bxtr5HT44KG7Fmd7PXF2UfnXi9L6cT5laxCBpvBv/qPfTeTUawL3b+II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BkhxQAAAN0AAAAPAAAAAAAAAAAAAAAAAJgCAABkcnMv&#10;ZG93bnJldi54bWxQSwUGAAAAAAQABAD1AAAAigMAAAAA&#10;" path="m420,148r,1582l271,1730r,-1582l420,148xm21,557l346,,670,557v21,35,9,81,-26,102c608,679,563,667,542,632l281,185r129,l150,632c129,667,83,679,48,659,12,638,,592,21,557xm670,1321l346,1878,21,1321c,1285,12,1240,48,1219v35,-21,81,-9,102,27l410,1692r-129,l542,1246v21,-36,66,-48,102,-27c679,1240,691,1285,670,1321xe" fillcolor="black" strokeweight="0">
                  <v:path arrowok="t" o:connecttype="custom" o:connectlocs="45930,16364;45930,191281;29635,191281;29635,16364;45930,16364;2296,61586;37837,0;73269,61586;70425,72864;59271,69878;30729,20455;44836,20455;16403,69878;5249,72864;2296,61586;73269,146059;37837,207645;2296,146059;5249,134781;16403,137767;44836,187080;30729,187080;59271,137767;70425,134781;73269,146059" o:connectangles="0,0,0,0,0,0,0,0,0,0,0,0,0,0,0,0,0,0,0,0,0,0,0,0,0"/>
                  <o:lock v:ext="edit" verticies="t"/>
                </v:shape>
                <v:rect id="Rectangle 436" o:spid="_x0000_s1454" style="position:absolute;left:2241;top:1911;width:23755;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shape id="Freeform 437" o:spid="_x0000_s1455" style="position:absolute;left:2165;top:1835;width:23901;height:2229;visibility:visible;mso-wrap-style:square;v-text-anchor:top" coordsize="376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gccMA&#10;AADdAAAADwAAAGRycy9kb3ducmV2LnhtbESPQYvCMBCF78L+hzAL3myyCrp0jSKCICjIVr0PzdgW&#10;m0m3ibb+eyMIe5vhve/Nm/myt7W4U+srxxq+EgWCOHem4kLD6bgZfYPwAdlg7Zg0PMjDcvExmGNq&#10;XMe/dM9CIWII+xQ1lCE0qZQ+L8miT1xDHLWLay2GuLaFNC12MdzWcqzUVFqsOF4osaF1Sfk1u9lY&#10;Y2cn58Nfnu2maoaHcO3Oj32n9fCzX/2ACNSHf/Ob3prIqdkEXt/E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gccMAAADdAAAADwAAAAAAAAAAAAAAAACYAgAAZHJzL2Rv&#10;d25yZXYueG1sUEsFBgAAAAAEAAQA9QAAAIgDAAAAAA==&#10;" path="m,l3764,r,351l,351,,xm23,340l12,328r3741,l3742,340r,-328l3753,23,12,23,23,12r,328xe" fillcolor="black" strokeweight="0">
                  <v:path arrowok="t" o:connecttype="custom" o:connectlocs="0,0;2390140,0;2390140,222885;0,222885;0,0;14605,215900;7620,208280;2383155,208280;2376170,215900;2376170,7620;2383155,14605;7620,14605;14605,7620;14605,215900" o:connectangles="0,0,0,0,0,0,0,0,0,0,0,0,0,0"/>
                  <o:lock v:ext="edit" verticies="t"/>
                </v:shape>
                <v:rect id="Rectangle 438" o:spid="_x0000_s1456" style="position:absolute;left:3524;top:2241;width:18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FC73B3" w:rsidRDefault="00FC73B3">
                        <w:r>
                          <w:rPr>
                            <w:rFonts w:cs="Arial"/>
                            <w:b/>
                            <w:bCs/>
                            <w:color w:val="FFFFFF"/>
                            <w:sz w:val="18"/>
                            <w:szCs w:val="18"/>
                            <w:lang w:val="en-US"/>
                          </w:rPr>
                          <w:t xml:space="preserve">Pre </w:t>
                        </w:r>
                      </w:p>
                    </w:txbxContent>
                  </v:textbox>
                </v:rect>
                <v:rect id="Rectangle 439" o:spid="_x0000_s1457" style="position:absolute;left:5689;top:224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FC73B3" w:rsidRDefault="00FC73B3">
                        <w:r>
                          <w:rPr>
                            <w:rFonts w:cs="Arial"/>
                            <w:b/>
                            <w:bCs/>
                            <w:color w:val="FFFFFF"/>
                            <w:sz w:val="18"/>
                            <w:szCs w:val="18"/>
                            <w:lang w:val="en-US"/>
                          </w:rPr>
                          <w:t>-</w:t>
                        </w:r>
                      </w:p>
                    </w:txbxContent>
                  </v:textbox>
                </v:rect>
                <v:rect id="Rectangle 440" o:spid="_x0000_s1458" style="position:absolute;left:6407;top:2241;width:1810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FC73B3" w:rsidRDefault="00FC73B3">
                        <w:r>
                          <w:rPr>
                            <w:rFonts w:cs="Arial"/>
                            <w:b/>
                            <w:bCs/>
                            <w:color w:val="FFFFFF"/>
                            <w:sz w:val="18"/>
                            <w:szCs w:val="18"/>
                            <w:lang w:val="en-US"/>
                          </w:rPr>
                          <w:t>Death Events and Circumstances</w:t>
                        </w:r>
                      </w:p>
                    </w:txbxContent>
                  </v:textbox>
                </v:rect>
                <v:shape id="Freeform 441" o:spid="_x0000_s1459" style="position:absolute;left:34556;top:15925;width:4140;height:2559;visibility:visible;mso-wrap-style:square;v-text-anchor:top" coordsize="1894,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w6MQA&#10;AADdAAAADwAAAGRycy9kb3ducmV2LnhtbERPTWvCQBC9F/oflin0VjeVYiRmI6UgFA+tjeJ5yI5J&#10;NDub7q4m/feuUPA2j/c5+XI0nbiQ861lBa+TBARxZXXLtYLddvUyB+EDssbOMin4Iw/L4vEhx0zb&#10;gX/oUoZaxBD2GSpoQugzKX3VkEE/sT1x5A7WGQwRulpqh0MMN52cJslMGmw5NjTY00dD1ak8GwVr&#10;uXPp+fi179dt+b3fvg21/d0o9fw0vi9ABBrDXfzv/tRxfpKmcPsmn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sOjEAAAA3QAAAA8AAAAAAAAAAAAAAAAAmAIAAGRycy9k&#10;b3ducmV2LnhtbFBLBQYAAAAABAAEAPUAAACJAwAAAAA=&#10;" path="m38,l1850,1087r-39,64l,64,38,xm1739,875r155,282l1572,1153v-21,,-37,-17,-37,-37c1535,1095,1552,1079,1573,1079r258,3l1798,1137,1674,911v-10,-18,-4,-41,14,-51c1706,850,1729,857,1739,875xe" fillcolor="black" strokeweight="0">
                  <v:path arrowok="t" o:connecttype="custom" o:connectlocs="8307,0;404402,240422;395877,254578;0,14156;8307,0;380138,193532;414020,255905;343632,255020;335544,246837;343851,238653;400248,239317;393035,251481;365929,201495;368989,190215;380138,193532" o:connectangles="0,0,0,0,0,0,0,0,0,0,0,0,0,0,0"/>
                  <o:lock v:ext="edit" verticies="t"/>
                </v:shape>
                <v:shape id="Freeform 442" o:spid="_x0000_s1460" style="position:absolute;left:25622;top:13512;width:749;height:1239;visibility:visible;mso-wrap-style:square;v-text-anchor:top" coordsize="69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zvsQA&#10;AADdAAAADwAAAGRycy9kb3ducmV2LnhtbESPT0/DMAzF70j7DpEncWPJJmDQLZsAiYnr/lx2sxqv&#10;rdY4JQld++3xAYmbrff83s/r7eBb1VNMTWAL85kBRVwG13Bl4XT8fHgBlTKywzYwWRgpwXYzuVtj&#10;4cKN99QfcqUkhFOBFuqcu0LrVNbkMc1CRyzaJUSPWdZYaRfxJuG+1QtjnrXHhqWhxo4+aiqvhx9v&#10;4Yl48fo4RnPV8+P7+bvfjXvcWXs/Hd5WoDIN+d/8d/3lBN8s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s77EAAAA3QAAAA8AAAAAAAAAAAAAAAAAmAIAAGRycy9k&#10;b3ducmV2LnhtbFBLBQYAAAAABAAEAPUAAACJAwAAAAA=&#10;" path="m420,r,976l271,976,271,,420,xm670,567l346,1124,21,567c,531,12,486,48,465v35,-21,81,-9,102,27l410,938r-128,l542,492v21,-36,66,-48,102,-27c679,486,691,531,670,567xe" fillcolor="black" strokeweight="0">
                  <v:path arrowok="t" o:connecttype="custom" o:connectlocs="45544,0;45544,107521;29386,107521;29386,0;45544,0;72653,62463;37519,123825;2277,62463;5205,51227;16266,54201;44459,103334;30579,103334;58773,54201;69833,51227;72653,62463" o:connectangles="0,0,0,0,0,0,0,0,0,0,0,0,0,0,0"/>
                  <o:lock v:ext="edit" verticies="t"/>
                </v:shape>
                <v:shape id="Freeform 443" o:spid="_x0000_s1461" style="position:absolute;left:34601;top:3924;width:7836;height:8344;visibility:visible;mso-wrap-style:square;v-text-anchor:top" coordsize="3589,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BFMIA&#10;AADdAAAADwAAAGRycy9kb3ducmV2LnhtbERPzYrCMBC+C/sOYRa82XQ9dLUaRRZED3ux9gGGZmxr&#10;m0lposa33wjC3ubj+531Nphe3Gl0rWUFX0kKgriyuuVaQXnezxYgnEfW2FsmBU9ysN18TNaYa/vg&#10;E90LX4sYwi5HBY33Qy6lqxoy6BI7EEfuYkeDPsKxlnrERww3vZynaSYNthwbGhzop6GqK25GwaXs&#10;wvk6P5W8yxbdb1YVh7B/KjX9DLsVCE/B/4vf7qOO89PvJby+i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QEUwgAAAN0AAAAPAAAAAAAAAAAAAAAAAJgCAABkcnMvZG93&#10;bnJldi54bWxQSwUGAAAAAAQABAD1AAAAhwMAAAAA&#10;" path="m3589,51l78,3749,24,3698,3535,r54,51xm309,3687l,3777,74,3463v4,-20,24,-32,44,-27c138,3440,151,3460,146,3480l87,3732,40,3688r248,-72c308,3610,329,3621,334,3641v6,20,-5,40,-25,46xe" fillcolor="black" strokeweight="0">
                  <v:path arrowok="t" o:connecttype="custom" o:connectlocs="783590,11267;17030,828204;5240,816938;771800,0;783590,11267;67464,814508;0,834390;16156,765023;25763,759059;31876,768779;18995,824449;8733,814729;62879,798823;72923,804346;67464,814508" o:connectangles="0,0,0,0,0,0,0,0,0,0,0,0,0,0,0"/>
                  <o:lock v:ext="edit" verticies="t"/>
                </v:shape>
                <v:shape id="Freeform 444" o:spid="_x0000_s1462" style="position:absolute;left:12922;top:9366;width:755;height:1244;visibility:visible;mso-wrap-style:square;v-text-anchor:top" coordsize="69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ksYA&#10;AADdAAAADwAAAGRycy9kb3ducmV2LnhtbESPQUsDMRCF70L/Q5iCF7FZFbRsm5ZSUETtodUfMN2M&#10;m8XNZE1iuv33zkHwNsN78943y/Xoe1Uopi6wgZtZBYq4Cbbj1sDH++P1HFTKyBb7wGTgTAnWq8nF&#10;EmsbTryncsitkhBONRpwOQ+11qlx5DHNwkAs2meIHrOssdU24knCfa9vq+pee+xYGhwOtHXUfB1+&#10;vIHYvH7fvYRduipnLMfi4v7p7cGYy+m4WYDKNOZ/89/1sxX8ai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UksYAAADdAAAADwAAAAAAAAAAAAAAAACYAgAAZHJz&#10;L2Rvd25yZXYueG1sUEsFBgAAAAAEAAQA9QAAAIsDAAAAAA==&#10;" path="m420,r,977l271,977,271,,420,xm670,568l346,1125,21,568c,533,12,487,48,467v35,-21,81,-9,102,26l410,940r-129,l542,493v21,-35,66,-47,102,-26c679,487,691,533,670,568xe" fillcolor="black" strokeweight="0">
                  <v:path arrowok="t" o:connecttype="custom" o:connectlocs="45930,0;45930,108087;29635,108087;29635,0;45930,0;73269,62838;37837,124460;2296,62838;5249,51665;16403,54541;44836,103993;30729,103993;59271,54541;70425,51665;73269,62838" o:connectangles="0,0,0,0,0,0,0,0,0,0,0,0,0,0,0"/>
                  <o:lock v:ext="edit" verticies="t"/>
                </v:shape>
                <v:shape id="Freeform 445" o:spid="_x0000_s1463" style="position:absolute;left:21082;top:19646;width:9855;height:3550;visibility:visible;mso-wrap-style:square;v-text-anchor:top" coordsize="9023,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pcYA&#10;AADdAAAADwAAAGRycy9kb3ducmV2LnhtbESPQWvCQBCF74L/YZmCN93Eg2jqKjYoiORQY3/AkJ0m&#10;odnZsLvR2F/fLRR6m+G9982b7X40nbiT861lBekiAUFcWd1yreDjdpqvQfiArLGzTAqe5GG/m062&#10;mGn74Cvdy1CLCGGfoYImhD6T0lcNGfQL2xNH7dM6gyGurpba4SPCTSeXSbKSBluOFxrsKW+o+ioH&#10;EykbPBzf3SUtiuKt+l7ml3wYVkrNXsbDK4hAY/g3/6XPOtZP1in8fhNH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sgpcYAAADdAAAADwAAAAAAAAAAAAAAAACYAgAAZHJz&#10;L2Rvd25yZXYueG1sUEsFBgAAAAAEAAQA9QAAAIsDAAAAAA==&#10;" path="m116,2952l8976,r47,141l163,3093,116,2952xm630,3201l,3069,425,2585v27,-31,74,-34,105,-7c561,2606,564,2653,537,2683l196,3072,155,2950r506,106c701,3064,727,3103,718,3144v-8,40,-47,66,-88,57xe" fillcolor="black" strokeweight="0">
                  <v:path arrowok="t" o:connecttype="custom" o:connectlocs="12670,326435;980387,0;985520,15592;17803,342027;12670,326435;68811,353970;0,339373;46420,285852;57888,285078;58653,296689;21408,339705;16930,326214;72196,337936;78422,347667;68811,353970" o:connectangles="0,0,0,0,0,0,0,0,0,0,0,0,0,0,0"/>
                  <o:lock v:ext="edit" verticies="t"/>
                </v:shape>
                <v:rect id="Rectangle 446" o:spid="_x0000_s1464" style="position:absolute;left:3879;top:35471;width:1310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SZsMA&#10;AADdAAAADwAAAGRycy9kb3ducmV2LnhtbERPS2vCQBC+F/wPyxR6qxs9SIiuoQSKFQ/VtOB1mp08&#10;SHY2ZLcm+fduoeBtPr7n7NLJdOJGg2ssK1gtIxDEhdUNVwq+v95fYxDOI2vsLJOCmRyk+8XTDhNt&#10;R77QLfeVCCHsElRQe98nUrqiJoNuaXviwJV2MOgDHCqpBxxDuOnkOoo20mDDoaHGnrKaijb/NQq6&#10;qc9X2fHaanLl52H+OdF4Pin18jy9bUF4mvxD/O/+0GF+FK/h75twgt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lSZsMAAADdAAAADwAAAAAAAAAAAAAAAACYAgAAZHJzL2Rv&#10;d25yZXYueG1sUEsFBgAAAAAEAAQA9QAAAIgDAAAAAA==&#10;" fillcolor="#0cf" stroked="f"/>
                <v:shape id="Picture 447" o:spid="_x0000_s1465" type="#_x0000_t75" style="position:absolute;left:3886;top:35477;width:13100;height: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OQc/AAAAA3QAAAA8AAABkcnMvZG93bnJldi54bWxET8uqwjAQ3Qv+QxjBjVxTFdRbjaKi4NYH&#10;3LscmrGtNpPSRK1+vREEd3M4z5nOa1OIG1Uut6yg141AECdW55wqOB42P2MQziNrLCyTggc5mM+a&#10;jSnG2t55R7e9T0UIYRejgsz7MpbSJRkZdF1bEgfuZCuDPsAqlbrCewg3hexH0VAazDk0ZFjSKqPk&#10;sr8aBZ312pzpd7vcuXJ0tOb/7/wkVqrdqhcTEJ5q/xV/3Fsd5kfjAby/CSf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M5Bz8AAAADdAAAADwAAAAAAAAAAAAAAAACfAgAA&#10;ZHJzL2Rvd25yZXYueG1sUEsFBgAAAAAEAAQA9wAAAIwDAAAAAA==&#10;">
                  <v:imagedata r:id="rId273" o:title=""/>
                </v:shape>
                <v:rect id="Rectangle 448" o:spid="_x0000_s1466" style="position:absolute;left:3879;top:35471;width:1310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vicIA&#10;AADdAAAADwAAAGRycy9kb3ducmV2LnhtbERPTYvCMBC9C/6HMMLeNHVZFqlGEUFc6UG3Cl7HZmyL&#10;zaQ0sa3/3iwIe5vH+5zFqjeVaKlxpWUF00kEgjizuuRcwfm0Hc9AOI+ssbJMCp7kYLUcDhYYa9vx&#10;L7Wpz0UIYRejgsL7OpbSZQUZdBNbEwfuZhuDPsAml7rBLoSbSn5G0bc0WHJoKLCmTUHZPX0YBVVf&#10;p9PN/nLX5G6H3fOaUHdMlPoY9es5CE+9/xe/3T86zI9mX/D3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G+JwgAAAN0AAAAPAAAAAAAAAAAAAAAAAJgCAABkcnMvZG93&#10;bnJldi54bWxQSwUGAAAAAAQABAD1AAAAhwMAAAAA&#10;" fillcolor="#0cf" stroked="f"/>
                <v:shape id="Freeform 449" o:spid="_x0000_s1467" style="position:absolute;left:3810;top:35407;width:13252;height:2921;visibility:visible;mso-wrap-style:square;v-text-anchor:top" coordsize="208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qbsIA&#10;AADdAAAADwAAAGRycy9kb3ducmV2LnhtbERPTYvCMBC9L/gfwgje1lRB6XaNooLgQQTreh+b2bbY&#10;TEoStbu/3giCt3m8z5ktOtOIGzlfW1YwGiYgiAuray4V/Bw3nykIH5A1NpZJwR95WMx7HzPMtL3z&#10;gW55KEUMYZ+hgiqENpPSFxUZ9EPbEkfu1zqDIUJXSu3wHsNNI8dJMpUGa44NFba0rqi45FejQB9H&#10;57126eb0P/1ari75LpTjnVKDfrf8BhGoC2/xy73VcX6STu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OpuwgAAAN0AAAAPAAAAAAAAAAAAAAAAAJgCAABkcnMvZG93&#10;bnJldi54bWxQSwUGAAAAAAQABAD1AAAAhwMAAAAA&#10;" path="m,l2087,r,460l,460,,xm23,449l12,437r2063,l2063,449r,-438l2075,23,12,23,23,11r,438xe" fillcolor="black" strokeweight="0">
                  <v:path arrowok="t" o:connecttype="custom" o:connectlocs="0,0;1325245,0;1325245,292100;0,292100;0,0;14605,285115;7620,277495;1317625,277495;1310005,285115;1310005,6985;1317625,14605;7620,14605;14605,6985;14605,285115" o:connectangles="0,0,0,0,0,0,0,0,0,0,0,0,0,0"/>
                  <o:lock v:ext="edit" verticies="t"/>
                </v:shape>
                <v:rect id="Rectangle 450" o:spid="_x0000_s1468" style="position:absolute;left:4660;top:35871;width:11964;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FC73B3" w:rsidRDefault="00FC73B3">
                        <w:r>
                          <w:rPr>
                            <w:rFonts w:cs="Arial"/>
                            <w:color w:val="000000"/>
                            <w:sz w:val="28"/>
                            <w:szCs w:val="28"/>
                            <w:lang w:val="en-US"/>
                          </w:rPr>
                          <w:t>National Action</w:t>
                        </w:r>
                      </w:p>
                    </w:txbxContent>
                  </v:textbox>
                </v:rect>
                <v:shape id="Freeform 451" o:spid="_x0000_s1469" style="position:absolute;left:9645;top:33813;width:756;height:1664;visibility:visible;mso-wrap-style:square;v-text-anchor:top" coordsize="34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24MUA&#10;AADdAAAADwAAAGRycy9kb3ducmV2LnhtbERPTWvCQBC9F/wPywi91Y09VEndBAm2SHqo1Vx6G7LT&#10;JJidjbtbTf+9WxC8zeN9ziofTS/O5HxnWcF8loAgrq3uuFFQHd6eliB8QNbYWyYFf+QhzyYPK0y1&#10;vfAXnfehETGEfYoK2hCGVEpft2TQz+xAHLkf6wyGCF0jtcNLDDe9fE6SF2mw49jQ4kBFS/Vx/2sU&#10;fGy7srJuV1Sb9XfZfI6n9+JQKvU4HdevIAKN4S6+ubc6zk+WC/j/Jp4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nbgxQAAAN0AAAAPAAAAAAAAAAAAAAAAAJgCAABkcnMv&#10;ZG93bnJldi54bWxQSwUGAAAAAAQABAD1AAAAigMAAAAA&#10;" path="m135,679l135,r75,l210,679r-75,xm335,474l173,753,10,474c,457,6,434,24,423v17,-10,40,-4,51,14l205,660r-64,l271,437v10,-18,33,-24,51,-14c339,434,345,457,335,474xe" fillcolor="black" strokeweight="0">
                  <v:path arrowok="t" o:connecttype="custom" o:connectlocs="29569,150020;29569,0;45996,0;45996,150020;29569,150020;73375,104727;37892,166370;2190,104727;5257,93459;16427,96552;44901,145822;30883,145822;59357,96552;70527,93459;73375,104727" o:connectangles="0,0,0,0,0,0,0,0,0,0,0,0,0,0,0"/>
                  <o:lock v:ext="edit" verticies="t"/>
                </v:shape>
                <v:shape id="Freeform 452" o:spid="_x0000_s1470" style="position:absolute;left:16986;top:36341;width:3276;height:762;visibility:visible;mso-wrap-style:square;v-text-anchor:top" coordsize="150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e4cQA&#10;AADdAAAADwAAAGRycy9kb3ducmV2LnhtbESPQWvCQBCF74L/YRnBm24ULJq6ShEL9VhT2uuQHZPU&#10;7GzIbkz8985B8DbDe/PeN9v94Gp1ozZUng0s5gko4tzbigsDP9nnbA0qRGSLtWcycKcA+914tMXU&#10;+p6/6XaOhZIQDikaKGNsUq1DXpLDMPcNsWgX3zqMsraFti32Eu5qvUySN+2wYmkosaFDSfn13DkD&#10;v6v+1GUXl29OQ3boNu76/3c8GjOdDB/voCIN8WV+Xn9ZwU/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XuHEAAAA3QAAAA8AAAAAAAAAAAAAAAAAmAIAAGRycy9k&#10;b3ducmV2LnhtbFBLBQYAAAAABAAEAPUAAACJAwAAAAA=&#10;" path="m1426,210l,210,,135r1426,l1426,210xm1222,10r278,163l1222,335v-18,10,-41,4,-51,-13c1161,304,1167,281,1184,271l1408,140r,65l1184,75c1167,64,1161,41,1171,24,1181,6,1204,,1222,10xe" fillcolor="black" strokeweight="0">
                  <v:path arrowok="t" o:connecttype="custom" o:connectlocs="311495,46383;0,46383;0,29817;311495,29817;311495,46383;266934,2209;327660,38210;266934,73991;255793,71120;258633,59856;307564,30922;307564,45278;258633,16565;255793,5301;266934,2209" o:connectangles="0,0,0,0,0,0,0,0,0,0,0,0,0,0,0"/>
                  <o:lock v:ext="edit" verticies="t"/>
                </v:shape>
                <v:shape id="Freeform 453" o:spid="_x0000_s1471" style="position:absolute;left:1752;top:21786;width:3181;height:13691;visibility:visible;mso-wrap-style:square;v-text-anchor:top" coordsize="1455,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N68QA&#10;AADdAAAADwAAAGRycy9kb3ducmV2LnhtbERPTWvCQBC9F/oflin0Vjf2EDW6iigtOQSKVhRvQ3ZM&#10;otnZkF2T9N93C0Jv83ifs1gNphYdta6yrGA8ikAQ51ZXXCg4fH+8TUE4j6yxtkwKfsjBavn8tMBE&#10;25531O19IUIIuwQVlN43iZQuL8mgG9mGOHAX2xr0AbaF1C32IdzU8j2KYmmw4tBQYkObkvLb/m4U&#10;bD8LOruJ1unX6Zje4mvWpEOm1OvLsJ6D8DT4f/HDneowP5rO4O+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TevEAAAA3QAAAA8AAAAAAAAAAAAAAAAAmAIAAGRycy9k&#10;b3ducmV2LnhtbFBLBQYAAAAABAAEAPUAAACJAwAAAAA=&#10;" path="m73,l1368,6117r-73,15l,16,73,xm1448,5891r-101,306l1131,5958v-14,-15,-13,-39,2,-53c1148,5892,1172,5893,1186,5908r173,191l1296,6113r82,-246c1384,5848,1405,5837,1425,5844v19,6,30,27,23,47xe" fillcolor="black" strokeweight="0">
                  <v:path arrowok="t" o:connecttype="custom" o:connectlocs="15961,0;299112,1351386;283151,1354700;0,3535;15961,0;316604,1301458;294521,1369060;247293,1316259;247730,1304550;259318,1305213;297145,1347410;283370,1350502;301299,1296155;311576,1291074;316604,1301458" o:connectangles="0,0,0,0,0,0,0,0,0,0,0,0,0,0,0"/>
                  <o:lock v:ext="edit" verticies="t"/>
                </v:shape>
                <v:rect id="Rectangle 454" o:spid="_x0000_s1472" style="position:absolute;left:3879;top:14744;width:3072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TZ8UA&#10;AADdAAAADwAAAGRycy9kb3ducmV2LnhtbESPQW/CMAyF75P2HyJP2m2koApYR0Ab2gQSJ2Da2Wq8&#10;plrjlCZA9u/nwyRutt7ze58Xq+w7daEhtoENjEcFKOI62JYbA5/Hj6c5qJiQLXaBycAvRVgt7+8W&#10;WNlw5T1dDqlREsKxQgMupb7SOtaOPMZR6IlF+w6DxyTr0Gg74FXCfacnRTHVHluWBoc9rR3VP4ez&#10;N1A63s1zeR5vy9nG4tvulL/eT8Y8PuTXF1CJcrqZ/6+3VvCLZ+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RNnxQAAAN0AAAAPAAAAAAAAAAAAAAAAAJgCAABkcnMv&#10;ZG93bnJldi54bWxQSwUGAAAAAAQABAD1AAAAigMAAAAA&#10;" fillcolor="#3fff3f" stroked="f"/>
                <v:shape id="Picture 455" o:spid="_x0000_s1473" type="#_x0000_t75" style="position:absolute;left:3879;top:14751;width:30722;height:2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VxvIAAAA3QAAAA8AAABkcnMvZG93bnJldi54bWxEj81uwjAQhO+V+g7WVuoFgR0OhQQMqlqQ&#10;qsKBP3FexdskbbwOsQvp22MkpN52NTPfzk7nna3FmVpfOdaQDBQI4tyZigsNh/2yPwbhA7LB2jFp&#10;+CMP89njwxQz4y68pfMuFCJC2GeooQyhyaT0eUkW/cA1xFH7cq3FENe2kKbFS4TbWg6VepEWK44X&#10;SmzoraT8Z/drI+W4Xmzej8tTuvhWvebTrlbJeqT181P3OgERqAv/5nv6w8T6Kk3g9k0cQc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A1cbyAAAAN0AAAAPAAAAAAAAAAAA&#10;AAAAAJ8CAABkcnMvZG93bnJldi54bWxQSwUGAAAAAAQABAD3AAAAlAMAAAAA&#10;">
                  <v:imagedata r:id="rId274" o:title=""/>
                </v:shape>
                <v:rect id="Rectangle 456" o:spid="_x0000_s1474" style="position:absolute;left:3879;top:14744;width:3072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oi8IA&#10;AADdAAAADwAAAGRycy9kb3ducmV2LnhtbERPS2sCMRC+C/0PYQq9aVZZfGyNUqVFwZO2eB42083S&#10;zWTdRE3/vREEb/PxPWe+jLYRF+p87VjBcJCBIC6drrlS8PP91Z+C8AFZY+OYFPyTh+XipTfHQrsr&#10;7+lyCJVIIewLVGBCaAspfWnIoh+4ljhxv66zGBLsKqk7vKZw28hRlo2lxZpTg8GW1obKv8PZKsgN&#10;76YxPw+3+WSjcbU7xePnSam31/jxDiJQDE/xw73VaX42G8H9m3S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iLwgAAAN0AAAAPAAAAAAAAAAAAAAAAAJgCAABkcnMvZG93&#10;bnJldi54bWxQSwUGAAAAAAQABAD1AAAAhwMAAAAA&#10;" fillcolor="#3fff3f" stroked="f"/>
                <v:shape id="Freeform 457" o:spid="_x0000_s1475" style="position:absolute;left:3810;top:14681;width:30861;height:2800;visibility:visible;mso-wrap-style:square;v-text-anchor:top" coordsize="4860,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kb8QA&#10;AADdAAAADwAAAGRycy9kb3ducmV2LnhtbERPS2vCQBC+F/wPyxR6q5taUJO6ihYKxUt9BLyO2TEb&#10;mp2N2W2S/vtuQfA2H99zFqvB1qKj1leOFbyMExDEhdMVlwry48fzHIQPyBprx6TglzyslqOHBWba&#10;9byn7hBKEUPYZ6jAhNBkUvrCkEU/dg1x5C6utRgibEupW+xjuK3lJEmm0mLFscFgQ++Giu/Dj1Ww&#10;XR/NKc3Pl69z1892mKeb604r9fQ4rN9ABBrCXXxzf+o4P0lf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vZG/EAAAA3QAAAA8AAAAAAAAAAAAAAAAAmAIAAGRycy9k&#10;b3ducmV2LnhtbFBLBQYAAAAABAAEAPUAAACJAwAAAAA=&#10;" path="m,l4860,r,441l,441,,xm22,430l11,418r4838,l4837,430r,-419l4849,23,11,23,22,11r,419xe" fillcolor="black" strokeweight="0">
                  <v:path arrowok="t" o:connecttype="custom" o:connectlocs="0,0;3086100,0;3086100,280035;0,280035;0,0;13970,273050;6985,265430;3079115,265430;3071495,273050;3071495,6985;3079115,14605;6985,14605;13970,6985;13970,273050" o:connectangles="0,0,0,0,0,0,0,0,0,0,0,0,0,0"/>
                  <o:lock v:ext="edit" verticies="t"/>
                </v:shape>
                <v:rect id="Rectangle 458" o:spid="_x0000_s1476" style="position:absolute;left:12033;top:15125;width:1522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FC73B3" w:rsidRDefault="00FC73B3">
                        <w:proofErr w:type="gramStart"/>
                        <w:r>
                          <w:rPr>
                            <w:rFonts w:cs="Arial"/>
                            <w:color w:val="000000"/>
                            <w:sz w:val="28"/>
                            <w:szCs w:val="28"/>
                            <w:lang w:val="en-US"/>
                          </w:rPr>
                          <w:t>Context  Statement</w:t>
                        </w:r>
                        <w:proofErr w:type="gramEnd"/>
                      </w:p>
                    </w:txbxContent>
                  </v:textbox>
                </v:rect>
                <v:shape id="Freeform 459" o:spid="_x0000_s1477" style="position:absolute;left:12515;top:13512;width:750;height:1239;visibility:visible;mso-wrap-style:square;v-text-anchor:top" coordsize="691,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62sEA&#10;AADdAAAADwAAAGRycy9kb3ducmV2LnhtbERPS4vCMBC+L+x/CLPgbU0UXbRrFBUUrz4u3oZmti02&#10;k5rE2v57s7Cwt/n4nrNYdbYWLflQOdYwGioQxLkzFRcaLufd5wxEiMgGa8ekoacAq+X72wIz4558&#10;pPYUC5FCOGSooYyxyaQMeUkWw9A1xIn7cd5iTNAX0nh8pnBby7FSX9JixamhxIa2JeW308NqmBKP&#10;55Peq5scnTfXe7vvj7jXevDRrb9BROriv/jPfTBpvppP4febd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W+trBAAAA3QAAAA8AAAAAAAAAAAAAAAAAmAIAAGRycy9kb3du&#10;cmV2LnhtbFBLBQYAAAAABAAEAPUAAACGAwAAAAA=&#10;" path="m420,r,976l271,976,271,,420,xm670,567l346,1124,21,567c,531,12,486,48,465v35,-21,81,-9,101,27l410,938r-129,l542,492v20,-36,66,-48,101,-27c679,486,691,531,670,567xe" fillcolor="black" strokeweight="0">
                  <v:path arrowok="t" o:connecttype="custom" o:connectlocs="45544,0;45544,107521;29386,107521;29386,0;45544,0;72653,62463;37519,123825;2277,62463;5205,51227;16157,54201;44459,103334;30471,103334;58773,54201;69725,51227;72653,62463" o:connectangles="0,0,0,0,0,0,0,0,0,0,0,0,0,0,0"/>
                  <o:lock v:ext="edit" verticies="t"/>
                </v:shape>
                <v:rect id="Rectangle 460" o:spid="_x0000_s1478" style="position:absolute;left:26409;top:31737;width:1845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ZucMA&#10;AADdAAAADwAAAGRycy9kb3ducmV2LnhtbERPTWvCQBC9C/6HZYTe6m4sTW3MKiJa7LG2YI9DdkxC&#10;srMxu2r677uFgrd5vM/JV4NtxZV6XzvWkEwVCOLCmZpLDV+fu8c5CB+QDbaOScMPeVgtx6McM+Nu&#10;/EHXQyhFDGGfoYYqhC6T0hcVWfRT1xFH7uR6iyHCvpSmx1sMt62cKZVKizXHhgo72lRUNIeL1bB+&#10;Ou/T7UvSKUzeXfl8xObtG7V+mAzrBYhAQ7iL/917E+er1x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kZucMAAADdAAAADwAAAAAAAAAAAAAAAACYAgAAZHJzL2Rv&#10;d25yZXYueG1sUEsFBgAAAAAEAAQA9QAAAIgDAAAAAA==&#10;" fillcolor="#3cf" stroked="f"/>
                <v:shape id="Picture 461" o:spid="_x0000_s1479" type="#_x0000_t75" style="position:absolute;left:26409;top:31743;width:18441;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XdPDAAAA3QAAAA8AAABkcnMvZG93bnJldi54bWxET01rwkAQvRf8D8sI3ppde7A1uopaLJ4K&#10;TdXzkB2TYHY2Ztck7a/vFgq9zeN9znI92Fp01PrKsYZpokAQ585UXGg4fu4fX0D4gGywdkwavsjD&#10;ejV6WGJqXM8f1GWhEDGEfYoayhCaVEqfl2TRJ64hjtzFtRZDhG0hTYt9DLe1fFJqJi1WHBtKbGhX&#10;Un7N7lZD9n4794fNKad7/319fRs6td9KrSfjYbMAEWgI/+I/98HE+Wr+DL/fx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Jd08MAAADdAAAADwAAAAAAAAAAAAAAAACf&#10;AgAAZHJzL2Rvd25yZXYueG1sUEsFBgAAAAAEAAQA9wAAAI8DAAAAAA==&#10;">
                  <v:imagedata r:id="rId275" o:title=""/>
                </v:shape>
                <v:rect id="Rectangle 462" o:spid="_x0000_s1480" style="position:absolute;left:26409;top:31737;width:1845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oUMUA&#10;AADdAAAADwAAAGRycy9kb3ducmV2LnhtbESPQW/CMAyF70j8h8iTdhtJmWCjEBCatokdYZPgaDVe&#10;W9E4XZNB+ff4gMTN1nt+7/Ni1ftGnaiLdWAL2ciAIi6Cq7m08PP98fQKKiZkh01gsnChCKvlcLDA&#10;3IUzb+m0S6WSEI45WqhSanOtY1GRxzgKLbFov6HzmGTtSu06PEu4b/TYmKn2WLM0VNjSW0XFcffv&#10;Layf/zbT95esNZh9hXKyx+PnAa19fOjXc1CJ+nQ33643TvDNTHD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ihQxQAAAN0AAAAPAAAAAAAAAAAAAAAAAJgCAABkcnMv&#10;ZG93bnJldi54bWxQSwUGAAAAAAQABAD1AAAAigMAAAAA&#10;" fillcolor="#3cf" stroked="f"/>
                <v:shape id="Freeform 463" o:spid="_x0000_s1481" style="position:absolute;left:26333;top:31673;width:18586;height:2801;visibility:visible;mso-wrap-style:square;v-text-anchor:top" coordsize="2927,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TUsUA&#10;AADdAAAADwAAAGRycy9kb3ducmV2LnhtbESPT0sDMRDF74LfIYzQm01aqLbbpkULigcR7Z/7sJlu&#10;lm4mYRO70U9vBMHbDO/N+71ZbbLrxIX62HrWMBkrEMS1Ny03Gg77p9s5iJiQDXaeScMXRdisr69W&#10;WBk/8AdddqkRJYRjhRpsSqGSMtaWHMaxD8RFO/neYSpr30jT41DCXSenSt1Jhy0XgsVAW0v1effp&#10;CuT98fU7zJLZT96Gow2U79Vz1np0kx+WIBLl9G/+u34xpb5aLOD3mzK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tNSxQAAAN0AAAAPAAAAAAAAAAAAAAAAAJgCAABkcnMv&#10;ZG93bnJldi54bWxQSwUGAAAAAAQABAD1AAAAigMAAAAA&#10;" path="m,l2927,r,441l,441,,xm23,430l12,418r2904,l2904,430r,-419l2916,23,12,23,23,11r,419xe" fillcolor="black" strokeweight="0">
                  <v:path arrowok="t" o:connecttype="custom" o:connectlocs="0,0;1858645,0;1858645,280035;0,280035;0,0;14605,273050;7620,265430;1851660,265430;1844040,273050;1844040,6985;1851660,14605;7620,14605;14605,6985;14605,273050" o:connectangles="0,0,0,0,0,0,0,0,0,0,0,0,0,0"/>
                  <o:lock v:ext="edit" verticies="t"/>
                </v:shape>
                <v:rect id="Rectangle 464" o:spid="_x0000_s1482" style="position:absolute;left:32740;top:32137;width:5931;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FC73B3" w:rsidRDefault="00FC73B3">
                        <w:r>
                          <w:rPr>
                            <w:rFonts w:cs="Arial"/>
                            <w:color w:val="000000"/>
                            <w:sz w:val="28"/>
                            <w:szCs w:val="28"/>
                            <w:lang w:val="en-US"/>
                          </w:rPr>
                          <w:t>Results</w:t>
                        </w:r>
                      </w:p>
                    </w:txbxContent>
                  </v:textbox>
                </v:rect>
                <v:shape id="Freeform 465" o:spid="_x0000_s1483" style="position:absolute;left:38315;top:30505;width:756;height:1245;visibility:visible;mso-wrap-style:square;v-text-anchor:top" coordsize="34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fysUA&#10;AADdAAAADwAAAGRycy9kb3ducmV2LnhtbERPS2vCQBC+F/wPywi9SN1ND6WmriJSRSgoPsAep9kx&#10;CWZn0+xq0n/vFgRv8/E9ZzztbCWu1PjSsYZkqEAQZ86UnGs47Bcv7yB8QDZYOSYNf+RhOuk9jTE1&#10;ruUtXXchFzGEfYoaihDqVEqfFWTRD11NHLmTayyGCJtcmgbbGG4r+arUm7RYcmwosKZ5Qdl5d7Ea&#10;/O/6+/hZ/WRfajTYtOvNUh0HVuvnfjf7ABGoCw/x3b0ycX6iEvj/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p/KxQAAAN0AAAAPAAAAAAAAAAAAAAAAAJgCAABkcnMv&#10;ZG93bnJldi54bWxQSwUGAAAAAAQABAD1AAAAigMAAAAA&#10;" path="m210,r,489l136,489,136,r74,xm335,284l173,563,10,284c,267,6,244,24,233v18,-10,40,-4,51,14l205,470r-64,l271,247v10,-18,33,-24,51,-14c339,244,345,267,335,284xe" fillcolor="black" strokeweight="0">
                  <v:path arrowok="t" o:connecttype="custom" o:connectlocs="45996,0;45996,108101;29788,108101;29788,0;45996,0;73375,62783;37892,124460;2190,62783;5257,51508;16427,54603;44901,103901;30883,103901;59357,54603;70527,51508;73375,62783" o:connectangles="0,0,0,0,0,0,0,0,0,0,0,0,0,0,0"/>
                  <o:lock v:ext="edit" verticies="t"/>
                </v:shape>
                <w10:anchorlock/>
              </v:group>
            </w:pict>
          </mc:Fallback>
        </mc:AlternateContent>
      </w:r>
    </w:p>
    <w:p w:rsidR="000A7BE4" w:rsidRPr="0023631D" w:rsidRDefault="000A7BE4" w:rsidP="0051272F">
      <w:pPr>
        <w:rPr>
          <w:rFonts w:cs="Arial"/>
        </w:rPr>
      </w:pPr>
    </w:p>
    <w:p w:rsidR="005A6C78" w:rsidRPr="0023631D" w:rsidRDefault="0051272F" w:rsidP="0051272F">
      <w:pPr>
        <w:rPr>
          <w:rFonts w:cs="Arial"/>
        </w:rPr>
      </w:pPr>
      <w:r w:rsidRPr="0023631D">
        <w:rPr>
          <w:rFonts w:cs="Arial"/>
        </w:rPr>
        <w:t xml:space="preserve">The logic framework is designed to </w:t>
      </w:r>
      <w:r w:rsidR="000A7BE4" w:rsidRPr="0023631D">
        <w:rPr>
          <w:rFonts w:cs="Arial"/>
        </w:rPr>
        <w:t xml:space="preserve">use </w:t>
      </w:r>
      <w:r w:rsidR="00F57DAF" w:rsidRPr="0023631D">
        <w:rPr>
          <w:rFonts w:cs="Arial"/>
        </w:rPr>
        <w:t>th</w:t>
      </w:r>
      <w:r w:rsidR="00513168" w:rsidRPr="0023631D">
        <w:rPr>
          <w:rFonts w:cs="Arial"/>
        </w:rPr>
        <w:t xml:space="preserve">e power of the </w:t>
      </w:r>
      <w:r w:rsidR="00F57DAF" w:rsidRPr="0023631D">
        <w:rPr>
          <w:rFonts w:cs="Arial"/>
        </w:rPr>
        <w:t xml:space="preserve">CYMRC data system </w:t>
      </w:r>
      <w:r w:rsidR="000A7BE4" w:rsidRPr="0023631D">
        <w:rPr>
          <w:rFonts w:cs="Arial"/>
        </w:rPr>
        <w:t xml:space="preserve">to </w:t>
      </w:r>
      <w:r w:rsidRPr="0023631D">
        <w:rPr>
          <w:rFonts w:cs="Arial"/>
        </w:rPr>
        <w:t xml:space="preserve">facilitate </w:t>
      </w:r>
      <w:r w:rsidR="000A7BE4" w:rsidRPr="0023631D">
        <w:rPr>
          <w:rFonts w:cs="Arial"/>
        </w:rPr>
        <w:t>systems improvement</w:t>
      </w:r>
      <w:r w:rsidR="00513168" w:rsidRPr="0023631D">
        <w:rPr>
          <w:rFonts w:cs="Arial"/>
        </w:rPr>
        <w:t xml:space="preserve"> by converting long complex stories</w:t>
      </w:r>
      <w:r w:rsidR="000A7BE4" w:rsidRPr="0023631D">
        <w:rPr>
          <w:rFonts w:cs="Arial"/>
        </w:rPr>
        <w:t xml:space="preserve"> into elements </w:t>
      </w:r>
      <w:r w:rsidR="00824DB5" w:rsidRPr="0023631D">
        <w:rPr>
          <w:rFonts w:cs="Arial"/>
        </w:rPr>
        <w:t xml:space="preserve">that can be </w:t>
      </w:r>
      <w:r w:rsidR="000A7BE4" w:rsidRPr="0023631D">
        <w:rPr>
          <w:rFonts w:cs="Arial"/>
        </w:rPr>
        <w:t>used to facilitate change</w:t>
      </w:r>
      <w:r w:rsidR="00513168" w:rsidRPr="0023631D">
        <w:rPr>
          <w:rFonts w:cs="Arial"/>
        </w:rPr>
        <w:t xml:space="preserve">. </w:t>
      </w:r>
      <w:r w:rsidR="00235613" w:rsidRPr="0023631D">
        <w:rPr>
          <w:rFonts w:cs="Arial"/>
        </w:rPr>
        <w:t xml:space="preserve">The </w:t>
      </w:r>
      <w:r w:rsidR="0026623F" w:rsidRPr="0023631D">
        <w:rPr>
          <w:rFonts w:cs="Arial"/>
        </w:rPr>
        <w:t>f</w:t>
      </w:r>
      <w:r w:rsidR="00235613" w:rsidRPr="0023631D">
        <w:rPr>
          <w:rFonts w:cs="Arial"/>
        </w:rPr>
        <w:t>ramework supports local group</w:t>
      </w:r>
      <w:r w:rsidR="00FA3A30" w:rsidRPr="0023631D">
        <w:rPr>
          <w:rFonts w:cs="Arial"/>
        </w:rPr>
        <w:t>s</w:t>
      </w:r>
      <w:r w:rsidR="00235613" w:rsidRPr="0023631D">
        <w:rPr>
          <w:rFonts w:cs="Arial"/>
        </w:rPr>
        <w:t xml:space="preserve"> in </w:t>
      </w:r>
      <w:r w:rsidRPr="0023631D">
        <w:rPr>
          <w:rFonts w:cs="Arial"/>
        </w:rPr>
        <w:t>the development of evidence-b</w:t>
      </w:r>
      <w:r w:rsidR="00D9172A" w:rsidRPr="0023631D">
        <w:rPr>
          <w:rFonts w:cs="Arial"/>
        </w:rPr>
        <w:t xml:space="preserve">ased recommendations </w:t>
      </w:r>
      <w:r w:rsidR="00824DB5" w:rsidRPr="0023631D">
        <w:rPr>
          <w:rFonts w:cs="Arial"/>
        </w:rPr>
        <w:t xml:space="preserve">and </w:t>
      </w:r>
      <w:r w:rsidR="00D9172A" w:rsidRPr="0023631D">
        <w:rPr>
          <w:rFonts w:cs="Arial"/>
        </w:rPr>
        <w:t>then track</w:t>
      </w:r>
      <w:r w:rsidR="00824DB5" w:rsidRPr="0023631D">
        <w:rPr>
          <w:rFonts w:cs="Arial"/>
        </w:rPr>
        <w:t>s</w:t>
      </w:r>
      <w:r w:rsidR="00D9172A" w:rsidRPr="0023631D">
        <w:rPr>
          <w:rFonts w:cs="Arial"/>
        </w:rPr>
        <w:t xml:space="preserve"> the </w:t>
      </w:r>
      <w:r w:rsidR="00F57DAF" w:rsidRPr="0023631D">
        <w:rPr>
          <w:rFonts w:cs="Arial"/>
        </w:rPr>
        <w:t>process</w:t>
      </w:r>
      <w:r w:rsidR="005A6C78" w:rsidRPr="0023631D">
        <w:rPr>
          <w:rFonts w:cs="Arial"/>
        </w:rPr>
        <w:t xml:space="preserve"> of systems </w:t>
      </w:r>
      <w:r w:rsidR="00F57DAF" w:rsidRPr="0023631D">
        <w:rPr>
          <w:rFonts w:cs="Arial"/>
        </w:rPr>
        <w:t>improve</w:t>
      </w:r>
      <w:r w:rsidR="00FA3A30" w:rsidRPr="0023631D">
        <w:rPr>
          <w:rFonts w:cs="Arial"/>
        </w:rPr>
        <w:t xml:space="preserve">ment that follows </w:t>
      </w:r>
      <w:r w:rsidR="005A6C78" w:rsidRPr="0023631D">
        <w:rPr>
          <w:rFonts w:cs="Arial"/>
        </w:rPr>
        <w:t>towards measurable outcome changes.</w:t>
      </w:r>
      <w:r w:rsidR="00824DB5" w:rsidRPr="0023631D">
        <w:rPr>
          <w:rFonts w:cs="Arial"/>
        </w:rPr>
        <w:t xml:space="preserve"> </w:t>
      </w:r>
    </w:p>
    <w:p w:rsidR="005A6C78" w:rsidRPr="0023631D" w:rsidRDefault="005A6C78" w:rsidP="0051272F">
      <w:pPr>
        <w:rPr>
          <w:rFonts w:cs="Arial"/>
        </w:rPr>
      </w:pPr>
    </w:p>
    <w:p w:rsidR="00E5078E" w:rsidRPr="0023631D" w:rsidRDefault="00DF4C8C" w:rsidP="0051272F">
      <w:pPr>
        <w:rPr>
          <w:rFonts w:cs="Arial"/>
        </w:rPr>
      </w:pPr>
      <w:r w:rsidRPr="0023631D">
        <w:rPr>
          <w:rFonts w:cs="Arial"/>
        </w:rPr>
        <w:t>In a mortality review meeting</w:t>
      </w:r>
      <w:r w:rsidR="0026623F" w:rsidRPr="0023631D">
        <w:rPr>
          <w:rFonts w:cs="Arial"/>
        </w:rPr>
        <w:t>,</w:t>
      </w:r>
      <w:r w:rsidRPr="0023631D">
        <w:rPr>
          <w:rFonts w:cs="Arial"/>
        </w:rPr>
        <w:t xml:space="preserve"> the </w:t>
      </w:r>
      <w:r w:rsidR="0086430E" w:rsidRPr="0023631D">
        <w:rPr>
          <w:rFonts w:cs="Arial"/>
        </w:rPr>
        <w:t>LCYMRG</w:t>
      </w:r>
      <w:r w:rsidRPr="0023631D">
        <w:rPr>
          <w:rFonts w:cs="Arial"/>
        </w:rPr>
        <w:t xml:space="preserve"> discusses</w:t>
      </w:r>
      <w:r w:rsidR="0086430E" w:rsidRPr="0023631D">
        <w:rPr>
          <w:rFonts w:cs="Arial"/>
        </w:rPr>
        <w:t xml:space="preserve"> and </w:t>
      </w:r>
      <w:r w:rsidRPr="0023631D">
        <w:rPr>
          <w:rFonts w:cs="Arial"/>
        </w:rPr>
        <w:t xml:space="preserve">seeks to understand </w:t>
      </w:r>
      <w:r w:rsidR="0086430E" w:rsidRPr="0023631D">
        <w:rPr>
          <w:rFonts w:cs="Arial"/>
        </w:rPr>
        <w:t xml:space="preserve">the timelines and causal pathways leading up to the death. </w:t>
      </w:r>
      <w:r w:rsidRPr="0023631D">
        <w:rPr>
          <w:rFonts w:cs="Arial"/>
        </w:rPr>
        <w:t>Review groups then consider</w:t>
      </w:r>
      <w:r w:rsidR="00E13B39" w:rsidRPr="0023631D">
        <w:rPr>
          <w:rFonts w:cs="Arial"/>
        </w:rPr>
        <w:t xml:space="preserve"> </w:t>
      </w:r>
      <w:r w:rsidRPr="0023631D">
        <w:rPr>
          <w:rFonts w:cs="Arial"/>
        </w:rPr>
        <w:t xml:space="preserve">the </w:t>
      </w:r>
      <w:r w:rsidR="009825C4" w:rsidRPr="0023631D">
        <w:rPr>
          <w:rFonts w:cs="Arial"/>
        </w:rPr>
        <w:t xml:space="preserve">points </w:t>
      </w:r>
      <w:r w:rsidRPr="0023631D">
        <w:rPr>
          <w:rFonts w:cs="Arial"/>
        </w:rPr>
        <w:t xml:space="preserve">at which </w:t>
      </w:r>
      <w:r w:rsidR="009825C4" w:rsidRPr="0023631D">
        <w:rPr>
          <w:rFonts w:cs="Arial"/>
        </w:rPr>
        <w:t xml:space="preserve">the causal pathways </w:t>
      </w:r>
      <w:r w:rsidR="00704136" w:rsidRPr="0023631D">
        <w:rPr>
          <w:rFonts w:cs="Arial"/>
        </w:rPr>
        <w:t>preceding</w:t>
      </w:r>
      <w:r w:rsidR="002E5772" w:rsidRPr="0023631D">
        <w:rPr>
          <w:rFonts w:cs="Arial"/>
        </w:rPr>
        <w:t xml:space="preserve"> death could have </w:t>
      </w:r>
      <w:r w:rsidR="009825C4" w:rsidRPr="0023631D">
        <w:rPr>
          <w:rFonts w:cs="Arial"/>
        </w:rPr>
        <w:t>been blocked or interrupted</w:t>
      </w:r>
      <w:r w:rsidR="00704136" w:rsidRPr="0023631D">
        <w:rPr>
          <w:rFonts w:cs="Arial"/>
        </w:rPr>
        <w:t xml:space="preserve">. These are then described </w:t>
      </w:r>
      <w:r w:rsidR="009825C4" w:rsidRPr="0023631D">
        <w:rPr>
          <w:rFonts w:cs="Arial"/>
        </w:rPr>
        <w:t>using a context and issue statement</w:t>
      </w:r>
      <w:r w:rsidR="00E5078E" w:rsidRPr="0023631D">
        <w:rPr>
          <w:rFonts w:cs="Arial"/>
        </w:rPr>
        <w:t>.</w:t>
      </w:r>
      <w:r w:rsidR="0051272F" w:rsidRPr="0023631D">
        <w:rPr>
          <w:rFonts w:cs="Arial"/>
        </w:rPr>
        <w:t xml:space="preserve">  The context statement aims to describe</w:t>
      </w:r>
      <w:r w:rsidR="008E2356" w:rsidRPr="0023631D">
        <w:rPr>
          <w:rFonts w:cs="Arial"/>
        </w:rPr>
        <w:t xml:space="preserve"> </w:t>
      </w:r>
      <w:r w:rsidR="0051272F" w:rsidRPr="0023631D">
        <w:rPr>
          <w:rFonts w:cs="Arial"/>
        </w:rPr>
        <w:t xml:space="preserve">the context </w:t>
      </w:r>
      <w:r w:rsidR="00E5078E" w:rsidRPr="0023631D">
        <w:rPr>
          <w:rFonts w:cs="Arial"/>
        </w:rPr>
        <w:t>in which the death occurred</w:t>
      </w:r>
      <w:r w:rsidR="0051272F" w:rsidRPr="0023631D">
        <w:rPr>
          <w:rFonts w:cs="Arial"/>
        </w:rPr>
        <w:t xml:space="preserve">.  </w:t>
      </w:r>
      <w:r w:rsidR="00E5078E" w:rsidRPr="0023631D">
        <w:rPr>
          <w:rFonts w:cs="Arial"/>
        </w:rPr>
        <w:t>The issue state</w:t>
      </w:r>
      <w:r w:rsidR="00E13B39" w:rsidRPr="0023631D">
        <w:rPr>
          <w:rFonts w:cs="Arial"/>
        </w:rPr>
        <w:t>ment then describes</w:t>
      </w:r>
      <w:r w:rsidR="009825C4" w:rsidRPr="0023631D">
        <w:rPr>
          <w:rFonts w:cs="Arial"/>
        </w:rPr>
        <w:t xml:space="preserve"> </w:t>
      </w:r>
      <w:r w:rsidR="006931E4" w:rsidRPr="0023631D">
        <w:rPr>
          <w:rFonts w:cs="Arial"/>
        </w:rPr>
        <w:t>the systems issue which</w:t>
      </w:r>
      <w:r w:rsidR="002E5772" w:rsidRPr="0023631D">
        <w:rPr>
          <w:rFonts w:cs="Arial"/>
        </w:rPr>
        <w:t xml:space="preserve"> needs to be addressed</w:t>
      </w:r>
      <w:r w:rsidR="006931E4" w:rsidRPr="0023631D">
        <w:rPr>
          <w:rFonts w:cs="Arial"/>
        </w:rPr>
        <w:t xml:space="preserve">. </w:t>
      </w:r>
      <w:r w:rsidR="00743EFA" w:rsidRPr="0023631D">
        <w:rPr>
          <w:rFonts w:cs="Arial"/>
        </w:rPr>
        <w:t>Here is an example:</w:t>
      </w:r>
    </w:p>
    <w:p w:rsidR="006931E4" w:rsidRPr="0023631D" w:rsidRDefault="006931E4" w:rsidP="0086430E">
      <w:pPr>
        <w:rPr>
          <w:rFonts w:cs="Arial"/>
          <w:i/>
          <w:sz w:val="18"/>
          <w:szCs w:val="18"/>
        </w:rPr>
      </w:pPr>
    </w:p>
    <w:p w:rsidR="006931E4" w:rsidRPr="005D3F6B" w:rsidRDefault="006931E4" w:rsidP="002455FB">
      <w:pPr>
        <w:ind w:left="1134"/>
        <w:rPr>
          <w:rFonts w:cs="Arial"/>
          <w:b/>
          <w:i/>
          <w:szCs w:val="22"/>
        </w:rPr>
      </w:pPr>
      <w:r w:rsidRPr="005D3F6B">
        <w:rPr>
          <w:rFonts w:cs="Arial"/>
          <w:i/>
          <w:szCs w:val="22"/>
        </w:rPr>
        <w:t>Cont</w:t>
      </w:r>
      <w:r w:rsidR="00743EFA" w:rsidRPr="005D3F6B">
        <w:rPr>
          <w:rFonts w:cs="Arial"/>
          <w:i/>
          <w:szCs w:val="22"/>
        </w:rPr>
        <w:t xml:space="preserve">ext: </w:t>
      </w:r>
      <w:r w:rsidR="0045488F" w:rsidRPr="005D3F6B">
        <w:rPr>
          <w:rFonts w:cs="Arial"/>
          <w:i/>
          <w:szCs w:val="22"/>
        </w:rPr>
        <w:t>i</w:t>
      </w:r>
      <w:r w:rsidR="00E5078E" w:rsidRPr="005D3F6B">
        <w:rPr>
          <w:rFonts w:cs="Arial"/>
          <w:i/>
          <w:szCs w:val="22"/>
        </w:rPr>
        <w:t>n the cont</w:t>
      </w:r>
      <w:r w:rsidR="00FA3A30" w:rsidRPr="005D3F6B">
        <w:rPr>
          <w:rFonts w:cs="Arial"/>
          <w:i/>
          <w:szCs w:val="22"/>
        </w:rPr>
        <w:t xml:space="preserve">ext of a 12 year old </w:t>
      </w:r>
      <w:r w:rsidR="00743EFA" w:rsidRPr="005D3F6B">
        <w:rPr>
          <w:rFonts w:cs="Arial"/>
          <w:i/>
          <w:szCs w:val="22"/>
        </w:rPr>
        <w:t xml:space="preserve">child </w:t>
      </w:r>
      <w:r w:rsidR="005B7A20" w:rsidRPr="005D3F6B">
        <w:rPr>
          <w:rFonts w:cs="Arial"/>
          <w:i/>
          <w:szCs w:val="22"/>
        </w:rPr>
        <w:t xml:space="preserve">who suffered from </w:t>
      </w:r>
      <w:r w:rsidR="002455FB" w:rsidRPr="005D3F6B">
        <w:rPr>
          <w:rFonts w:cs="Arial"/>
          <w:i/>
          <w:szCs w:val="22"/>
        </w:rPr>
        <w:t xml:space="preserve">a </w:t>
      </w:r>
      <w:r w:rsidR="00E5078E" w:rsidRPr="005D3F6B">
        <w:rPr>
          <w:rFonts w:cs="Arial"/>
          <w:i/>
          <w:szCs w:val="22"/>
        </w:rPr>
        <w:t xml:space="preserve">chronic condition </w:t>
      </w:r>
      <w:r w:rsidR="00743EFA" w:rsidRPr="005D3F6B">
        <w:rPr>
          <w:rFonts w:cs="Arial"/>
          <w:i/>
          <w:szCs w:val="22"/>
        </w:rPr>
        <w:t>but died</w:t>
      </w:r>
      <w:r w:rsidR="005B7A20" w:rsidRPr="005D3F6B">
        <w:rPr>
          <w:rFonts w:cs="Arial"/>
          <w:i/>
          <w:szCs w:val="22"/>
        </w:rPr>
        <w:t xml:space="preserve"> of </w:t>
      </w:r>
      <w:r w:rsidR="005A1852" w:rsidRPr="005D3F6B">
        <w:rPr>
          <w:rFonts w:cs="Arial"/>
          <w:i/>
          <w:szCs w:val="22"/>
        </w:rPr>
        <w:t>influenza</w:t>
      </w:r>
      <w:r w:rsidR="00743EFA" w:rsidRPr="005D3F6B">
        <w:rPr>
          <w:rFonts w:cs="Arial"/>
          <w:i/>
          <w:szCs w:val="22"/>
        </w:rPr>
        <w:t>,</w:t>
      </w:r>
      <w:r w:rsidR="005A1852" w:rsidRPr="005D3F6B">
        <w:rPr>
          <w:rFonts w:cs="Arial"/>
          <w:i/>
          <w:szCs w:val="22"/>
        </w:rPr>
        <w:t xml:space="preserve"> the protection provided by </w:t>
      </w:r>
      <w:r w:rsidR="00743EFA" w:rsidRPr="005D3F6B">
        <w:rPr>
          <w:rFonts w:cs="Arial"/>
          <w:i/>
          <w:szCs w:val="22"/>
        </w:rPr>
        <w:t xml:space="preserve">an </w:t>
      </w:r>
      <w:r w:rsidR="005B7A20" w:rsidRPr="005D3F6B">
        <w:rPr>
          <w:rFonts w:cs="Arial"/>
          <w:i/>
          <w:szCs w:val="22"/>
        </w:rPr>
        <w:t>influenza vaccination</w:t>
      </w:r>
      <w:r w:rsidR="005A1852" w:rsidRPr="005D3F6B">
        <w:rPr>
          <w:rFonts w:cs="Arial"/>
          <w:i/>
          <w:szCs w:val="22"/>
        </w:rPr>
        <w:t xml:space="preserve"> was not present</w:t>
      </w:r>
    </w:p>
    <w:p w:rsidR="0086430E" w:rsidRPr="005D3F6B" w:rsidRDefault="0086430E" w:rsidP="002455FB">
      <w:pPr>
        <w:ind w:left="1134"/>
        <w:rPr>
          <w:rFonts w:cs="Arial"/>
          <w:i/>
          <w:szCs w:val="22"/>
        </w:rPr>
      </w:pPr>
    </w:p>
    <w:p w:rsidR="00E5078E" w:rsidRPr="005D3F6B" w:rsidRDefault="006931E4" w:rsidP="002455FB">
      <w:pPr>
        <w:ind w:left="1134"/>
        <w:rPr>
          <w:rFonts w:cs="Arial"/>
          <w:b/>
          <w:i/>
          <w:szCs w:val="22"/>
        </w:rPr>
      </w:pPr>
      <w:r w:rsidRPr="005D3F6B">
        <w:rPr>
          <w:rFonts w:cs="Arial"/>
          <w:i/>
          <w:szCs w:val="22"/>
        </w:rPr>
        <w:t>Issue</w:t>
      </w:r>
      <w:r w:rsidR="00743EFA" w:rsidRPr="005D3F6B">
        <w:rPr>
          <w:rFonts w:cs="Arial"/>
          <w:i/>
          <w:szCs w:val="22"/>
        </w:rPr>
        <w:t xml:space="preserve">: therefore, </w:t>
      </w:r>
      <w:r w:rsidR="0045488F" w:rsidRPr="005D3F6B">
        <w:rPr>
          <w:rFonts w:cs="Arial"/>
          <w:i/>
          <w:szCs w:val="22"/>
        </w:rPr>
        <w:t>i</w:t>
      </w:r>
      <w:r w:rsidR="00E5078E" w:rsidRPr="005D3F6B">
        <w:rPr>
          <w:rFonts w:cs="Arial"/>
          <w:i/>
          <w:szCs w:val="22"/>
        </w:rPr>
        <w:t>t is noted that the</w:t>
      </w:r>
      <w:r w:rsidR="002455FB" w:rsidRPr="005D3F6B">
        <w:rPr>
          <w:rFonts w:cs="Arial"/>
          <w:i/>
          <w:szCs w:val="22"/>
        </w:rPr>
        <w:t xml:space="preserve"> systems designed to support influenza</w:t>
      </w:r>
      <w:r w:rsidR="00E5078E" w:rsidRPr="005D3F6B">
        <w:rPr>
          <w:rFonts w:cs="Arial"/>
          <w:i/>
          <w:szCs w:val="22"/>
        </w:rPr>
        <w:t xml:space="preserve"> vaccine coverage for children with chronic condi</w:t>
      </w:r>
      <w:r w:rsidRPr="005D3F6B">
        <w:rPr>
          <w:rFonts w:cs="Arial"/>
          <w:i/>
          <w:szCs w:val="22"/>
        </w:rPr>
        <w:t>tions are poorly developed</w:t>
      </w:r>
      <w:r w:rsidR="00E5078E" w:rsidRPr="005D3F6B">
        <w:rPr>
          <w:rFonts w:cs="Arial"/>
          <w:i/>
          <w:szCs w:val="22"/>
        </w:rPr>
        <w:t>.</w:t>
      </w:r>
    </w:p>
    <w:p w:rsidR="00E5078E" w:rsidRPr="0023631D" w:rsidRDefault="00E5078E" w:rsidP="0051272F">
      <w:pPr>
        <w:rPr>
          <w:rFonts w:cs="Arial"/>
        </w:rPr>
      </w:pPr>
    </w:p>
    <w:p w:rsidR="00772F78" w:rsidRPr="0023631D" w:rsidRDefault="002E5772" w:rsidP="0051272F">
      <w:pPr>
        <w:rPr>
          <w:rFonts w:cs="Arial"/>
        </w:rPr>
      </w:pPr>
      <w:r w:rsidRPr="0023631D">
        <w:rPr>
          <w:rFonts w:cs="Arial"/>
        </w:rPr>
        <w:t>The LCYMRG then identifies r</w:t>
      </w:r>
      <w:r w:rsidR="0051272F" w:rsidRPr="0023631D">
        <w:rPr>
          <w:rFonts w:cs="Arial"/>
        </w:rPr>
        <w:t>ecom</w:t>
      </w:r>
      <w:r w:rsidRPr="0023631D">
        <w:rPr>
          <w:rFonts w:cs="Arial"/>
        </w:rPr>
        <w:t>mendation(s) which aim to address the ide</w:t>
      </w:r>
      <w:r w:rsidR="00772F78" w:rsidRPr="0023631D">
        <w:rPr>
          <w:rFonts w:cs="Arial"/>
        </w:rPr>
        <w:t xml:space="preserve">ntified issue and decides what actions are needed to rectify the problem. </w:t>
      </w:r>
      <w:r w:rsidR="00743EFA" w:rsidRPr="0023631D">
        <w:rPr>
          <w:rFonts w:cs="Arial"/>
        </w:rPr>
        <w:t>The LCYMRGs</w:t>
      </w:r>
      <w:r w:rsidR="00772F78" w:rsidRPr="0023631D">
        <w:rPr>
          <w:rFonts w:cs="Arial"/>
        </w:rPr>
        <w:t xml:space="preserve"> identify </w:t>
      </w:r>
      <w:r w:rsidR="0086430E" w:rsidRPr="0023631D">
        <w:rPr>
          <w:rFonts w:cs="Arial"/>
        </w:rPr>
        <w:t>who f</w:t>
      </w:r>
      <w:r w:rsidR="00743EFA" w:rsidRPr="0023631D">
        <w:rPr>
          <w:rFonts w:cs="Arial"/>
        </w:rPr>
        <w:t xml:space="preserve">rom their group can carry out </w:t>
      </w:r>
      <w:r w:rsidR="0086430E" w:rsidRPr="0023631D">
        <w:rPr>
          <w:rFonts w:cs="Arial"/>
        </w:rPr>
        <w:t>the action.</w:t>
      </w:r>
    </w:p>
    <w:p w:rsidR="00772F78" w:rsidRPr="0023631D" w:rsidRDefault="00772F78" w:rsidP="0051272F">
      <w:pPr>
        <w:rPr>
          <w:rFonts w:cs="Arial"/>
        </w:rPr>
      </w:pPr>
    </w:p>
    <w:p w:rsidR="00772F78" w:rsidRPr="005D3F6B" w:rsidRDefault="00743EFA" w:rsidP="0086430E">
      <w:pPr>
        <w:ind w:left="1134"/>
        <w:rPr>
          <w:rFonts w:cs="Arial"/>
          <w:i/>
          <w:szCs w:val="22"/>
        </w:rPr>
      </w:pPr>
      <w:r w:rsidRPr="005D3F6B">
        <w:rPr>
          <w:rFonts w:cs="Arial"/>
          <w:i/>
          <w:szCs w:val="22"/>
        </w:rPr>
        <w:t xml:space="preserve">Recommendation: </w:t>
      </w:r>
      <w:r w:rsidR="00772F78" w:rsidRPr="005D3F6B">
        <w:rPr>
          <w:rFonts w:cs="Arial"/>
          <w:i/>
          <w:szCs w:val="22"/>
        </w:rPr>
        <w:t xml:space="preserve">those most vulnerable to influenza </w:t>
      </w:r>
      <w:r w:rsidRPr="005D3F6B">
        <w:rPr>
          <w:rFonts w:cs="Arial"/>
          <w:i/>
          <w:szCs w:val="22"/>
        </w:rPr>
        <w:t>need to be</w:t>
      </w:r>
      <w:r w:rsidR="00772F78" w:rsidRPr="005D3F6B">
        <w:rPr>
          <w:rFonts w:cs="Arial"/>
          <w:i/>
          <w:szCs w:val="22"/>
        </w:rPr>
        <w:t xml:space="preserve"> identified and systems </w:t>
      </w:r>
      <w:r w:rsidRPr="005D3F6B">
        <w:rPr>
          <w:rFonts w:cs="Arial"/>
          <w:i/>
          <w:szCs w:val="22"/>
        </w:rPr>
        <w:t>need to be</w:t>
      </w:r>
      <w:r w:rsidR="00772F78" w:rsidRPr="005D3F6B">
        <w:rPr>
          <w:rFonts w:cs="Arial"/>
          <w:i/>
          <w:szCs w:val="22"/>
        </w:rPr>
        <w:t xml:space="preserve"> developed to promote and facilitate </w:t>
      </w:r>
      <w:r w:rsidR="0045488F" w:rsidRPr="005D3F6B">
        <w:rPr>
          <w:rFonts w:cs="Arial"/>
          <w:i/>
          <w:szCs w:val="22"/>
        </w:rPr>
        <w:t xml:space="preserve">their </w:t>
      </w:r>
      <w:r w:rsidR="00772F78" w:rsidRPr="005D3F6B">
        <w:rPr>
          <w:rFonts w:cs="Arial"/>
          <w:i/>
          <w:szCs w:val="22"/>
        </w:rPr>
        <w:t>vacci</w:t>
      </w:r>
      <w:r w:rsidR="0045488F" w:rsidRPr="005D3F6B">
        <w:rPr>
          <w:rFonts w:cs="Arial"/>
          <w:i/>
          <w:szCs w:val="22"/>
        </w:rPr>
        <w:t>nation</w:t>
      </w:r>
      <w:r w:rsidR="00772F78" w:rsidRPr="005D3F6B">
        <w:rPr>
          <w:rFonts w:cs="Arial"/>
          <w:i/>
          <w:szCs w:val="22"/>
        </w:rPr>
        <w:t xml:space="preserve">.  </w:t>
      </w:r>
    </w:p>
    <w:p w:rsidR="0086430E" w:rsidRPr="005D3F6B" w:rsidRDefault="0086430E" w:rsidP="0086430E">
      <w:pPr>
        <w:ind w:left="1134"/>
        <w:rPr>
          <w:rFonts w:cs="Arial"/>
          <w:i/>
          <w:szCs w:val="22"/>
        </w:rPr>
      </w:pPr>
    </w:p>
    <w:p w:rsidR="00772F78" w:rsidRPr="005D3F6B" w:rsidRDefault="00743EFA" w:rsidP="0086430E">
      <w:pPr>
        <w:ind w:left="1134"/>
        <w:rPr>
          <w:rFonts w:cs="Arial"/>
          <w:i/>
          <w:szCs w:val="22"/>
        </w:rPr>
      </w:pPr>
      <w:r w:rsidRPr="005D3F6B">
        <w:rPr>
          <w:rFonts w:cs="Arial"/>
          <w:i/>
          <w:szCs w:val="22"/>
        </w:rPr>
        <w:t xml:space="preserve">Action: </w:t>
      </w:r>
      <w:r w:rsidR="00772F78" w:rsidRPr="005D3F6B">
        <w:rPr>
          <w:rFonts w:cs="Arial"/>
          <w:i/>
          <w:szCs w:val="22"/>
        </w:rPr>
        <w:t>the community paediatrician from the LCYMRG will discuss this issue (in a non-identifiable way) at the vaccination steering group and work with paediatric staff and PHOs in the region to develop better systems.</w:t>
      </w:r>
    </w:p>
    <w:p w:rsidR="0086430E" w:rsidRPr="0023631D" w:rsidRDefault="0086430E" w:rsidP="0051272F">
      <w:pPr>
        <w:rPr>
          <w:rFonts w:cs="Arial"/>
        </w:rPr>
      </w:pPr>
    </w:p>
    <w:p w:rsidR="00704136" w:rsidRPr="0023631D" w:rsidRDefault="00704136" w:rsidP="0051272F">
      <w:pPr>
        <w:rPr>
          <w:rFonts w:cs="Arial"/>
        </w:rPr>
      </w:pPr>
    </w:p>
    <w:p w:rsidR="00536ED0" w:rsidRPr="0023631D" w:rsidRDefault="005A1852" w:rsidP="00E5078E">
      <w:pPr>
        <w:rPr>
          <w:rFonts w:cs="Arial"/>
        </w:rPr>
      </w:pPr>
      <w:r w:rsidRPr="0023631D">
        <w:rPr>
          <w:rFonts w:cs="Arial"/>
        </w:rPr>
        <w:t>The LCYMRG can also record the result of any action</w:t>
      </w:r>
      <w:r w:rsidR="000178B4" w:rsidRPr="0023631D">
        <w:rPr>
          <w:rFonts w:cs="Arial"/>
        </w:rPr>
        <w:t xml:space="preserve"> taken. As this can also be shared</w:t>
      </w:r>
      <w:r w:rsidR="00C22EB8" w:rsidRPr="0023631D">
        <w:rPr>
          <w:rFonts w:cs="Arial"/>
        </w:rPr>
        <w:t>,</w:t>
      </w:r>
      <w:r w:rsidR="000178B4" w:rsidRPr="0023631D">
        <w:rPr>
          <w:rFonts w:cs="Arial"/>
        </w:rPr>
        <w:t xml:space="preserve"> it provides a record of initiatives </w:t>
      </w:r>
      <w:r w:rsidR="0055243E" w:rsidRPr="0023631D">
        <w:rPr>
          <w:rFonts w:cs="Arial"/>
        </w:rPr>
        <w:t xml:space="preserve">that </w:t>
      </w:r>
      <w:r w:rsidR="000178B4" w:rsidRPr="0023631D">
        <w:rPr>
          <w:rFonts w:cs="Arial"/>
        </w:rPr>
        <w:t xml:space="preserve">other groups can pick </w:t>
      </w:r>
      <w:r w:rsidR="00C22EB8" w:rsidRPr="0023631D">
        <w:rPr>
          <w:rFonts w:cs="Arial"/>
        </w:rPr>
        <w:t xml:space="preserve">up and also </w:t>
      </w:r>
      <w:r w:rsidR="000178B4" w:rsidRPr="0023631D">
        <w:rPr>
          <w:rFonts w:cs="Arial"/>
        </w:rPr>
        <w:t>support</w:t>
      </w:r>
      <w:r w:rsidR="00C22EB8" w:rsidRPr="0023631D">
        <w:rPr>
          <w:rFonts w:cs="Arial"/>
        </w:rPr>
        <w:t>s</w:t>
      </w:r>
      <w:r w:rsidR="000178B4" w:rsidRPr="0023631D">
        <w:rPr>
          <w:rFonts w:cs="Arial"/>
        </w:rPr>
        <w:t xml:space="preserve"> national processes. </w:t>
      </w:r>
    </w:p>
    <w:p w:rsidR="00E5078E" w:rsidRPr="005D3F6B" w:rsidRDefault="00E5078E" w:rsidP="005D3F6B">
      <w:pPr>
        <w:ind w:left="1134"/>
        <w:rPr>
          <w:rFonts w:cs="Arial"/>
          <w:i/>
          <w:szCs w:val="22"/>
        </w:rPr>
      </w:pPr>
    </w:p>
    <w:p w:rsidR="00E5078E" w:rsidRPr="005D3F6B" w:rsidRDefault="00C22EB8" w:rsidP="006C5B94">
      <w:pPr>
        <w:ind w:left="1134"/>
        <w:rPr>
          <w:rFonts w:cs="Arial"/>
          <w:i/>
          <w:szCs w:val="22"/>
        </w:rPr>
      </w:pPr>
      <w:r w:rsidRPr="005D3F6B">
        <w:rPr>
          <w:rFonts w:cs="Arial"/>
          <w:i/>
          <w:szCs w:val="22"/>
        </w:rPr>
        <w:t xml:space="preserve">Result: </w:t>
      </w:r>
      <w:r w:rsidR="00EF422A" w:rsidRPr="005D3F6B">
        <w:rPr>
          <w:rFonts w:cs="Arial"/>
          <w:i/>
          <w:szCs w:val="22"/>
        </w:rPr>
        <w:t xml:space="preserve">selected families and GPs </w:t>
      </w:r>
      <w:r w:rsidRPr="005D3F6B">
        <w:rPr>
          <w:rFonts w:cs="Arial"/>
          <w:i/>
          <w:szCs w:val="22"/>
        </w:rPr>
        <w:t xml:space="preserve">receive written communication that </w:t>
      </w:r>
      <w:r w:rsidR="00EF422A" w:rsidRPr="005D3F6B">
        <w:rPr>
          <w:rFonts w:cs="Arial"/>
          <w:i/>
          <w:szCs w:val="22"/>
        </w:rPr>
        <w:t>highlight</w:t>
      </w:r>
      <w:r w:rsidRPr="005D3F6B">
        <w:rPr>
          <w:rFonts w:cs="Arial"/>
          <w:i/>
          <w:szCs w:val="22"/>
        </w:rPr>
        <w:t>s</w:t>
      </w:r>
      <w:r w:rsidR="00EF422A" w:rsidRPr="005D3F6B">
        <w:rPr>
          <w:rFonts w:cs="Arial"/>
          <w:i/>
          <w:szCs w:val="22"/>
        </w:rPr>
        <w:t xml:space="preserve"> the </w:t>
      </w:r>
      <w:r w:rsidR="00E5078E" w:rsidRPr="005D3F6B">
        <w:rPr>
          <w:rFonts w:cs="Arial"/>
          <w:i/>
          <w:szCs w:val="22"/>
        </w:rPr>
        <w:t>need for vaccination</w:t>
      </w:r>
      <w:r w:rsidRPr="005D3F6B">
        <w:rPr>
          <w:rFonts w:cs="Arial"/>
          <w:i/>
          <w:szCs w:val="22"/>
        </w:rPr>
        <w:t>;</w:t>
      </w:r>
      <w:r w:rsidR="00E5078E" w:rsidRPr="005D3F6B">
        <w:rPr>
          <w:rFonts w:cs="Arial"/>
          <w:i/>
          <w:szCs w:val="22"/>
        </w:rPr>
        <w:t xml:space="preserve"> a new electronic field to promote flu vaccination after discharge</w:t>
      </w:r>
      <w:r w:rsidRPr="005D3F6B">
        <w:rPr>
          <w:rFonts w:cs="Arial"/>
          <w:i/>
          <w:szCs w:val="22"/>
        </w:rPr>
        <w:t xml:space="preserve"> was developed; a</w:t>
      </w:r>
      <w:r w:rsidR="00E5078E" w:rsidRPr="005D3F6B">
        <w:rPr>
          <w:rFonts w:cs="Arial"/>
          <w:i/>
          <w:szCs w:val="22"/>
        </w:rPr>
        <w:t xml:space="preserve"> </w:t>
      </w:r>
      <w:r w:rsidR="00EF422A" w:rsidRPr="005D3F6B">
        <w:rPr>
          <w:rFonts w:cs="Arial"/>
          <w:i/>
          <w:szCs w:val="22"/>
        </w:rPr>
        <w:t xml:space="preserve">system to fund vaccination for household contacts of </w:t>
      </w:r>
      <w:r w:rsidR="00E5078E" w:rsidRPr="005D3F6B">
        <w:rPr>
          <w:rFonts w:cs="Arial"/>
          <w:i/>
          <w:szCs w:val="22"/>
        </w:rPr>
        <w:t>vulnerable infants under 6 months old</w:t>
      </w:r>
      <w:r w:rsidRPr="005D3F6B">
        <w:rPr>
          <w:rFonts w:cs="Arial"/>
          <w:i/>
          <w:szCs w:val="22"/>
        </w:rPr>
        <w:t xml:space="preserve"> was also developed</w:t>
      </w:r>
      <w:r w:rsidR="00E5078E" w:rsidRPr="005D3F6B">
        <w:rPr>
          <w:rFonts w:cs="Arial"/>
          <w:i/>
          <w:szCs w:val="22"/>
        </w:rPr>
        <w:t>.</w:t>
      </w:r>
      <w:r w:rsidR="00EF422A" w:rsidRPr="005D3F6B">
        <w:rPr>
          <w:rFonts w:cs="Arial"/>
          <w:i/>
          <w:szCs w:val="22"/>
        </w:rPr>
        <w:t xml:space="preserve">  O</w:t>
      </w:r>
      <w:r w:rsidR="00E5078E" w:rsidRPr="005D3F6B">
        <w:rPr>
          <w:rFonts w:cs="Arial"/>
          <w:i/>
          <w:szCs w:val="22"/>
        </w:rPr>
        <w:t xml:space="preserve">ver 400 letters </w:t>
      </w:r>
      <w:r w:rsidRPr="005D3F6B">
        <w:rPr>
          <w:rFonts w:cs="Arial"/>
          <w:i/>
          <w:szCs w:val="22"/>
        </w:rPr>
        <w:t>have since been</w:t>
      </w:r>
      <w:r w:rsidR="00E5078E" w:rsidRPr="005D3F6B">
        <w:rPr>
          <w:rFonts w:cs="Arial"/>
          <w:i/>
          <w:szCs w:val="22"/>
        </w:rPr>
        <w:t xml:space="preserve"> sent out to GPs and families annually</w:t>
      </w:r>
      <w:r w:rsidRPr="005D3F6B">
        <w:rPr>
          <w:rFonts w:cs="Arial"/>
          <w:i/>
          <w:szCs w:val="22"/>
        </w:rPr>
        <w:t>;</w:t>
      </w:r>
      <w:r w:rsidR="00E5078E" w:rsidRPr="005D3F6B">
        <w:rPr>
          <w:rFonts w:cs="Arial"/>
          <w:i/>
          <w:szCs w:val="22"/>
        </w:rPr>
        <w:t xml:space="preserve"> </w:t>
      </w:r>
      <w:r w:rsidR="008A4A87" w:rsidRPr="005D3F6B">
        <w:rPr>
          <w:rFonts w:cs="Arial"/>
          <w:i/>
          <w:szCs w:val="22"/>
        </w:rPr>
        <w:t xml:space="preserve">feedback suggested that </w:t>
      </w:r>
      <w:r w:rsidR="00E5078E" w:rsidRPr="005D3F6B">
        <w:rPr>
          <w:rFonts w:cs="Arial"/>
          <w:i/>
          <w:szCs w:val="22"/>
        </w:rPr>
        <w:t>parents strongly supported the action and appreciated the</w:t>
      </w:r>
      <w:r w:rsidRPr="005D3F6B">
        <w:rPr>
          <w:rFonts w:cs="Arial"/>
          <w:i/>
          <w:szCs w:val="22"/>
        </w:rPr>
        <w:t xml:space="preserve"> letters.  In addition, lo</w:t>
      </w:r>
      <w:r w:rsidR="00E5078E" w:rsidRPr="005D3F6B">
        <w:rPr>
          <w:rFonts w:cs="Arial"/>
          <w:i/>
          <w:szCs w:val="22"/>
        </w:rPr>
        <w:t xml:space="preserve">cal </w:t>
      </w:r>
      <w:r w:rsidRPr="005D3F6B">
        <w:rPr>
          <w:rFonts w:cs="Arial"/>
          <w:i/>
          <w:szCs w:val="22"/>
        </w:rPr>
        <w:t>GP</w:t>
      </w:r>
      <w:r w:rsidR="00EF422A" w:rsidRPr="005D3F6B">
        <w:rPr>
          <w:rFonts w:cs="Arial"/>
          <w:i/>
          <w:szCs w:val="22"/>
        </w:rPr>
        <w:t xml:space="preserve"> recall systems </w:t>
      </w:r>
      <w:r w:rsidRPr="005D3F6B">
        <w:rPr>
          <w:rFonts w:cs="Arial"/>
          <w:i/>
          <w:szCs w:val="22"/>
        </w:rPr>
        <w:t>now</w:t>
      </w:r>
      <w:r w:rsidR="00EF422A" w:rsidRPr="005D3F6B">
        <w:rPr>
          <w:rFonts w:cs="Arial"/>
          <w:i/>
          <w:szCs w:val="22"/>
        </w:rPr>
        <w:t xml:space="preserve"> </w:t>
      </w:r>
      <w:r w:rsidR="00E5078E" w:rsidRPr="005D3F6B">
        <w:rPr>
          <w:rFonts w:cs="Arial"/>
          <w:i/>
          <w:szCs w:val="22"/>
        </w:rPr>
        <w:t xml:space="preserve">automatically recall children with chronic conditions. </w:t>
      </w:r>
    </w:p>
    <w:p w:rsidR="00E5078E" w:rsidRPr="0023631D" w:rsidRDefault="00E5078E" w:rsidP="00E5078E">
      <w:pPr>
        <w:rPr>
          <w:rFonts w:cs="Arial"/>
        </w:rPr>
      </w:pPr>
    </w:p>
    <w:p w:rsidR="00B63113" w:rsidRPr="0023631D" w:rsidRDefault="00EF422A" w:rsidP="00B25023">
      <w:pPr>
        <w:rPr>
          <w:rFonts w:cs="Arial"/>
        </w:rPr>
      </w:pPr>
      <w:r w:rsidRPr="0023631D">
        <w:rPr>
          <w:rFonts w:cs="Arial"/>
        </w:rPr>
        <w:t xml:space="preserve">Space also exists </w:t>
      </w:r>
      <w:r w:rsidR="00C22EB8" w:rsidRPr="0023631D">
        <w:rPr>
          <w:rFonts w:cs="Arial"/>
        </w:rPr>
        <w:t xml:space="preserve">in the CYMRC database </w:t>
      </w:r>
      <w:r w:rsidRPr="0023631D">
        <w:rPr>
          <w:rFonts w:cs="Arial"/>
        </w:rPr>
        <w:t xml:space="preserve">for LCYMRGs to document </w:t>
      </w:r>
      <w:r w:rsidR="00B63113" w:rsidRPr="0023631D">
        <w:rPr>
          <w:rFonts w:cs="Arial"/>
        </w:rPr>
        <w:t xml:space="preserve">any measurable outcomes </w:t>
      </w:r>
      <w:r w:rsidR="00C22EB8" w:rsidRPr="0023631D">
        <w:rPr>
          <w:rFonts w:cs="Arial"/>
        </w:rPr>
        <w:t xml:space="preserve">and </w:t>
      </w:r>
      <w:r w:rsidR="00B63113" w:rsidRPr="0023631D">
        <w:rPr>
          <w:rFonts w:cs="Arial"/>
        </w:rPr>
        <w:t xml:space="preserve">changes that </w:t>
      </w:r>
      <w:r w:rsidR="00C22EB8" w:rsidRPr="0023631D">
        <w:rPr>
          <w:rFonts w:cs="Arial"/>
        </w:rPr>
        <w:t>might</w:t>
      </w:r>
      <w:r w:rsidR="00FA3A30" w:rsidRPr="0023631D">
        <w:rPr>
          <w:rFonts w:cs="Arial"/>
        </w:rPr>
        <w:t xml:space="preserve"> be </w:t>
      </w:r>
      <w:r w:rsidR="00B63113" w:rsidRPr="0023631D">
        <w:rPr>
          <w:rFonts w:cs="Arial"/>
        </w:rPr>
        <w:t xml:space="preserve">indicators of the success or failure of the </w:t>
      </w:r>
      <w:r w:rsidR="00C22EB8" w:rsidRPr="0023631D">
        <w:rPr>
          <w:rFonts w:cs="Arial"/>
        </w:rPr>
        <w:t>action</w:t>
      </w:r>
      <w:r w:rsidR="00FA3A30" w:rsidRPr="0023631D">
        <w:rPr>
          <w:rFonts w:cs="Arial"/>
        </w:rPr>
        <w:t>s. In the</w:t>
      </w:r>
      <w:r w:rsidR="00B63113" w:rsidRPr="0023631D">
        <w:rPr>
          <w:rFonts w:cs="Arial"/>
        </w:rPr>
        <w:t xml:space="preserve"> example above</w:t>
      </w:r>
      <w:r w:rsidR="00C22EB8" w:rsidRPr="0023631D">
        <w:rPr>
          <w:rFonts w:cs="Arial"/>
        </w:rPr>
        <w:t>,</w:t>
      </w:r>
      <w:r w:rsidR="00B63113" w:rsidRPr="0023631D">
        <w:rPr>
          <w:rFonts w:cs="Arial"/>
        </w:rPr>
        <w:t xml:space="preserve"> </w:t>
      </w:r>
      <w:r w:rsidR="00FA3A30" w:rsidRPr="0023631D">
        <w:rPr>
          <w:rFonts w:cs="Arial"/>
        </w:rPr>
        <w:t xml:space="preserve">positive </w:t>
      </w:r>
      <w:r w:rsidR="00B63113" w:rsidRPr="0023631D">
        <w:rPr>
          <w:rFonts w:cs="Arial"/>
        </w:rPr>
        <w:t>outcomes might include documenting an increase in vaccine coverage in children and young people with chronic conditions or a reduction</w:t>
      </w:r>
      <w:r w:rsidR="00C22EB8" w:rsidRPr="0023631D">
        <w:rPr>
          <w:rFonts w:cs="Arial"/>
        </w:rPr>
        <w:t xml:space="preserve"> in</w:t>
      </w:r>
      <w:r w:rsidR="00B63113" w:rsidRPr="0023631D">
        <w:rPr>
          <w:rFonts w:cs="Arial"/>
        </w:rPr>
        <w:t xml:space="preserve"> influenza cases or hospital bed days in this vulnerable group. </w:t>
      </w:r>
    </w:p>
    <w:p w:rsidR="008031EA" w:rsidRPr="0023631D" w:rsidRDefault="008031EA" w:rsidP="00B25023">
      <w:pPr>
        <w:rPr>
          <w:rFonts w:cs="Arial"/>
        </w:rPr>
      </w:pPr>
    </w:p>
    <w:p w:rsidR="005A1852" w:rsidRPr="0023631D" w:rsidRDefault="005A1852" w:rsidP="00B25023">
      <w:pPr>
        <w:rPr>
          <w:rFonts w:cs="Arial"/>
        </w:rPr>
      </w:pPr>
      <w:r w:rsidRPr="0023631D">
        <w:rPr>
          <w:rFonts w:cs="Arial"/>
        </w:rPr>
        <w:t>As the framework maintains confidentiality with identifiable elements excluded</w:t>
      </w:r>
      <w:r w:rsidR="00C22EB8" w:rsidRPr="0023631D">
        <w:rPr>
          <w:rFonts w:cs="Arial"/>
        </w:rPr>
        <w:t>,</w:t>
      </w:r>
      <w:r w:rsidRPr="0023631D">
        <w:rPr>
          <w:rFonts w:cs="Arial"/>
        </w:rPr>
        <w:t xml:space="preserve"> it can be shar</w:t>
      </w:r>
      <w:r w:rsidR="00C22EB8" w:rsidRPr="0023631D">
        <w:rPr>
          <w:rFonts w:cs="Arial"/>
        </w:rPr>
        <w:t>ed</w:t>
      </w:r>
      <w:r w:rsidRPr="0023631D">
        <w:rPr>
          <w:rFonts w:cs="Arial"/>
        </w:rPr>
        <w:t xml:space="preserve"> with advisors and stakeholders to support CYMRC reporting and systems change at a national level. Therefore</w:t>
      </w:r>
      <w:r w:rsidR="00C22EB8" w:rsidRPr="0023631D">
        <w:rPr>
          <w:rFonts w:cs="Arial"/>
        </w:rPr>
        <w:t>,</w:t>
      </w:r>
      <w:r w:rsidRPr="0023631D">
        <w:rPr>
          <w:rFonts w:cs="Arial"/>
        </w:rPr>
        <w:t xml:space="preserve"> the combination of context statement, issue statement and recommendation needs to give a reader, who has not seen the full details of the case, a clear indication of the causal pathway which the LCYMRG seeks to block or interrupt.</w:t>
      </w:r>
    </w:p>
    <w:p w:rsidR="005A1852" w:rsidRPr="0023631D" w:rsidRDefault="005A1852" w:rsidP="00B25023">
      <w:pPr>
        <w:rPr>
          <w:rFonts w:cs="Arial"/>
        </w:rPr>
      </w:pPr>
    </w:p>
    <w:p w:rsidR="00536ED0" w:rsidRPr="0023631D" w:rsidRDefault="00B25023" w:rsidP="00B25023">
      <w:pPr>
        <w:rPr>
          <w:rFonts w:cs="Arial"/>
          <w:color w:val="4F81BD"/>
          <w:u w:val="single"/>
        </w:rPr>
      </w:pPr>
      <w:r w:rsidRPr="0023631D">
        <w:rPr>
          <w:rFonts w:cs="Arial"/>
        </w:rPr>
        <w:t>The CYMRC hopes that the development of this logic framework will help the LCYMRGs to transla</w:t>
      </w:r>
      <w:r w:rsidR="00FA3A30" w:rsidRPr="0023631D">
        <w:rPr>
          <w:rFonts w:cs="Arial"/>
        </w:rPr>
        <w:t xml:space="preserve">te their findings into </w:t>
      </w:r>
      <w:r w:rsidR="00AB48AF" w:rsidRPr="0023631D">
        <w:rPr>
          <w:rFonts w:cs="Arial"/>
        </w:rPr>
        <w:t xml:space="preserve">positive action and provide a way to </w:t>
      </w:r>
      <w:r w:rsidR="005A374C" w:rsidRPr="0023631D">
        <w:rPr>
          <w:rFonts w:cs="Arial"/>
        </w:rPr>
        <w:t xml:space="preserve">share </w:t>
      </w:r>
      <w:r w:rsidR="00AB48AF" w:rsidRPr="0023631D">
        <w:rPr>
          <w:rFonts w:cs="Arial"/>
        </w:rPr>
        <w:t>the benefit gained at a local level from death review more widely</w:t>
      </w:r>
      <w:r w:rsidRPr="0023631D">
        <w:rPr>
          <w:rFonts w:cs="Arial"/>
        </w:rPr>
        <w:t xml:space="preserve">.  </w:t>
      </w:r>
    </w:p>
    <w:p w:rsidR="008A4D7A" w:rsidRPr="0023631D" w:rsidRDefault="008A4D7A" w:rsidP="00FA13F8">
      <w:pPr>
        <w:rPr>
          <w:rFonts w:cs="Arial"/>
          <w:b/>
          <w:bCs/>
        </w:rPr>
      </w:pPr>
    </w:p>
    <w:p w:rsidR="00FA13F8" w:rsidRPr="0023631D" w:rsidRDefault="00FA13F8" w:rsidP="0013220F">
      <w:pPr>
        <w:pStyle w:val="Heading2"/>
      </w:pPr>
      <w:bookmarkStart w:id="21" w:name="_Toc320519871"/>
      <w:r w:rsidRPr="0023631D">
        <w:t xml:space="preserve">Links to DHB </w:t>
      </w:r>
      <w:r w:rsidR="00BA770D" w:rsidRPr="0023631D">
        <w:t>q</w:t>
      </w:r>
      <w:r w:rsidRPr="0023631D">
        <w:t xml:space="preserve">uality </w:t>
      </w:r>
      <w:r w:rsidR="00BA770D" w:rsidRPr="0023631D">
        <w:t>t</w:t>
      </w:r>
      <w:r w:rsidRPr="0023631D">
        <w:t>eams</w:t>
      </w:r>
      <w:bookmarkEnd w:id="21"/>
      <w:r w:rsidRPr="0023631D">
        <w:t xml:space="preserve"> </w:t>
      </w:r>
    </w:p>
    <w:p w:rsidR="00FA13F8" w:rsidRPr="0023631D" w:rsidRDefault="00BA770D" w:rsidP="00FA13F8">
      <w:pPr>
        <w:rPr>
          <w:rFonts w:cs="Arial"/>
        </w:rPr>
      </w:pPr>
      <w:r w:rsidRPr="0023631D">
        <w:rPr>
          <w:rFonts w:cs="Arial"/>
        </w:rPr>
        <w:t xml:space="preserve">Much of the CYMRC work relates to quality improvement within the health sector, with a specific focus on child and youth health.  </w:t>
      </w:r>
      <w:r w:rsidR="00FA13F8" w:rsidRPr="0023631D">
        <w:rPr>
          <w:rFonts w:cs="Arial"/>
        </w:rPr>
        <w:t xml:space="preserve">A stocktake </w:t>
      </w:r>
      <w:r w:rsidRPr="0023631D">
        <w:rPr>
          <w:rFonts w:cs="Arial"/>
        </w:rPr>
        <w:t>was</w:t>
      </w:r>
      <w:r w:rsidR="00FA13F8" w:rsidRPr="0023631D">
        <w:rPr>
          <w:rFonts w:cs="Arial"/>
        </w:rPr>
        <w:t xml:space="preserve"> undertaken to </w:t>
      </w:r>
      <w:r w:rsidRPr="0023631D">
        <w:rPr>
          <w:rFonts w:cs="Arial"/>
        </w:rPr>
        <w:t>find out</w:t>
      </w:r>
      <w:r w:rsidR="00FA13F8" w:rsidRPr="0023631D">
        <w:rPr>
          <w:rFonts w:cs="Arial"/>
        </w:rPr>
        <w:t xml:space="preserve"> how the CYMRC’s LCYMRGs link to the quality teams in </w:t>
      </w:r>
      <w:r w:rsidRPr="0023631D">
        <w:rPr>
          <w:rFonts w:cs="Arial"/>
        </w:rPr>
        <w:t xml:space="preserve">the </w:t>
      </w:r>
      <w:r w:rsidR="00FA13F8" w:rsidRPr="0023631D">
        <w:rPr>
          <w:rFonts w:cs="Arial"/>
        </w:rPr>
        <w:t xml:space="preserve">DHBs. </w:t>
      </w:r>
      <w:r w:rsidRPr="0023631D">
        <w:rPr>
          <w:rFonts w:cs="Arial"/>
        </w:rPr>
        <w:t>Three types of links were noted</w:t>
      </w:r>
      <w:r w:rsidR="00FA13F8" w:rsidRPr="0023631D">
        <w:rPr>
          <w:rFonts w:cs="Arial"/>
        </w:rPr>
        <w:t>:</w:t>
      </w:r>
    </w:p>
    <w:p w:rsidR="00FA13F8" w:rsidRPr="0023631D" w:rsidRDefault="00FA13F8" w:rsidP="00FA13F8">
      <w:pPr>
        <w:rPr>
          <w:rFonts w:cs="Arial"/>
        </w:rPr>
      </w:pPr>
    </w:p>
    <w:p w:rsidR="00FA13F8" w:rsidRPr="0023631D" w:rsidRDefault="00FA13F8" w:rsidP="00FA13F8">
      <w:pPr>
        <w:numPr>
          <w:ilvl w:val="0"/>
          <w:numId w:val="19"/>
        </w:numPr>
        <w:rPr>
          <w:rFonts w:cs="Arial"/>
        </w:rPr>
      </w:pPr>
      <w:r w:rsidRPr="0023631D">
        <w:rPr>
          <w:rFonts w:cs="Arial"/>
        </w:rPr>
        <w:t xml:space="preserve">the </w:t>
      </w:r>
      <w:r w:rsidR="00BA770D" w:rsidRPr="0023631D">
        <w:rPr>
          <w:rFonts w:cs="Arial"/>
        </w:rPr>
        <w:t xml:space="preserve">CYMRC local </w:t>
      </w:r>
      <w:r w:rsidR="007A193B" w:rsidRPr="0023631D">
        <w:rPr>
          <w:rFonts w:cs="Arial"/>
        </w:rPr>
        <w:t>c</w:t>
      </w:r>
      <w:r w:rsidR="007A193B">
        <w:rPr>
          <w:rFonts w:cs="Arial"/>
        </w:rPr>
        <w:t>o</w:t>
      </w:r>
      <w:r w:rsidR="007A193B" w:rsidRPr="0023631D">
        <w:rPr>
          <w:rFonts w:cs="Arial"/>
        </w:rPr>
        <w:t>ordinator</w:t>
      </w:r>
      <w:r w:rsidRPr="0023631D">
        <w:rPr>
          <w:rFonts w:cs="Arial"/>
        </w:rPr>
        <w:t xml:space="preserve"> can be a member of the quality team, often also engaged in other quality activities</w:t>
      </w:r>
    </w:p>
    <w:p w:rsidR="00FA13F8" w:rsidRPr="0023631D" w:rsidRDefault="00FA13F8" w:rsidP="00FA13F8">
      <w:pPr>
        <w:numPr>
          <w:ilvl w:val="0"/>
          <w:numId w:val="19"/>
        </w:numPr>
        <w:rPr>
          <w:rFonts w:cs="Arial"/>
        </w:rPr>
      </w:pPr>
      <w:r w:rsidRPr="0023631D">
        <w:rPr>
          <w:rFonts w:cs="Arial"/>
        </w:rPr>
        <w:t xml:space="preserve">the </w:t>
      </w:r>
      <w:r w:rsidR="00BA770D" w:rsidRPr="0023631D">
        <w:rPr>
          <w:rFonts w:cs="Arial"/>
        </w:rPr>
        <w:t xml:space="preserve">CYMRC local </w:t>
      </w:r>
      <w:r w:rsidR="007A193B" w:rsidRPr="0023631D">
        <w:rPr>
          <w:rFonts w:cs="Arial"/>
        </w:rPr>
        <w:t>c</w:t>
      </w:r>
      <w:r w:rsidR="007A193B">
        <w:rPr>
          <w:rFonts w:cs="Arial"/>
        </w:rPr>
        <w:t>o</w:t>
      </w:r>
      <w:r w:rsidR="007A193B" w:rsidRPr="0023631D">
        <w:rPr>
          <w:rFonts w:cs="Arial"/>
        </w:rPr>
        <w:t>ordinator</w:t>
      </w:r>
      <w:r w:rsidRPr="0023631D">
        <w:rPr>
          <w:rFonts w:cs="Arial"/>
        </w:rPr>
        <w:t xml:space="preserve"> can work alongside the quality team in the DHB, with regular meetings and communication</w:t>
      </w:r>
    </w:p>
    <w:p w:rsidR="00FA13F8" w:rsidRPr="0023631D" w:rsidRDefault="00FA13F8" w:rsidP="00FA13F8">
      <w:pPr>
        <w:numPr>
          <w:ilvl w:val="0"/>
          <w:numId w:val="19"/>
        </w:numPr>
        <w:rPr>
          <w:rFonts w:cs="Arial"/>
        </w:rPr>
      </w:pPr>
      <w:r w:rsidRPr="0023631D">
        <w:rPr>
          <w:rFonts w:cs="Arial"/>
        </w:rPr>
        <w:t>quality team members</w:t>
      </w:r>
      <w:r w:rsidR="00181572" w:rsidRPr="0023631D">
        <w:rPr>
          <w:rFonts w:cs="Arial"/>
        </w:rPr>
        <w:t xml:space="preserve"> (</w:t>
      </w:r>
      <w:r w:rsidRPr="0023631D">
        <w:rPr>
          <w:rFonts w:cs="Arial"/>
        </w:rPr>
        <w:t>eg, risk managers</w:t>
      </w:r>
      <w:r w:rsidR="00181572" w:rsidRPr="0023631D">
        <w:rPr>
          <w:rFonts w:cs="Arial"/>
        </w:rPr>
        <w:t xml:space="preserve"> or</w:t>
      </w:r>
      <w:r w:rsidRPr="0023631D">
        <w:rPr>
          <w:rFonts w:cs="Arial"/>
        </w:rPr>
        <w:t xml:space="preserve"> quality improvement </w:t>
      </w:r>
      <w:r w:rsidR="007A193B" w:rsidRPr="0023631D">
        <w:rPr>
          <w:rFonts w:cs="Arial"/>
        </w:rPr>
        <w:t>c</w:t>
      </w:r>
      <w:r w:rsidR="007A193B">
        <w:rPr>
          <w:rFonts w:cs="Arial"/>
        </w:rPr>
        <w:t>o</w:t>
      </w:r>
      <w:r w:rsidR="007A193B" w:rsidRPr="0023631D">
        <w:rPr>
          <w:rFonts w:cs="Arial"/>
        </w:rPr>
        <w:t>ordinator</w:t>
      </w:r>
      <w:r w:rsidRPr="0023631D">
        <w:rPr>
          <w:rFonts w:cs="Arial"/>
        </w:rPr>
        <w:t>s</w:t>
      </w:r>
      <w:r w:rsidR="00181572" w:rsidRPr="0023631D">
        <w:rPr>
          <w:rFonts w:cs="Arial"/>
        </w:rPr>
        <w:t>)</w:t>
      </w:r>
      <w:r w:rsidRPr="0023631D">
        <w:rPr>
          <w:rFonts w:cs="Arial"/>
        </w:rPr>
        <w:t xml:space="preserve"> can be agents of </w:t>
      </w:r>
      <w:r w:rsidR="008A4A87" w:rsidRPr="0023631D">
        <w:rPr>
          <w:rFonts w:cs="Arial"/>
        </w:rPr>
        <w:t>LCYMRGs</w:t>
      </w:r>
      <w:r w:rsidRPr="0023631D">
        <w:rPr>
          <w:rFonts w:cs="Arial"/>
        </w:rPr>
        <w:t>.</w:t>
      </w:r>
    </w:p>
    <w:p w:rsidR="00FA13F8" w:rsidRPr="0023631D" w:rsidRDefault="00FA13F8" w:rsidP="00FA13F8">
      <w:pPr>
        <w:rPr>
          <w:rFonts w:cs="Arial"/>
        </w:rPr>
      </w:pPr>
    </w:p>
    <w:p w:rsidR="00FA13F8" w:rsidRPr="0023631D" w:rsidRDefault="00181572" w:rsidP="00181572">
      <w:pPr>
        <w:rPr>
          <w:rFonts w:cs="Arial"/>
        </w:rPr>
      </w:pPr>
      <w:r w:rsidRPr="0023631D">
        <w:rPr>
          <w:rFonts w:cs="Arial"/>
        </w:rPr>
        <w:t>Different DHBs appear to have different arrangements,</w:t>
      </w:r>
      <w:r w:rsidR="00FA13F8" w:rsidRPr="0023631D">
        <w:rPr>
          <w:rFonts w:cs="Arial"/>
        </w:rPr>
        <w:t xml:space="preserve"> but it is apparent that these linkages can, in most cases, be strengthened</w:t>
      </w:r>
      <w:r w:rsidR="00BA770D" w:rsidRPr="0023631D">
        <w:rPr>
          <w:rFonts w:cs="Arial"/>
        </w:rPr>
        <w:t xml:space="preserve">.  The CYMRC would like to see the </w:t>
      </w:r>
      <w:r w:rsidR="00FA13F8" w:rsidRPr="0023631D">
        <w:rPr>
          <w:rFonts w:cs="Arial"/>
        </w:rPr>
        <w:t xml:space="preserve">development of quality hubs in </w:t>
      </w:r>
      <w:r w:rsidRPr="0023631D">
        <w:rPr>
          <w:rFonts w:cs="Arial"/>
        </w:rPr>
        <w:t xml:space="preserve">the </w:t>
      </w:r>
      <w:r w:rsidR="00FA13F8" w:rsidRPr="0023631D">
        <w:rPr>
          <w:rFonts w:cs="Arial"/>
        </w:rPr>
        <w:t xml:space="preserve">DHBs </w:t>
      </w:r>
      <w:r w:rsidRPr="0023631D">
        <w:rPr>
          <w:rFonts w:cs="Arial"/>
        </w:rPr>
        <w:t>that might eventually link to the</w:t>
      </w:r>
      <w:r w:rsidR="00FA13F8" w:rsidRPr="0023631D">
        <w:rPr>
          <w:rFonts w:cs="Arial"/>
        </w:rPr>
        <w:t xml:space="preserve"> Commission. </w:t>
      </w:r>
    </w:p>
    <w:p w:rsidR="00FA13F8" w:rsidRPr="0023631D" w:rsidRDefault="00FA13F8" w:rsidP="00FA13F8">
      <w:pPr>
        <w:rPr>
          <w:rFonts w:cs="Arial"/>
        </w:rPr>
      </w:pPr>
    </w:p>
    <w:p w:rsidR="00FA13F8" w:rsidRPr="0023631D" w:rsidRDefault="00FA13F8" w:rsidP="0013220F">
      <w:pPr>
        <w:pStyle w:val="Heading2"/>
        <w:rPr>
          <w:highlight w:val="yellow"/>
        </w:rPr>
      </w:pPr>
      <w:bookmarkStart w:id="22" w:name="_Toc320519872"/>
      <w:r w:rsidRPr="0023631D">
        <w:t xml:space="preserve">Maintaining </w:t>
      </w:r>
      <w:r w:rsidR="00181572" w:rsidRPr="0023631D">
        <w:t xml:space="preserve">the LCYMRG </w:t>
      </w:r>
      <w:r w:rsidR="00BA770D" w:rsidRPr="0023631D">
        <w:t>n</w:t>
      </w:r>
      <w:r w:rsidR="00181572" w:rsidRPr="0023631D">
        <w:t>etwork</w:t>
      </w:r>
      <w:bookmarkEnd w:id="22"/>
    </w:p>
    <w:p w:rsidR="00EA4FB9" w:rsidRPr="0023631D" w:rsidRDefault="00EA4FB9" w:rsidP="003112A8">
      <w:pPr>
        <w:rPr>
          <w:rFonts w:cs="Arial"/>
        </w:rPr>
      </w:pPr>
      <w:r w:rsidRPr="0023631D">
        <w:rPr>
          <w:rFonts w:cs="Arial"/>
        </w:rPr>
        <w:t xml:space="preserve">The LCYMRG network </w:t>
      </w:r>
      <w:r w:rsidR="00BA770D" w:rsidRPr="0023631D">
        <w:rPr>
          <w:rFonts w:cs="Arial"/>
        </w:rPr>
        <w:t>would ideally be part of the aforementioned quality team.  Presently, there is a need for it to</w:t>
      </w:r>
      <w:r w:rsidRPr="0023631D">
        <w:rPr>
          <w:rFonts w:cs="Arial"/>
        </w:rPr>
        <w:t xml:space="preserve"> connect more closely with the quality teams in the DHBs and to the </w:t>
      </w:r>
      <w:r w:rsidR="0028756A">
        <w:rPr>
          <w:rFonts w:cs="Arial"/>
        </w:rPr>
        <w:t>Commission’s</w:t>
      </w:r>
      <w:r w:rsidR="0028756A" w:rsidRPr="0023631D">
        <w:rPr>
          <w:rFonts w:cs="Arial"/>
        </w:rPr>
        <w:t xml:space="preserve"> </w:t>
      </w:r>
      <w:r w:rsidRPr="0023631D">
        <w:rPr>
          <w:rFonts w:cs="Arial"/>
        </w:rPr>
        <w:t xml:space="preserve">wider quality networks.  </w:t>
      </w:r>
      <w:r w:rsidR="00BA770D" w:rsidRPr="0023631D">
        <w:rPr>
          <w:rFonts w:cs="Arial"/>
        </w:rPr>
        <w:t>The CYMRC’s LCYMRGs</w:t>
      </w:r>
      <w:r w:rsidRPr="0023631D">
        <w:rPr>
          <w:rFonts w:cs="Arial"/>
        </w:rPr>
        <w:t xml:space="preserve"> link into the secondary care services of every DHB as well as to primary care and mental health, as well as Polic</w:t>
      </w:r>
      <w:r w:rsidR="008A4A87" w:rsidRPr="0023631D">
        <w:rPr>
          <w:rFonts w:cs="Arial"/>
        </w:rPr>
        <w:t>e</w:t>
      </w:r>
      <w:r w:rsidRPr="0023631D">
        <w:rPr>
          <w:rFonts w:cs="Arial"/>
        </w:rPr>
        <w:t xml:space="preserve">, Child Youth and Family, Well Child Services, local government, Ministry of Education, and many other sectors.  The expertise, wide linkages and influence of these groups means they have </w:t>
      </w:r>
      <w:r w:rsidR="00BA770D" w:rsidRPr="0023631D">
        <w:rPr>
          <w:rFonts w:cs="Arial"/>
        </w:rPr>
        <w:t>considerable</w:t>
      </w:r>
      <w:r w:rsidRPr="0023631D">
        <w:rPr>
          <w:rFonts w:cs="Arial"/>
        </w:rPr>
        <w:t xml:space="preserve"> potential beyond the specific needs of child and youth mortality review and local systems change.  </w:t>
      </w:r>
    </w:p>
    <w:p w:rsidR="00EA4FB9" w:rsidRPr="0023631D" w:rsidRDefault="00EA4FB9" w:rsidP="003112A8">
      <w:pPr>
        <w:rPr>
          <w:rFonts w:cs="Arial"/>
          <w:highlight w:val="yellow"/>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571"/>
      </w:tblGrid>
      <w:tr w:rsidR="00DA1CC2" w:rsidRPr="0023631D" w:rsidTr="0013220F">
        <w:tc>
          <w:tcPr>
            <w:tcW w:w="9571" w:type="dxa"/>
            <w:shd w:val="clear" w:color="auto" w:fill="EAF1DD" w:themeFill="accent3" w:themeFillTint="33"/>
          </w:tcPr>
          <w:p w:rsidR="005D3F6B" w:rsidRDefault="005D3F6B" w:rsidP="00DA1CC2">
            <w:pPr>
              <w:rPr>
                <w:rFonts w:cs="Arial"/>
              </w:rPr>
            </w:pPr>
          </w:p>
          <w:p w:rsidR="00DA1CC2" w:rsidRPr="0023631D" w:rsidRDefault="00DA1CC2" w:rsidP="00DA1CC2">
            <w:pPr>
              <w:rPr>
                <w:rFonts w:cs="Arial"/>
              </w:rPr>
            </w:pPr>
            <w:r w:rsidRPr="0023631D">
              <w:rPr>
                <w:rFonts w:cs="Arial"/>
              </w:rPr>
              <w:t xml:space="preserve">The CYMRC recommends that the </w:t>
            </w:r>
            <w:r w:rsidR="0028756A">
              <w:rPr>
                <w:rFonts w:cs="Arial"/>
              </w:rPr>
              <w:t>Commission</w:t>
            </w:r>
            <w:r w:rsidRPr="0023631D">
              <w:rPr>
                <w:rFonts w:cs="Arial"/>
              </w:rPr>
              <w:t xml:space="preserve"> should:</w:t>
            </w:r>
          </w:p>
          <w:p w:rsidR="00DA1CC2" w:rsidRPr="0023631D" w:rsidRDefault="00DA1CC2" w:rsidP="00DA1CC2">
            <w:pPr>
              <w:rPr>
                <w:rFonts w:cs="Arial"/>
              </w:rPr>
            </w:pPr>
          </w:p>
          <w:p w:rsidR="00DA1CC2" w:rsidRPr="0023631D" w:rsidRDefault="007A193B" w:rsidP="00BA770D">
            <w:pPr>
              <w:pStyle w:val="ListParagraph"/>
              <w:numPr>
                <w:ilvl w:val="0"/>
                <w:numId w:val="30"/>
              </w:numPr>
              <w:rPr>
                <w:rFonts w:cs="Arial"/>
                <w:lang w:val="en-US"/>
              </w:rPr>
            </w:pPr>
            <w:r>
              <w:rPr>
                <w:rFonts w:cs="Arial"/>
                <w:lang w:val="en-US"/>
              </w:rPr>
              <w:t>c</w:t>
            </w:r>
            <w:r w:rsidR="00DA1CC2" w:rsidRPr="0023631D">
              <w:rPr>
                <w:rFonts w:cs="Arial"/>
                <w:lang w:val="en-US"/>
              </w:rPr>
              <w:t>onsider how CYMRC’s national network of Local Child and Youth Mortality Review Groups can be developed and used for quality improvement of child and youth health services across New Zealand, supporting aspects of the Commissio</w:t>
            </w:r>
            <w:r w:rsidR="005A374C" w:rsidRPr="0023631D">
              <w:rPr>
                <w:rFonts w:cs="Arial"/>
                <w:lang w:val="en-US"/>
              </w:rPr>
              <w:t xml:space="preserve">n’s work </w:t>
            </w:r>
            <w:r w:rsidR="00DA1CC2" w:rsidRPr="0023631D">
              <w:rPr>
                <w:rFonts w:cs="Arial"/>
                <w:lang w:val="en-US"/>
              </w:rPr>
              <w:t>beyond mortality review.</w:t>
            </w:r>
          </w:p>
          <w:p w:rsidR="00DA1CC2" w:rsidRPr="0023631D" w:rsidRDefault="00DA1CC2" w:rsidP="003112A8">
            <w:pPr>
              <w:rPr>
                <w:rFonts w:cs="Arial"/>
              </w:rPr>
            </w:pPr>
          </w:p>
        </w:tc>
      </w:tr>
    </w:tbl>
    <w:p w:rsidR="00EA4FB9" w:rsidRPr="0023631D" w:rsidRDefault="00EA4FB9" w:rsidP="003112A8">
      <w:pPr>
        <w:rPr>
          <w:rFonts w:cs="Arial"/>
        </w:rPr>
      </w:pPr>
    </w:p>
    <w:p w:rsidR="00EA4FB9" w:rsidRPr="0023631D" w:rsidRDefault="00EA4FB9" w:rsidP="003112A8">
      <w:pPr>
        <w:rPr>
          <w:rFonts w:cs="Arial"/>
        </w:rPr>
      </w:pPr>
    </w:p>
    <w:p w:rsidR="007F2613" w:rsidRDefault="007F2613">
      <w:pPr>
        <w:rPr>
          <w:b/>
          <w:bCs/>
          <w:color w:val="0070C0"/>
          <w:sz w:val="24"/>
          <w:szCs w:val="36"/>
        </w:rPr>
      </w:pPr>
      <w:r>
        <w:br w:type="page"/>
      </w:r>
    </w:p>
    <w:p w:rsidR="00915CE5" w:rsidRPr="0023631D" w:rsidRDefault="00915CE5" w:rsidP="007F2613">
      <w:pPr>
        <w:pStyle w:val="Heading1"/>
      </w:pPr>
      <w:bookmarkStart w:id="23" w:name="_Toc320519873"/>
      <w:r w:rsidRPr="0023631D">
        <w:t xml:space="preserve">CYMRC’s </w:t>
      </w:r>
      <w:r w:rsidR="000055CE" w:rsidRPr="0023631D">
        <w:t>p</w:t>
      </w:r>
      <w:r w:rsidRPr="0023631D">
        <w:t>artners</w:t>
      </w:r>
      <w:bookmarkEnd w:id="23"/>
    </w:p>
    <w:p w:rsidR="00A90611" w:rsidRPr="0023631D" w:rsidRDefault="00A90611" w:rsidP="0013220F">
      <w:pPr>
        <w:pStyle w:val="Heading2"/>
      </w:pPr>
      <w:bookmarkStart w:id="24" w:name="_Toc246311740"/>
      <w:bookmarkStart w:id="25" w:name="_Toc320519874"/>
      <w:bookmarkEnd w:id="14"/>
      <w:bookmarkEnd w:id="15"/>
      <w:r w:rsidRPr="0023631D">
        <w:t xml:space="preserve">CYMRC </w:t>
      </w:r>
      <w:bookmarkEnd w:id="24"/>
      <w:r w:rsidR="000055CE" w:rsidRPr="0023631D">
        <w:t>a</w:t>
      </w:r>
      <w:r w:rsidRPr="0023631D">
        <w:t>dvisor</w:t>
      </w:r>
      <w:r w:rsidR="000055CE" w:rsidRPr="0023631D">
        <w:t>y</w:t>
      </w:r>
      <w:r w:rsidRPr="0023631D">
        <w:t xml:space="preserve"> </w:t>
      </w:r>
      <w:r w:rsidR="000055CE" w:rsidRPr="0023631D">
        <w:t>g</w:t>
      </w:r>
      <w:r w:rsidRPr="0023631D">
        <w:t>roup</w:t>
      </w:r>
      <w:bookmarkEnd w:id="25"/>
    </w:p>
    <w:p w:rsidR="00A90611" w:rsidRPr="0023631D" w:rsidRDefault="00A90611" w:rsidP="00C420BA">
      <w:pPr>
        <w:rPr>
          <w:rFonts w:cs="Arial"/>
        </w:rPr>
      </w:pPr>
      <w:r w:rsidRPr="0023631D">
        <w:rPr>
          <w:rFonts w:cs="Arial"/>
        </w:rPr>
        <w:t>Before the CYMRC makes recommendations in its reports, it seeks advisor input.  The CYMRC Advisor</w:t>
      </w:r>
      <w:r w:rsidR="0001668F" w:rsidRPr="0023631D">
        <w:rPr>
          <w:rFonts w:cs="Arial"/>
        </w:rPr>
        <w:t>y</w:t>
      </w:r>
      <w:r w:rsidRPr="0023631D">
        <w:rPr>
          <w:rFonts w:cs="Arial"/>
        </w:rPr>
        <w:t xml:space="preserve"> Group is made up of ex</w:t>
      </w:r>
      <w:r w:rsidR="00CE009C" w:rsidRPr="0023631D">
        <w:rPr>
          <w:rFonts w:cs="Arial"/>
        </w:rPr>
        <w:t xml:space="preserve">perts in child and youth </w:t>
      </w:r>
      <w:r w:rsidR="00EB498B" w:rsidRPr="0023631D">
        <w:rPr>
          <w:rFonts w:cs="Arial"/>
        </w:rPr>
        <w:t>from government, non-government</w:t>
      </w:r>
      <w:r w:rsidRPr="0023631D">
        <w:rPr>
          <w:rFonts w:cs="Arial"/>
        </w:rPr>
        <w:t xml:space="preserve"> and private organisations throughout New Zealand.  The advisors maintain a vested interest in the work of </w:t>
      </w:r>
      <w:r w:rsidR="000055CE" w:rsidRPr="0023631D">
        <w:rPr>
          <w:rFonts w:cs="Arial"/>
        </w:rPr>
        <w:t xml:space="preserve">the </w:t>
      </w:r>
      <w:r w:rsidRPr="0023631D">
        <w:rPr>
          <w:rFonts w:cs="Arial"/>
        </w:rPr>
        <w:t>CYMRC and will seek to implement many of its recommendations.  As a result, they are seen as key stakeholders.  At</w:t>
      </w:r>
      <w:r w:rsidR="00EB498B" w:rsidRPr="0023631D">
        <w:rPr>
          <w:rFonts w:cs="Arial"/>
        </w:rPr>
        <w:t xml:space="preserve"> </w:t>
      </w:r>
      <w:r w:rsidRPr="0023631D">
        <w:rPr>
          <w:rFonts w:cs="Arial"/>
        </w:rPr>
        <w:t xml:space="preserve">minimum, advisors are invited to meet with the CYMRC at least once a year, but additional communication might take place via email and teleconference.  </w:t>
      </w:r>
    </w:p>
    <w:p w:rsidR="00A90611" w:rsidRPr="0023631D" w:rsidRDefault="00A90611" w:rsidP="00C420BA">
      <w:pPr>
        <w:rPr>
          <w:rFonts w:cs="Arial"/>
        </w:rPr>
      </w:pPr>
    </w:p>
    <w:p w:rsidR="00A90611" w:rsidRPr="0023631D" w:rsidRDefault="00A90611" w:rsidP="00CB4329">
      <w:pPr>
        <w:rPr>
          <w:rFonts w:cs="Arial"/>
        </w:rPr>
      </w:pPr>
      <w:r w:rsidRPr="0023631D">
        <w:rPr>
          <w:rFonts w:cs="Arial"/>
        </w:rPr>
        <w:t xml:space="preserve">The relationship between </w:t>
      </w:r>
      <w:r w:rsidR="000055CE" w:rsidRPr="0023631D">
        <w:rPr>
          <w:rFonts w:cs="Arial"/>
        </w:rPr>
        <w:t xml:space="preserve">the </w:t>
      </w:r>
      <w:r w:rsidRPr="0023631D">
        <w:rPr>
          <w:rFonts w:cs="Arial"/>
        </w:rPr>
        <w:t>CYMRC and the Advisor</w:t>
      </w:r>
      <w:r w:rsidR="00EB498B" w:rsidRPr="0023631D">
        <w:rPr>
          <w:rFonts w:cs="Arial"/>
        </w:rPr>
        <w:t>y</w:t>
      </w:r>
      <w:r w:rsidRPr="0023631D">
        <w:rPr>
          <w:rFonts w:cs="Arial"/>
        </w:rPr>
        <w:t xml:space="preserve"> Group is mutually beneficial.  The CYMRC reports and recommendations are more robust when the CYMRC has worked with key stakeholders throughout the entire process of data collection, analysis and reporting.  The advisors are able to help the CYMRC understand how widespread certain issues might be and suggest ways of changing systems.  At the same time, the Advisory Group has the opportunity to influence the development of the CYMRC work programme, join a network of like-minded colleagues who are engaged in similar work, and take findings back to their respective organisations.  The Advisory Group adds value to the CYMRC process by providing expert guidance, advice, and support.  The CYMRC is able to make high-quality, well-informed, evidence-based recommendations due to the involvement of its Advisor</w:t>
      </w:r>
      <w:r w:rsidR="0001668F" w:rsidRPr="0023631D">
        <w:rPr>
          <w:rFonts w:cs="Arial"/>
        </w:rPr>
        <w:t>y</w:t>
      </w:r>
      <w:r w:rsidRPr="0023631D">
        <w:rPr>
          <w:rFonts w:cs="Arial"/>
        </w:rPr>
        <w:t xml:space="preserve"> Group.</w:t>
      </w:r>
    </w:p>
    <w:p w:rsidR="00A90611" w:rsidRPr="0023631D" w:rsidRDefault="00A90611" w:rsidP="00651ED7">
      <w:pPr>
        <w:rPr>
          <w:rFonts w:cs="Arial"/>
          <w:highlight w:val="yellow"/>
        </w:rPr>
      </w:pPr>
    </w:p>
    <w:p w:rsidR="00A90611" w:rsidRPr="0023631D" w:rsidRDefault="00A90611" w:rsidP="00651ED7">
      <w:pPr>
        <w:rPr>
          <w:rFonts w:cs="Arial"/>
        </w:rPr>
      </w:pPr>
      <w:r w:rsidRPr="0023631D">
        <w:rPr>
          <w:rFonts w:cs="Arial"/>
        </w:rPr>
        <w:t>During 2010 and 2011, the following advisors provided guidance and support to the CYMRC:</w:t>
      </w:r>
    </w:p>
    <w:p w:rsidR="00A90611" w:rsidRPr="0023631D" w:rsidRDefault="00A90611" w:rsidP="00651ED7">
      <w:pPr>
        <w:rPr>
          <w:rFonts w:cs="Arial"/>
        </w:rPr>
      </w:pPr>
    </w:p>
    <w:tbl>
      <w:tblPr>
        <w:tblStyle w:val="TableGrid"/>
        <w:tblW w:w="0" w:type="auto"/>
        <w:tblInd w:w="284"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4A0" w:firstRow="1" w:lastRow="0" w:firstColumn="1" w:lastColumn="0" w:noHBand="0" w:noVBand="1"/>
      </w:tblPr>
      <w:tblGrid>
        <w:gridCol w:w="4411"/>
        <w:gridCol w:w="3068"/>
      </w:tblGrid>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ACC</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Anne Rose</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ACC</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John Wren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Change for Our Children</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Stephanie Cowan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Ministry of Consumer Affairs</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Lou Parker</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Ministry of Consumer Affairs</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Martin Rushton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Ministry of Education</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Ralph Lane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Ministry of Health</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Chris Laurenson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Ministry of Youth Development</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Susan Wauchop</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New Zealand Police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Bill Harrison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New Zealand Police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Belinda Himiona</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New Zealand Police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John Lyall</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New Zealand Police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Inspector Tracy Patterson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New Zealand Police</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Mark Stables</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Office of the Chief Social Worker</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Emma Craigie</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Office of the Children’s Commissioner</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Marlane Welsh-Sauni</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Office of the Children’s Commissioner</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Nic Johnstone</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Royal New Zealand Plunket Society</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Erin Beatson</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Royal New Zealand Plunket Society</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Sue Campbell</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Safekids New Zealand</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Moses Alatini</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Safekids New Zealand</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Anne Weaver</w:t>
            </w:r>
          </w:p>
        </w:tc>
      </w:tr>
      <w:tr w:rsidR="007A193B" w:rsidRPr="007A193B" w:rsidTr="007A193B">
        <w:tc>
          <w:tcPr>
            <w:tcW w:w="4411"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Whakawhetu, formerly Māori SIDS</w:t>
            </w:r>
          </w:p>
        </w:tc>
        <w:tc>
          <w:tcPr>
            <w:tcW w:w="3068" w:type="dxa"/>
            <w:shd w:val="clear" w:color="auto" w:fill="EAF1DD" w:themeFill="accent3" w:themeFillTint="33"/>
          </w:tcPr>
          <w:p w:rsidR="007A193B" w:rsidRPr="007A193B" w:rsidRDefault="007A193B" w:rsidP="007A193B">
            <w:pPr>
              <w:pStyle w:val="Bullet"/>
              <w:tabs>
                <w:tab w:val="clear" w:pos="284"/>
              </w:tabs>
              <w:spacing w:before="60"/>
              <w:ind w:left="0" w:firstLine="0"/>
              <w:rPr>
                <w:rFonts w:cs="Arial"/>
                <w:sz w:val="20"/>
              </w:rPr>
            </w:pPr>
            <w:r w:rsidRPr="007A193B">
              <w:rPr>
                <w:rFonts w:cs="Arial"/>
                <w:sz w:val="20"/>
              </w:rPr>
              <w:t>Kodi Hapi</w:t>
            </w:r>
          </w:p>
        </w:tc>
      </w:tr>
    </w:tbl>
    <w:p w:rsidR="00DA1CC2" w:rsidRPr="0023631D" w:rsidRDefault="00DA1CC2" w:rsidP="00915CE5">
      <w:pPr>
        <w:rPr>
          <w:rFonts w:cs="Arial"/>
          <w:b/>
        </w:rPr>
      </w:pPr>
    </w:p>
    <w:p w:rsidR="00D669E2" w:rsidRPr="0023631D" w:rsidRDefault="00D669E2" w:rsidP="00915CE5">
      <w:pPr>
        <w:rPr>
          <w:rFonts w:cs="Arial"/>
          <w:b/>
        </w:rPr>
      </w:pPr>
    </w:p>
    <w:p w:rsidR="00DC2410" w:rsidRDefault="00DC2410">
      <w:pPr>
        <w:rPr>
          <w:b/>
          <w:bCs/>
          <w:i/>
          <w:color w:val="76923C" w:themeColor="accent3" w:themeShade="BF"/>
          <w:szCs w:val="28"/>
        </w:rPr>
      </w:pPr>
      <w:r>
        <w:br w:type="page"/>
      </w:r>
    </w:p>
    <w:p w:rsidR="00A90611" w:rsidRPr="0023631D" w:rsidRDefault="00A90611" w:rsidP="0013220F">
      <w:pPr>
        <w:pStyle w:val="Heading2"/>
      </w:pPr>
      <w:bookmarkStart w:id="26" w:name="_Toc320519875"/>
      <w:r w:rsidRPr="0023631D">
        <w:t>Coronial Relations</w:t>
      </w:r>
      <w:bookmarkEnd w:id="26"/>
    </w:p>
    <w:p w:rsidR="00A90611" w:rsidRPr="0023631D" w:rsidRDefault="00A90611" w:rsidP="00651ED7">
      <w:pPr>
        <w:rPr>
          <w:rFonts w:cs="Arial"/>
          <w:lang w:val="en-US"/>
        </w:rPr>
      </w:pPr>
      <w:r w:rsidRPr="0023631D">
        <w:rPr>
          <w:rFonts w:cs="Arial"/>
          <w:lang w:val="en-US"/>
        </w:rPr>
        <w:t xml:space="preserve">The relationship between the CYMRC and New Zealand Coronial Services is very important.  While the CYMRC retrieves data from many sources, the coronial services data provides a considerable amount of information </w:t>
      </w:r>
      <w:r w:rsidRPr="0023631D">
        <w:rPr>
          <w:rFonts w:cs="Arial"/>
          <w:color w:val="000000"/>
          <w:lang w:val="en-US" w:eastAsia="en-US"/>
        </w:rPr>
        <w:t>about the context and circumstances of the death</w:t>
      </w:r>
      <w:r w:rsidRPr="0023631D">
        <w:rPr>
          <w:rFonts w:cs="Arial"/>
          <w:lang w:val="en-US"/>
        </w:rPr>
        <w:t xml:space="preserve">.  At the national level, the CYMRC has co-opted to the </w:t>
      </w:r>
      <w:r w:rsidR="00D669E2" w:rsidRPr="0023631D">
        <w:rPr>
          <w:rFonts w:cs="Arial"/>
          <w:lang w:val="en-US"/>
        </w:rPr>
        <w:t>c</w:t>
      </w:r>
      <w:r w:rsidRPr="0023631D">
        <w:rPr>
          <w:rFonts w:cs="Arial"/>
          <w:lang w:val="en-US"/>
        </w:rPr>
        <w:t xml:space="preserve">ommittee Judge Neil MacLean, Chief Coroner, and Rhea Lewthwaite, Researcher, Coronial Services.  This co-option to the CYMRC has helped to improve relations between the CYMRC and Coronial Services.  In addition, each </w:t>
      </w:r>
      <w:r w:rsidR="00D669E2" w:rsidRPr="0023631D">
        <w:rPr>
          <w:rFonts w:cs="Arial"/>
          <w:lang w:val="en-US"/>
        </w:rPr>
        <w:t>LCYMRG</w:t>
      </w:r>
      <w:r w:rsidRPr="0023631D">
        <w:rPr>
          <w:rFonts w:cs="Arial"/>
          <w:lang w:val="en-US"/>
        </w:rPr>
        <w:t xml:space="preserve"> has strived to build a strong relationship with the local coroners of the region. The diagrams below </w:t>
      </w:r>
      <w:r w:rsidR="003B7EB4" w:rsidRPr="0023631D">
        <w:rPr>
          <w:rFonts w:cs="Arial"/>
          <w:lang w:val="en-US"/>
        </w:rPr>
        <w:t xml:space="preserve">(Figure </w:t>
      </w:r>
      <w:r w:rsidR="000055CE" w:rsidRPr="0023631D">
        <w:rPr>
          <w:rFonts w:cs="Arial"/>
          <w:lang w:val="en-US"/>
        </w:rPr>
        <w:t>3</w:t>
      </w:r>
      <w:r w:rsidR="003B7EB4" w:rsidRPr="0023631D">
        <w:rPr>
          <w:rFonts w:cs="Arial"/>
          <w:lang w:val="en-US"/>
        </w:rPr>
        <w:t xml:space="preserve"> and Figure </w:t>
      </w:r>
      <w:r w:rsidR="000055CE" w:rsidRPr="0023631D">
        <w:rPr>
          <w:rFonts w:cs="Arial"/>
          <w:lang w:val="en-US"/>
        </w:rPr>
        <w:t>4</w:t>
      </w:r>
      <w:r w:rsidR="003B7EB4" w:rsidRPr="0023631D">
        <w:rPr>
          <w:rFonts w:cs="Arial"/>
          <w:lang w:val="en-US"/>
        </w:rPr>
        <w:t xml:space="preserve">) </w:t>
      </w:r>
      <w:r w:rsidRPr="0023631D">
        <w:rPr>
          <w:rFonts w:cs="Arial"/>
          <w:lang w:val="en-US"/>
        </w:rPr>
        <w:t xml:space="preserve">highlight improvements in information flow that have been implemented over the last 18 months. </w:t>
      </w:r>
    </w:p>
    <w:p w:rsidR="0055243E" w:rsidRPr="0023631D" w:rsidRDefault="0055243E" w:rsidP="00651ED7">
      <w:pPr>
        <w:rPr>
          <w:rFonts w:cs="Arial"/>
        </w:rPr>
      </w:pPr>
    </w:p>
    <w:p w:rsidR="00A90611" w:rsidRPr="0023631D" w:rsidRDefault="0055243E" w:rsidP="00651ED7">
      <w:pPr>
        <w:rPr>
          <w:rFonts w:cs="Arial"/>
          <w:lang w:val="en-US"/>
        </w:rPr>
      </w:pPr>
      <w:r w:rsidRPr="0023631D">
        <w:rPr>
          <w:rFonts w:cs="Arial"/>
        </w:rPr>
        <w:t>Through work with the National Coronial Services Unit, the Chief Coroner and the Ministry of Health’s Information Team, information flow from the Coronial Service to the Ministry of Health has been improved.  Previously there were substantial challenges because the Coronial System had multiple links to the health system resulting in inefficient communication and, at times, confusion (Figure 3).</w:t>
      </w:r>
    </w:p>
    <w:p w:rsidR="0055243E" w:rsidRPr="0023631D" w:rsidRDefault="0055243E" w:rsidP="00651ED7">
      <w:pPr>
        <w:rPr>
          <w:rFonts w:cs="Arial"/>
          <w:b/>
          <w:lang w:val="en-US"/>
        </w:rPr>
      </w:pPr>
    </w:p>
    <w:p w:rsidR="00257734" w:rsidRPr="0023631D" w:rsidRDefault="00257734" w:rsidP="00651ED7">
      <w:pPr>
        <w:rPr>
          <w:rFonts w:cs="Arial"/>
          <w:b/>
          <w:lang w:val="en-US"/>
        </w:rPr>
      </w:pPr>
      <w:r w:rsidRPr="0023631D">
        <w:rPr>
          <w:rFonts w:cs="Arial"/>
          <w:b/>
          <w:lang w:val="en-US"/>
        </w:rPr>
        <w:t xml:space="preserve">Figure </w:t>
      </w:r>
      <w:r w:rsidR="000055CE" w:rsidRPr="0023631D">
        <w:rPr>
          <w:rFonts w:cs="Arial"/>
          <w:b/>
          <w:lang w:val="en-US"/>
        </w:rPr>
        <w:t>3</w:t>
      </w:r>
      <w:r w:rsidRPr="0023631D">
        <w:rPr>
          <w:rFonts w:cs="Arial"/>
          <w:b/>
          <w:lang w:val="en-US"/>
        </w:rPr>
        <w:t>: Previous flow of CYMRC data</w:t>
      </w:r>
    </w:p>
    <w:p w:rsidR="00A90611" w:rsidRPr="0023631D" w:rsidRDefault="00C91E50" w:rsidP="00C91E50">
      <w:pPr>
        <w:jc w:val="center"/>
        <w:rPr>
          <w:rFonts w:cs="Arial"/>
          <w:lang w:val="en-US"/>
        </w:rPr>
      </w:pPr>
      <w:r w:rsidRPr="0023631D">
        <w:rPr>
          <w:rFonts w:cs="Arial"/>
        </w:rPr>
        <w:object w:dxaOrig="7788" w:dyaOrig="5389" w14:anchorId="49FF065E">
          <v:shape id="_x0000_i1027" type="#_x0000_t75" style="width:350.35pt;height:241.8pt" o:ole="">
            <v:imagedata r:id="rId276" o:title=""/>
          </v:shape>
          <o:OLEObject Type="Embed" ProgID="PowerPoint.Slide.12" ShapeID="_x0000_i1027" DrawAspect="Content" ObjectID="_1394271162" r:id="rId277"/>
        </w:object>
      </w:r>
    </w:p>
    <w:p w:rsidR="00A90611" w:rsidRPr="0023631D" w:rsidRDefault="00A90611" w:rsidP="00EF72ED">
      <w:pPr>
        <w:ind w:left="360"/>
        <w:rPr>
          <w:rFonts w:cs="Arial"/>
        </w:rPr>
      </w:pPr>
      <w:r w:rsidRPr="0023631D">
        <w:rPr>
          <w:rFonts w:cs="Arial"/>
        </w:rPr>
        <w:t xml:space="preserve">With </w:t>
      </w:r>
      <w:r w:rsidR="00D669E2" w:rsidRPr="0023631D">
        <w:rPr>
          <w:rFonts w:cs="Arial"/>
        </w:rPr>
        <w:t xml:space="preserve">the </w:t>
      </w:r>
      <w:r w:rsidRPr="0023631D">
        <w:rPr>
          <w:rFonts w:cs="Arial"/>
        </w:rPr>
        <w:t>development of the National Coronial Information System</w:t>
      </w:r>
      <w:r w:rsidR="00D669E2" w:rsidRPr="0023631D">
        <w:rPr>
          <w:rFonts w:cs="Arial"/>
        </w:rPr>
        <w:t>,</w:t>
      </w:r>
      <w:r w:rsidRPr="0023631D">
        <w:rPr>
          <w:rFonts w:cs="Arial"/>
        </w:rPr>
        <w:t xml:space="preserve"> it has been possible to develop, for a large part, a one-to-one relationship with the </w:t>
      </w:r>
      <w:r w:rsidR="00D669E2" w:rsidRPr="0023631D">
        <w:rPr>
          <w:rFonts w:cs="Arial"/>
        </w:rPr>
        <w:t>c</w:t>
      </w:r>
      <w:r w:rsidRPr="0023631D">
        <w:rPr>
          <w:rFonts w:cs="Arial"/>
        </w:rPr>
        <w:t xml:space="preserve">oronial </w:t>
      </w:r>
      <w:r w:rsidR="00D669E2" w:rsidRPr="0023631D">
        <w:rPr>
          <w:rFonts w:cs="Arial"/>
        </w:rPr>
        <w:t>s</w:t>
      </w:r>
      <w:r w:rsidRPr="0023631D">
        <w:rPr>
          <w:rFonts w:cs="Arial"/>
        </w:rPr>
        <w:t xml:space="preserve">ystem, which provides information to </w:t>
      </w:r>
      <w:r w:rsidR="00D8373D" w:rsidRPr="0023631D">
        <w:rPr>
          <w:rFonts w:cs="Arial"/>
        </w:rPr>
        <w:t>the Ministry of Health’s Information Team</w:t>
      </w:r>
      <w:r w:rsidRPr="0023631D">
        <w:rPr>
          <w:rFonts w:cs="Arial"/>
        </w:rPr>
        <w:t xml:space="preserve"> that can then be passed on to the various mortality committees as needed</w:t>
      </w:r>
      <w:r w:rsidR="003B7EB4" w:rsidRPr="0023631D">
        <w:rPr>
          <w:rFonts w:cs="Arial"/>
        </w:rPr>
        <w:t xml:space="preserve"> (Figure </w:t>
      </w:r>
      <w:r w:rsidR="00D8373D" w:rsidRPr="0023631D">
        <w:rPr>
          <w:rFonts w:cs="Arial"/>
        </w:rPr>
        <w:t>4</w:t>
      </w:r>
      <w:r w:rsidR="003B7EB4" w:rsidRPr="0023631D">
        <w:rPr>
          <w:rFonts w:cs="Arial"/>
        </w:rPr>
        <w:t>)</w:t>
      </w:r>
      <w:r w:rsidRPr="0023631D">
        <w:rPr>
          <w:rFonts w:cs="Arial"/>
        </w:rPr>
        <w:t xml:space="preserve">.  This information flow has begun </w:t>
      </w:r>
      <w:r w:rsidR="00D8373D" w:rsidRPr="0023631D">
        <w:rPr>
          <w:rFonts w:cs="Arial"/>
        </w:rPr>
        <w:t xml:space="preserve">recently </w:t>
      </w:r>
      <w:r w:rsidRPr="0023631D">
        <w:rPr>
          <w:rFonts w:cs="Arial"/>
        </w:rPr>
        <w:t xml:space="preserve">and </w:t>
      </w:r>
      <w:r w:rsidR="003B7EB4" w:rsidRPr="0023631D">
        <w:rPr>
          <w:rFonts w:cs="Arial"/>
        </w:rPr>
        <w:t>the LCYMRGs</w:t>
      </w:r>
      <w:r w:rsidRPr="0023631D">
        <w:rPr>
          <w:rFonts w:cs="Arial"/>
        </w:rPr>
        <w:t xml:space="preserve"> are being provided with detailed information from the national database to inform local review.  </w:t>
      </w:r>
    </w:p>
    <w:p w:rsidR="00A90611" w:rsidRPr="0023631D" w:rsidRDefault="00A90611" w:rsidP="00EF72ED">
      <w:pPr>
        <w:ind w:left="360"/>
        <w:rPr>
          <w:rFonts w:cs="Arial"/>
        </w:rPr>
      </w:pPr>
    </w:p>
    <w:p w:rsidR="00A90611" w:rsidRPr="0023631D" w:rsidRDefault="00A90611" w:rsidP="00EF72ED">
      <w:pPr>
        <w:ind w:left="360"/>
        <w:rPr>
          <w:rFonts w:cs="Arial"/>
        </w:rPr>
      </w:pPr>
      <w:r w:rsidRPr="0023631D">
        <w:rPr>
          <w:rFonts w:cs="Arial"/>
        </w:rPr>
        <w:t xml:space="preserve">Local groups are also encouraged to develop good relationships with Coroners and it is felt that this can be a positive two-way relationship.  Coronial </w:t>
      </w:r>
      <w:r w:rsidR="00D669E2" w:rsidRPr="0023631D">
        <w:rPr>
          <w:rFonts w:cs="Arial"/>
        </w:rPr>
        <w:t>s</w:t>
      </w:r>
      <w:r w:rsidRPr="0023631D">
        <w:rPr>
          <w:rFonts w:cs="Arial"/>
        </w:rPr>
        <w:t>ystems can provide additional information to inform local review and local review is able to support the implementation of recommendations made by Coroners.</w:t>
      </w:r>
    </w:p>
    <w:p w:rsidR="004632F8" w:rsidRPr="0023631D" w:rsidRDefault="004632F8">
      <w:pPr>
        <w:rPr>
          <w:rFonts w:cs="Arial"/>
        </w:rPr>
      </w:pPr>
      <w:r w:rsidRPr="0023631D">
        <w:rPr>
          <w:rFonts w:cs="Arial"/>
        </w:rPr>
        <w:br w:type="page"/>
      </w:r>
    </w:p>
    <w:p w:rsidR="00A90611" w:rsidRPr="0023631D" w:rsidRDefault="00A90611" w:rsidP="00651ED7">
      <w:pPr>
        <w:rPr>
          <w:rFonts w:cs="Arial"/>
        </w:rPr>
      </w:pPr>
    </w:p>
    <w:p w:rsidR="00A90611" w:rsidRPr="0023631D" w:rsidRDefault="00257734" w:rsidP="005D3F6B">
      <w:pPr>
        <w:rPr>
          <w:rFonts w:cs="Arial"/>
          <w:b/>
        </w:rPr>
      </w:pPr>
      <w:r w:rsidRPr="0023631D">
        <w:rPr>
          <w:rFonts w:cs="Arial"/>
          <w:b/>
        </w:rPr>
        <w:t xml:space="preserve">Figure </w:t>
      </w:r>
      <w:r w:rsidR="00D8373D" w:rsidRPr="0023631D">
        <w:rPr>
          <w:rFonts w:cs="Arial"/>
          <w:b/>
        </w:rPr>
        <w:t>4</w:t>
      </w:r>
      <w:r w:rsidRPr="0023631D">
        <w:rPr>
          <w:rFonts w:cs="Arial"/>
          <w:b/>
        </w:rPr>
        <w:t>: Current flow of CYMRC data</w:t>
      </w:r>
    </w:p>
    <w:p w:rsidR="00A90611" w:rsidRPr="0023631D" w:rsidRDefault="00C91E50" w:rsidP="000E3881">
      <w:pPr>
        <w:jc w:val="center"/>
        <w:rPr>
          <w:rFonts w:cs="Arial"/>
        </w:rPr>
      </w:pPr>
      <w:r w:rsidRPr="0023631D">
        <w:rPr>
          <w:rFonts w:cs="Arial"/>
        </w:rPr>
        <w:object w:dxaOrig="7788" w:dyaOrig="5389" w14:anchorId="57A42D7F">
          <v:shape id="_x0000_i1028" type="#_x0000_t75" style="width:394.4pt;height:272.95pt" o:ole="">
            <v:imagedata r:id="rId278" o:title=""/>
          </v:shape>
          <o:OLEObject Type="Embed" ProgID="PowerPoint.Slide.12" ShapeID="_x0000_i1028" DrawAspect="Content" ObjectID="_1394271163" r:id="rId279"/>
        </w:object>
      </w:r>
    </w:p>
    <w:p w:rsidR="003B7EB4" w:rsidRPr="0023631D" w:rsidRDefault="003B7EB4" w:rsidP="0013220F">
      <w:pPr>
        <w:pStyle w:val="Heading2"/>
      </w:pPr>
      <w:bookmarkStart w:id="27" w:name="_Toc320519876"/>
      <w:r w:rsidRPr="0023631D">
        <w:t>The Mortality Review Committees’ Māori Caucus</w:t>
      </w:r>
      <w:bookmarkEnd w:id="27"/>
    </w:p>
    <w:p w:rsidR="003B7EB4" w:rsidRPr="0023631D" w:rsidRDefault="003B7EB4" w:rsidP="003B7EB4">
      <w:pPr>
        <w:rPr>
          <w:rFonts w:cs="Arial"/>
        </w:rPr>
      </w:pPr>
      <w:r w:rsidRPr="0023631D">
        <w:rPr>
          <w:rFonts w:cs="Arial"/>
        </w:rPr>
        <w:t>The Māori Caucus is made up of Māori members from each of the mortality review committees (MRCs), but also includes expertise from certain areas, as required.  It is an unofficial advisory committee to the national MRCs, and its members collectively seek to:</w:t>
      </w:r>
    </w:p>
    <w:p w:rsidR="003B7EB4" w:rsidRPr="0023631D" w:rsidRDefault="003B7EB4" w:rsidP="003B7EB4">
      <w:pPr>
        <w:rPr>
          <w:rFonts w:cs="Arial"/>
        </w:rPr>
      </w:pPr>
    </w:p>
    <w:p w:rsidR="003B7EB4" w:rsidRPr="0023631D" w:rsidRDefault="003B7EB4" w:rsidP="003B7EB4">
      <w:pPr>
        <w:pStyle w:val="ListParagraph"/>
        <w:numPr>
          <w:ilvl w:val="0"/>
          <w:numId w:val="7"/>
        </w:numPr>
        <w:rPr>
          <w:rFonts w:cs="Arial"/>
        </w:rPr>
      </w:pPr>
      <w:r w:rsidRPr="0023631D">
        <w:rPr>
          <w:rFonts w:cs="Arial"/>
        </w:rPr>
        <w:t>provide support and mentorship for Māori MRC members</w:t>
      </w:r>
    </w:p>
    <w:p w:rsidR="003B7EB4" w:rsidRPr="0023631D" w:rsidRDefault="003B7EB4" w:rsidP="003B7EB4">
      <w:pPr>
        <w:pStyle w:val="ListParagraph"/>
        <w:numPr>
          <w:ilvl w:val="0"/>
          <w:numId w:val="7"/>
        </w:numPr>
        <w:rPr>
          <w:rFonts w:cs="Arial"/>
        </w:rPr>
      </w:pPr>
      <w:r w:rsidRPr="0023631D">
        <w:rPr>
          <w:rFonts w:cs="Arial"/>
        </w:rPr>
        <w:t>identify opport</w:t>
      </w:r>
      <w:r w:rsidR="00F43F2F" w:rsidRPr="0023631D">
        <w:rPr>
          <w:rFonts w:cs="Arial"/>
        </w:rPr>
        <w:t>unities for collaboration and</w:t>
      </w:r>
      <w:r w:rsidRPr="0023631D">
        <w:rPr>
          <w:rFonts w:cs="Arial"/>
        </w:rPr>
        <w:t xml:space="preserve"> improving MRC outcomes for Māori</w:t>
      </w:r>
    </w:p>
    <w:p w:rsidR="003B7EB4" w:rsidRPr="0023631D" w:rsidRDefault="003B7EB4" w:rsidP="003B7EB4">
      <w:pPr>
        <w:pStyle w:val="ListParagraph"/>
        <w:numPr>
          <w:ilvl w:val="0"/>
          <w:numId w:val="7"/>
        </w:numPr>
        <w:rPr>
          <w:rFonts w:cs="Arial"/>
        </w:rPr>
      </w:pPr>
      <w:r w:rsidRPr="0023631D">
        <w:rPr>
          <w:rFonts w:cs="Arial"/>
        </w:rPr>
        <w:t>assist in recruiting and appointing Māori MRC members</w:t>
      </w:r>
    </w:p>
    <w:p w:rsidR="003B7EB4" w:rsidRPr="0023631D" w:rsidRDefault="003B7EB4" w:rsidP="003B7EB4">
      <w:pPr>
        <w:pStyle w:val="ListParagraph"/>
        <w:numPr>
          <w:ilvl w:val="0"/>
          <w:numId w:val="7"/>
        </w:numPr>
        <w:rPr>
          <w:rFonts w:cs="Arial"/>
        </w:rPr>
      </w:pPr>
      <w:r w:rsidRPr="0023631D">
        <w:rPr>
          <w:rFonts w:cs="Arial"/>
        </w:rPr>
        <w:t>improve the quality of MRC data collection and analysis of findings for Māori</w:t>
      </w:r>
    </w:p>
    <w:p w:rsidR="003B7EB4" w:rsidRPr="0023631D" w:rsidRDefault="003B7EB4" w:rsidP="003B7EB4">
      <w:pPr>
        <w:pStyle w:val="ListParagraph"/>
        <w:numPr>
          <w:ilvl w:val="0"/>
          <w:numId w:val="7"/>
        </w:numPr>
        <w:rPr>
          <w:rFonts w:cs="Arial"/>
        </w:rPr>
      </w:pPr>
      <w:r w:rsidRPr="0023631D">
        <w:rPr>
          <w:rFonts w:cs="Arial"/>
        </w:rPr>
        <w:t>contribute to the development of MRC resources, information, and processes for Māori.</w:t>
      </w:r>
    </w:p>
    <w:p w:rsidR="003B7EB4" w:rsidRPr="0023631D" w:rsidRDefault="003B7EB4" w:rsidP="003B7EB4">
      <w:pPr>
        <w:rPr>
          <w:rFonts w:cs="Arial"/>
        </w:rPr>
      </w:pPr>
    </w:p>
    <w:p w:rsidR="003B7EB4" w:rsidRPr="0023631D" w:rsidRDefault="003B7EB4" w:rsidP="003B7EB4">
      <w:pPr>
        <w:rPr>
          <w:rFonts w:cs="Arial"/>
        </w:rPr>
      </w:pPr>
      <w:r w:rsidRPr="0023631D">
        <w:rPr>
          <w:rFonts w:cs="Arial"/>
        </w:rPr>
        <w:t xml:space="preserve">Since its establishment in 2006, the Caucus has met eight times and has discussed a range of issues related to mortality review in New Zealand.  Some of the issues of particular relevance for the Caucus during 2010 and 2011 were post mortems and tissue retention, ethnicity classification, smoking cessation, and strategies to prevent Sudden Unexpected Death in Infancy (SUDI). A new policy of ethnicity classification proposed by the </w:t>
      </w:r>
      <w:r w:rsidR="0001668F" w:rsidRPr="0023631D">
        <w:rPr>
          <w:rFonts w:cs="Arial"/>
        </w:rPr>
        <w:t>CYMRC’s s</w:t>
      </w:r>
      <w:r w:rsidRPr="0023631D">
        <w:rPr>
          <w:rFonts w:cs="Arial"/>
        </w:rPr>
        <w:t xml:space="preserve">cientific </w:t>
      </w:r>
      <w:r w:rsidR="0001668F" w:rsidRPr="0023631D">
        <w:rPr>
          <w:rFonts w:cs="Arial"/>
        </w:rPr>
        <w:t>sub-c</w:t>
      </w:r>
      <w:r w:rsidRPr="0023631D">
        <w:rPr>
          <w:rFonts w:cs="Arial"/>
        </w:rPr>
        <w:t>ommittee has been supported by the Caucus.</w:t>
      </w:r>
    </w:p>
    <w:p w:rsidR="003B7EB4" w:rsidRPr="0023631D" w:rsidRDefault="003B7EB4" w:rsidP="003B7EB4">
      <w:pPr>
        <w:rPr>
          <w:rFonts w:cs="Arial"/>
        </w:rPr>
      </w:pPr>
      <w:r w:rsidRPr="0023631D">
        <w:rPr>
          <w:rFonts w:cs="Arial"/>
        </w:rPr>
        <w:t xml:space="preserve">  </w:t>
      </w:r>
    </w:p>
    <w:p w:rsidR="003B7EB4" w:rsidRPr="0023631D" w:rsidRDefault="003B7EB4" w:rsidP="003B7EB4">
      <w:pPr>
        <w:rPr>
          <w:rFonts w:cs="Arial"/>
        </w:rPr>
      </w:pPr>
      <w:r w:rsidRPr="0023631D">
        <w:rPr>
          <w:rFonts w:cs="Arial"/>
        </w:rPr>
        <w:t xml:space="preserve">The CYMRC is especially concerned that the rate for a number of mortality causes is significantly higher for Māori children and young people. The CYMRC is keen to produce a more detailed report on Māori child and youth mortality; the Caucus will provide guidance on how this should be done to get the most benefit. A </w:t>
      </w:r>
      <w:r w:rsidR="00C75E8D" w:rsidRPr="0023631D">
        <w:rPr>
          <w:rFonts w:cs="Arial"/>
        </w:rPr>
        <w:t>preliminary analysis</w:t>
      </w:r>
      <w:r w:rsidRPr="0023631D">
        <w:rPr>
          <w:rFonts w:cs="Arial"/>
        </w:rPr>
        <w:t xml:space="preserve"> </w:t>
      </w:r>
      <w:r w:rsidR="00C75E8D" w:rsidRPr="0023631D">
        <w:rPr>
          <w:rFonts w:cs="Arial"/>
        </w:rPr>
        <w:t xml:space="preserve">of the </w:t>
      </w:r>
      <w:r w:rsidRPr="0023631D">
        <w:rPr>
          <w:rFonts w:cs="Arial"/>
        </w:rPr>
        <w:t xml:space="preserve">data for a new report of Māori child and youth mortality </w:t>
      </w:r>
      <w:r w:rsidR="00C75E8D" w:rsidRPr="0023631D">
        <w:rPr>
          <w:rFonts w:cs="Arial"/>
        </w:rPr>
        <w:t>was</w:t>
      </w:r>
      <w:r w:rsidRPr="0023631D">
        <w:rPr>
          <w:rFonts w:cs="Arial"/>
        </w:rPr>
        <w:t xml:space="preserve"> discussed at the July 2011 CYMRC meeting.</w:t>
      </w:r>
    </w:p>
    <w:p w:rsidR="003B7EB4" w:rsidRPr="0023631D" w:rsidRDefault="003B7EB4" w:rsidP="0013220F">
      <w:pPr>
        <w:pStyle w:val="Heading2"/>
      </w:pPr>
    </w:p>
    <w:p w:rsidR="0013220F" w:rsidRDefault="0013220F">
      <w:pPr>
        <w:rPr>
          <w:b/>
          <w:bCs/>
          <w:color w:val="0070C0"/>
          <w:sz w:val="24"/>
          <w:szCs w:val="36"/>
        </w:rPr>
      </w:pPr>
      <w:r>
        <w:br w:type="page"/>
      </w:r>
    </w:p>
    <w:p w:rsidR="0013220F" w:rsidRDefault="0013220F" w:rsidP="0013220F">
      <w:pPr>
        <w:pStyle w:val="Heading1"/>
      </w:pPr>
      <w:bookmarkStart w:id="28" w:name="_Toc320519877"/>
      <w:r>
        <w:t>Causes of death relevant to the CYMRC</w:t>
      </w:r>
      <w:bookmarkEnd w:id="28"/>
      <w:r>
        <w:t xml:space="preserve"> </w:t>
      </w:r>
    </w:p>
    <w:p w:rsidR="00A90611" w:rsidRPr="0023631D" w:rsidRDefault="00A90611" w:rsidP="0013220F">
      <w:pPr>
        <w:pStyle w:val="Heading2"/>
      </w:pPr>
      <w:bookmarkStart w:id="29" w:name="_Toc320519878"/>
      <w:r w:rsidRPr="0023631D">
        <w:t xml:space="preserve">Preventing </w:t>
      </w:r>
      <w:r w:rsidR="00C75E8D" w:rsidRPr="0023631D">
        <w:t>s</w:t>
      </w:r>
      <w:r w:rsidRPr="0023631D">
        <w:t xml:space="preserve">udden </w:t>
      </w:r>
      <w:r w:rsidR="00C75E8D" w:rsidRPr="0023631D">
        <w:t>u</w:t>
      </w:r>
      <w:r w:rsidRPr="0023631D">
        <w:t xml:space="preserve">nexpected </w:t>
      </w:r>
      <w:r w:rsidR="00C75E8D" w:rsidRPr="0023631D">
        <w:t>d</w:t>
      </w:r>
      <w:r w:rsidRPr="0023631D">
        <w:t xml:space="preserve">eath in </w:t>
      </w:r>
      <w:r w:rsidR="00C75E8D" w:rsidRPr="0023631D">
        <w:t>i</w:t>
      </w:r>
      <w:r w:rsidRPr="0023631D">
        <w:t>nfancy</w:t>
      </w:r>
      <w:bookmarkEnd w:id="29"/>
    </w:p>
    <w:p w:rsidR="00DA1CC2" w:rsidRPr="0023631D" w:rsidRDefault="00A90611" w:rsidP="00D62D01">
      <w:pPr>
        <w:rPr>
          <w:rFonts w:cs="Arial"/>
        </w:rPr>
      </w:pPr>
      <w:r w:rsidRPr="0023631D">
        <w:rPr>
          <w:rFonts w:cs="Arial"/>
        </w:rPr>
        <w:t xml:space="preserve">Sudden unexpected death in infancy (SUDI) is a cause of death relevant to both the CYMRC and the Perinatal and Maternal Mortality Review Committee (PMMRC). The </w:t>
      </w:r>
      <w:r w:rsidR="00202C12" w:rsidRPr="0023631D">
        <w:rPr>
          <w:rFonts w:cs="Arial"/>
        </w:rPr>
        <w:t>c</w:t>
      </w:r>
      <w:r w:rsidRPr="0023631D">
        <w:rPr>
          <w:rFonts w:cs="Arial"/>
        </w:rPr>
        <w:t xml:space="preserve">ommittees have agreements to share information and work together on the topic. </w:t>
      </w:r>
    </w:p>
    <w:p w:rsidR="00DA1CC2" w:rsidRPr="0023631D" w:rsidRDefault="00DA1CC2" w:rsidP="00D62D01">
      <w:pPr>
        <w:rPr>
          <w:rFonts w:cs="Arial"/>
        </w:rPr>
      </w:pPr>
    </w:p>
    <w:p w:rsidR="00DA1CC2" w:rsidRPr="0023631D" w:rsidRDefault="00DA1CC2" w:rsidP="00DA1CC2">
      <w:pPr>
        <w:rPr>
          <w:rFonts w:cs="Arial"/>
        </w:rPr>
      </w:pPr>
      <w:r w:rsidRPr="0023631D">
        <w:rPr>
          <w:rFonts w:cs="Arial"/>
        </w:rPr>
        <w:t xml:space="preserve">About 60 infants die each year from sudden unexpected death.  Chapter </w:t>
      </w:r>
      <w:r w:rsidR="00202C12" w:rsidRPr="0023631D">
        <w:rPr>
          <w:rFonts w:cs="Arial"/>
        </w:rPr>
        <w:t>1</w:t>
      </w:r>
      <w:r w:rsidRPr="0023631D">
        <w:rPr>
          <w:rFonts w:cs="Arial"/>
        </w:rPr>
        <w:t xml:space="preserve"> of the</w:t>
      </w:r>
      <w:r w:rsidR="008C1859" w:rsidRPr="0023631D">
        <w:rPr>
          <w:rFonts w:cs="Arial"/>
        </w:rPr>
        <w:t xml:space="preserve"> CYMRC’s</w:t>
      </w:r>
      <w:r w:rsidRPr="0023631D">
        <w:rPr>
          <w:rFonts w:cs="Arial"/>
        </w:rPr>
        <w:t xml:space="preserve"> </w:t>
      </w:r>
      <w:r w:rsidRPr="0023631D">
        <w:rPr>
          <w:rFonts w:cs="Arial"/>
          <w:i/>
        </w:rPr>
        <w:t>Fifth Report to the Minister of Health</w:t>
      </w:r>
      <w:r w:rsidRPr="0023631D">
        <w:rPr>
          <w:rFonts w:cs="Arial"/>
        </w:rPr>
        <w:t xml:space="preserve"> </w:t>
      </w:r>
      <w:r w:rsidR="008C1859" w:rsidRPr="0023631D">
        <w:rPr>
          <w:rFonts w:cs="Arial"/>
        </w:rPr>
        <w:t xml:space="preserve">(2009) </w:t>
      </w:r>
      <w:r w:rsidRPr="0023631D">
        <w:rPr>
          <w:rFonts w:cs="Arial"/>
        </w:rPr>
        <w:t>highlighted how attention to sleeping environments could save appr</w:t>
      </w:r>
      <w:r w:rsidR="008C1859" w:rsidRPr="0023631D">
        <w:rPr>
          <w:rFonts w:cs="Arial"/>
        </w:rPr>
        <w:t xml:space="preserve">oximately forty of these lives.  </w:t>
      </w:r>
      <w:r w:rsidRPr="0023631D">
        <w:rPr>
          <w:rFonts w:cs="Arial"/>
        </w:rPr>
        <w:t xml:space="preserve">Despite a vast body of knowledge about what needs to happen, a substantial gap remains between this knowledge and what actually happens for infants in many households and some hospitals. </w:t>
      </w:r>
    </w:p>
    <w:p w:rsidR="00DA1CC2" w:rsidRPr="0023631D" w:rsidRDefault="00DA1CC2" w:rsidP="00D62D01">
      <w:pPr>
        <w:rPr>
          <w:rFonts w:cs="Arial"/>
        </w:rPr>
      </w:pPr>
    </w:p>
    <w:p w:rsidR="00A90611" w:rsidRPr="0023631D" w:rsidRDefault="00DA1CC2" w:rsidP="00D62D01">
      <w:pPr>
        <w:rPr>
          <w:rFonts w:cs="Arial"/>
        </w:rPr>
      </w:pPr>
      <w:r w:rsidRPr="0023631D">
        <w:rPr>
          <w:rFonts w:cs="Arial"/>
        </w:rPr>
        <w:t>Since</w:t>
      </w:r>
      <w:r w:rsidR="003B7EB4" w:rsidRPr="0023631D">
        <w:rPr>
          <w:rFonts w:cs="Arial"/>
        </w:rPr>
        <w:t xml:space="preserve"> many of these deaths are preventable, </w:t>
      </w:r>
      <w:r w:rsidR="00291AEA" w:rsidRPr="0023631D">
        <w:rPr>
          <w:rFonts w:cs="Arial"/>
        </w:rPr>
        <w:t>the CYMRC continues to actively promote its SUDI-prevention recommendations</w:t>
      </w:r>
      <w:r w:rsidR="008C1859" w:rsidRPr="0023631D">
        <w:rPr>
          <w:rFonts w:cs="Arial"/>
        </w:rPr>
        <w:t xml:space="preserve"> (which can be found in Appendix 2 of this </w:t>
      </w:r>
      <w:r w:rsidR="00202C12" w:rsidRPr="0023631D">
        <w:rPr>
          <w:rFonts w:cs="Arial"/>
        </w:rPr>
        <w:t>r</w:t>
      </w:r>
      <w:r w:rsidR="008C1859" w:rsidRPr="0023631D">
        <w:rPr>
          <w:rFonts w:cs="Arial"/>
        </w:rPr>
        <w:t>eport)</w:t>
      </w:r>
      <w:r w:rsidR="00A90611" w:rsidRPr="0023631D">
        <w:rPr>
          <w:rFonts w:cs="Arial"/>
        </w:rPr>
        <w:t>.  A review of case histories reveals that known risk factors continue to contribute to many of the deaths so</w:t>
      </w:r>
      <w:r w:rsidR="008C1859" w:rsidRPr="0023631D">
        <w:rPr>
          <w:rFonts w:cs="Arial"/>
        </w:rPr>
        <w:t xml:space="preserve"> </w:t>
      </w:r>
      <w:r w:rsidR="00A90611" w:rsidRPr="0023631D">
        <w:rPr>
          <w:rFonts w:cs="Arial"/>
        </w:rPr>
        <w:t>substantial opportunities exist to reduce the death toll through population health work and targeted interventions.</w:t>
      </w:r>
    </w:p>
    <w:p w:rsidR="00A90611" w:rsidRPr="0023631D" w:rsidRDefault="00A90611" w:rsidP="00D62D01">
      <w:pPr>
        <w:rPr>
          <w:rFonts w:cs="Arial"/>
        </w:rPr>
      </w:pPr>
    </w:p>
    <w:p w:rsidR="00A90611" w:rsidRPr="0023631D" w:rsidRDefault="00A90611" w:rsidP="00D62D01">
      <w:pPr>
        <w:keepLines/>
        <w:rPr>
          <w:rFonts w:cs="Arial"/>
        </w:rPr>
      </w:pPr>
      <w:r w:rsidRPr="0023631D">
        <w:rPr>
          <w:rFonts w:cs="Arial"/>
        </w:rPr>
        <w:t>In 2009, a SUDI Working Group – made up of members of CYMRC, PMMRC, key experts from the primary health sector, and representatives of non-government organisations – was organised to enable a better understanding of the challenges around developing shared messages and strategies for reducing SUDI.  A smaller sub-group met early in 2010 and has been working with the Ministry of Health to progress the recommendations in the CYMRC</w:t>
      </w:r>
      <w:r w:rsidR="003B7EB4" w:rsidRPr="0023631D">
        <w:rPr>
          <w:rFonts w:cs="Arial"/>
        </w:rPr>
        <w:t xml:space="preserve">’s </w:t>
      </w:r>
      <w:r w:rsidR="003B7EB4" w:rsidRPr="0023631D">
        <w:rPr>
          <w:rFonts w:cs="Arial"/>
          <w:i/>
        </w:rPr>
        <w:t>Fifth Report</w:t>
      </w:r>
      <w:r w:rsidRPr="0023631D">
        <w:rPr>
          <w:rFonts w:cs="Arial"/>
        </w:rPr>
        <w:t xml:space="preserve">, especially those that relate to the Ministry of Health developing a single work stream to address SUDI prevention.  </w:t>
      </w:r>
    </w:p>
    <w:p w:rsidR="00A90611" w:rsidRPr="0023631D" w:rsidRDefault="00A90611" w:rsidP="00D62D01">
      <w:pPr>
        <w:keepLines/>
        <w:rPr>
          <w:rFonts w:cs="Arial"/>
        </w:rPr>
      </w:pPr>
    </w:p>
    <w:p w:rsidR="00A90611" w:rsidRPr="0023631D" w:rsidRDefault="00291AEA" w:rsidP="006056C6">
      <w:pPr>
        <w:rPr>
          <w:rFonts w:cs="Arial"/>
        </w:rPr>
      </w:pPr>
      <w:r w:rsidRPr="0023631D">
        <w:rPr>
          <w:rFonts w:cs="Arial"/>
        </w:rPr>
        <w:t>In the first half of 2011, the</w:t>
      </w:r>
      <w:r w:rsidR="00A90611" w:rsidRPr="0023631D">
        <w:rPr>
          <w:rFonts w:cs="Arial"/>
        </w:rPr>
        <w:t xml:space="preserve"> </w:t>
      </w:r>
      <w:r w:rsidRPr="0023631D">
        <w:rPr>
          <w:rFonts w:cs="Arial"/>
        </w:rPr>
        <w:t>CYMRC</w:t>
      </w:r>
      <w:r w:rsidR="00A90611" w:rsidRPr="0023631D">
        <w:rPr>
          <w:rFonts w:cs="Arial"/>
        </w:rPr>
        <w:t xml:space="preserve"> </w:t>
      </w:r>
      <w:r w:rsidRPr="0023631D">
        <w:rPr>
          <w:rFonts w:cs="Arial"/>
        </w:rPr>
        <w:t xml:space="preserve">worked with the Ministry of Health to </w:t>
      </w:r>
      <w:r w:rsidR="00A90611" w:rsidRPr="0023631D">
        <w:rPr>
          <w:rFonts w:cs="Arial"/>
        </w:rPr>
        <w:t xml:space="preserve">review the majority of Māori health plans for </w:t>
      </w:r>
      <w:r w:rsidRPr="0023631D">
        <w:rPr>
          <w:rFonts w:cs="Arial"/>
        </w:rPr>
        <w:t>DHBs</w:t>
      </w:r>
      <w:r w:rsidR="00A90611" w:rsidRPr="0023631D">
        <w:rPr>
          <w:rFonts w:cs="Arial"/>
        </w:rPr>
        <w:t xml:space="preserve"> in New Zealand and was very surprised that SUDI prevention featured in few.</w:t>
      </w:r>
      <w:r w:rsidR="008C1859" w:rsidRPr="0023631D">
        <w:rPr>
          <w:rFonts w:cs="Arial"/>
        </w:rPr>
        <w:t xml:space="preserve">  T</w:t>
      </w:r>
      <w:r w:rsidR="00A90611" w:rsidRPr="0023631D">
        <w:rPr>
          <w:rFonts w:cs="Arial"/>
        </w:rPr>
        <w:t>he Ministry of Health requested that the six DHBs with the</w:t>
      </w:r>
      <w:r w:rsidR="00C91E50" w:rsidRPr="0023631D">
        <w:rPr>
          <w:rFonts w:cs="Arial"/>
        </w:rPr>
        <w:t xml:space="preserve"> </w:t>
      </w:r>
      <w:r w:rsidR="00A90611" w:rsidRPr="0023631D">
        <w:rPr>
          <w:rFonts w:cs="Arial"/>
        </w:rPr>
        <w:t xml:space="preserve">highest rates of </w:t>
      </w:r>
      <w:r w:rsidR="009161FC" w:rsidRPr="0023631D">
        <w:rPr>
          <w:rFonts w:cs="Arial"/>
        </w:rPr>
        <w:t xml:space="preserve">SUDI develop a SUDI action plan </w:t>
      </w:r>
      <w:r w:rsidR="00A90611" w:rsidRPr="0023631D">
        <w:rPr>
          <w:rFonts w:cs="Arial"/>
        </w:rPr>
        <w:t xml:space="preserve">and has set SUDI prevention targets.  </w:t>
      </w:r>
      <w:r w:rsidR="00A84209" w:rsidRPr="0023631D">
        <w:rPr>
          <w:rFonts w:cs="Arial"/>
        </w:rPr>
        <w:t xml:space="preserve">The </w:t>
      </w:r>
      <w:r w:rsidR="00A90611" w:rsidRPr="0023631D">
        <w:rPr>
          <w:rFonts w:cs="Arial"/>
        </w:rPr>
        <w:t>CYMRC has provided detailed reports for these six DHBs highlighting the extent of the problem in their community. It is hoped that the setting of targets by the Ministry of Health will elevate the importance of prevention.</w:t>
      </w:r>
    </w:p>
    <w:p w:rsidR="00A90611" w:rsidRPr="0023631D" w:rsidRDefault="00A90611" w:rsidP="006056C6">
      <w:pPr>
        <w:rPr>
          <w:rFonts w:cs="Arial"/>
        </w:rPr>
      </w:pPr>
    </w:p>
    <w:p w:rsidR="00A90611" w:rsidRPr="0023631D" w:rsidRDefault="00A90611" w:rsidP="003F1A3C">
      <w:pPr>
        <w:rPr>
          <w:rFonts w:cs="Arial"/>
          <w:color w:val="4F81BD"/>
          <w:u w:val="single"/>
        </w:rPr>
      </w:pPr>
      <w:r w:rsidRPr="0023631D">
        <w:rPr>
          <w:rFonts w:cs="Arial"/>
        </w:rPr>
        <w:t xml:space="preserve">Following the Christchurch earthquake, the </w:t>
      </w:r>
      <w:r w:rsidR="00291AEA" w:rsidRPr="0023631D">
        <w:rPr>
          <w:rFonts w:cs="Arial"/>
        </w:rPr>
        <w:t>CYMRC also</w:t>
      </w:r>
      <w:r w:rsidRPr="0023631D">
        <w:rPr>
          <w:rFonts w:cs="Arial"/>
        </w:rPr>
        <w:t xml:space="preserve"> worked with the Ministry of Health to develop a media release highlighting the risks to infants in make-shift sleeping arrangements.  Subsequently, the </w:t>
      </w:r>
      <w:r w:rsidR="00291AEA" w:rsidRPr="0023631D">
        <w:rPr>
          <w:rFonts w:cs="Arial"/>
        </w:rPr>
        <w:t xml:space="preserve">CYMRC </w:t>
      </w:r>
      <w:r w:rsidRPr="0023631D">
        <w:rPr>
          <w:rFonts w:cs="Arial"/>
        </w:rPr>
        <w:t xml:space="preserve">has supported Change for Our </w:t>
      </w:r>
      <w:r w:rsidR="00291AEA" w:rsidRPr="0023631D">
        <w:rPr>
          <w:rFonts w:cs="Arial"/>
        </w:rPr>
        <w:t>Children’s successful campaign to</w:t>
      </w:r>
      <w:r w:rsidRPr="0023631D">
        <w:rPr>
          <w:rFonts w:cs="Arial"/>
        </w:rPr>
        <w:t xml:space="preserve"> release of over 700 Pep</w:t>
      </w:r>
      <w:r w:rsidR="008C1859" w:rsidRPr="0023631D">
        <w:rPr>
          <w:rFonts w:cs="Arial"/>
        </w:rPr>
        <w:t>i</w:t>
      </w:r>
      <w:r w:rsidRPr="0023631D">
        <w:rPr>
          <w:rFonts w:cs="Arial"/>
        </w:rPr>
        <w:t>-pods in Christchurch to provide safe sleep environments for infants that may have suffered family upheaval because of the earthquake.</w:t>
      </w:r>
      <w:r w:rsidR="00291AEA" w:rsidRPr="0023631D">
        <w:rPr>
          <w:rStyle w:val="FootnoteReference"/>
          <w:rFonts w:cs="Arial"/>
        </w:rPr>
        <w:footnoteReference w:id="3"/>
      </w:r>
    </w:p>
    <w:p w:rsidR="00A90611" w:rsidRPr="0023631D" w:rsidRDefault="00A90611" w:rsidP="003F1A3C">
      <w:pPr>
        <w:rPr>
          <w:rFonts w:cs="Arial"/>
        </w:rPr>
      </w:pPr>
    </w:p>
    <w:p w:rsidR="00A90611" w:rsidRPr="0023631D" w:rsidRDefault="00A90611" w:rsidP="003F1A3C">
      <w:pPr>
        <w:rPr>
          <w:rFonts w:cs="Arial"/>
        </w:rPr>
      </w:pPr>
      <w:r w:rsidRPr="0023631D">
        <w:rPr>
          <w:rFonts w:cs="Arial"/>
        </w:rPr>
        <w:t xml:space="preserve">Over the last 18 months, a pilot programme between the Ministry of Health and the </w:t>
      </w:r>
      <w:r w:rsidR="00202C12" w:rsidRPr="0023631D">
        <w:rPr>
          <w:rFonts w:cs="Arial"/>
        </w:rPr>
        <w:t>N</w:t>
      </w:r>
      <w:r w:rsidRPr="0023631D">
        <w:rPr>
          <w:rFonts w:cs="Arial"/>
        </w:rPr>
        <w:t>ational Coronial Service</w:t>
      </w:r>
      <w:r w:rsidR="00202C12" w:rsidRPr="0023631D">
        <w:rPr>
          <w:rFonts w:cs="Arial"/>
        </w:rPr>
        <w:t>s Unit</w:t>
      </w:r>
      <w:r w:rsidRPr="0023631D">
        <w:rPr>
          <w:rFonts w:cs="Arial"/>
        </w:rPr>
        <w:t xml:space="preserve"> </w:t>
      </w:r>
      <w:r w:rsidR="008C1859" w:rsidRPr="0023631D">
        <w:rPr>
          <w:rFonts w:cs="Arial"/>
        </w:rPr>
        <w:t>was conducted</w:t>
      </w:r>
      <w:r w:rsidRPr="0023631D">
        <w:rPr>
          <w:rFonts w:cs="Arial"/>
        </w:rPr>
        <w:t xml:space="preserve"> in the three Auckland DHBs and Northland</w:t>
      </w:r>
      <w:r w:rsidR="00291AEA" w:rsidRPr="0023631D">
        <w:rPr>
          <w:rFonts w:cs="Arial"/>
        </w:rPr>
        <w:t xml:space="preserve"> that seeks to provide support to families that have suffered a SUDI</w:t>
      </w:r>
      <w:r w:rsidR="00202C12" w:rsidRPr="0023631D">
        <w:rPr>
          <w:rFonts w:cs="Arial"/>
        </w:rPr>
        <w:t>,</w:t>
      </w:r>
      <w:r w:rsidR="00291AEA" w:rsidRPr="0023631D">
        <w:rPr>
          <w:rFonts w:cs="Arial"/>
        </w:rPr>
        <w:t xml:space="preserve"> while also collecting additional data on these cases</w:t>
      </w:r>
      <w:r w:rsidRPr="0023631D">
        <w:rPr>
          <w:rFonts w:cs="Arial"/>
        </w:rPr>
        <w:t xml:space="preserve">.  This programme has provided vastly improved death scene assessment and data collection to support prevention.  It has also highlighted an enormous gap for families </w:t>
      </w:r>
      <w:r w:rsidR="00291AEA" w:rsidRPr="0023631D">
        <w:rPr>
          <w:rFonts w:cs="Arial"/>
        </w:rPr>
        <w:t xml:space="preserve">after the death of their infant.  In fact, many times the </w:t>
      </w:r>
      <w:r w:rsidRPr="0023631D">
        <w:rPr>
          <w:rFonts w:cs="Arial"/>
        </w:rPr>
        <w:t>health-trained death scene assessor</w:t>
      </w:r>
      <w:r w:rsidR="00291AEA" w:rsidRPr="0023631D">
        <w:rPr>
          <w:rFonts w:cs="Arial"/>
        </w:rPr>
        <w:t xml:space="preserve"> (also known as the SUDI </w:t>
      </w:r>
      <w:r w:rsidR="00202C12" w:rsidRPr="0023631D">
        <w:rPr>
          <w:rFonts w:cs="Arial"/>
        </w:rPr>
        <w:t xml:space="preserve">referral </w:t>
      </w:r>
      <w:r w:rsidR="00291AEA" w:rsidRPr="0023631D">
        <w:rPr>
          <w:rFonts w:cs="Arial"/>
        </w:rPr>
        <w:t>advisor)</w:t>
      </w:r>
      <w:r w:rsidR="00202C12" w:rsidRPr="0023631D">
        <w:rPr>
          <w:rFonts w:cs="Arial"/>
        </w:rPr>
        <w:t>,</w:t>
      </w:r>
      <w:r w:rsidRPr="0023631D">
        <w:rPr>
          <w:rFonts w:cs="Arial"/>
        </w:rPr>
        <w:t xml:space="preserve"> </w:t>
      </w:r>
      <w:r w:rsidR="00291AEA" w:rsidRPr="0023631D">
        <w:rPr>
          <w:rFonts w:cs="Arial"/>
        </w:rPr>
        <w:t>who was employed by this pilot project</w:t>
      </w:r>
      <w:r w:rsidR="00202C12" w:rsidRPr="0023631D">
        <w:rPr>
          <w:rFonts w:cs="Arial"/>
        </w:rPr>
        <w:t>,</w:t>
      </w:r>
      <w:r w:rsidR="00291AEA" w:rsidRPr="0023631D">
        <w:rPr>
          <w:rFonts w:cs="Arial"/>
        </w:rPr>
        <w:t xml:space="preserve"> </w:t>
      </w:r>
      <w:r w:rsidRPr="0023631D">
        <w:rPr>
          <w:rFonts w:cs="Arial"/>
        </w:rPr>
        <w:t xml:space="preserve">walked alongside families through the events following </w:t>
      </w:r>
      <w:r w:rsidR="00A84209" w:rsidRPr="0023631D">
        <w:rPr>
          <w:rFonts w:cs="Arial"/>
        </w:rPr>
        <w:t xml:space="preserve">the </w:t>
      </w:r>
      <w:r w:rsidRPr="0023631D">
        <w:rPr>
          <w:rFonts w:cs="Arial"/>
        </w:rPr>
        <w:t>death, including handing their baby over for a post-mortem, discussing post-mortem reports and liaising</w:t>
      </w:r>
      <w:r w:rsidR="00291AEA" w:rsidRPr="0023631D">
        <w:rPr>
          <w:rFonts w:cs="Arial"/>
        </w:rPr>
        <w:t xml:space="preserve"> with police and coroners.  The SUDI advisor</w:t>
      </w:r>
      <w:r w:rsidRPr="0023631D">
        <w:rPr>
          <w:rFonts w:cs="Arial"/>
        </w:rPr>
        <w:t xml:space="preserve"> also linked services and provided a large amount of training to local health professionals, based on the learnings in these DHBs.  The future of this programme is not clear.  The CYMRC believes DHBs should collect as much information as possible after the death of an infant to support local prevention and </w:t>
      </w:r>
      <w:r w:rsidR="00291AEA" w:rsidRPr="0023631D">
        <w:rPr>
          <w:rFonts w:cs="Arial"/>
        </w:rPr>
        <w:t>should also consider</w:t>
      </w:r>
      <w:r w:rsidR="00A84209" w:rsidRPr="0023631D">
        <w:rPr>
          <w:rFonts w:cs="Arial"/>
        </w:rPr>
        <w:t xml:space="preserve"> sudden infant death as a community sentinel event</w:t>
      </w:r>
      <w:r w:rsidRPr="0023631D">
        <w:rPr>
          <w:rFonts w:cs="Arial"/>
        </w:rPr>
        <w:t xml:space="preserve">.  </w:t>
      </w:r>
      <w:r w:rsidR="00291AEA" w:rsidRPr="0023631D">
        <w:rPr>
          <w:rFonts w:cs="Arial"/>
        </w:rPr>
        <w:t>The CYMRC</w:t>
      </w:r>
      <w:r w:rsidRPr="0023631D">
        <w:rPr>
          <w:rFonts w:cs="Arial"/>
        </w:rPr>
        <w:t xml:space="preserve"> also believes that the death of an infant in the community should trigger support for families in the same way as the death </w:t>
      </w:r>
      <w:r w:rsidR="00291AEA" w:rsidRPr="0023631D">
        <w:rPr>
          <w:rFonts w:cs="Arial"/>
        </w:rPr>
        <w:t>of</w:t>
      </w:r>
      <w:r w:rsidRPr="0023631D">
        <w:rPr>
          <w:rFonts w:cs="Arial"/>
        </w:rPr>
        <w:t xml:space="preserve"> an infant in hospital does.  The lack of such a service is currently a gap in most DHBs in New Zealand.</w:t>
      </w:r>
    </w:p>
    <w:p w:rsidR="008370BA" w:rsidRPr="0023631D" w:rsidRDefault="008370BA" w:rsidP="003F1A3C">
      <w:pPr>
        <w:rPr>
          <w:rFonts w:cs="Arial"/>
        </w:rPr>
      </w:pPr>
    </w:p>
    <w:p w:rsidR="008370BA" w:rsidRPr="0023631D" w:rsidRDefault="008370BA" w:rsidP="008370BA">
      <w:pPr>
        <w:keepLines/>
        <w:rPr>
          <w:rFonts w:cs="Arial"/>
        </w:rPr>
      </w:pPr>
      <w:r w:rsidRPr="0023631D">
        <w:rPr>
          <w:rFonts w:cs="Arial"/>
        </w:rPr>
        <w:t>In the first half of 2012, the CYMRC will be reporting on a subset of SUDI cases where the baby suffered suffocation while asleep. The CYMRC is very grateful to the PMMRC for sharing information about cases of babies under 28 days of age for this report.  This report will describe the circumstances of suffocation and provide further momentum to support safe sleep. Early data from this report was presented at the Paediatric Society of New Zealand Conference in 2010.</w:t>
      </w:r>
    </w:p>
    <w:p w:rsidR="008370BA" w:rsidRPr="0023631D" w:rsidRDefault="008370BA" w:rsidP="003F1A3C">
      <w:pPr>
        <w:rPr>
          <w:rFonts w:cs="Arial"/>
        </w:rPr>
      </w:pPr>
    </w:p>
    <w:p w:rsidR="00A90611" w:rsidRPr="0023631D" w:rsidRDefault="008370BA" w:rsidP="003F1A3C">
      <w:pPr>
        <w:rPr>
          <w:rFonts w:cs="Arial"/>
        </w:rPr>
      </w:pPr>
      <w:r w:rsidRPr="0023631D">
        <w:rPr>
          <w:rFonts w:cs="Arial"/>
        </w:rPr>
        <w:t>In some quarters, outrage around the concept that some infants die while sleeping in a family bed, because of suffocation, has made it difficult to discuss the risks that are associated with co-sleeping.  The CYMRC hopes that providing details about how infants suffocate within family beds and in cots will lead to an appropriate response by the community.  This is a vital but difficult i</w:t>
      </w:r>
      <w:r w:rsidR="00202C12" w:rsidRPr="0023631D">
        <w:rPr>
          <w:rFonts w:cs="Arial"/>
        </w:rPr>
        <w:t xml:space="preserve">ssue, and the </w:t>
      </w:r>
      <w:r w:rsidRPr="0023631D">
        <w:rPr>
          <w:rFonts w:cs="Arial"/>
        </w:rPr>
        <w:t>CYMRC is continuing to work with Whakawhetu (previously known as Māori SIDS), Change for Our Children and Taha (Well Pacific Mother and Infant Service) as they are key providers of sudden infant death prevention services. The CYMRC also supports the development of multidisciplinary local SUDI prevention alliance groups in each DHB.</w:t>
      </w:r>
    </w:p>
    <w:p w:rsidR="008370BA" w:rsidRPr="0023631D" w:rsidRDefault="008370BA" w:rsidP="008370BA">
      <w:pPr>
        <w:rPr>
          <w:rFonts w:cs="Arial"/>
        </w:rPr>
      </w:pPr>
    </w:p>
    <w:p w:rsidR="008370BA" w:rsidRPr="0023631D" w:rsidRDefault="008370BA" w:rsidP="008370BA">
      <w:pPr>
        <w:rPr>
          <w:rFonts w:cs="Arial"/>
        </w:rPr>
      </w:pPr>
      <w:r w:rsidRPr="0023631D">
        <w:rPr>
          <w:rFonts w:cs="Arial"/>
        </w:rPr>
        <w:t xml:space="preserve">The graphic below was developed for a presentation given by the CYMRC Chair at the Asia Pacific Coroners Conference in 2010 (Figure 5). It highlights how a large proportion of deaths (probably more than forty) can be prevented if infants sleep in the safe manner described in the CYMRC’s </w:t>
      </w:r>
      <w:r w:rsidRPr="0023631D">
        <w:rPr>
          <w:rFonts w:cs="Arial"/>
          <w:i/>
        </w:rPr>
        <w:t>Fifth Report</w:t>
      </w:r>
      <w:r w:rsidRPr="0023631D">
        <w:rPr>
          <w:rFonts w:cs="Arial"/>
        </w:rPr>
        <w:t xml:space="preserve">. </w:t>
      </w:r>
    </w:p>
    <w:p w:rsidR="008370BA" w:rsidRPr="0023631D" w:rsidRDefault="008370BA" w:rsidP="008C1859">
      <w:pPr>
        <w:rPr>
          <w:rFonts w:cs="Arial"/>
          <w:b/>
        </w:rPr>
      </w:pPr>
    </w:p>
    <w:p w:rsidR="008C1859" w:rsidRPr="0023631D" w:rsidRDefault="008C1859" w:rsidP="006056C6">
      <w:pPr>
        <w:rPr>
          <w:rFonts w:cs="Arial"/>
          <w:b/>
        </w:rPr>
      </w:pPr>
      <w:r w:rsidRPr="0023631D">
        <w:rPr>
          <w:rFonts w:cs="Arial"/>
          <w:b/>
        </w:rPr>
        <w:t xml:space="preserve">Figure 5: </w:t>
      </w:r>
      <w:r w:rsidR="00995931" w:rsidRPr="0023631D">
        <w:rPr>
          <w:rFonts w:cs="Arial"/>
          <w:b/>
        </w:rPr>
        <w:t>Interaction between cause of death, vulnerability and environmental factors in sudden unexpected death in infancy</w:t>
      </w:r>
    </w:p>
    <w:p w:rsidR="00A90611" w:rsidRPr="0023631D" w:rsidRDefault="007A193B" w:rsidP="0056227E">
      <w:pPr>
        <w:jc w:val="center"/>
        <w:rPr>
          <w:rFonts w:cs="Arial"/>
        </w:rPr>
      </w:pPr>
      <w:r w:rsidRPr="0023631D">
        <w:rPr>
          <w:rFonts w:cs="Arial"/>
        </w:rPr>
        <w:object w:dxaOrig="7180" w:dyaOrig="5389" w14:anchorId="507249D0">
          <v:shape id="_x0000_i1029" type="#_x0000_t75" style="width:350.35pt;height:263.3pt" o:ole="">
            <v:imagedata r:id="rId280" o:title=""/>
          </v:shape>
          <o:OLEObject Type="Embed" ProgID="PowerPoint.Slide.12" ShapeID="_x0000_i1029" DrawAspect="Content" ObjectID="_1394271164" r:id="rId281"/>
        </w:object>
      </w:r>
    </w:p>
    <w:p w:rsidR="00A90611" w:rsidRPr="0023631D" w:rsidRDefault="00202C12" w:rsidP="00202C12">
      <w:pPr>
        <w:ind w:left="567"/>
        <w:rPr>
          <w:rFonts w:cs="Arial"/>
          <w:b/>
          <w:i/>
          <w:sz w:val="12"/>
          <w:szCs w:val="12"/>
        </w:rPr>
      </w:pPr>
      <w:r w:rsidRPr="0023631D">
        <w:rPr>
          <w:rFonts w:cs="Arial"/>
          <w:b/>
          <w:i/>
          <w:sz w:val="12"/>
          <w:szCs w:val="12"/>
        </w:rPr>
        <w:t>Note: e</w:t>
      </w:r>
      <w:r w:rsidR="0056227E" w:rsidRPr="0023631D">
        <w:rPr>
          <w:rFonts w:cs="Arial"/>
          <w:b/>
          <w:i/>
          <w:sz w:val="12"/>
          <w:szCs w:val="12"/>
        </w:rPr>
        <w:t>ach figure</w:t>
      </w:r>
      <w:r w:rsidR="00CE009C" w:rsidRPr="0023631D">
        <w:rPr>
          <w:rFonts w:cs="Arial"/>
          <w:b/>
          <w:i/>
          <w:sz w:val="12"/>
          <w:szCs w:val="12"/>
        </w:rPr>
        <w:t xml:space="preserve"> 10 </w:t>
      </w:r>
      <w:r w:rsidR="0056227E" w:rsidRPr="0023631D">
        <w:rPr>
          <w:rFonts w:cs="Arial"/>
          <w:b/>
          <w:i/>
          <w:sz w:val="12"/>
          <w:szCs w:val="12"/>
        </w:rPr>
        <w:t>re</w:t>
      </w:r>
      <w:r w:rsidR="00CE009C" w:rsidRPr="0023631D">
        <w:rPr>
          <w:rFonts w:cs="Arial"/>
          <w:b/>
          <w:i/>
          <w:sz w:val="12"/>
          <w:szCs w:val="12"/>
        </w:rPr>
        <w:t xml:space="preserve">presents ten infants who die with the </w:t>
      </w:r>
      <w:r w:rsidR="0056227E" w:rsidRPr="0023631D">
        <w:rPr>
          <w:rFonts w:cs="Arial"/>
          <w:b/>
          <w:i/>
          <w:sz w:val="12"/>
          <w:szCs w:val="12"/>
        </w:rPr>
        <w:t>balance of contributing factor diagrammatically indicated above.</w:t>
      </w:r>
    </w:p>
    <w:p w:rsidR="00995931" w:rsidRPr="0023631D" w:rsidRDefault="00995931" w:rsidP="00202C12">
      <w:pPr>
        <w:ind w:left="567"/>
        <w:rPr>
          <w:rFonts w:cs="Arial"/>
          <w:b/>
          <w:i/>
          <w:sz w:val="12"/>
          <w:szCs w:val="12"/>
        </w:rPr>
      </w:pPr>
      <w:r w:rsidRPr="0023631D">
        <w:rPr>
          <w:rFonts w:cs="Arial"/>
          <w:b/>
          <w:i/>
          <w:sz w:val="12"/>
          <w:szCs w:val="12"/>
        </w:rPr>
        <w:t>SUDI=Sudden Unexpected Death in Infancy, SIDS=Sudden Infant Death Syndrome</w:t>
      </w:r>
    </w:p>
    <w:p w:rsidR="008C1859" w:rsidRPr="0023631D" w:rsidRDefault="008C1859" w:rsidP="003561DF">
      <w:pPr>
        <w:rPr>
          <w:rFonts w:cs="Arial"/>
        </w:rPr>
      </w:pPr>
    </w:p>
    <w:p w:rsidR="008C1859" w:rsidRPr="0023631D" w:rsidRDefault="008C1859" w:rsidP="008C1859">
      <w:pPr>
        <w:rPr>
          <w:rFonts w:cs="Arial"/>
        </w:rPr>
      </w:pPr>
      <w:r w:rsidRPr="0023631D">
        <w:rPr>
          <w:rFonts w:cs="Arial"/>
        </w:rPr>
        <w:t>Another factor that contributes to SUDI</w:t>
      </w:r>
      <w:r w:rsidR="006F3AFB" w:rsidRPr="0023631D">
        <w:rPr>
          <w:rFonts w:cs="Arial"/>
        </w:rPr>
        <w:t xml:space="preserve"> is maternal smoking.  The </w:t>
      </w:r>
      <w:r w:rsidRPr="0023631D">
        <w:rPr>
          <w:rFonts w:cs="Arial"/>
        </w:rPr>
        <w:t xml:space="preserve">CYMRC is pleased to see that smoking cessation efforts are gaining increased importance within DHBs, </w:t>
      </w:r>
      <w:r w:rsidR="006F3AFB" w:rsidRPr="0023631D">
        <w:rPr>
          <w:rFonts w:cs="Arial"/>
        </w:rPr>
        <w:t xml:space="preserve">particularly in relation to the </w:t>
      </w:r>
      <w:r w:rsidRPr="0023631D">
        <w:rPr>
          <w:rFonts w:cs="Arial"/>
        </w:rPr>
        <w:t>Minister</w:t>
      </w:r>
      <w:r w:rsidR="006F3AFB" w:rsidRPr="0023631D">
        <w:rPr>
          <w:rFonts w:cs="Arial"/>
        </w:rPr>
        <w:t xml:space="preserve"> of Health</w:t>
      </w:r>
      <w:r w:rsidRPr="0023631D">
        <w:rPr>
          <w:rFonts w:cs="Arial"/>
        </w:rPr>
        <w:t xml:space="preserve">’s smoking targets.  If SUDI prevention is to gain </w:t>
      </w:r>
      <w:r w:rsidR="006F3AFB" w:rsidRPr="0023631D">
        <w:rPr>
          <w:rFonts w:cs="Arial"/>
        </w:rPr>
        <w:t xml:space="preserve">even more </w:t>
      </w:r>
      <w:r w:rsidRPr="0023631D">
        <w:rPr>
          <w:rFonts w:cs="Arial"/>
        </w:rPr>
        <w:t>momentum</w:t>
      </w:r>
      <w:r w:rsidR="006F3AFB" w:rsidRPr="0023631D">
        <w:rPr>
          <w:rFonts w:cs="Arial"/>
        </w:rPr>
        <w:t>,</w:t>
      </w:r>
      <w:r w:rsidRPr="0023631D">
        <w:rPr>
          <w:rFonts w:cs="Arial"/>
        </w:rPr>
        <w:t xml:space="preserve"> it is important that support for smoking cessation </w:t>
      </w:r>
      <w:r w:rsidRPr="0023631D">
        <w:rPr>
          <w:rFonts w:cs="Arial"/>
          <w:i/>
        </w:rPr>
        <w:t>in pregnancy</w:t>
      </w:r>
      <w:r w:rsidRPr="0023631D">
        <w:rPr>
          <w:rFonts w:cs="Arial"/>
        </w:rPr>
        <w:t xml:space="preserve"> </w:t>
      </w:r>
      <w:r w:rsidR="006F3AFB" w:rsidRPr="0023631D">
        <w:rPr>
          <w:rFonts w:cs="Arial"/>
        </w:rPr>
        <w:t>be increased because the benefits derived from smoking cessation in pregnancy are significant</w:t>
      </w:r>
      <w:r w:rsidRPr="0023631D">
        <w:rPr>
          <w:rFonts w:cs="Arial"/>
        </w:rPr>
        <w:t>.</w:t>
      </w:r>
    </w:p>
    <w:p w:rsidR="008C1859" w:rsidRPr="0023631D" w:rsidRDefault="008C1859" w:rsidP="003561DF">
      <w:pPr>
        <w:rPr>
          <w:rFonts w:cs="Arial"/>
        </w:rPr>
      </w:pPr>
    </w:p>
    <w:p w:rsidR="00A90611" w:rsidRPr="0023631D" w:rsidRDefault="006F3AFB" w:rsidP="003561DF">
      <w:pPr>
        <w:rPr>
          <w:rFonts w:cs="Arial"/>
        </w:rPr>
      </w:pPr>
      <w:r w:rsidRPr="0023631D">
        <w:rPr>
          <w:rFonts w:cs="Arial"/>
        </w:rPr>
        <w:t>The CYMRC would like to see greater uptake of its SUDI-prevention recommendations.  As an example, i</w:t>
      </w:r>
      <w:r w:rsidR="00A90611" w:rsidRPr="0023631D">
        <w:rPr>
          <w:rFonts w:cs="Arial"/>
        </w:rPr>
        <w:t xml:space="preserve">n its </w:t>
      </w:r>
      <w:r w:rsidR="00291AEA" w:rsidRPr="0023631D">
        <w:rPr>
          <w:rFonts w:cs="Arial"/>
          <w:i/>
        </w:rPr>
        <w:t>Fifth Report</w:t>
      </w:r>
      <w:r w:rsidR="00A90611" w:rsidRPr="0023631D">
        <w:rPr>
          <w:rFonts w:cs="Arial"/>
        </w:rPr>
        <w:t xml:space="preserve">, </w:t>
      </w:r>
      <w:r w:rsidR="00291AEA" w:rsidRPr="0023631D">
        <w:rPr>
          <w:rFonts w:cs="Arial"/>
        </w:rPr>
        <w:t xml:space="preserve">the </w:t>
      </w:r>
      <w:r w:rsidR="00A90611" w:rsidRPr="0023631D">
        <w:rPr>
          <w:rFonts w:cs="Arial"/>
        </w:rPr>
        <w:t>CYMRC recommended that every DHB implement a safe sleep policy.  Some DHBs are clearly performing this work</w:t>
      </w:r>
      <w:r w:rsidR="00202C12" w:rsidRPr="0023631D">
        <w:rPr>
          <w:rFonts w:cs="Arial"/>
        </w:rPr>
        <w:t>,</w:t>
      </w:r>
      <w:r w:rsidR="00A90611" w:rsidRPr="0023631D">
        <w:rPr>
          <w:rFonts w:cs="Arial"/>
        </w:rPr>
        <w:t xml:space="preserve"> but others are not and some of the </w:t>
      </w:r>
      <w:r w:rsidR="00F604ED" w:rsidRPr="0023631D">
        <w:rPr>
          <w:rFonts w:cs="Arial"/>
        </w:rPr>
        <w:t>“</w:t>
      </w:r>
      <w:r w:rsidR="00A90611" w:rsidRPr="0023631D">
        <w:rPr>
          <w:rFonts w:cs="Arial"/>
        </w:rPr>
        <w:t>safe sleep policies” developed are not safe</w:t>
      </w:r>
      <w:r w:rsidR="00202C12" w:rsidRPr="0023631D">
        <w:rPr>
          <w:rFonts w:cs="Arial"/>
        </w:rPr>
        <w:t>.</w:t>
      </w:r>
      <w:r w:rsidR="00A90611" w:rsidRPr="0023631D">
        <w:rPr>
          <w:rFonts w:cs="Arial"/>
        </w:rPr>
        <w:t xml:space="preserve"> The </w:t>
      </w:r>
      <w:r w:rsidR="006F73F8" w:rsidRPr="0023631D">
        <w:rPr>
          <w:rFonts w:cs="Arial"/>
        </w:rPr>
        <w:t>CYMRC</w:t>
      </w:r>
      <w:r w:rsidR="00A90611" w:rsidRPr="0023631D">
        <w:rPr>
          <w:rFonts w:cs="Arial"/>
        </w:rPr>
        <w:t xml:space="preserve"> notes that a locally driven participative approach is important to drive change</w:t>
      </w:r>
      <w:r w:rsidR="006F73F8" w:rsidRPr="0023631D">
        <w:rPr>
          <w:rFonts w:cs="Arial"/>
        </w:rPr>
        <w:t>; however</w:t>
      </w:r>
      <w:r w:rsidR="00A90611" w:rsidRPr="0023631D">
        <w:rPr>
          <w:rFonts w:cs="Arial"/>
        </w:rPr>
        <w:t xml:space="preserve">, such an approach needs central leadership to ensure quality and consistency across the country. </w:t>
      </w:r>
      <w:r w:rsidR="006F73F8" w:rsidRPr="0023631D">
        <w:rPr>
          <w:rFonts w:cs="Arial"/>
        </w:rPr>
        <w:t>A c</w:t>
      </w:r>
      <w:r w:rsidR="00A90611" w:rsidRPr="0023631D">
        <w:rPr>
          <w:rFonts w:cs="Arial"/>
        </w:rPr>
        <w:t xml:space="preserve">entral leadership </w:t>
      </w:r>
      <w:r w:rsidR="006F73F8" w:rsidRPr="0023631D">
        <w:rPr>
          <w:rFonts w:cs="Arial"/>
        </w:rPr>
        <w:t xml:space="preserve">team </w:t>
      </w:r>
      <w:r w:rsidR="00A90611" w:rsidRPr="0023631D">
        <w:rPr>
          <w:rFonts w:cs="Arial"/>
        </w:rPr>
        <w:t>that shares innovati</w:t>
      </w:r>
      <w:r w:rsidR="006F73F8" w:rsidRPr="0023631D">
        <w:rPr>
          <w:rFonts w:cs="Arial"/>
        </w:rPr>
        <w:t>ve practices</w:t>
      </w:r>
      <w:r w:rsidR="00A90611" w:rsidRPr="0023631D">
        <w:rPr>
          <w:rFonts w:cs="Arial"/>
        </w:rPr>
        <w:t xml:space="preserve"> can also reduce duplication of effort.</w:t>
      </w:r>
      <w:r w:rsidR="00F604ED" w:rsidRPr="0023631D">
        <w:rPr>
          <w:rFonts w:cs="Arial"/>
        </w:rPr>
        <w:t xml:space="preserve"> </w:t>
      </w:r>
    </w:p>
    <w:p w:rsidR="00A90611" w:rsidRPr="0023631D" w:rsidRDefault="00A90611" w:rsidP="003561DF">
      <w:pPr>
        <w:rPr>
          <w:rFonts w:cs="Arial"/>
        </w:rPr>
      </w:pPr>
    </w:p>
    <w:p w:rsidR="00DA1CC2" w:rsidRPr="0023631D" w:rsidRDefault="00A90611" w:rsidP="00DA1CC2">
      <w:pPr>
        <w:rPr>
          <w:rFonts w:cs="Arial"/>
        </w:rPr>
      </w:pPr>
      <w:r w:rsidRPr="0023631D">
        <w:rPr>
          <w:rFonts w:cs="Arial"/>
        </w:rPr>
        <w:t xml:space="preserve">The </w:t>
      </w:r>
      <w:r w:rsidR="006F73F8" w:rsidRPr="0023631D">
        <w:rPr>
          <w:rFonts w:cs="Arial"/>
        </w:rPr>
        <w:t>CYMRC</w:t>
      </w:r>
      <w:r w:rsidRPr="0023631D">
        <w:rPr>
          <w:rFonts w:cs="Arial"/>
        </w:rPr>
        <w:t xml:space="preserve"> notes that </w:t>
      </w:r>
      <w:r w:rsidR="006F3AFB" w:rsidRPr="0023631D">
        <w:rPr>
          <w:rFonts w:cs="Arial"/>
        </w:rPr>
        <w:t xml:space="preserve">its recommendation calling for greater central cohesion of SUDI messages and its recommendation that every DHB implement a safe sleep policy </w:t>
      </w:r>
      <w:r w:rsidRPr="0023631D">
        <w:rPr>
          <w:rFonts w:cs="Arial"/>
        </w:rPr>
        <w:t>(</w:t>
      </w:r>
      <w:r w:rsidR="006F3AFB" w:rsidRPr="0023631D">
        <w:rPr>
          <w:rFonts w:cs="Arial"/>
        </w:rPr>
        <w:t>see R1.1 and R1.4 in</w:t>
      </w:r>
      <w:r w:rsidRPr="0023631D">
        <w:rPr>
          <w:rFonts w:cs="Arial"/>
        </w:rPr>
        <w:t xml:space="preserve"> Appendix</w:t>
      </w:r>
      <w:r w:rsidR="006F73F8" w:rsidRPr="0023631D">
        <w:rPr>
          <w:rFonts w:cs="Arial"/>
        </w:rPr>
        <w:t xml:space="preserve"> 2</w:t>
      </w:r>
      <w:r w:rsidRPr="0023631D">
        <w:rPr>
          <w:rFonts w:cs="Arial"/>
        </w:rPr>
        <w:t xml:space="preserve">) should be taken together to fashion </w:t>
      </w:r>
      <w:r w:rsidR="006F73F8" w:rsidRPr="0023631D">
        <w:rPr>
          <w:rFonts w:cs="Arial"/>
        </w:rPr>
        <w:t>an</w:t>
      </w:r>
      <w:r w:rsidRPr="0023631D">
        <w:rPr>
          <w:rFonts w:cs="Arial"/>
        </w:rPr>
        <w:t xml:space="preserve"> approach </w:t>
      </w:r>
      <w:r w:rsidR="006F73F8" w:rsidRPr="0023631D">
        <w:rPr>
          <w:rFonts w:cs="Arial"/>
        </w:rPr>
        <w:t>that allows for local</w:t>
      </w:r>
      <w:r w:rsidRPr="0023631D">
        <w:rPr>
          <w:rFonts w:cs="Arial"/>
        </w:rPr>
        <w:t xml:space="preserve"> participation but with strong direction from a central entity </w:t>
      </w:r>
      <w:r w:rsidR="006F73F8" w:rsidRPr="0023631D">
        <w:rPr>
          <w:rFonts w:cs="Arial"/>
        </w:rPr>
        <w:t>that is able to conduct quality audits across the DHBs</w:t>
      </w:r>
      <w:r w:rsidRPr="0023631D">
        <w:rPr>
          <w:rFonts w:cs="Arial"/>
        </w:rPr>
        <w:t xml:space="preserve">.  The </w:t>
      </w:r>
      <w:r w:rsidR="006F73F8" w:rsidRPr="0023631D">
        <w:rPr>
          <w:rFonts w:cs="Arial"/>
        </w:rPr>
        <w:t>CYMRC</w:t>
      </w:r>
      <w:r w:rsidRPr="0023631D">
        <w:rPr>
          <w:rFonts w:cs="Arial"/>
        </w:rPr>
        <w:t xml:space="preserve"> believes this would be an area of care suitable for support from the Commission working with maternity, neonatal and paediatric services.</w:t>
      </w:r>
      <w:r w:rsidR="006F3AFB" w:rsidRPr="0023631D">
        <w:rPr>
          <w:rFonts w:cs="Arial"/>
        </w:rPr>
        <w:t xml:space="preserve">  Such SUDI-prevention recommendations</w:t>
      </w:r>
      <w:r w:rsidR="00DA1CC2" w:rsidRPr="0023631D">
        <w:rPr>
          <w:rFonts w:cs="Arial"/>
        </w:rPr>
        <w:t xml:space="preserve"> could now be given new momentum and impetus with support from the </w:t>
      </w:r>
      <w:r w:rsidR="0028756A">
        <w:rPr>
          <w:rFonts w:cs="Arial"/>
        </w:rPr>
        <w:t>Commission</w:t>
      </w:r>
      <w:r w:rsidR="00DA1CC2" w:rsidRPr="0023631D">
        <w:rPr>
          <w:rFonts w:cs="Arial"/>
        </w:rPr>
        <w:t>.</w:t>
      </w:r>
    </w:p>
    <w:p w:rsidR="00DA1CC2" w:rsidRPr="0023631D" w:rsidRDefault="00DA1CC2" w:rsidP="00DA1CC2">
      <w:pPr>
        <w:rPr>
          <w:rFonts w:cs="Arial"/>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571"/>
      </w:tblGrid>
      <w:tr w:rsidR="00DA1CC2" w:rsidRPr="0023631D" w:rsidTr="0013220F">
        <w:tc>
          <w:tcPr>
            <w:tcW w:w="9571" w:type="dxa"/>
            <w:shd w:val="clear" w:color="auto" w:fill="EAF1DD" w:themeFill="accent3" w:themeFillTint="33"/>
          </w:tcPr>
          <w:p w:rsidR="005D3F6B" w:rsidRDefault="005D3F6B" w:rsidP="00DA1CC2">
            <w:pPr>
              <w:rPr>
                <w:rFonts w:cs="Arial"/>
              </w:rPr>
            </w:pPr>
          </w:p>
          <w:p w:rsidR="00DA1CC2" w:rsidRPr="0023631D" w:rsidRDefault="006F3AFB" w:rsidP="00DA1CC2">
            <w:pPr>
              <w:rPr>
                <w:rFonts w:cs="Arial"/>
              </w:rPr>
            </w:pPr>
            <w:r w:rsidRPr="0023631D">
              <w:rPr>
                <w:rFonts w:cs="Arial"/>
              </w:rPr>
              <w:t>The</w:t>
            </w:r>
            <w:r w:rsidR="00DA1CC2" w:rsidRPr="0023631D">
              <w:rPr>
                <w:rFonts w:cs="Arial"/>
              </w:rPr>
              <w:t xml:space="preserve"> CYMRC recommends that the </w:t>
            </w:r>
            <w:r w:rsidR="0028756A">
              <w:rPr>
                <w:rFonts w:cs="Arial"/>
              </w:rPr>
              <w:t>Commission</w:t>
            </w:r>
            <w:r w:rsidR="0028756A" w:rsidRPr="0023631D">
              <w:rPr>
                <w:rFonts w:cs="Arial"/>
              </w:rPr>
              <w:t xml:space="preserve"> </w:t>
            </w:r>
            <w:r w:rsidR="00DA1CC2" w:rsidRPr="0023631D">
              <w:rPr>
                <w:rFonts w:cs="Arial"/>
              </w:rPr>
              <w:t>should:</w:t>
            </w:r>
          </w:p>
          <w:p w:rsidR="00DA1CC2" w:rsidRPr="0023631D" w:rsidRDefault="00DA1CC2" w:rsidP="00DA1CC2">
            <w:pPr>
              <w:pStyle w:val="ListParagraph"/>
              <w:ind w:left="360"/>
              <w:rPr>
                <w:rFonts w:cs="Arial"/>
              </w:rPr>
            </w:pPr>
          </w:p>
          <w:p w:rsidR="00856B29" w:rsidRDefault="007A193B" w:rsidP="00856B29">
            <w:pPr>
              <w:pStyle w:val="ListParagraph"/>
              <w:numPr>
                <w:ilvl w:val="0"/>
                <w:numId w:val="30"/>
              </w:numPr>
              <w:rPr>
                <w:rFonts w:cs="Arial"/>
              </w:rPr>
            </w:pPr>
            <w:r>
              <w:rPr>
                <w:rFonts w:cs="Arial"/>
              </w:rPr>
              <w:t>s</w:t>
            </w:r>
            <w:r w:rsidR="00DA1CC2" w:rsidRPr="0023631D">
              <w:rPr>
                <w:rFonts w:cs="Arial"/>
              </w:rPr>
              <w:t>upport DHBs in developing quality improvemen</w:t>
            </w:r>
            <w:r w:rsidR="00A84209" w:rsidRPr="0023631D">
              <w:rPr>
                <w:rFonts w:cs="Arial"/>
              </w:rPr>
              <w:t>t systems that promote evidence-</w:t>
            </w:r>
            <w:r w:rsidR="00DA1CC2" w:rsidRPr="0023631D">
              <w:rPr>
                <w:rFonts w:cs="Arial"/>
              </w:rPr>
              <w:t>based safe sleeping practices for infants, which are modelled in every DHB and supported by clear policy and audit systems. A network across DHBs should provide clear national guidance</w:t>
            </w:r>
            <w:r w:rsidR="00A84209" w:rsidRPr="0023631D">
              <w:rPr>
                <w:rFonts w:cs="Arial"/>
              </w:rPr>
              <w:t xml:space="preserve">, </w:t>
            </w:r>
            <w:r w:rsidR="00DA1CC2" w:rsidRPr="0023631D">
              <w:rPr>
                <w:rFonts w:cs="Arial"/>
              </w:rPr>
              <w:t>reduc</w:t>
            </w:r>
            <w:r w:rsidR="00A84209" w:rsidRPr="0023631D">
              <w:rPr>
                <w:rFonts w:cs="Arial"/>
              </w:rPr>
              <w:t>e</w:t>
            </w:r>
            <w:r w:rsidR="00DA1CC2" w:rsidRPr="0023631D">
              <w:rPr>
                <w:rFonts w:cs="Arial"/>
              </w:rPr>
              <w:t xml:space="preserve"> duplication and </w:t>
            </w:r>
            <w:r w:rsidR="00CD6413" w:rsidRPr="0023631D">
              <w:rPr>
                <w:rFonts w:cs="Arial"/>
              </w:rPr>
              <w:t xml:space="preserve">minimise </w:t>
            </w:r>
            <w:r w:rsidR="00DA1CC2" w:rsidRPr="0023631D">
              <w:rPr>
                <w:rFonts w:cs="Arial"/>
              </w:rPr>
              <w:t>variation</w:t>
            </w:r>
            <w:r w:rsidR="00CD6413" w:rsidRPr="0023631D">
              <w:rPr>
                <w:rFonts w:cs="Arial"/>
              </w:rPr>
              <w:t>,</w:t>
            </w:r>
            <w:r w:rsidR="00DA1CC2" w:rsidRPr="0023631D">
              <w:rPr>
                <w:rFonts w:cs="Arial"/>
              </w:rPr>
              <w:t xml:space="preserve"> while </w:t>
            </w:r>
            <w:r w:rsidR="00CD6413" w:rsidRPr="0023631D">
              <w:rPr>
                <w:rFonts w:cs="Arial"/>
              </w:rPr>
              <w:t xml:space="preserve">also </w:t>
            </w:r>
            <w:r w:rsidR="00DA1CC2" w:rsidRPr="0023631D">
              <w:rPr>
                <w:rFonts w:cs="Arial"/>
              </w:rPr>
              <w:t>supporting local participation in training</w:t>
            </w:r>
            <w:r w:rsidR="00CD6413" w:rsidRPr="0023631D">
              <w:rPr>
                <w:rFonts w:cs="Arial"/>
              </w:rPr>
              <w:t xml:space="preserve"> and development of safe sleep practices</w:t>
            </w:r>
            <w:r w:rsidR="00DA1CC2" w:rsidRPr="0023631D">
              <w:rPr>
                <w:rFonts w:cs="Arial"/>
              </w:rPr>
              <w:t xml:space="preserve">.  </w:t>
            </w:r>
          </w:p>
          <w:p w:rsidR="005D3F6B" w:rsidRPr="0023631D" w:rsidRDefault="005D3F6B" w:rsidP="005D3F6B">
            <w:pPr>
              <w:pStyle w:val="ListParagraph"/>
              <w:rPr>
                <w:rFonts w:cs="Arial"/>
              </w:rPr>
            </w:pPr>
          </w:p>
        </w:tc>
      </w:tr>
    </w:tbl>
    <w:p w:rsidR="0013220F" w:rsidRDefault="0013220F" w:rsidP="0013220F">
      <w:pPr>
        <w:pStyle w:val="Heading1"/>
      </w:pPr>
    </w:p>
    <w:p w:rsidR="00AE4318" w:rsidRPr="0013220F" w:rsidRDefault="00CD6413" w:rsidP="0013220F">
      <w:pPr>
        <w:pStyle w:val="Heading2"/>
        <w:rPr>
          <w:color w:val="0070C0"/>
          <w:sz w:val="24"/>
          <w:szCs w:val="36"/>
        </w:rPr>
      </w:pPr>
      <w:bookmarkStart w:id="30" w:name="_Toc320519879"/>
      <w:r w:rsidRPr="0023631D">
        <w:t>Low speed vehicle fatalities</w:t>
      </w:r>
      <w:bookmarkEnd w:id="30"/>
      <w:r w:rsidR="00AE4318" w:rsidRPr="0023631D">
        <w:t xml:space="preserve"> </w:t>
      </w:r>
    </w:p>
    <w:p w:rsidR="00AE4318" w:rsidRPr="0023631D" w:rsidRDefault="00AE4318" w:rsidP="00AE4318">
      <w:pPr>
        <w:rPr>
          <w:rFonts w:cs="Arial"/>
        </w:rPr>
      </w:pPr>
      <w:r w:rsidRPr="0023631D">
        <w:rPr>
          <w:rFonts w:cs="Arial"/>
        </w:rPr>
        <w:t xml:space="preserve">An in-depth report on </w:t>
      </w:r>
      <w:r w:rsidR="00CD6413" w:rsidRPr="0023631D">
        <w:rPr>
          <w:rFonts w:cs="Arial"/>
        </w:rPr>
        <w:t xml:space="preserve">low speed vehicle fatalities (also known as </w:t>
      </w:r>
      <w:r w:rsidRPr="0023631D">
        <w:rPr>
          <w:rFonts w:cs="Arial"/>
        </w:rPr>
        <w:t>slow speed run over</w:t>
      </w:r>
      <w:r w:rsidR="00CD6413" w:rsidRPr="0023631D">
        <w:rPr>
          <w:rFonts w:cs="Arial"/>
        </w:rPr>
        <w:t>)</w:t>
      </w:r>
      <w:r w:rsidRPr="0023631D">
        <w:rPr>
          <w:rFonts w:cs="Arial"/>
        </w:rPr>
        <w:t xml:space="preserve"> </w:t>
      </w:r>
      <w:r w:rsidR="00A0629F" w:rsidRPr="0023631D">
        <w:rPr>
          <w:rFonts w:cs="Arial"/>
        </w:rPr>
        <w:t>was released in August</w:t>
      </w:r>
      <w:r w:rsidRPr="0023631D">
        <w:rPr>
          <w:rFonts w:cs="Arial"/>
        </w:rPr>
        <w:t xml:space="preserve"> 2011.  This work </w:t>
      </w:r>
      <w:r w:rsidR="00A0629F" w:rsidRPr="0023631D">
        <w:rPr>
          <w:rFonts w:cs="Arial"/>
        </w:rPr>
        <w:t>was</w:t>
      </w:r>
      <w:r w:rsidRPr="0023631D">
        <w:rPr>
          <w:rFonts w:cs="Arial"/>
        </w:rPr>
        <w:t xml:space="preserve"> developed over 18 months by </w:t>
      </w:r>
      <w:r w:rsidR="00A0629F" w:rsidRPr="0023631D">
        <w:rPr>
          <w:rFonts w:cs="Arial"/>
        </w:rPr>
        <w:t xml:space="preserve">the </w:t>
      </w:r>
      <w:r w:rsidRPr="0023631D">
        <w:rPr>
          <w:rFonts w:cs="Arial"/>
        </w:rPr>
        <w:t xml:space="preserve">CYMRC and we believe the path followed for this report is one that should be copied in the future.  </w:t>
      </w:r>
    </w:p>
    <w:p w:rsidR="00AE4318" w:rsidRPr="0023631D" w:rsidRDefault="00AE4318" w:rsidP="00AE4318">
      <w:pPr>
        <w:rPr>
          <w:rFonts w:cs="Arial"/>
        </w:rPr>
      </w:pPr>
    </w:p>
    <w:p w:rsidR="00AE4318" w:rsidRPr="0023631D" w:rsidRDefault="00AE4318" w:rsidP="00AE4318">
      <w:pPr>
        <w:rPr>
          <w:rFonts w:cs="Arial"/>
        </w:rPr>
      </w:pPr>
      <w:r w:rsidRPr="0023631D">
        <w:rPr>
          <w:rFonts w:cs="Arial"/>
        </w:rPr>
        <w:t xml:space="preserve">The </w:t>
      </w:r>
      <w:r w:rsidR="00A0629F" w:rsidRPr="0023631D">
        <w:rPr>
          <w:rFonts w:cs="Arial"/>
        </w:rPr>
        <w:t>c</w:t>
      </w:r>
      <w:r w:rsidRPr="0023631D">
        <w:rPr>
          <w:rFonts w:cs="Arial"/>
        </w:rPr>
        <w:t>ommittee engaged with key p</w:t>
      </w:r>
      <w:r w:rsidR="00A0629F" w:rsidRPr="0023631D">
        <w:rPr>
          <w:rFonts w:cs="Arial"/>
        </w:rPr>
        <w:t xml:space="preserve">revention partners to develop recommendations, </w:t>
      </w:r>
      <w:r w:rsidR="006849BD" w:rsidRPr="0023631D">
        <w:rPr>
          <w:rFonts w:cs="Arial"/>
        </w:rPr>
        <w:t>including Safekids New Zealand</w:t>
      </w:r>
      <w:r w:rsidRPr="0023631D">
        <w:rPr>
          <w:rFonts w:cs="Arial"/>
        </w:rPr>
        <w:t xml:space="preserve">, </w:t>
      </w:r>
      <w:r w:rsidR="006849BD" w:rsidRPr="0023631D">
        <w:rPr>
          <w:rFonts w:cs="Arial"/>
        </w:rPr>
        <w:t xml:space="preserve">the AA Driver Education Foundation, </w:t>
      </w:r>
      <w:r w:rsidRPr="0023631D">
        <w:rPr>
          <w:rFonts w:cs="Arial"/>
        </w:rPr>
        <w:t xml:space="preserve">Housing New Zealand, </w:t>
      </w:r>
      <w:r w:rsidR="006849BD" w:rsidRPr="0023631D">
        <w:rPr>
          <w:rFonts w:cs="Arial"/>
        </w:rPr>
        <w:t xml:space="preserve">the New Zealand </w:t>
      </w:r>
      <w:r w:rsidRPr="0023631D">
        <w:rPr>
          <w:rFonts w:cs="Arial"/>
        </w:rPr>
        <w:t xml:space="preserve">Police Serious Crash Unit, </w:t>
      </w:r>
      <w:r w:rsidR="006849BD" w:rsidRPr="0023631D">
        <w:rPr>
          <w:rFonts w:cs="Arial"/>
        </w:rPr>
        <w:t>the New Zealand Transport Authority (NZTA)</w:t>
      </w:r>
      <w:r w:rsidR="00A0629F" w:rsidRPr="0023631D">
        <w:rPr>
          <w:rFonts w:cs="Arial"/>
        </w:rPr>
        <w:t xml:space="preserve"> and injury prevention researchers</w:t>
      </w:r>
      <w:r w:rsidRPr="0023631D">
        <w:rPr>
          <w:rFonts w:cs="Arial"/>
        </w:rPr>
        <w:t>.</w:t>
      </w:r>
    </w:p>
    <w:p w:rsidR="00AE4318" w:rsidRPr="0023631D" w:rsidRDefault="00AE4318" w:rsidP="00AE4318">
      <w:pPr>
        <w:rPr>
          <w:rFonts w:cs="Arial"/>
        </w:rPr>
      </w:pPr>
    </w:p>
    <w:p w:rsidR="00AE4318" w:rsidRPr="0023631D" w:rsidRDefault="00AE4318" w:rsidP="00AE4318">
      <w:pPr>
        <w:rPr>
          <w:rFonts w:cs="Arial"/>
        </w:rPr>
      </w:pPr>
      <w:r w:rsidRPr="0023631D">
        <w:rPr>
          <w:rFonts w:cs="Arial"/>
        </w:rPr>
        <w:t xml:space="preserve">Preventing slow speed run over is a key prevention objective of </w:t>
      </w:r>
      <w:r w:rsidR="006849BD" w:rsidRPr="0023631D">
        <w:rPr>
          <w:rFonts w:cs="Arial"/>
        </w:rPr>
        <w:t>Safekids New Zealand</w:t>
      </w:r>
      <w:r w:rsidR="00B50F03" w:rsidRPr="0023631D">
        <w:rPr>
          <w:rFonts w:cs="Arial"/>
        </w:rPr>
        <w:t>;</w:t>
      </w:r>
      <w:r w:rsidRPr="0023631D">
        <w:rPr>
          <w:rFonts w:cs="Arial"/>
        </w:rPr>
        <w:t xml:space="preserve"> </w:t>
      </w:r>
      <w:r w:rsidR="00B50F03" w:rsidRPr="0023631D">
        <w:rPr>
          <w:rFonts w:cs="Arial"/>
        </w:rPr>
        <w:t xml:space="preserve">they launched a national campaign to prevent slow speed run over in 2011 </w:t>
      </w:r>
      <w:r w:rsidRPr="0023631D">
        <w:rPr>
          <w:rFonts w:cs="Arial"/>
        </w:rPr>
        <w:t xml:space="preserve">and </w:t>
      </w:r>
      <w:r w:rsidR="00A0629F" w:rsidRPr="0023631D">
        <w:rPr>
          <w:rFonts w:cs="Arial"/>
        </w:rPr>
        <w:t>held</w:t>
      </w:r>
      <w:r w:rsidR="006849BD" w:rsidRPr="0023631D">
        <w:rPr>
          <w:rFonts w:cs="Arial"/>
        </w:rPr>
        <w:t xml:space="preserve"> </w:t>
      </w:r>
      <w:r w:rsidRPr="0023631D">
        <w:rPr>
          <w:rFonts w:cs="Arial"/>
        </w:rPr>
        <w:t>a series of workshops in every DHB</w:t>
      </w:r>
      <w:r w:rsidR="00A0629F" w:rsidRPr="0023631D">
        <w:rPr>
          <w:rFonts w:cs="Arial"/>
        </w:rPr>
        <w:t xml:space="preserve"> during 2011</w:t>
      </w:r>
      <w:r w:rsidRPr="0023631D">
        <w:rPr>
          <w:rFonts w:cs="Arial"/>
        </w:rPr>
        <w:t xml:space="preserve">.  These workshops </w:t>
      </w:r>
      <w:r w:rsidR="00A0629F" w:rsidRPr="0023631D">
        <w:rPr>
          <w:rFonts w:cs="Arial"/>
        </w:rPr>
        <w:t>we</w:t>
      </w:r>
      <w:r w:rsidRPr="0023631D">
        <w:rPr>
          <w:rFonts w:cs="Arial"/>
        </w:rPr>
        <w:t xml:space="preserve">re informed by information collected by the CYMRC and joint media work occurred between </w:t>
      </w:r>
      <w:r w:rsidR="006849BD" w:rsidRPr="0023631D">
        <w:rPr>
          <w:rFonts w:cs="Arial"/>
        </w:rPr>
        <w:t>Safekids New Zealand</w:t>
      </w:r>
      <w:r w:rsidRPr="0023631D">
        <w:rPr>
          <w:rFonts w:cs="Arial"/>
        </w:rPr>
        <w:t xml:space="preserve">, </w:t>
      </w:r>
      <w:r w:rsidR="00A0629F" w:rsidRPr="0023631D">
        <w:rPr>
          <w:rFonts w:cs="Arial"/>
        </w:rPr>
        <w:t>injury prevention</w:t>
      </w:r>
      <w:r w:rsidR="00A9053C" w:rsidRPr="0023631D">
        <w:rPr>
          <w:rFonts w:cs="Arial"/>
        </w:rPr>
        <w:t xml:space="preserve"> </w:t>
      </w:r>
      <w:r w:rsidR="006849BD" w:rsidRPr="0023631D">
        <w:rPr>
          <w:rFonts w:cs="Arial"/>
        </w:rPr>
        <w:t>r</w:t>
      </w:r>
      <w:r w:rsidRPr="0023631D">
        <w:rPr>
          <w:rFonts w:cs="Arial"/>
        </w:rPr>
        <w:t xml:space="preserve">esearchers, Housing New Zealand and </w:t>
      </w:r>
      <w:r w:rsidR="006849BD" w:rsidRPr="0023631D">
        <w:rPr>
          <w:rFonts w:cs="Arial"/>
        </w:rPr>
        <w:t xml:space="preserve">the </w:t>
      </w:r>
      <w:r w:rsidRPr="0023631D">
        <w:rPr>
          <w:rFonts w:cs="Arial"/>
        </w:rPr>
        <w:t xml:space="preserve">CYMRC.  </w:t>
      </w:r>
    </w:p>
    <w:p w:rsidR="00AE4318" w:rsidRPr="0023631D" w:rsidRDefault="00AE4318" w:rsidP="00AE4318">
      <w:pPr>
        <w:rPr>
          <w:rFonts w:cs="Arial"/>
        </w:rPr>
      </w:pPr>
    </w:p>
    <w:p w:rsidR="00AE4318" w:rsidRPr="0023631D" w:rsidRDefault="00AE4318" w:rsidP="00AE4318">
      <w:pPr>
        <w:rPr>
          <w:rFonts w:cs="Arial"/>
        </w:rPr>
      </w:pPr>
      <w:r w:rsidRPr="0023631D">
        <w:rPr>
          <w:rFonts w:cs="Arial"/>
        </w:rPr>
        <w:t xml:space="preserve">The Chair of the </w:t>
      </w:r>
      <w:r w:rsidR="00A9053C" w:rsidRPr="0023631D">
        <w:rPr>
          <w:rFonts w:cs="Arial"/>
        </w:rPr>
        <w:t>CYMRC</w:t>
      </w:r>
      <w:r w:rsidRPr="0023631D">
        <w:rPr>
          <w:rFonts w:cs="Arial"/>
        </w:rPr>
        <w:t xml:space="preserve"> presented data related to slow speed run over at the national Kids Trauma Conference in May 2011.  </w:t>
      </w:r>
      <w:r w:rsidR="00A9053C" w:rsidRPr="0023631D">
        <w:rPr>
          <w:rFonts w:cs="Arial"/>
        </w:rPr>
        <w:t>Such early networking is very important; a considerable amount of</w:t>
      </w:r>
      <w:r w:rsidRPr="0023631D">
        <w:rPr>
          <w:rFonts w:cs="Arial"/>
        </w:rPr>
        <w:t xml:space="preserve"> work already occurred to implement the recommendations in this detailed </w:t>
      </w:r>
      <w:r w:rsidR="00A9053C" w:rsidRPr="0023631D">
        <w:rPr>
          <w:rFonts w:cs="Arial"/>
        </w:rPr>
        <w:t>report</w:t>
      </w:r>
      <w:r w:rsidRPr="0023631D">
        <w:rPr>
          <w:rFonts w:cs="Arial"/>
        </w:rPr>
        <w:t xml:space="preserve"> before the full </w:t>
      </w:r>
      <w:r w:rsidR="00A9053C" w:rsidRPr="0023631D">
        <w:rPr>
          <w:rFonts w:cs="Arial"/>
        </w:rPr>
        <w:t>report</w:t>
      </w:r>
      <w:r w:rsidRPr="0023631D">
        <w:rPr>
          <w:rFonts w:cs="Arial"/>
        </w:rPr>
        <w:t xml:space="preserve"> </w:t>
      </w:r>
      <w:r w:rsidR="00A0629F" w:rsidRPr="0023631D">
        <w:rPr>
          <w:rFonts w:cs="Arial"/>
        </w:rPr>
        <w:t>was</w:t>
      </w:r>
      <w:r w:rsidRPr="0023631D">
        <w:rPr>
          <w:rFonts w:cs="Arial"/>
        </w:rPr>
        <w:t xml:space="preserve"> made public.</w:t>
      </w:r>
    </w:p>
    <w:p w:rsidR="00DC2410" w:rsidRDefault="00DC2410" w:rsidP="0013220F">
      <w:pPr>
        <w:pStyle w:val="Heading2"/>
      </w:pPr>
    </w:p>
    <w:p w:rsidR="00AE4318" w:rsidRPr="0013220F" w:rsidRDefault="00E32FBD" w:rsidP="0013220F">
      <w:pPr>
        <w:pStyle w:val="Heading2"/>
      </w:pPr>
      <w:bookmarkStart w:id="31" w:name="_Toc320519880"/>
      <w:r w:rsidRPr="0013220F">
        <w:t>The involvement of alcohol consumption in the deaths of children and young people in New Zealand</w:t>
      </w:r>
      <w:bookmarkEnd w:id="31"/>
    </w:p>
    <w:p w:rsidR="00AE4318" w:rsidRPr="0023631D" w:rsidRDefault="006849BD" w:rsidP="00AE4318">
      <w:pPr>
        <w:rPr>
          <w:rFonts w:cs="Arial"/>
        </w:rPr>
      </w:pPr>
      <w:r w:rsidRPr="0023631D">
        <w:rPr>
          <w:rFonts w:cs="Arial"/>
        </w:rPr>
        <w:t xml:space="preserve">In </w:t>
      </w:r>
      <w:r w:rsidR="00D01E8B" w:rsidRPr="0023631D">
        <w:rPr>
          <w:rFonts w:cs="Arial"/>
        </w:rPr>
        <w:t>September</w:t>
      </w:r>
      <w:r w:rsidRPr="0023631D">
        <w:rPr>
          <w:rFonts w:cs="Arial"/>
        </w:rPr>
        <w:t xml:space="preserve"> 2011, the CYMRC </w:t>
      </w:r>
      <w:r w:rsidR="00D01E8B" w:rsidRPr="0023631D">
        <w:rPr>
          <w:rFonts w:cs="Arial"/>
        </w:rPr>
        <w:t>released</w:t>
      </w:r>
      <w:r w:rsidRPr="0023631D">
        <w:rPr>
          <w:rFonts w:cs="Arial"/>
        </w:rPr>
        <w:t xml:space="preserve"> a special report on the involvement of alcohol consumption in the deaths of children and young people in New Zealand during the years 2005</w:t>
      </w:r>
      <w:r w:rsidR="00A9053C" w:rsidRPr="0023631D">
        <w:rPr>
          <w:rFonts w:cs="Arial"/>
        </w:rPr>
        <w:t xml:space="preserve"> to </w:t>
      </w:r>
      <w:r w:rsidRPr="0023631D">
        <w:rPr>
          <w:rFonts w:cs="Arial"/>
        </w:rPr>
        <w:t>2007.  Specifically, this reports examine</w:t>
      </w:r>
      <w:r w:rsidR="00D01E8B" w:rsidRPr="0023631D">
        <w:rPr>
          <w:rFonts w:cs="Arial"/>
        </w:rPr>
        <w:t>d</w:t>
      </w:r>
      <w:r w:rsidRPr="0023631D">
        <w:rPr>
          <w:rFonts w:cs="Arial"/>
        </w:rPr>
        <w:t xml:space="preserve"> deaths caused by motor vehicle accidents in 2007 and deaths caused by drowning, assault, suffocation, poisoning and falls from 2005 to 2007.  </w:t>
      </w:r>
    </w:p>
    <w:p w:rsidR="00AE4318" w:rsidRPr="0023631D" w:rsidRDefault="00AE4318" w:rsidP="00AE4318">
      <w:pPr>
        <w:rPr>
          <w:rFonts w:cs="Arial"/>
        </w:rPr>
      </w:pPr>
    </w:p>
    <w:p w:rsidR="006849BD" w:rsidRPr="0023631D" w:rsidRDefault="006849BD" w:rsidP="00AE4318">
      <w:pPr>
        <w:rPr>
          <w:rFonts w:cs="Arial"/>
        </w:rPr>
      </w:pPr>
      <w:r w:rsidRPr="0023631D">
        <w:rPr>
          <w:rFonts w:cs="Arial"/>
        </w:rPr>
        <w:t xml:space="preserve">Preliminary analysis of this report was submitted to the Law Commission in 2009 </w:t>
      </w:r>
      <w:r w:rsidRPr="0023631D">
        <w:rPr>
          <w:rFonts w:cs="Arial"/>
          <w:lang w:val="en-US"/>
        </w:rPr>
        <w:t xml:space="preserve">and has since been read by a number of stakeholders from Police, Ministry of Transport, Ministry of Justice, and Ministry of Health.  As a result, many of the legislative recommendations in this report were addressed in the Land Transport (Road Safety and Other Matters) Amendment Act 2011 and </w:t>
      </w:r>
      <w:r w:rsidR="00D01E8B" w:rsidRPr="0023631D">
        <w:rPr>
          <w:rFonts w:cs="Arial"/>
          <w:lang w:val="en-US"/>
        </w:rPr>
        <w:t>we</w:t>
      </w:r>
      <w:r w:rsidRPr="0023631D">
        <w:rPr>
          <w:rFonts w:cs="Arial"/>
          <w:lang w:val="en-US"/>
        </w:rPr>
        <w:t>re included in the</w:t>
      </w:r>
      <w:r w:rsidR="00B50F03" w:rsidRPr="0023631D">
        <w:rPr>
          <w:rFonts w:cs="Arial"/>
          <w:lang w:val="en-US"/>
        </w:rPr>
        <w:t xml:space="preserve"> deliberations related to the</w:t>
      </w:r>
      <w:r w:rsidRPr="0023631D">
        <w:rPr>
          <w:rFonts w:cs="Arial"/>
          <w:lang w:val="en-US"/>
        </w:rPr>
        <w:t xml:space="preserve"> Alcohol Reform Bill.</w:t>
      </w:r>
      <w:r w:rsidRPr="0023631D">
        <w:rPr>
          <w:rFonts w:cs="Arial"/>
        </w:rPr>
        <w:t xml:space="preserve">  We believe this is an important report outlining the severity of alcohol-related harm, and will continue to inform public debate.  </w:t>
      </w:r>
    </w:p>
    <w:p w:rsidR="006849BD" w:rsidRPr="0023631D" w:rsidRDefault="006849BD" w:rsidP="00AE4318">
      <w:pPr>
        <w:rPr>
          <w:rFonts w:cs="Arial"/>
        </w:rPr>
      </w:pPr>
    </w:p>
    <w:p w:rsidR="00AE4318" w:rsidRPr="0023631D" w:rsidRDefault="00AE4318" w:rsidP="00AE4318">
      <w:pPr>
        <w:rPr>
          <w:rFonts w:cs="Arial"/>
        </w:rPr>
      </w:pPr>
      <w:r w:rsidRPr="0023631D">
        <w:rPr>
          <w:rFonts w:cs="Arial"/>
        </w:rPr>
        <w:t>In a number of communities, work has occurred related to the prevention of alcohol-related harm. This work has grown out of local group initiatives and is especially linked with youth risk-taking behaviour.</w:t>
      </w:r>
    </w:p>
    <w:p w:rsidR="00AE4318" w:rsidRPr="0023631D" w:rsidRDefault="00AE4318" w:rsidP="00DA1CC2">
      <w:pPr>
        <w:rPr>
          <w:rFonts w:cs="Arial"/>
        </w:rPr>
      </w:pPr>
    </w:p>
    <w:p w:rsidR="000766A2" w:rsidRPr="0023631D" w:rsidRDefault="000766A2" w:rsidP="0013220F">
      <w:pPr>
        <w:pStyle w:val="Heading2"/>
      </w:pPr>
      <w:bookmarkStart w:id="32" w:name="_Toc320519881"/>
      <w:r w:rsidRPr="0023631D">
        <w:t>Systems improvement throughout the health</w:t>
      </w:r>
      <w:r w:rsidR="004632F8" w:rsidRPr="0023631D">
        <w:t xml:space="preserve"> </w:t>
      </w:r>
      <w:r w:rsidRPr="0023631D">
        <w:t>care sector</w:t>
      </w:r>
      <w:bookmarkEnd w:id="32"/>
    </w:p>
    <w:p w:rsidR="000766A2" w:rsidRPr="0023631D" w:rsidRDefault="000766A2" w:rsidP="00671239">
      <w:pPr>
        <w:rPr>
          <w:rFonts w:cs="Arial"/>
        </w:rPr>
      </w:pPr>
      <w:r w:rsidRPr="0023631D">
        <w:rPr>
          <w:rFonts w:cs="Arial"/>
        </w:rPr>
        <w:t>The Systems Chapter of the</w:t>
      </w:r>
      <w:r w:rsidR="00671239" w:rsidRPr="0023631D">
        <w:rPr>
          <w:rFonts w:cs="Arial"/>
        </w:rPr>
        <w:t xml:space="preserve"> CYMRC’s</w:t>
      </w:r>
      <w:r w:rsidRPr="0023631D">
        <w:rPr>
          <w:rFonts w:cs="Arial"/>
        </w:rPr>
        <w:t xml:space="preserve"> </w:t>
      </w:r>
      <w:r w:rsidRPr="0023631D">
        <w:rPr>
          <w:rFonts w:cs="Arial"/>
          <w:i/>
        </w:rPr>
        <w:t xml:space="preserve">Fifth Report </w:t>
      </w:r>
      <w:r w:rsidRPr="0023631D">
        <w:rPr>
          <w:rFonts w:cs="Arial"/>
        </w:rPr>
        <w:t>highlighted that children and young people have health</w:t>
      </w:r>
      <w:r w:rsidR="004632F8" w:rsidRPr="0023631D">
        <w:rPr>
          <w:rFonts w:cs="Arial"/>
        </w:rPr>
        <w:t xml:space="preserve"> </w:t>
      </w:r>
      <w:r w:rsidRPr="0023631D">
        <w:rPr>
          <w:rFonts w:cs="Arial"/>
        </w:rPr>
        <w:t>care needs that are different to those of adults and require specific provisions in the design of systems.</w:t>
      </w:r>
      <w:r w:rsidR="00671239" w:rsidRPr="0023631D">
        <w:rPr>
          <w:rFonts w:cs="Arial"/>
        </w:rPr>
        <w:t xml:space="preserve">  In that report the CYMRC wrote:</w:t>
      </w:r>
    </w:p>
    <w:p w:rsidR="00671239" w:rsidRPr="0023631D" w:rsidRDefault="00671239" w:rsidP="00671239">
      <w:pPr>
        <w:rPr>
          <w:rFonts w:cs="Arial"/>
        </w:rPr>
      </w:pPr>
    </w:p>
    <w:p w:rsidR="000766A2" w:rsidRPr="0023631D" w:rsidRDefault="000766A2" w:rsidP="000766A2">
      <w:pPr>
        <w:autoSpaceDE w:val="0"/>
        <w:autoSpaceDN w:val="0"/>
        <w:adjustRightInd w:val="0"/>
        <w:ind w:left="1134"/>
        <w:rPr>
          <w:rFonts w:cs="Arial"/>
          <w:i/>
          <w:lang w:eastAsia="en-NZ"/>
        </w:rPr>
      </w:pPr>
      <w:r w:rsidRPr="0023631D">
        <w:rPr>
          <w:rFonts w:cs="Arial"/>
          <w:i/>
          <w:lang w:eastAsia="en-NZ"/>
        </w:rPr>
        <w:t>The current restructuring of the health system provides an opportunity to better support a holistic approach to Child and Youth, to increase collaboration and coordination and reduce service gaps by providing oversight from a single section or division within the Ministry of Health or National Healt</w:t>
      </w:r>
      <w:r w:rsidR="00671239" w:rsidRPr="0023631D">
        <w:rPr>
          <w:rFonts w:cs="Arial"/>
          <w:i/>
          <w:lang w:eastAsia="en-NZ"/>
        </w:rPr>
        <w:t>h Board</w:t>
      </w:r>
      <w:r w:rsidRPr="0023631D">
        <w:rPr>
          <w:rFonts w:cs="Arial"/>
          <w:i/>
          <w:lang w:eastAsia="en-NZ"/>
        </w:rPr>
        <w:t>.</w:t>
      </w:r>
    </w:p>
    <w:p w:rsidR="000766A2" w:rsidRPr="0023631D" w:rsidRDefault="000766A2" w:rsidP="000766A2">
      <w:pPr>
        <w:ind w:left="567"/>
        <w:rPr>
          <w:rFonts w:cs="Arial"/>
          <w:i/>
          <w:lang w:eastAsia="en-NZ"/>
        </w:rPr>
      </w:pPr>
    </w:p>
    <w:p w:rsidR="000766A2" w:rsidRPr="0023631D" w:rsidRDefault="000766A2" w:rsidP="000766A2">
      <w:pPr>
        <w:ind w:left="567"/>
        <w:rPr>
          <w:rFonts w:cs="Arial"/>
          <w:lang w:eastAsia="en-NZ"/>
        </w:rPr>
      </w:pPr>
      <w:r w:rsidRPr="0023631D">
        <w:rPr>
          <w:rFonts w:cs="Arial"/>
          <w:lang w:eastAsia="en-NZ"/>
        </w:rPr>
        <w:t>And</w:t>
      </w:r>
    </w:p>
    <w:p w:rsidR="000766A2" w:rsidRPr="0023631D" w:rsidRDefault="000766A2" w:rsidP="000766A2">
      <w:pPr>
        <w:ind w:left="567"/>
        <w:rPr>
          <w:rFonts w:cs="Arial"/>
          <w:i/>
          <w:lang w:eastAsia="en-NZ"/>
        </w:rPr>
      </w:pPr>
    </w:p>
    <w:p w:rsidR="000766A2" w:rsidRPr="0023631D" w:rsidRDefault="000766A2" w:rsidP="000766A2">
      <w:pPr>
        <w:autoSpaceDE w:val="0"/>
        <w:autoSpaceDN w:val="0"/>
        <w:adjustRightInd w:val="0"/>
        <w:ind w:left="1134"/>
        <w:rPr>
          <w:rFonts w:cs="Arial"/>
          <w:i/>
          <w:lang w:eastAsia="en-NZ"/>
        </w:rPr>
      </w:pPr>
      <w:r w:rsidRPr="0023631D">
        <w:rPr>
          <w:rFonts w:cs="Arial"/>
          <w:i/>
          <w:lang w:eastAsia="en-NZ"/>
        </w:rPr>
        <w:t xml:space="preserve">All DHBs need a team approach and leadership to create and support a holistic approach to child and youth health. The CYMRC recommends a portfolio manager for children and youth </w:t>
      </w:r>
      <w:r w:rsidR="00671239" w:rsidRPr="0023631D">
        <w:rPr>
          <w:rFonts w:cs="Arial"/>
          <w:i/>
          <w:lang w:eastAsia="en-NZ"/>
        </w:rPr>
        <w:t>or similar in every DHB.</w:t>
      </w:r>
    </w:p>
    <w:p w:rsidR="000766A2" w:rsidRPr="0023631D" w:rsidRDefault="000766A2" w:rsidP="000766A2">
      <w:pPr>
        <w:ind w:left="1134"/>
        <w:rPr>
          <w:rFonts w:cs="Arial"/>
          <w:i/>
        </w:rPr>
      </w:pPr>
    </w:p>
    <w:p w:rsidR="000766A2" w:rsidRPr="0023631D" w:rsidRDefault="00671239" w:rsidP="000766A2">
      <w:pPr>
        <w:rPr>
          <w:rFonts w:cs="Arial"/>
        </w:rPr>
      </w:pPr>
      <w:r w:rsidRPr="0023631D">
        <w:rPr>
          <w:rFonts w:cs="Arial"/>
        </w:rPr>
        <w:t>The CYMRC has not seen an uptake of these recommendations but still feels that they are very important.</w:t>
      </w:r>
      <w:r w:rsidR="009F7EE3" w:rsidRPr="0023631D">
        <w:rPr>
          <w:rFonts w:cs="Arial"/>
        </w:rPr>
        <w:t xml:space="preserve"> They are especially poignant with regard to </w:t>
      </w:r>
      <w:r w:rsidR="0069235B" w:rsidRPr="0023631D">
        <w:rPr>
          <w:rFonts w:cs="Arial"/>
        </w:rPr>
        <w:t xml:space="preserve">addressing </w:t>
      </w:r>
      <w:r w:rsidR="009F7EE3" w:rsidRPr="0023631D">
        <w:rPr>
          <w:rFonts w:cs="Arial"/>
        </w:rPr>
        <w:t>the needs of vulnerable children</w:t>
      </w:r>
      <w:r w:rsidR="0069235B" w:rsidRPr="0023631D">
        <w:rPr>
          <w:rFonts w:cs="Arial"/>
        </w:rPr>
        <w:t>.</w:t>
      </w:r>
      <w:r w:rsidRPr="0023631D">
        <w:rPr>
          <w:rFonts w:cs="Arial"/>
        </w:rPr>
        <w:t xml:space="preserve">  The </w:t>
      </w:r>
      <w:r w:rsidR="004632F8" w:rsidRPr="0023631D">
        <w:rPr>
          <w:rFonts w:cs="Arial"/>
        </w:rPr>
        <w:t>Commission</w:t>
      </w:r>
      <w:r w:rsidRPr="0023631D">
        <w:rPr>
          <w:rFonts w:cs="Arial"/>
        </w:rPr>
        <w:t xml:space="preserve"> has an opportunity to create structures that appreciates the unique needs of children and young people, particularly in relation to health services.  </w:t>
      </w:r>
    </w:p>
    <w:p w:rsidR="00671239" w:rsidRPr="0023631D" w:rsidRDefault="00671239" w:rsidP="000766A2">
      <w:pPr>
        <w:rPr>
          <w:rFonts w:cs="Arial"/>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9571"/>
      </w:tblGrid>
      <w:tr w:rsidR="000766A2" w:rsidRPr="0023631D" w:rsidTr="0013220F">
        <w:tc>
          <w:tcPr>
            <w:tcW w:w="9571" w:type="dxa"/>
            <w:shd w:val="clear" w:color="auto" w:fill="EAF1DD" w:themeFill="accent3" w:themeFillTint="33"/>
          </w:tcPr>
          <w:p w:rsidR="0013220F" w:rsidRDefault="0013220F" w:rsidP="000766A2">
            <w:pPr>
              <w:rPr>
                <w:rFonts w:cs="Arial"/>
              </w:rPr>
            </w:pPr>
          </w:p>
          <w:p w:rsidR="000766A2" w:rsidRPr="0023631D" w:rsidRDefault="000766A2" w:rsidP="000766A2">
            <w:pPr>
              <w:rPr>
                <w:rFonts w:cs="Arial"/>
                <w:lang w:eastAsia="en-US"/>
              </w:rPr>
            </w:pPr>
            <w:r w:rsidRPr="0023631D">
              <w:rPr>
                <w:rFonts w:cs="Arial"/>
              </w:rPr>
              <w:t xml:space="preserve">The CYMRC recommends that the </w:t>
            </w:r>
            <w:r w:rsidR="0028756A">
              <w:rPr>
                <w:rFonts w:cs="Arial"/>
              </w:rPr>
              <w:t>Commission</w:t>
            </w:r>
            <w:r w:rsidR="0028756A" w:rsidRPr="0023631D">
              <w:rPr>
                <w:rFonts w:cs="Arial"/>
              </w:rPr>
              <w:t xml:space="preserve"> </w:t>
            </w:r>
            <w:r w:rsidRPr="0023631D">
              <w:rPr>
                <w:rFonts w:cs="Arial"/>
              </w:rPr>
              <w:t>should</w:t>
            </w:r>
            <w:r w:rsidR="00DA1CC2" w:rsidRPr="0023631D">
              <w:rPr>
                <w:rFonts w:cs="Arial"/>
              </w:rPr>
              <w:t>:</w:t>
            </w:r>
          </w:p>
          <w:p w:rsidR="000766A2" w:rsidRPr="0023631D" w:rsidRDefault="000766A2" w:rsidP="000766A2">
            <w:pPr>
              <w:ind w:left="360"/>
              <w:rPr>
                <w:rFonts w:cs="Arial"/>
              </w:rPr>
            </w:pPr>
          </w:p>
          <w:p w:rsidR="000766A2" w:rsidRPr="0023631D" w:rsidRDefault="007A193B" w:rsidP="00E32FBD">
            <w:pPr>
              <w:pStyle w:val="ListParagraph"/>
              <w:numPr>
                <w:ilvl w:val="0"/>
                <w:numId w:val="30"/>
              </w:numPr>
              <w:rPr>
                <w:rFonts w:cs="Arial"/>
              </w:rPr>
            </w:pPr>
            <w:r>
              <w:rPr>
                <w:rFonts w:cs="Arial"/>
              </w:rPr>
              <w:t>d</w:t>
            </w:r>
            <w:r w:rsidR="000766A2" w:rsidRPr="0023631D">
              <w:rPr>
                <w:rFonts w:cs="Arial"/>
              </w:rPr>
              <w:t xml:space="preserve">evelop a system to maintain and support child and youth services from a quality perspective. </w:t>
            </w:r>
            <w:r w:rsidR="00DA1CC2" w:rsidRPr="0023631D">
              <w:rPr>
                <w:rFonts w:cs="Arial"/>
              </w:rPr>
              <w:t xml:space="preserve"> </w:t>
            </w:r>
            <w:r w:rsidR="000766A2" w:rsidRPr="0023631D">
              <w:rPr>
                <w:rFonts w:cs="Arial"/>
              </w:rPr>
              <w:t>For instance</w:t>
            </w:r>
            <w:r w:rsidR="00E32FBD" w:rsidRPr="0023631D">
              <w:rPr>
                <w:rFonts w:cs="Arial"/>
              </w:rPr>
              <w:t>,</w:t>
            </w:r>
            <w:r w:rsidR="000766A2" w:rsidRPr="0023631D">
              <w:rPr>
                <w:rFonts w:cs="Arial"/>
              </w:rPr>
              <w:t xml:space="preserve"> a</w:t>
            </w:r>
            <w:r w:rsidR="00E32FBD" w:rsidRPr="0023631D">
              <w:rPr>
                <w:rFonts w:cs="Arial"/>
              </w:rPr>
              <w:t>t</w:t>
            </w:r>
            <w:r w:rsidR="000766A2" w:rsidRPr="0023631D">
              <w:rPr>
                <w:rFonts w:cs="Arial"/>
              </w:rPr>
              <w:t xml:space="preserve"> minimum</w:t>
            </w:r>
            <w:r w:rsidR="00E32FBD" w:rsidRPr="0023631D">
              <w:rPr>
                <w:rFonts w:cs="Arial"/>
              </w:rPr>
              <w:t>,</w:t>
            </w:r>
            <w:r w:rsidR="000766A2" w:rsidRPr="0023631D">
              <w:rPr>
                <w:rFonts w:cs="Arial"/>
              </w:rPr>
              <w:t xml:space="preserve"> one person </w:t>
            </w:r>
            <w:r w:rsidR="00E32FBD" w:rsidRPr="0023631D">
              <w:rPr>
                <w:rFonts w:cs="Arial"/>
              </w:rPr>
              <w:t>within the Commission should be responsible for the oversight of</w:t>
            </w:r>
            <w:r w:rsidR="000766A2" w:rsidRPr="0023631D">
              <w:rPr>
                <w:rFonts w:cs="Arial"/>
              </w:rPr>
              <w:t xml:space="preserve"> all child and youth health services from a quality perspective. The </w:t>
            </w:r>
            <w:r w:rsidR="0028756A">
              <w:rPr>
                <w:rFonts w:cs="Arial"/>
              </w:rPr>
              <w:t>Commission</w:t>
            </w:r>
            <w:r w:rsidR="0028756A" w:rsidRPr="0023631D">
              <w:rPr>
                <w:rFonts w:cs="Arial"/>
              </w:rPr>
              <w:t xml:space="preserve"> </w:t>
            </w:r>
            <w:r w:rsidR="000766A2" w:rsidRPr="0023631D">
              <w:rPr>
                <w:rFonts w:cs="Arial"/>
              </w:rPr>
              <w:t xml:space="preserve">would then be able to support a similar approach at </w:t>
            </w:r>
            <w:r w:rsidR="00E32FBD" w:rsidRPr="0023631D">
              <w:rPr>
                <w:rFonts w:cs="Arial"/>
              </w:rPr>
              <w:t xml:space="preserve">the </w:t>
            </w:r>
            <w:r w:rsidR="000766A2" w:rsidRPr="0023631D">
              <w:rPr>
                <w:rFonts w:cs="Arial"/>
              </w:rPr>
              <w:t>DHB level</w:t>
            </w:r>
            <w:r w:rsidR="00E32FBD" w:rsidRPr="0023631D">
              <w:rPr>
                <w:rFonts w:cs="Arial"/>
              </w:rPr>
              <w:t>,</w:t>
            </w:r>
            <w:r w:rsidR="000766A2" w:rsidRPr="0023631D">
              <w:rPr>
                <w:rFonts w:cs="Arial"/>
              </w:rPr>
              <w:t xml:space="preserve"> resulting in a strengthened quality network for child and </w:t>
            </w:r>
            <w:r w:rsidR="00E32FBD" w:rsidRPr="0023631D">
              <w:rPr>
                <w:rFonts w:cs="Arial"/>
              </w:rPr>
              <w:t>youth that</w:t>
            </w:r>
            <w:r w:rsidR="000766A2" w:rsidRPr="0023631D">
              <w:rPr>
                <w:rFonts w:cs="Arial"/>
              </w:rPr>
              <w:t xml:space="preserve"> promotes opportunities to share innovation across DHBs.</w:t>
            </w:r>
          </w:p>
          <w:p w:rsidR="000766A2" w:rsidRPr="0023631D" w:rsidRDefault="000766A2" w:rsidP="000766A2">
            <w:pPr>
              <w:rPr>
                <w:rFonts w:cs="Arial"/>
              </w:rPr>
            </w:pPr>
          </w:p>
        </w:tc>
      </w:tr>
    </w:tbl>
    <w:p w:rsidR="000766A2" w:rsidRPr="0023631D" w:rsidRDefault="000766A2" w:rsidP="006056C6">
      <w:pPr>
        <w:rPr>
          <w:rFonts w:cs="Arial"/>
          <w:b/>
          <w:bCs/>
          <w:sz w:val="28"/>
          <w:szCs w:val="28"/>
        </w:rPr>
      </w:pPr>
    </w:p>
    <w:p w:rsidR="007F2613" w:rsidRDefault="007F2613">
      <w:pPr>
        <w:rPr>
          <w:rFonts w:cs="Arial"/>
          <w:b/>
          <w:bCs/>
          <w:i/>
          <w:szCs w:val="28"/>
        </w:rPr>
      </w:pPr>
      <w:r>
        <w:rPr>
          <w:rFonts w:cs="Arial"/>
        </w:rPr>
        <w:br w:type="page"/>
      </w:r>
    </w:p>
    <w:p w:rsidR="00B6280D" w:rsidRPr="007F2613" w:rsidRDefault="00DA1CC2" w:rsidP="007F2613">
      <w:pPr>
        <w:pStyle w:val="Heading1"/>
      </w:pPr>
      <w:bookmarkStart w:id="33" w:name="_Toc320519882"/>
      <w:r w:rsidRPr="007F2613">
        <w:t xml:space="preserve">Summary of </w:t>
      </w:r>
      <w:r w:rsidR="00B6280D" w:rsidRPr="007F2613">
        <w:t xml:space="preserve">CYMRC </w:t>
      </w:r>
      <w:r w:rsidR="008069BA" w:rsidRPr="007F2613">
        <w:t>r</w:t>
      </w:r>
      <w:r w:rsidR="00B6280D" w:rsidRPr="007F2613">
        <w:t xml:space="preserve">ecommendations to the Health Quality </w:t>
      </w:r>
      <w:r w:rsidR="00C03793" w:rsidRPr="007F2613">
        <w:t>&amp;</w:t>
      </w:r>
      <w:r w:rsidR="00B6280D" w:rsidRPr="007F2613">
        <w:t xml:space="preserve"> Safety Commission</w:t>
      </w:r>
      <w:bookmarkEnd w:id="33"/>
    </w:p>
    <w:p w:rsidR="00B6280D" w:rsidRPr="0023631D" w:rsidRDefault="00B6280D" w:rsidP="00E32FBD">
      <w:pPr>
        <w:rPr>
          <w:rFonts w:cs="Arial"/>
          <w:lang w:eastAsia="en-US"/>
        </w:rPr>
      </w:pPr>
      <w:r w:rsidRPr="0023631D">
        <w:rPr>
          <w:rFonts w:cs="Arial"/>
        </w:rPr>
        <w:t xml:space="preserve">The CYMRC </w:t>
      </w:r>
      <w:r w:rsidR="0013220F">
        <w:rPr>
          <w:rFonts w:cs="Arial"/>
        </w:rPr>
        <w:t>makes</w:t>
      </w:r>
      <w:r w:rsidR="005E5B40">
        <w:rPr>
          <w:rFonts w:cs="Arial"/>
        </w:rPr>
        <w:t xml:space="preserve"> the</w:t>
      </w:r>
      <w:r w:rsidR="0013220F">
        <w:rPr>
          <w:rFonts w:cs="Arial"/>
        </w:rPr>
        <w:t xml:space="preserve"> following </w:t>
      </w:r>
      <w:r w:rsidRPr="0023631D">
        <w:rPr>
          <w:rFonts w:cs="Arial"/>
        </w:rPr>
        <w:t>recommend</w:t>
      </w:r>
      <w:r w:rsidR="0013220F">
        <w:rPr>
          <w:rFonts w:cs="Arial"/>
        </w:rPr>
        <w:t>ation</w:t>
      </w:r>
      <w:r w:rsidRPr="0023631D">
        <w:rPr>
          <w:rFonts w:cs="Arial"/>
        </w:rPr>
        <w:t>s</w:t>
      </w:r>
      <w:r w:rsidR="0013220F">
        <w:rPr>
          <w:rFonts w:cs="Arial"/>
        </w:rPr>
        <w:t xml:space="preserve"> to</w:t>
      </w:r>
      <w:r w:rsidRPr="0023631D">
        <w:rPr>
          <w:rFonts w:cs="Arial"/>
        </w:rPr>
        <w:t xml:space="preserve"> the </w:t>
      </w:r>
      <w:r w:rsidR="0028756A">
        <w:rPr>
          <w:rFonts w:cs="Arial"/>
        </w:rPr>
        <w:t>Commission</w:t>
      </w:r>
      <w:r w:rsidR="0013220F">
        <w:rPr>
          <w:rFonts w:cs="Arial"/>
        </w:rPr>
        <w:t>.</w:t>
      </w:r>
    </w:p>
    <w:p w:rsidR="00B6280D" w:rsidRPr="0023631D" w:rsidRDefault="00B6280D" w:rsidP="00B6280D">
      <w:pPr>
        <w:ind w:left="360"/>
        <w:rPr>
          <w:rFonts w:cs="Arial"/>
        </w:rPr>
      </w:pPr>
    </w:p>
    <w:p w:rsidR="00CD6413" w:rsidRPr="0023631D" w:rsidRDefault="00CD6413" w:rsidP="00CD6413">
      <w:pPr>
        <w:pStyle w:val="ListParagraph"/>
        <w:numPr>
          <w:ilvl w:val="0"/>
          <w:numId w:val="26"/>
        </w:numPr>
        <w:rPr>
          <w:rFonts w:cs="Arial"/>
          <w:lang w:val="en-US"/>
        </w:rPr>
      </w:pPr>
      <w:r w:rsidRPr="0023631D">
        <w:rPr>
          <w:rFonts w:cs="Arial"/>
          <w:lang w:val="en-US"/>
        </w:rPr>
        <w:t>Consider how CYMRC’s national network of Local Child and Youth Mortality Review Groups can be developed and used for quality improvement of child and youth health services across New Zealand, supporting aspects of the Commission’s work beyond mortality review.</w:t>
      </w:r>
    </w:p>
    <w:p w:rsidR="00CD6413" w:rsidRPr="0023631D" w:rsidRDefault="00CD6413" w:rsidP="00CD6413">
      <w:pPr>
        <w:pStyle w:val="ListParagraph"/>
        <w:rPr>
          <w:rFonts w:cs="Arial"/>
        </w:rPr>
      </w:pPr>
    </w:p>
    <w:p w:rsidR="00CD6413" w:rsidRPr="0023631D" w:rsidRDefault="00CD6413" w:rsidP="00CD6413">
      <w:pPr>
        <w:pStyle w:val="ListParagraph"/>
        <w:numPr>
          <w:ilvl w:val="0"/>
          <w:numId w:val="26"/>
        </w:numPr>
        <w:rPr>
          <w:rFonts w:cs="Arial"/>
        </w:rPr>
      </w:pPr>
      <w:r w:rsidRPr="0023631D">
        <w:rPr>
          <w:rFonts w:cs="Arial"/>
        </w:rPr>
        <w:t xml:space="preserve">Support DHBs in developing quality improvement systems that promote evidence-based safe sleeping practices for infants, which are modelled in every DHB and supported by clear policy and audit systems. A network across DHBs should provide clear national guidance, reduce duplication and minimise variation, while also supporting local participation in training and development of safe sleep practices.  </w:t>
      </w:r>
    </w:p>
    <w:p w:rsidR="00CD6413" w:rsidRPr="0023631D" w:rsidRDefault="00CD6413" w:rsidP="00CD6413">
      <w:pPr>
        <w:pStyle w:val="ListParagraph"/>
        <w:rPr>
          <w:rFonts w:cs="Arial"/>
        </w:rPr>
      </w:pPr>
    </w:p>
    <w:p w:rsidR="00E32FBD" w:rsidRPr="0023631D" w:rsidRDefault="00E32FBD" w:rsidP="00856B29">
      <w:pPr>
        <w:pStyle w:val="ListParagraph"/>
        <w:numPr>
          <w:ilvl w:val="0"/>
          <w:numId w:val="26"/>
        </w:numPr>
        <w:rPr>
          <w:rFonts w:cs="Arial"/>
        </w:rPr>
      </w:pPr>
      <w:r w:rsidRPr="0023631D">
        <w:rPr>
          <w:rFonts w:cs="Arial"/>
        </w:rPr>
        <w:t xml:space="preserve">Develop a system to maintain and support child and youth services from a quality perspective.  For instance, at minimum, one person within the Commission should be responsible for the oversight of all child and youth health services from a quality perspective. The </w:t>
      </w:r>
      <w:r w:rsidR="0028756A">
        <w:rPr>
          <w:rFonts w:cs="Arial"/>
        </w:rPr>
        <w:t>Commission</w:t>
      </w:r>
      <w:r w:rsidRPr="0023631D">
        <w:rPr>
          <w:rFonts w:cs="Arial"/>
        </w:rPr>
        <w:t xml:space="preserve"> would then be able to support a similar approach at the DHB level, resulting in a strengthened quality network for child and youth that promotes opportunities to share innovation across DHBs.</w:t>
      </w:r>
    </w:p>
    <w:p w:rsidR="004C135C" w:rsidRPr="0023631D" w:rsidRDefault="00B6280D" w:rsidP="007F2613">
      <w:pPr>
        <w:pStyle w:val="Heading1"/>
      </w:pPr>
      <w:r w:rsidRPr="0023631D">
        <w:br w:type="page"/>
      </w:r>
      <w:bookmarkStart w:id="34" w:name="_Toc320519883"/>
      <w:r w:rsidR="004C135C" w:rsidRPr="00385039">
        <w:t xml:space="preserve">Appendix 1: CYMRC </w:t>
      </w:r>
      <w:r w:rsidR="004B2483" w:rsidRPr="00385039">
        <w:t>m</w:t>
      </w:r>
      <w:r w:rsidR="00EC4280" w:rsidRPr="00385039">
        <w:t xml:space="preserve">embership, </w:t>
      </w:r>
      <w:r w:rsidR="004C135C" w:rsidRPr="00385039">
        <w:t>meetings</w:t>
      </w:r>
      <w:r w:rsidR="00EC4280" w:rsidRPr="00385039">
        <w:t>, and sub-groups</w:t>
      </w:r>
      <w:bookmarkEnd w:id="34"/>
    </w:p>
    <w:p w:rsidR="004C135C" w:rsidRPr="0023631D" w:rsidRDefault="004C135C" w:rsidP="0013220F">
      <w:pPr>
        <w:pStyle w:val="Heading2"/>
      </w:pPr>
      <w:bookmarkStart w:id="35" w:name="_Toc246311729"/>
      <w:bookmarkStart w:id="36" w:name="_Toc320519884"/>
      <w:bookmarkStart w:id="37" w:name="_Toc285029172"/>
      <w:r w:rsidRPr="0023631D">
        <w:t xml:space="preserve">CYMRC </w:t>
      </w:r>
      <w:r w:rsidR="00E32FBD" w:rsidRPr="0023631D">
        <w:t>m</w:t>
      </w:r>
      <w:r w:rsidRPr="0023631D">
        <w:t>embership</w:t>
      </w:r>
      <w:bookmarkEnd w:id="35"/>
      <w:bookmarkEnd w:id="36"/>
    </w:p>
    <w:p w:rsidR="004C135C" w:rsidRPr="0023631D" w:rsidRDefault="004C135C" w:rsidP="004C135C">
      <w:pPr>
        <w:rPr>
          <w:rFonts w:cs="Arial"/>
          <w:b/>
          <w:bCs/>
        </w:rPr>
      </w:pPr>
    </w:p>
    <w:p w:rsidR="004C135C" w:rsidRPr="0023631D" w:rsidRDefault="004C135C" w:rsidP="004C135C">
      <w:pPr>
        <w:rPr>
          <w:rFonts w:cs="Arial"/>
          <w:b/>
          <w:bCs/>
        </w:rPr>
      </w:pPr>
      <w:r w:rsidRPr="0023631D">
        <w:rPr>
          <w:rFonts w:cs="Arial"/>
          <w:b/>
          <w:bCs/>
        </w:rPr>
        <w:t>Current members</w:t>
      </w:r>
    </w:p>
    <w:p w:rsidR="004C135C" w:rsidRPr="0023631D" w:rsidRDefault="004C135C" w:rsidP="004C135C">
      <w:pPr>
        <w:rPr>
          <w:rFonts w:cs="Arial"/>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4A0" w:firstRow="1" w:lastRow="0" w:firstColumn="1" w:lastColumn="0" w:noHBand="0" w:noVBand="1"/>
      </w:tblPr>
      <w:tblGrid>
        <w:gridCol w:w="2660"/>
        <w:gridCol w:w="2977"/>
        <w:gridCol w:w="3686"/>
      </w:tblGrid>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Dr Nick Baker (Chair)</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rPr>
              <w:t>Community Paediatrician</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rPr>
              <w:t>Nelson Marlborough DHB</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Mr Eruini George</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Pou Herenga</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Lakes DHB</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Dr Anganette Hall</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Adolescent Medicine Specialist &amp; Paediatrician</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Hutt Valley DHB</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Mrs Sue Matthews</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rPr>
              <w:t>Clinical Nurse Leader</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rPr>
              <w:t>Kaitiaki Nursing Services and an elected member of Western Bay of Plenty District Council</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Professor Edwin Mitchell</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rPr>
              <w:t>Child Health Research</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rPr>
              <w:t>University of Auckland</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 xml:space="preserve">Mr Paul Nixon or </w:t>
            </w:r>
          </w:p>
          <w:p w:rsidR="005B3E30" w:rsidRPr="009926B0" w:rsidRDefault="005B3E30" w:rsidP="004B2483">
            <w:pPr>
              <w:rPr>
                <w:rFonts w:cs="Arial"/>
                <w:sz w:val="20"/>
              </w:rPr>
            </w:pPr>
            <w:r w:rsidRPr="009926B0">
              <w:rPr>
                <w:rFonts w:cs="Arial"/>
                <w:sz w:val="20"/>
              </w:rPr>
              <w:t xml:space="preserve">Mrs </w:t>
            </w:r>
            <w:r w:rsidRPr="009926B0">
              <w:rPr>
                <w:rFonts w:cs="Arial"/>
                <w:sz w:val="20"/>
                <w:lang w:val="sv-SE"/>
              </w:rPr>
              <w:t>Emma Craigie</w:t>
            </w:r>
          </w:p>
        </w:tc>
        <w:tc>
          <w:tcPr>
            <w:tcW w:w="2977" w:type="dxa"/>
            <w:shd w:val="clear" w:color="auto" w:fill="EAF1DD" w:themeFill="accent3" w:themeFillTint="33"/>
          </w:tcPr>
          <w:p w:rsidR="005B3E30" w:rsidRPr="009926B0" w:rsidRDefault="005B3E30" w:rsidP="004B2483">
            <w:pPr>
              <w:rPr>
                <w:rFonts w:cs="Arial"/>
                <w:sz w:val="20"/>
                <w:lang w:val="sv-SE"/>
              </w:rPr>
            </w:pPr>
            <w:r w:rsidRPr="009926B0">
              <w:rPr>
                <w:rFonts w:cs="Arial"/>
                <w:sz w:val="20"/>
              </w:rPr>
              <w:t>Chief Social Worker</w:t>
            </w:r>
            <w:r w:rsidRPr="009926B0">
              <w:rPr>
                <w:rFonts w:cs="Arial"/>
                <w:sz w:val="20"/>
                <w:lang w:val="sv-SE"/>
              </w:rPr>
              <w:t xml:space="preserve"> </w:t>
            </w:r>
          </w:p>
          <w:p w:rsidR="005B3E30" w:rsidRPr="009926B0" w:rsidRDefault="005B3E30" w:rsidP="004B2483">
            <w:pPr>
              <w:rPr>
                <w:rFonts w:cs="Arial"/>
                <w:sz w:val="20"/>
              </w:rPr>
            </w:pPr>
            <w:r w:rsidRPr="009926B0">
              <w:rPr>
                <w:rFonts w:cs="Arial"/>
                <w:sz w:val="20"/>
                <w:lang w:val="sv-SE"/>
              </w:rPr>
              <w:t>Principal Advisor</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lang w:val="sv-SE"/>
              </w:rPr>
              <w:t>in the Office of the Chief Social Worker</w:t>
            </w:r>
            <w:r w:rsidRPr="009926B0">
              <w:rPr>
                <w:rFonts w:cs="Arial"/>
                <w:sz w:val="20"/>
              </w:rPr>
              <w:t xml:space="preserve"> (nominees of the Chief Executive of the Ministry of Social Development)</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Mrs Anthea Simcock</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rPr>
              <w:t>CEO</w:t>
            </w:r>
          </w:p>
        </w:tc>
        <w:tc>
          <w:tcPr>
            <w:tcW w:w="3686" w:type="dxa"/>
            <w:shd w:val="clear" w:color="auto" w:fill="EAF1DD" w:themeFill="accent3" w:themeFillTint="33"/>
          </w:tcPr>
          <w:p w:rsidR="005B3E30" w:rsidRPr="009926B0" w:rsidRDefault="005B3E30" w:rsidP="004B2483">
            <w:pPr>
              <w:rPr>
                <w:rFonts w:cs="Arial"/>
                <w:sz w:val="20"/>
                <w:lang w:val="sv-SE"/>
              </w:rPr>
            </w:pPr>
            <w:r w:rsidRPr="009926B0">
              <w:rPr>
                <w:rFonts w:cs="Arial"/>
                <w:sz w:val="20"/>
              </w:rPr>
              <w:t>Child Matters</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Dr Sharon Wong</w:t>
            </w:r>
          </w:p>
        </w:tc>
        <w:tc>
          <w:tcPr>
            <w:tcW w:w="2977" w:type="dxa"/>
            <w:shd w:val="clear" w:color="auto" w:fill="EAF1DD" w:themeFill="accent3" w:themeFillTint="33"/>
          </w:tcPr>
          <w:p w:rsidR="005B3E30" w:rsidRPr="009926B0" w:rsidRDefault="005B3E30" w:rsidP="004B2483">
            <w:pPr>
              <w:rPr>
                <w:rFonts w:cs="Arial"/>
                <w:sz w:val="20"/>
              </w:rPr>
            </w:pPr>
            <w:r w:rsidRPr="009926B0">
              <w:rPr>
                <w:rFonts w:cs="Arial"/>
                <w:sz w:val="20"/>
              </w:rPr>
              <w:t xml:space="preserve">Paediatrician and </w:t>
            </w:r>
          </w:p>
          <w:p w:rsidR="005B3E30" w:rsidRPr="009926B0" w:rsidRDefault="005B3E30" w:rsidP="004B2483">
            <w:pPr>
              <w:rPr>
                <w:rFonts w:cs="Arial"/>
                <w:sz w:val="20"/>
              </w:rPr>
            </w:pPr>
            <w:r w:rsidRPr="009926B0">
              <w:rPr>
                <w:rFonts w:cs="Arial"/>
                <w:sz w:val="20"/>
              </w:rPr>
              <w:t>Clinical Senior Lecturer, Department of Paediatrics, Child and Youth Health</w:t>
            </w:r>
          </w:p>
        </w:tc>
        <w:tc>
          <w:tcPr>
            <w:tcW w:w="3686" w:type="dxa"/>
            <w:shd w:val="clear" w:color="auto" w:fill="EAF1DD" w:themeFill="accent3" w:themeFillTint="33"/>
          </w:tcPr>
          <w:p w:rsidR="005B3E30" w:rsidRPr="009926B0" w:rsidRDefault="005B3E30" w:rsidP="004B2483">
            <w:pPr>
              <w:rPr>
                <w:rFonts w:cs="Arial"/>
                <w:sz w:val="20"/>
              </w:rPr>
            </w:pPr>
            <w:r w:rsidRPr="009926B0">
              <w:rPr>
                <w:rFonts w:cs="Arial"/>
                <w:sz w:val="20"/>
              </w:rPr>
              <w:t xml:space="preserve">Waitemata DHB </w:t>
            </w:r>
          </w:p>
          <w:p w:rsidR="005B3E30" w:rsidRPr="009926B0" w:rsidRDefault="005B3E30" w:rsidP="004B2483">
            <w:pPr>
              <w:rPr>
                <w:rFonts w:cs="Arial"/>
                <w:sz w:val="20"/>
              </w:rPr>
            </w:pPr>
          </w:p>
          <w:p w:rsidR="005B3E30" w:rsidRPr="009926B0" w:rsidRDefault="005B3E30" w:rsidP="004B2483">
            <w:pPr>
              <w:rPr>
                <w:rFonts w:cs="Arial"/>
                <w:sz w:val="20"/>
              </w:rPr>
            </w:pPr>
          </w:p>
          <w:p w:rsidR="005B3E30" w:rsidRPr="009926B0" w:rsidRDefault="005B3E30" w:rsidP="004B2483">
            <w:pPr>
              <w:rPr>
                <w:rFonts w:cs="Arial"/>
                <w:sz w:val="20"/>
                <w:lang w:val="sv-SE"/>
              </w:rPr>
            </w:pPr>
            <w:r w:rsidRPr="009926B0">
              <w:rPr>
                <w:rFonts w:cs="Arial"/>
                <w:sz w:val="20"/>
              </w:rPr>
              <w:t>University of Auckland</w:t>
            </w:r>
          </w:p>
        </w:tc>
      </w:tr>
      <w:tr w:rsidR="005B3E30" w:rsidRPr="009926B0" w:rsidTr="009926B0">
        <w:tc>
          <w:tcPr>
            <w:tcW w:w="2660" w:type="dxa"/>
            <w:shd w:val="clear" w:color="auto" w:fill="EAF1DD" w:themeFill="accent3" w:themeFillTint="33"/>
          </w:tcPr>
          <w:p w:rsidR="005B3E30" w:rsidRPr="009926B0" w:rsidRDefault="005B3E30" w:rsidP="004B2483">
            <w:pPr>
              <w:rPr>
                <w:rFonts w:cs="Arial"/>
                <w:sz w:val="20"/>
              </w:rPr>
            </w:pPr>
            <w:r w:rsidRPr="009926B0">
              <w:rPr>
                <w:rFonts w:cs="Arial"/>
                <w:sz w:val="20"/>
              </w:rPr>
              <w:t>Vacant</w:t>
            </w:r>
          </w:p>
        </w:tc>
        <w:tc>
          <w:tcPr>
            <w:tcW w:w="2977" w:type="dxa"/>
            <w:shd w:val="clear" w:color="auto" w:fill="EAF1DD" w:themeFill="accent3" w:themeFillTint="33"/>
          </w:tcPr>
          <w:p w:rsidR="005B3E30" w:rsidRPr="009926B0" w:rsidRDefault="005B3E30" w:rsidP="005B3E30">
            <w:pPr>
              <w:ind w:left="-1"/>
              <w:rPr>
                <w:rFonts w:cs="Arial"/>
                <w:sz w:val="20"/>
              </w:rPr>
            </w:pPr>
          </w:p>
        </w:tc>
        <w:tc>
          <w:tcPr>
            <w:tcW w:w="3686" w:type="dxa"/>
            <w:shd w:val="clear" w:color="auto" w:fill="EAF1DD" w:themeFill="accent3" w:themeFillTint="33"/>
          </w:tcPr>
          <w:p w:rsidR="005B3E30" w:rsidRPr="009926B0" w:rsidRDefault="005B3E30" w:rsidP="009926B0">
            <w:pPr>
              <w:ind w:left="-1"/>
              <w:rPr>
                <w:rFonts w:cs="Arial"/>
                <w:sz w:val="20"/>
              </w:rPr>
            </w:pPr>
            <w:r w:rsidRPr="009926B0">
              <w:rPr>
                <w:rFonts w:cs="Arial"/>
                <w:sz w:val="20"/>
              </w:rPr>
              <w:t>(nominee from the Ministry of Health)</w:t>
            </w:r>
          </w:p>
        </w:tc>
      </w:tr>
    </w:tbl>
    <w:p w:rsidR="004C135C" w:rsidRPr="0023631D" w:rsidRDefault="004C135C" w:rsidP="004C135C">
      <w:pPr>
        <w:rPr>
          <w:rFonts w:cs="Arial"/>
        </w:rPr>
      </w:pPr>
    </w:p>
    <w:p w:rsidR="004C135C" w:rsidRDefault="004C135C" w:rsidP="004C135C">
      <w:pPr>
        <w:ind w:left="284" w:hanging="284"/>
        <w:rPr>
          <w:rFonts w:cs="Arial"/>
          <w:b/>
          <w:bCs/>
        </w:rPr>
      </w:pPr>
      <w:r w:rsidRPr="0023631D">
        <w:rPr>
          <w:rFonts w:cs="Arial"/>
          <w:b/>
          <w:bCs/>
        </w:rPr>
        <w:t>Co-opted members</w:t>
      </w:r>
    </w:p>
    <w:p w:rsidR="005B3E30" w:rsidRPr="0023631D" w:rsidRDefault="005B3E30" w:rsidP="004C135C">
      <w:pPr>
        <w:ind w:left="284" w:hanging="284"/>
        <w:rPr>
          <w:rFonts w:cs="Arial"/>
          <w:b/>
          <w:bCs/>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4A0" w:firstRow="1" w:lastRow="0" w:firstColumn="1" w:lastColumn="0" w:noHBand="0" w:noVBand="1"/>
      </w:tblPr>
      <w:tblGrid>
        <w:gridCol w:w="2660"/>
        <w:gridCol w:w="2977"/>
        <w:gridCol w:w="3686"/>
      </w:tblGrid>
      <w:tr w:rsidR="005B3E30" w:rsidRPr="009926B0" w:rsidTr="009926B0">
        <w:tc>
          <w:tcPr>
            <w:tcW w:w="2660" w:type="dxa"/>
            <w:shd w:val="clear" w:color="auto" w:fill="EAF1DD" w:themeFill="accent3" w:themeFillTint="33"/>
          </w:tcPr>
          <w:p w:rsidR="005B3E30" w:rsidRPr="009926B0" w:rsidRDefault="005B3E30" w:rsidP="009926B0">
            <w:pPr>
              <w:rPr>
                <w:rFonts w:cs="Arial"/>
                <w:sz w:val="20"/>
              </w:rPr>
            </w:pPr>
            <w:r w:rsidRPr="009926B0">
              <w:rPr>
                <w:rFonts w:cs="Arial"/>
                <w:sz w:val="20"/>
              </w:rPr>
              <w:t>Dr Stuart Dalziel</w:t>
            </w:r>
          </w:p>
        </w:tc>
        <w:tc>
          <w:tcPr>
            <w:tcW w:w="2977" w:type="dxa"/>
            <w:shd w:val="clear" w:color="auto" w:fill="EAF1DD" w:themeFill="accent3" w:themeFillTint="33"/>
          </w:tcPr>
          <w:p w:rsidR="005B3E30" w:rsidRPr="009926B0" w:rsidRDefault="005B3E30" w:rsidP="005B3E30">
            <w:pPr>
              <w:ind w:left="-1"/>
              <w:rPr>
                <w:rFonts w:cs="Arial"/>
                <w:sz w:val="20"/>
              </w:rPr>
            </w:pPr>
            <w:r w:rsidRPr="009926B0">
              <w:rPr>
                <w:rFonts w:cs="Arial"/>
                <w:sz w:val="20"/>
              </w:rPr>
              <w:t>Paediatric Emergency Medicine Specialist</w:t>
            </w:r>
          </w:p>
        </w:tc>
        <w:tc>
          <w:tcPr>
            <w:tcW w:w="3686" w:type="dxa"/>
            <w:shd w:val="clear" w:color="auto" w:fill="EAF1DD" w:themeFill="accent3" w:themeFillTint="33"/>
          </w:tcPr>
          <w:p w:rsidR="005B3E30" w:rsidRPr="009926B0" w:rsidRDefault="005B3E30" w:rsidP="009926B0">
            <w:pPr>
              <w:rPr>
                <w:rFonts w:cs="Arial"/>
                <w:sz w:val="20"/>
                <w:lang w:val="sv-SE"/>
              </w:rPr>
            </w:pPr>
            <w:r w:rsidRPr="009926B0">
              <w:rPr>
                <w:rFonts w:cs="Arial"/>
                <w:sz w:val="20"/>
              </w:rPr>
              <w:t>co-opted for his research expertise</w:t>
            </w:r>
          </w:p>
        </w:tc>
      </w:tr>
      <w:tr w:rsidR="005B3E30" w:rsidRPr="009926B0" w:rsidTr="009926B0">
        <w:tc>
          <w:tcPr>
            <w:tcW w:w="2660" w:type="dxa"/>
            <w:shd w:val="clear" w:color="auto" w:fill="EAF1DD" w:themeFill="accent3" w:themeFillTint="33"/>
          </w:tcPr>
          <w:p w:rsidR="005B3E30" w:rsidRPr="009926B0" w:rsidRDefault="005B3E30" w:rsidP="009926B0">
            <w:pPr>
              <w:rPr>
                <w:rFonts w:cs="Arial"/>
                <w:sz w:val="20"/>
              </w:rPr>
            </w:pPr>
            <w:r w:rsidRPr="009926B0">
              <w:rPr>
                <w:rFonts w:cs="Arial"/>
                <w:sz w:val="20"/>
              </w:rPr>
              <w:t>Dr Rebecca Hayman</w:t>
            </w:r>
          </w:p>
        </w:tc>
        <w:tc>
          <w:tcPr>
            <w:tcW w:w="2977" w:type="dxa"/>
            <w:shd w:val="clear" w:color="auto" w:fill="EAF1DD" w:themeFill="accent3" w:themeFillTint="33"/>
          </w:tcPr>
          <w:p w:rsidR="005B3E30" w:rsidRPr="009926B0" w:rsidRDefault="005B3E30" w:rsidP="005B3E30">
            <w:pPr>
              <w:ind w:left="-1"/>
              <w:rPr>
                <w:rFonts w:cs="Arial"/>
                <w:sz w:val="20"/>
              </w:rPr>
            </w:pPr>
            <w:r w:rsidRPr="009926B0">
              <w:rPr>
                <w:rFonts w:cs="Arial"/>
                <w:sz w:val="20"/>
              </w:rPr>
              <w:t>Paediatric Emergency Medicine Fellow</w:t>
            </w:r>
          </w:p>
        </w:tc>
        <w:tc>
          <w:tcPr>
            <w:tcW w:w="3686" w:type="dxa"/>
            <w:shd w:val="clear" w:color="auto" w:fill="EAF1DD" w:themeFill="accent3" w:themeFillTint="33"/>
          </w:tcPr>
          <w:p w:rsidR="005B3E30" w:rsidRPr="009926B0" w:rsidRDefault="005B3E30" w:rsidP="009926B0">
            <w:pPr>
              <w:rPr>
                <w:rFonts w:cs="Arial"/>
                <w:sz w:val="20"/>
              </w:rPr>
            </w:pPr>
            <w:r w:rsidRPr="009926B0">
              <w:rPr>
                <w:rFonts w:cs="Arial"/>
                <w:sz w:val="20"/>
              </w:rPr>
              <w:t>co-opted for her research expertise</w:t>
            </w:r>
          </w:p>
        </w:tc>
      </w:tr>
      <w:tr w:rsidR="005B3E30" w:rsidRPr="009926B0" w:rsidTr="009926B0">
        <w:tc>
          <w:tcPr>
            <w:tcW w:w="2660" w:type="dxa"/>
            <w:shd w:val="clear" w:color="auto" w:fill="EAF1DD" w:themeFill="accent3" w:themeFillTint="33"/>
          </w:tcPr>
          <w:p w:rsidR="005B3E30" w:rsidRPr="009926B0" w:rsidRDefault="005B3E30" w:rsidP="009926B0">
            <w:pPr>
              <w:rPr>
                <w:rFonts w:cs="Arial"/>
                <w:sz w:val="20"/>
              </w:rPr>
            </w:pPr>
            <w:r w:rsidRPr="009926B0">
              <w:rPr>
                <w:rFonts w:cs="Arial"/>
                <w:sz w:val="20"/>
              </w:rPr>
              <w:t>Ms Rhea Lewthwaite</w:t>
            </w:r>
          </w:p>
        </w:tc>
        <w:tc>
          <w:tcPr>
            <w:tcW w:w="2977" w:type="dxa"/>
            <w:shd w:val="clear" w:color="auto" w:fill="EAF1DD" w:themeFill="accent3" w:themeFillTint="33"/>
          </w:tcPr>
          <w:p w:rsidR="005B3E30" w:rsidRPr="009926B0" w:rsidRDefault="005B3E30" w:rsidP="005B3E30">
            <w:pPr>
              <w:ind w:left="-1"/>
              <w:rPr>
                <w:rFonts w:cs="Arial"/>
                <w:sz w:val="20"/>
              </w:rPr>
            </w:pPr>
            <w:r w:rsidRPr="009926B0">
              <w:rPr>
                <w:rFonts w:cs="Arial"/>
                <w:sz w:val="20"/>
              </w:rPr>
              <w:t>Researcher, Coronial Services</w:t>
            </w:r>
          </w:p>
        </w:tc>
        <w:tc>
          <w:tcPr>
            <w:tcW w:w="3686" w:type="dxa"/>
            <w:shd w:val="clear" w:color="auto" w:fill="EAF1DD" w:themeFill="accent3" w:themeFillTint="33"/>
          </w:tcPr>
          <w:p w:rsidR="005B3E30" w:rsidRPr="009926B0" w:rsidRDefault="005B3E30" w:rsidP="009926B0">
            <w:pPr>
              <w:rPr>
                <w:rFonts w:cs="Arial"/>
                <w:sz w:val="20"/>
              </w:rPr>
            </w:pPr>
            <w:r w:rsidRPr="009926B0">
              <w:rPr>
                <w:rFonts w:cs="Arial"/>
                <w:sz w:val="20"/>
              </w:rPr>
              <w:t>co-opted to facilitate data sharing between CYMRC and Coronial Services</w:t>
            </w:r>
          </w:p>
        </w:tc>
      </w:tr>
      <w:tr w:rsidR="005B3E30" w:rsidRPr="009926B0" w:rsidTr="009926B0">
        <w:tc>
          <w:tcPr>
            <w:tcW w:w="2660" w:type="dxa"/>
            <w:shd w:val="clear" w:color="auto" w:fill="EAF1DD" w:themeFill="accent3" w:themeFillTint="33"/>
          </w:tcPr>
          <w:p w:rsidR="005B3E30" w:rsidRPr="009926B0" w:rsidRDefault="005B3E30" w:rsidP="009926B0">
            <w:pPr>
              <w:rPr>
                <w:rFonts w:cs="Arial"/>
                <w:sz w:val="20"/>
              </w:rPr>
            </w:pPr>
            <w:r w:rsidRPr="009926B0">
              <w:rPr>
                <w:rFonts w:cs="Arial"/>
                <w:sz w:val="20"/>
              </w:rPr>
              <w:t>Judge Neil MacLean</w:t>
            </w:r>
          </w:p>
        </w:tc>
        <w:tc>
          <w:tcPr>
            <w:tcW w:w="2977" w:type="dxa"/>
            <w:shd w:val="clear" w:color="auto" w:fill="EAF1DD" w:themeFill="accent3" w:themeFillTint="33"/>
          </w:tcPr>
          <w:p w:rsidR="005B3E30" w:rsidRPr="009926B0" w:rsidRDefault="005B3E30" w:rsidP="005B3E30">
            <w:pPr>
              <w:ind w:left="-1"/>
              <w:rPr>
                <w:rFonts w:cs="Arial"/>
                <w:sz w:val="20"/>
              </w:rPr>
            </w:pPr>
            <w:r w:rsidRPr="009926B0">
              <w:rPr>
                <w:rFonts w:cs="Arial"/>
                <w:sz w:val="20"/>
              </w:rPr>
              <w:t>Chief Coroner</w:t>
            </w:r>
          </w:p>
        </w:tc>
        <w:tc>
          <w:tcPr>
            <w:tcW w:w="3686" w:type="dxa"/>
            <w:shd w:val="clear" w:color="auto" w:fill="EAF1DD" w:themeFill="accent3" w:themeFillTint="33"/>
          </w:tcPr>
          <w:p w:rsidR="005B3E30" w:rsidRPr="009926B0" w:rsidRDefault="005B3E30" w:rsidP="009926B0">
            <w:pPr>
              <w:rPr>
                <w:rFonts w:cs="Arial"/>
                <w:sz w:val="20"/>
              </w:rPr>
            </w:pPr>
            <w:r w:rsidRPr="009926B0">
              <w:rPr>
                <w:rFonts w:cs="Arial"/>
                <w:sz w:val="20"/>
              </w:rPr>
              <w:t>co-opted to facilitate relationships between CYMRC and Coronial Services</w:t>
            </w:r>
          </w:p>
        </w:tc>
      </w:tr>
    </w:tbl>
    <w:p w:rsidR="004C135C" w:rsidRDefault="004C135C" w:rsidP="004C135C">
      <w:pPr>
        <w:ind w:left="284" w:hanging="284"/>
        <w:rPr>
          <w:rFonts w:cs="Arial"/>
          <w:b/>
          <w:bCs/>
        </w:rPr>
      </w:pPr>
    </w:p>
    <w:p w:rsidR="004C135C" w:rsidRPr="0023631D" w:rsidRDefault="004C135C" w:rsidP="004C135C">
      <w:pPr>
        <w:rPr>
          <w:rFonts w:cs="Arial"/>
          <w:b/>
          <w:bCs/>
        </w:rPr>
      </w:pPr>
      <w:r w:rsidRPr="0023631D">
        <w:rPr>
          <w:rFonts w:cs="Arial"/>
          <w:b/>
          <w:bCs/>
        </w:rPr>
        <w:t>Former members</w:t>
      </w:r>
      <w:r w:rsidR="000C36E3" w:rsidRPr="0023631D">
        <w:rPr>
          <w:rFonts w:cs="Arial"/>
          <w:b/>
          <w:bCs/>
        </w:rPr>
        <w:t xml:space="preserve"> (who served on the CYMRC for part of the time period covered in this report)</w:t>
      </w:r>
    </w:p>
    <w:p w:rsidR="004C135C" w:rsidRDefault="004C135C" w:rsidP="004C135C">
      <w:pPr>
        <w:rPr>
          <w:rFonts w:cs="Arial"/>
          <w:u w:val="single"/>
        </w:rPr>
      </w:pPr>
    </w:p>
    <w:tbl>
      <w:tblPr>
        <w:tblStyle w:val="TableGrid"/>
        <w:tblW w:w="0" w:type="auto"/>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ook w:val="04A0" w:firstRow="1" w:lastRow="0" w:firstColumn="1" w:lastColumn="0" w:noHBand="0" w:noVBand="1"/>
      </w:tblPr>
      <w:tblGrid>
        <w:gridCol w:w="5637"/>
        <w:gridCol w:w="3686"/>
      </w:tblGrid>
      <w:tr w:rsidR="009926B0" w:rsidRPr="003459CC" w:rsidTr="009926B0">
        <w:tc>
          <w:tcPr>
            <w:tcW w:w="5637" w:type="dxa"/>
            <w:shd w:val="clear" w:color="auto" w:fill="EAF1DD" w:themeFill="accent3" w:themeFillTint="33"/>
          </w:tcPr>
          <w:p w:rsidR="009926B0" w:rsidRPr="003459CC" w:rsidRDefault="009926B0" w:rsidP="009926B0">
            <w:pPr>
              <w:rPr>
                <w:rFonts w:cs="Arial"/>
                <w:sz w:val="20"/>
              </w:rPr>
            </w:pPr>
            <w:r w:rsidRPr="003459CC">
              <w:rPr>
                <w:rFonts w:cs="Arial"/>
                <w:sz w:val="20"/>
              </w:rPr>
              <w:t>Mrs Mary (Mere) Tiki Balzer</w:t>
            </w:r>
          </w:p>
        </w:tc>
        <w:tc>
          <w:tcPr>
            <w:tcW w:w="3686" w:type="dxa"/>
            <w:shd w:val="clear" w:color="auto" w:fill="EAF1DD" w:themeFill="accent3" w:themeFillTint="33"/>
          </w:tcPr>
          <w:p w:rsidR="009926B0" w:rsidRPr="003459CC" w:rsidRDefault="009926B0" w:rsidP="009926B0">
            <w:pPr>
              <w:ind w:left="-1"/>
              <w:rPr>
                <w:rFonts w:cs="Arial"/>
                <w:sz w:val="20"/>
              </w:rPr>
            </w:pPr>
            <w:r w:rsidRPr="003459CC">
              <w:rPr>
                <w:rFonts w:cs="Arial"/>
                <w:sz w:val="20"/>
              </w:rPr>
              <w:t>resigned February 2011</w:t>
            </w:r>
          </w:p>
        </w:tc>
      </w:tr>
      <w:tr w:rsidR="009926B0" w:rsidRPr="003459CC" w:rsidTr="009926B0">
        <w:tc>
          <w:tcPr>
            <w:tcW w:w="5637" w:type="dxa"/>
            <w:shd w:val="clear" w:color="auto" w:fill="EAF1DD" w:themeFill="accent3" w:themeFillTint="33"/>
          </w:tcPr>
          <w:p w:rsidR="009926B0" w:rsidRPr="003459CC" w:rsidRDefault="009926B0" w:rsidP="009926B0">
            <w:pPr>
              <w:rPr>
                <w:rFonts w:cs="Arial"/>
                <w:sz w:val="20"/>
              </w:rPr>
            </w:pPr>
            <w:r w:rsidRPr="003459CC">
              <w:rPr>
                <w:rFonts w:cs="Arial"/>
                <w:sz w:val="20"/>
              </w:rPr>
              <w:t>Dr Marie Connolly, nominee of the Chief Executive of the Ministry of Social Development</w:t>
            </w:r>
          </w:p>
        </w:tc>
        <w:tc>
          <w:tcPr>
            <w:tcW w:w="3686" w:type="dxa"/>
            <w:shd w:val="clear" w:color="auto" w:fill="EAF1DD" w:themeFill="accent3" w:themeFillTint="33"/>
          </w:tcPr>
          <w:p w:rsidR="009926B0" w:rsidRPr="003459CC" w:rsidRDefault="009926B0" w:rsidP="009926B0">
            <w:pPr>
              <w:ind w:left="-1"/>
              <w:rPr>
                <w:rFonts w:cs="Arial"/>
                <w:sz w:val="20"/>
              </w:rPr>
            </w:pPr>
            <w:r w:rsidRPr="003459CC">
              <w:rPr>
                <w:rFonts w:cs="Arial"/>
                <w:sz w:val="20"/>
              </w:rPr>
              <w:t>resigned July 2010</w:t>
            </w:r>
          </w:p>
        </w:tc>
      </w:tr>
      <w:tr w:rsidR="009926B0" w:rsidRPr="003459CC" w:rsidTr="009926B0">
        <w:tc>
          <w:tcPr>
            <w:tcW w:w="5637" w:type="dxa"/>
            <w:shd w:val="clear" w:color="auto" w:fill="EAF1DD" w:themeFill="accent3" w:themeFillTint="33"/>
          </w:tcPr>
          <w:p w:rsidR="009926B0" w:rsidRPr="003459CC" w:rsidRDefault="009926B0" w:rsidP="009926B0">
            <w:pPr>
              <w:rPr>
                <w:rFonts w:cs="Arial"/>
                <w:sz w:val="20"/>
              </w:rPr>
            </w:pPr>
            <w:r w:rsidRPr="003459CC">
              <w:rPr>
                <w:rFonts w:cs="Arial"/>
                <w:sz w:val="20"/>
              </w:rPr>
              <w:t>Dr Elizabeth Craig</w:t>
            </w:r>
          </w:p>
        </w:tc>
        <w:tc>
          <w:tcPr>
            <w:tcW w:w="3686" w:type="dxa"/>
            <w:shd w:val="clear" w:color="auto" w:fill="EAF1DD" w:themeFill="accent3" w:themeFillTint="33"/>
          </w:tcPr>
          <w:p w:rsidR="009926B0" w:rsidRPr="003459CC" w:rsidRDefault="009926B0" w:rsidP="009926B0">
            <w:pPr>
              <w:ind w:left="-1"/>
              <w:rPr>
                <w:rFonts w:cs="Arial"/>
                <w:sz w:val="20"/>
              </w:rPr>
            </w:pPr>
            <w:r w:rsidRPr="003459CC">
              <w:rPr>
                <w:rFonts w:cs="Arial"/>
                <w:sz w:val="20"/>
              </w:rPr>
              <w:t>term expired 2010</w:t>
            </w:r>
          </w:p>
        </w:tc>
      </w:tr>
      <w:tr w:rsidR="009926B0" w:rsidRPr="003459CC" w:rsidTr="009926B0">
        <w:tc>
          <w:tcPr>
            <w:tcW w:w="5637" w:type="dxa"/>
            <w:shd w:val="clear" w:color="auto" w:fill="EAF1DD" w:themeFill="accent3" w:themeFillTint="33"/>
          </w:tcPr>
          <w:p w:rsidR="009926B0" w:rsidRPr="003459CC" w:rsidRDefault="009926B0" w:rsidP="009926B0">
            <w:pPr>
              <w:rPr>
                <w:rFonts w:cs="Arial"/>
                <w:sz w:val="20"/>
              </w:rPr>
            </w:pPr>
            <w:r w:rsidRPr="003459CC">
              <w:rPr>
                <w:rFonts w:cs="Arial"/>
                <w:sz w:val="20"/>
                <w:lang w:val="sv-SE"/>
              </w:rPr>
              <w:t>Dr Russell Franklin</w:t>
            </w:r>
          </w:p>
        </w:tc>
        <w:tc>
          <w:tcPr>
            <w:tcW w:w="3686" w:type="dxa"/>
            <w:shd w:val="clear" w:color="auto" w:fill="EAF1DD" w:themeFill="accent3" w:themeFillTint="33"/>
          </w:tcPr>
          <w:p w:rsidR="009926B0" w:rsidRPr="003459CC" w:rsidRDefault="009926B0" w:rsidP="009926B0">
            <w:pPr>
              <w:ind w:left="-1"/>
              <w:rPr>
                <w:rFonts w:cs="Arial"/>
                <w:sz w:val="20"/>
              </w:rPr>
            </w:pPr>
            <w:r w:rsidRPr="003459CC">
              <w:rPr>
                <w:rFonts w:cs="Arial"/>
                <w:sz w:val="20"/>
                <w:lang w:val="sv-SE"/>
              </w:rPr>
              <w:t>term expired 2010</w:t>
            </w:r>
          </w:p>
        </w:tc>
      </w:tr>
      <w:tr w:rsidR="009926B0" w:rsidRPr="003459CC" w:rsidTr="009926B0">
        <w:tc>
          <w:tcPr>
            <w:tcW w:w="5637" w:type="dxa"/>
            <w:shd w:val="clear" w:color="auto" w:fill="EAF1DD" w:themeFill="accent3" w:themeFillTint="33"/>
          </w:tcPr>
          <w:p w:rsidR="009926B0" w:rsidRPr="003459CC" w:rsidRDefault="009926B0" w:rsidP="009926B0">
            <w:pPr>
              <w:rPr>
                <w:rFonts w:cs="Arial"/>
                <w:sz w:val="20"/>
              </w:rPr>
            </w:pPr>
            <w:r w:rsidRPr="003459CC">
              <w:rPr>
                <w:rFonts w:cs="Arial"/>
                <w:sz w:val="20"/>
              </w:rPr>
              <w:t>Dr Constance Lehman</w:t>
            </w:r>
            <w:r w:rsidR="003459CC" w:rsidRPr="003459CC">
              <w:rPr>
                <w:rFonts w:cs="Arial"/>
                <w:sz w:val="20"/>
              </w:rPr>
              <w:t>, nominee of the Director-General of Health</w:t>
            </w:r>
          </w:p>
        </w:tc>
        <w:tc>
          <w:tcPr>
            <w:tcW w:w="3686" w:type="dxa"/>
            <w:shd w:val="clear" w:color="auto" w:fill="EAF1DD" w:themeFill="accent3" w:themeFillTint="33"/>
          </w:tcPr>
          <w:p w:rsidR="009926B0" w:rsidRPr="003459CC" w:rsidRDefault="003459CC" w:rsidP="009926B0">
            <w:pPr>
              <w:ind w:left="-1"/>
              <w:rPr>
                <w:rFonts w:cs="Arial"/>
                <w:sz w:val="20"/>
              </w:rPr>
            </w:pPr>
            <w:r w:rsidRPr="003459CC">
              <w:rPr>
                <w:rFonts w:cs="Arial"/>
                <w:sz w:val="20"/>
              </w:rPr>
              <w:t>resigned in 2011</w:t>
            </w:r>
          </w:p>
        </w:tc>
      </w:tr>
      <w:tr w:rsidR="009926B0" w:rsidRPr="003459CC" w:rsidTr="009926B0">
        <w:tc>
          <w:tcPr>
            <w:tcW w:w="5637" w:type="dxa"/>
            <w:shd w:val="clear" w:color="auto" w:fill="EAF1DD" w:themeFill="accent3" w:themeFillTint="33"/>
          </w:tcPr>
          <w:p w:rsidR="009926B0" w:rsidRPr="003459CC" w:rsidRDefault="003459CC" w:rsidP="009926B0">
            <w:pPr>
              <w:rPr>
                <w:rFonts w:cs="Arial"/>
                <w:sz w:val="20"/>
              </w:rPr>
            </w:pPr>
            <w:r w:rsidRPr="003459CC">
              <w:rPr>
                <w:rFonts w:cs="Arial"/>
                <w:sz w:val="20"/>
              </w:rPr>
              <w:t>Mrs Riana Manuel</w:t>
            </w:r>
          </w:p>
        </w:tc>
        <w:tc>
          <w:tcPr>
            <w:tcW w:w="3686" w:type="dxa"/>
            <w:shd w:val="clear" w:color="auto" w:fill="EAF1DD" w:themeFill="accent3" w:themeFillTint="33"/>
          </w:tcPr>
          <w:p w:rsidR="009926B0" w:rsidRPr="003459CC" w:rsidRDefault="003459CC" w:rsidP="009926B0">
            <w:pPr>
              <w:ind w:left="-1"/>
              <w:rPr>
                <w:rFonts w:cs="Arial"/>
                <w:sz w:val="20"/>
              </w:rPr>
            </w:pPr>
            <w:r w:rsidRPr="003459CC">
              <w:rPr>
                <w:rFonts w:cs="Arial"/>
                <w:sz w:val="20"/>
              </w:rPr>
              <w:t>term expired 2010</w:t>
            </w:r>
          </w:p>
        </w:tc>
      </w:tr>
      <w:tr w:rsidR="009926B0" w:rsidRPr="003459CC" w:rsidTr="009926B0">
        <w:tc>
          <w:tcPr>
            <w:tcW w:w="5637" w:type="dxa"/>
            <w:shd w:val="clear" w:color="auto" w:fill="EAF1DD" w:themeFill="accent3" w:themeFillTint="33"/>
          </w:tcPr>
          <w:p w:rsidR="009926B0" w:rsidRPr="003459CC" w:rsidRDefault="003459CC" w:rsidP="009926B0">
            <w:pPr>
              <w:rPr>
                <w:rFonts w:cs="Arial"/>
                <w:sz w:val="20"/>
              </w:rPr>
            </w:pPr>
            <w:r w:rsidRPr="003459CC">
              <w:rPr>
                <w:rFonts w:cs="Arial"/>
                <w:sz w:val="20"/>
              </w:rPr>
              <w:t>Professor Barry Taylor</w:t>
            </w:r>
          </w:p>
        </w:tc>
        <w:tc>
          <w:tcPr>
            <w:tcW w:w="3686" w:type="dxa"/>
            <w:shd w:val="clear" w:color="auto" w:fill="EAF1DD" w:themeFill="accent3" w:themeFillTint="33"/>
          </w:tcPr>
          <w:p w:rsidR="009926B0" w:rsidRPr="003459CC" w:rsidRDefault="003459CC" w:rsidP="009926B0">
            <w:pPr>
              <w:ind w:left="-1"/>
              <w:rPr>
                <w:rFonts w:cs="Arial"/>
                <w:sz w:val="20"/>
              </w:rPr>
            </w:pPr>
            <w:r w:rsidRPr="003459CC">
              <w:rPr>
                <w:rFonts w:cs="Arial"/>
                <w:sz w:val="20"/>
              </w:rPr>
              <w:t>term expired 2010</w:t>
            </w:r>
          </w:p>
        </w:tc>
      </w:tr>
    </w:tbl>
    <w:p w:rsidR="009926B0" w:rsidRPr="0023631D" w:rsidRDefault="009926B0" w:rsidP="004C135C">
      <w:pPr>
        <w:rPr>
          <w:rFonts w:cs="Arial"/>
          <w:u w:val="single"/>
        </w:rPr>
      </w:pPr>
    </w:p>
    <w:p w:rsidR="004C135C" w:rsidRPr="0023631D" w:rsidRDefault="004C135C" w:rsidP="004C135C">
      <w:pPr>
        <w:rPr>
          <w:rFonts w:cs="Arial"/>
        </w:rPr>
      </w:pPr>
    </w:p>
    <w:p w:rsidR="004C135C" w:rsidRPr="0023631D" w:rsidRDefault="004C135C" w:rsidP="004C135C">
      <w:pPr>
        <w:rPr>
          <w:rFonts w:cs="Arial"/>
        </w:rPr>
      </w:pPr>
      <w:r w:rsidRPr="0023631D">
        <w:rPr>
          <w:rFonts w:cs="Arial"/>
        </w:rPr>
        <w:t xml:space="preserve">For more information about the CYMRC and </w:t>
      </w:r>
      <w:r w:rsidR="003459CC">
        <w:rPr>
          <w:rFonts w:cs="Arial"/>
        </w:rPr>
        <w:t xml:space="preserve">its current membership, see the CYMRC’s section on the Commission’s </w:t>
      </w:r>
      <w:r w:rsidRPr="0023631D">
        <w:rPr>
          <w:rFonts w:cs="Arial"/>
        </w:rPr>
        <w:t xml:space="preserve">website </w:t>
      </w:r>
      <w:hyperlink r:id="rId282" w:history="1">
        <w:r w:rsidR="003459CC" w:rsidRPr="00EB5018">
          <w:rPr>
            <w:rStyle w:val="Hyperlink"/>
            <w:rFonts w:cs="Arial"/>
          </w:rPr>
          <w:t>www.hqsc.govt.nz</w:t>
        </w:r>
      </w:hyperlink>
      <w:r w:rsidR="003459CC">
        <w:rPr>
          <w:rFonts w:cs="Arial"/>
        </w:rPr>
        <w:t xml:space="preserve"> </w:t>
      </w:r>
    </w:p>
    <w:p w:rsidR="004C135C" w:rsidRPr="0023631D" w:rsidRDefault="004C135C" w:rsidP="00EC4280">
      <w:pPr>
        <w:rPr>
          <w:rFonts w:cs="Arial"/>
        </w:rPr>
      </w:pPr>
      <w:bookmarkStart w:id="38" w:name="_Toc246311730"/>
    </w:p>
    <w:p w:rsidR="00DC2410" w:rsidRDefault="00DC2410">
      <w:pPr>
        <w:rPr>
          <w:b/>
          <w:bCs/>
          <w:i/>
          <w:color w:val="76923C" w:themeColor="accent3" w:themeShade="BF"/>
          <w:szCs w:val="28"/>
        </w:rPr>
      </w:pPr>
      <w:r>
        <w:br w:type="page"/>
      </w:r>
    </w:p>
    <w:p w:rsidR="004C135C" w:rsidRPr="0023631D" w:rsidRDefault="004C135C" w:rsidP="0013220F">
      <w:pPr>
        <w:pStyle w:val="Heading2"/>
      </w:pPr>
      <w:bookmarkStart w:id="39" w:name="_Toc320519885"/>
      <w:r w:rsidRPr="0023631D">
        <w:t xml:space="preserve">CYMRC </w:t>
      </w:r>
      <w:r w:rsidR="00E32FBD" w:rsidRPr="0023631D">
        <w:t>m</w:t>
      </w:r>
      <w:r w:rsidRPr="0023631D">
        <w:t>eetings</w:t>
      </w:r>
      <w:bookmarkEnd w:id="38"/>
      <w:bookmarkEnd w:id="39"/>
    </w:p>
    <w:p w:rsidR="004C135C" w:rsidRPr="0023631D" w:rsidRDefault="004C135C" w:rsidP="004C135C">
      <w:pPr>
        <w:rPr>
          <w:rFonts w:cs="Arial"/>
        </w:rPr>
      </w:pPr>
      <w:r w:rsidRPr="0023631D">
        <w:rPr>
          <w:rFonts w:cs="Arial"/>
        </w:rPr>
        <w:t xml:space="preserve">The CYMRC met five times in </w:t>
      </w:r>
      <w:smartTag w:uri="urn:schemas-microsoft-com:office:smarttags" w:element="PlaceName">
        <w:r w:rsidRPr="0023631D">
          <w:rPr>
            <w:rFonts w:cs="Arial"/>
          </w:rPr>
          <w:t>Wellington</w:t>
        </w:r>
      </w:smartTag>
      <w:r w:rsidRPr="0023631D">
        <w:rPr>
          <w:rFonts w:cs="Arial"/>
        </w:rPr>
        <w:t xml:space="preserve"> during 2010, and twice in </w:t>
      </w:r>
      <w:smartTag w:uri="urn:schemas-microsoft-com:office:smarttags" w:element="PlaceName">
        <w:r w:rsidRPr="0023631D">
          <w:rPr>
            <w:rFonts w:cs="Arial"/>
          </w:rPr>
          <w:t>Wellington</w:t>
        </w:r>
      </w:smartTag>
      <w:r w:rsidRPr="0023631D">
        <w:rPr>
          <w:rFonts w:cs="Arial"/>
        </w:rPr>
        <w:t xml:space="preserve"> and once by teleconference during the first half of 2011.  The meetings were held on:</w:t>
      </w:r>
    </w:p>
    <w:p w:rsidR="004C135C" w:rsidRPr="0023631D" w:rsidRDefault="004C135C" w:rsidP="004C135C">
      <w:pPr>
        <w:pStyle w:val="Bullet"/>
        <w:numPr>
          <w:ilvl w:val="0"/>
          <w:numId w:val="20"/>
        </w:numPr>
        <w:spacing w:before="60"/>
        <w:rPr>
          <w:rFonts w:cs="Arial"/>
        </w:rPr>
      </w:pPr>
      <w:smartTag w:uri="urn:schemas-microsoft-com:office:smarttags" w:element="PlaceName">
        <w:r w:rsidRPr="0023631D">
          <w:rPr>
            <w:rFonts w:cs="Arial"/>
          </w:rPr>
          <w:t>11 February 2010</w:t>
        </w:r>
      </w:smartTag>
    </w:p>
    <w:p w:rsidR="004C135C" w:rsidRPr="0023631D" w:rsidRDefault="004C135C" w:rsidP="004C135C">
      <w:pPr>
        <w:pStyle w:val="Bullet"/>
        <w:numPr>
          <w:ilvl w:val="0"/>
          <w:numId w:val="20"/>
        </w:numPr>
        <w:spacing w:before="60"/>
        <w:rPr>
          <w:rFonts w:cs="Arial"/>
        </w:rPr>
      </w:pPr>
      <w:r w:rsidRPr="0023631D">
        <w:rPr>
          <w:rFonts w:cs="Arial"/>
        </w:rPr>
        <w:t xml:space="preserve">6 and 7 May 2010 </w:t>
      </w:r>
    </w:p>
    <w:p w:rsidR="004C135C" w:rsidRPr="0023631D" w:rsidRDefault="004C135C" w:rsidP="004C135C">
      <w:pPr>
        <w:pStyle w:val="Bullet"/>
        <w:numPr>
          <w:ilvl w:val="0"/>
          <w:numId w:val="20"/>
        </w:numPr>
        <w:spacing w:before="60"/>
        <w:rPr>
          <w:rFonts w:cs="Arial"/>
        </w:rPr>
      </w:pPr>
      <w:r w:rsidRPr="0023631D">
        <w:rPr>
          <w:rFonts w:cs="Arial"/>
        </w:rPr>
        <w:t xml:space="preserve">5 and 6 August 2010 </w:t>
      </w:r>
    </w:p>
    <w:p w:rsidR="004C135C" w:rsidRPr="0023631D" w:rsidRDefault="004C135C" w:rsidP="004C135C">
      <w:pPr>
        <w:pStyle w:val="Bullet"/>
        <w:numPr>
          <w:ilvl w:val="0"/>
          <w:numId w:val="20"/>
        </w:numPr>
        <w:spacing w:before="60"/>
        <w:rPr>
          <w:rFonts w:cs="Arial"/>
        </w:rPr>
      </w:pPr>
      <w:r w:rsidRPr="0023631D">
        <w:rPr>
          <w:rFonts w:cs="Arial"/>
        </w:rPr>
        <w:t xml:space="preserve">20 and 21 September 2010 </w:t>
      </w:r>
    </w:p>
    <w:p w:rsidR="004C135C" w:rsidRPr="0023631D" w:rsidRDefault="004C135C" w:rsidP="004C135C">
      <w:pPr>
        <w:pStyle w:val="Bullet"/>
        <w:numPr>
          <w:ilvl w:val="0"/>
          <w:numId w:val="20"/>
        </w:numPr>
        <w:spacing w:before="60"/>
        <w:rPr>
          <w:rFonts w:cs="Arial"/>
        </w:rPr>
      </w:pPr>
      <w:smartTag w:uri="urn:schemas-microsoft-com:office:smarttags" w:element="PlaceName">
        <w:r w:rsidRPr="0023631D">
          <w:rPr>
            <w:rFonts w:cs="Arial"/>
          </w:rPr>
          <w:t>4 November 2010</w:t>
        </w:r>
      </w:smartTag>
    </w:p>
    <w:p w:rsidR="004C135C" w:rsidRPr="0023631D" w:rsidRDefault="004C135C" w:rsidP="004C135C">
      <w:pPr>
        <w:pStyle w:val="Bullet"/>
        <w:numPr>
          <w:ilvl w:val="0"/>
          <w:numId w:val="20"/>
        </w:numPr>
        <w:spacing w:before="60"/>
        <w:rPr>
          <w:rFonts w:cs="Arial"/>
        </w:rPr>
      </w:pPr>
      <w:smartTag w:uri="urn:schemas-microsoft-com:office:smarttags" w:element="PlaceName">
        <w:r w:rsidRPr="0023631D">
          <w:rPr>
            <w:rFonts w:cs="Arial"/>
          </w:rPr>
          <w:t>24 February 2011</w:t>
        </w:r>
      </w:smartTag>
      <w:r w:rsidRPr="0023631D">
        <w:rPr>
          <w:rFonts w:cs="Arial"/>
        </w:rPr>
        <w:t xml:space="preserve"> (via teleconference)</w:t>
      </w:r>
    </w:p>
    <w:p w:rsidR="004C135C" w:rsidRPr="0023631D" w:rsidRDefault="004C135C" w:rsidP="004C135C">
      <w:pPr>
        <w:pStyle w:val="Bullet"/>
        <w:numPr>
          <w:ilvl w:val="0"/>
          <w:numId w:val="20"/>
        </w:numPr>
        <w:spacing w:before="60"/>
        <w:rPr>
          <w:rFonts w:cs="Arial"/>
        </w:rPr>
      </w:pPr>
      <w:smartTag w:uri="urn:schemas-microsoft-com:office:smarttags" w:element="PlaceName">
        <w:r w:rsidRPr="0023631D">
          <w:rPr>
            <w:rFonts w:cs="Arial"/>
          </w:rPr>
          <w:t>8 April 2011</w:t>
        </w:r>
      </w:smartTag>
    </w:p>
    <w:p w:rsidR="004C135C" w:rsidRPr="0023631D" w:rsidRDefault="004C135C" w:rsidP="004C135C">
      <w:pPr>
        <w:pStyle w:val="Bullet"/>
        <w:numPr>
          <w:ilvl w:val="0"/>
          <w:numId w:val="20"/>
        </w:numPr>
        <w:spacing w:before="60"/>
        <w:rPr>
          <w:rFonts w:cs="Arial"/>
        </w:rPr>
      </w:pPr>
      <w:smartTag w:uri="urn:schemas-microsoft-com:office:smarttags" w:element="PlaceName">
        <w:r w:rsidRPr="0023631D">
          <w:rPr>
            <w:rFonts w:cs="Arial"/>
          </w:rPr>
          <w:t>3 June 2011</w:t>
        </w:r>
      </w:smartTag>
      <w:r w:rsidRPr="0023631D">
        <w:rPr>
          <w:rFonts w:cs="Arial"/>
        </w:rPr>
        <w:t>.</w:t>
      </w:r>
    </w:p>
    <w:p w:rsidR="00EC4280" w:rsidRPr="0023631D" w:rsidRDefault="00EC4280" w:rsidP="0013220F">
      <w:pPr>
        <w:pStyle w:val="Heading2"/>
      </w:pPr>
    </w:p>
    <w:p w:rsidR="00EC4280" w:rsidRPr="0023631D" w:rsidRDefault="00EC4280" w:rsidP="0013220F">
      <w:pPr>
        <w:pStyle w:val="Heading2"/>
      </w:pPr>
      <w:bookmarkStart w:id="40" w:name="_Toc320519886"/>
      <w:r w:rsidRPr="0023631D">
        <w:t xml:space="preserve">Executive </w:t>
      </w:r>
      <w:r w:rsidR="00E32FBD" w:rsidRPr="0023631D">
        <w:t>g</w:t>
      </w:r>
      <w:r w:rsidRPr="0023631D">
        <w:t>roup</w:t>
      </w:r>
      <w:bookmarkEnd w:id="40"/>
    </w:p>
    <w:p w:rsidR="00EC4280" w:rsidRPr="0023631D" w:rsidRDefault="00EC4280" w:rsidP="00EC4280">
      <w:pPr>
        <w:rPr>
          <w:rFonts w:cs="Arial"/>
          <w:spacing w:val="-2"/>
        </w:rPr>
      </w:pPr>
      <w:r w:rsidRPr="0023631D">
        <w:rPr>
          <w:rFonts w:cs="Arial"/>
          <w:spacing w:val="-2"/>
        </w:rPr>
        <w:t>In 2010, the CYMRC established an Executive Group to serve as its operational arm.  The purpos</w:t>
      </w:r>
      <w:r w:rsidR="00D12BEF" w:rsidRPr="0023631D">
        <w:rPr>
          <w:rFonts w:cs="Arial"/>
          <w:spacing w:val="-2"/>
        </w:rPr>
        <w:t xml:space="preserve">e of the Executive Group is to </w:t>
      </w:r>
      <w:r w:rsidRPr="0023631D">
        <w:rPr>
          <w:rFonts w:cs="Arial"/>
          <w:spacing w:val="-2"/>
        </w:rPr>
        <w:t>implement the directives of the CYMRC by</w:t>
      </w:r>
      <w:r w:rsidR="00D12BEF" w:rsidRPr="0023631D">
        <w:rPr>
          <w:rFonts w:cs="Arial"/>
          <w:spacing w:val="-2"/>
        </w:rPr>
        <w:t xml:space="preserve"> managing operational details.  </w:t>
      </w:r>
      <w:r w:rsidRPr="0023631D">
        <w:rPr>
          <w:rFonts w:cs="Arial"/>
          <w:spacing w:val="-2"/>
        </w:rPr>
        <w:t>It was necessary to form this group for two main reasons: first, now that the CYMRC has successfully established 2</w:t>
      </w:r>
      <w:r w:rsidR="00BE7075" w:rsidRPr="0023631D">
        <w:rPr>
          <w:rFonts w:cs="Arial"/>
          <w:spacing w:val="-2"/>
        </w:rPr>
        <w:t>1</w:t>
      </w:r>
      <w:r w:rsidRPr="0023631D">
        <w:rPr>
          <w:rFonts w:cs="Arial"/>
          <w:spacing w:val="-2"/>
        </w:rPr>
        <w:t xml:space="preserve"> LCYMRGs throughout New Zealand, a considerable amount of energy must be devoted to their maintenance.  Second, the growing amount of information held in the database has allowed the CYMRC to engage in more complex data analysis, but this requires more research expertise. The CYMRC Executive Group manages this operational work, thus ensuring that the CYMRC is able to focus on governance, particularly in regards to the development of recommendations and strategies to reduce deaths.</w:t>
      </w:r>
    </w:p>
    <w:p w:rsidR="00EC4280" w:rsidRPr="0023631D" w:rsidRDefault="00EC4280" w:rsidP="00EC4280">
      <w:pPr>
        <w:rPr>
          <w:rFonts w:cs="Arial"/>
          <w:spacing w:val="-2"/>
        </w:rPr>
      </w:pPr>
    </w:p>
    <w:p w:rsidR="00EC4280" w:rsidRPr="0023631D" w:rsidRDefault="00EC4280" w:rsidP="00EC4280">
      <w:pPr>
        <w:rPr>
          <w:rFonts w:cs="Arial"/>
          <w:spacing w:val="-2"/>
        </w:rPr>
      </w:pPr>
      <w:r w:rsidRPr="0023631D">
        <w:rPr>
          <w:rFonts w:cs="Arial"/>
          <w:spacing w:val="-2"/>
        </w:rPr>
        <w:t xml:space="preserve">The Executive Group is made up of the Chair of the CYMRC, the Director </w:t>
      </w:r>
      <w:r w:rsidR="00BE7075" w:rsidRPr="0023631D">
        <w:rPr>
          <w:rFonts w:cs="Arial"/>
          <w:spacing w:val="-2"/>
        </w:rPr>
        <w:t>of the Mortality Review Data Group, the</w:t>
      </w:r>
      <w:r w:rsidRPr="0023631D">
        <w:rPr>
          <w:rFonts w:cs="Arial"/>
          <w:spacing w:val="-2"/>
        </w:rPr>
        <w:t xml:space="preserve"> Manager of the Mortality Review Data Group, the CYMRC Lead </w:t>
      </w:r>
      <w:r w:rsidR="007A193B">
        <w:rPr>
          <w:rFonts w:cs="Arial"/>
          <w:spacing w:val="-2"/>
        </w:rPr>
        <w:t>C</w:t>
      </w:r>
      <w:r w:rsidR="007A193B">
        <w:rPr>
          <w:rFonts w:cs="Arial"/>
        </w:rPr>
        <w:t>o</w:t>
      </w:r>
      <w:r w:rsidR="007A193B" w:rsidRPr="0023631D">
        <w:rPr>
          <w:rFonts w:cs="Arial"/>
        </w:rPr>
        <w:t>ordinator</w:t>
      </w:r>
      <w:r w:rsidRPr="0023631D">
        <w:rPr>
          <w:rFonts w:cs="Arial"/>
          <w:spacing w:val="-2"/>
        </w:rPr>
        <w:t>, and the Senior Policy Analyst supporting the CYMRC from the Commission.</w:t>
      </w:r>
    </w:p>
    <w:p w:rsidR="00EC4280" w:rsidRPr="0023631D" w:rsidRDefault="00EC4280" w:rsidP="00EC4280">
      <w:pPr>
        <w:rPr>
          <w:rFonts w:cs="Arial"/>
          <w:spacing w:val="-2"/>
        </w:rPr>
      </w:pPr>
    </w:p>
    <w:p w:rsidR="00EC4280" w:rsidRPr="0023631D" w:rsidRDefault="00EC4280" w:rsidP="00EC4280">
      <w:pPr>
        <w:rPr>
          <w:rFonts w:cs="Arial"/>
          <w:spacing w:val="-2"/>
        </w:rPr>
      </w:pPr>
      <w:r w:rsidRPr="0023631D">
        <w:rPr>
          <w:rFonts w:cs="Arial"/>
          <w:spacing w:val="-2"/>
        </w:rPr>
        <w:t>The Executive Group has initially been meeting fortnightly via videoconference.</w:t>
      </w:r>
    </w:p>
    <w:p w:rsidR="00EC4280" w:rsidRPr="0023631D" w:rsidRDefault="00EC4280" w:rsidP="00EC4280">
      <w:pPr>
        <w:rPr>
          <w:rFonts w:cs="Arial"/>
          <w:spacing w:val="-2"/>
        </w:rPr>
      </w:pPr>
    </w:p>
    <w:p w:rsidR="00EC4280" w:rsidRPr="0023631D" w:rsidRDefault="00EC4280" w:rsidP="00EC4280">
      <w:pPr>
        <w:rPr>
          <w:rFonts w:cs="Arial"/>
          <w:spacing w:val="-2"/>
        </w:rPr>
      </w:pPr>
      <w:r w:rsidRPr="0023631D">
        <w:rPr>
          <w:rFonts w:cs="Arial"/>
          <w:spacing w:val="-2"/>
        </w:rPr>
        <w:t>As a result of the Executive Group</w:t>
      </w:r>
      <w:r w:rsidR="00BE7075" w:rsidRPr="0023631D">
        <w:rPr>
          <w:rFonts w:cs="Arial"/>
          <w:spacing w:val="-2"/>
        </w:rPr>
        <w:t>,</w:t>
      </w:r>
      <w:r w:rsidRPr="0023631D">
        <w:rPr>
          <w:rFonts w:cs="Arial"/>
          <w:spacing w:val="-2"/>
        </w:rPr>
        <w:t xml:space="preserve"> it has proved possible to have fewer two-day meetings of CYMRC in 2011 and it is anticipated that this trend will continue.    </w:t>
      </w:r>
    </w:p>
    <w:p w:rsidR="00EC4280" w:rsidRPr="0023631D" w:rsidRDefault="00EC4280" w:rsidP="0013220F">
      <w:pPr>
        <w:pStyle w:val="Heading2"/>
      </w:pPr>
      <w:r w:rsidRPr="0023631D">
        <w:t xml:space="preserve"> </w:t>
      </w:r>
    </w:p>
    <w:p w:rsidR="00EC4280" w:rsidRPr="0023631D" w:rsidRDefault="00EC4280" w:rsidP="0013220F">
      <w:pPr>
        <w:pStyle w:val="Heading2"/>
      </w:pPr>
      <w:bookmarkStart w:id="41" w:name="_Toc246311731"/>
      <w:bookmarkStart w:id="42" w:name="_Toc320519887"/>
      <w:r w:rsidRPr="0023631D">
        <w:t xml:space="preserve">Scientific </w:t>
      </w:r>
      <w:r w:rsidR="00E32FBD" w:rsidRPr="0023631D">
        <w:t>s</w:t>
      </w:r>
      <w:r w:rsidRPr="0023631D">
        <w:t>ub-committee</w:t>
      </w:r>
      <w:bookmarkEnd w:id="41"/>
      <w:bookmarkEnd w:id="42"/>
    </w:p>
    <w:p w:rsidR="00EC4280" w:rsidRPr="0023631D" w:rsidRDefault="00EC4280" w:rsidP="00EC4280">
      <w:pPr>
        <w:rPr>
          <w:rFonts w:cs="Arial"/>
        </w:rPr>
      </w:pPr>
      <w:bookmarkStart w:id="43" w:name="OLE_LINK1"/>
      <w:r w:rsidRPr="0023631D">
        <w:rPr>
          <w:rFonts w:cs="Arial"/>
        </w:rPr>
        <w:t>A CYMRC scientific sub-committee has been in operation for a number of years.  The purpose of the sub-committee is to:</w:t>
      </w:r>
    </w:p>
    <w:p w:rsidR="00EC4280" w:rsidRPr="0023631D" w:rsidRDefault="00EC4280" w:rsidP="00EC4280">
      <w:pPr>
        <w:pStyle w:val="Bullet"/>
        <w:numPr>
          <w:ilvl w:val="0"/>
          <w:numId w:val="21"/>
        </w:numPr>
        <w:rPr>
          <w:rFonts w:cs="Arial"/>
        </w:rPr>
      </w:pPr>
      <w:r w:rsidRPr="0023631D">
        <w:rPr>
          <w:rFonts w:cs="Arial"/>
        </w:rPr>
        <w:t xml:space="preserve">advise the CYMRC on priorities for research into potentially preventable causes of child and youth deaths in </w:t>
      </w:r>
      <w:smartTag w:uri="urn:schemas-microsoft-com:office:smarttags" w:element="PlaceName">
        <w:r w:rsidRPr="0023631D">
          <w:rPr>
            <w:rFonts w:cs="Arial"/>
          </w:rPr>
          <w:t>New Zealand</w:t>
        </w:r>
      </w:smartTag>
    </w:p>
    <w:p w:rsidR="00EC4280" w:rsidRPr="0023631D" w:rsidRDefault="00EC4280" w:rsidP="00EC4280">
      <w:pPr>
        <w:pStyle w:val="Bullet"/>
        <w:numPr>
          <w:ilvl w:val="0"/>
          <w:numId w:val="21"/>
        </w:numPr>
        <w:rPr>
          <w:rFonts w:cs="Arial"/>
        </w:rPr>
      </w:pPr>
      <w:r w:rsidRPr="0023631D">
        <w:rPr>
          <w:rFonts w:cs="Arial"/>
        </w:rPr>
        <w:t>develop processes that promote and authorise the access, use and publication of scientific works that include CYMRC data</w:t>
      </w:r>
    </w:p>
    <w:p w:rsidR="00EC4280" w:rsidRPr="0023631D" w:rsidRDefault="00EC4280" w:rsidP="00EC4280">
      <w:pPr>
        <w:pStyle w:val="Bullet"/>
        <w:numPr>
          <w:ilvl w:val="0"/>
          <w:numId w:val="21"/>
        </w:numPr>
        <w:rPr>
          <w:rFonts w:cs="Arial"/>
        </w:rPr>
      </w:pPr>
      <w:r w:rsidRPr="0023631D">
        <w:rPr>
          <w:rFonts w:cs="Arial"/>
        </w:rPr>
        <w:t>maintain an overview of research and check that data is being reviewed and appropriately reported.</w:t>
      </w:r>
    </w:p>
    <w:p w:rsidR="00EC4280" w:rsidRPr="0023631D" w:rsidRDefault="00EC4280" w:rsidP="00EC4280">
      <w:pPr>
        <w:rPr>
          <w:rFonts w:cs="Arial"/>
        </w:rPr>
      </w:pPr>
    </w:p>
    <w:bookmarkEnd w:id="43"/>
    <w:p w:rsidR="00EC4280" w:rsidRPr="0023631D" w:rsidRDefault="00EC4280" w:rsidP="00EC4280">
      <w:pPr>
        <w:rPr>
          <w:rFonts w:cs="Arial"/>
        </w:rPr>
      </w:pPr>
      <w:r w:rsidRPr="0023631D">
        <w:rPr>
          <w:rFonts w:cs="Arial"/>
        </w:rPr>
        <w:t xml:space="preserve">The scientific sub-committee held seven teleconferences during 2010 and the first half of 2011.  One of the primary concerns for the sub-committee was the quality of CYMRC reporting.  During 2010, the CYMRC contracted epidemiologist Dr Liz Craig to develop a reporting protocol handbook to streamline the CYMRC’s reporting process, develop more consistency in reporting, and reduce errata.  </w:t>
      </w:r>
    </w:p>
    <w:p w:rsidR="00EC4280" w:rsidRPr="0023631D" w:rsidRDefault="00EC4280" w:rsidP="00EC4280">
      <w:pPr>
        <w:pStyle w:val="Bullet"/>
        <w:tabs>
          <w:tab w:val="clear" w:pos="284"/>
        </w:tabs>
        <w:spacing w:before="60"/>
        <w:rPr>
          <w:rFonts w:cs="Arial"/>
        </w:rPr>
      </w:pPr>
    </w:p>
    <w:p w:rsidR="00EC4280" w:rsidRPr="0023631D" w:rsidRDefault="00EC4280" w:rsidP="007F2613">
      <w:pPr>
        <w:pStyle w:val="Heading1"/>
        <w:rPr>
          <w:highlight w:val="lightGray"/>
        </w:rPr>
      </w:pPr>
    </w:p>
    <w:p w:rsidR="00A90611" w:rsidRPr="00385039" w:rsidRDefault="004C135C" w:rsidP="00385039">
      <w:pPr>
        <w:pStyle w:val="Heading1"/>
      </w:pPr>
      <w:r w:rsidRPr="0023631D">
        <w:rPr>
          <w:highlight w:val="lightGray"/>
        </w:rPr>
        <w:br w:type="page"/>
      </w:r>
      <w:bookmarkStart w:id="44" w:name="_Toc320519888"/>
      <w:r w:rsidR="00A90611" w:rsidRPr="00385039">
        <w:t xml:space="preserve">Appendix </w:t>
      </w:r>
      <w:r w:rsidRPr="00385039">
        <w:t>2</w:t>
      </w:r>
      <w:r w:rsidR="00A90611" w:rsidRPr="00385039">
        <w:t>: CYMRC Previous Recommendations</w:t>
      </w:r>
      <w:bookmarkEnd w:id="37"/>
      <w:r w:rsidRPr="00385039">
        <w:t>, with an update on progress</w:t>
      </w:r>
      <w:bookmarkEnd w:id="44"/>
    </w:p>
    <w:p w:rsidR="00A90611" w:rsidRPr="0023631D" w:rsidRDefault="00A90611" w:rsidP="0013220F">
      <w:pPr>
        <w:pStyle w:val="Heading2"/>
      </w:pPr>
      <w:bookmarkStart w:id="45" w:name="_Toc195511439"/>
      <w:bookmarkStart w:id="46" w:name="_Toc238965665"/>
      <w:bookmarkStart w:id="47" w:name="_Toc239053065"/>
      <w:bookmarkStart w:id="48" w:name="_Toc246311758"/>
      <w:bookmarkStart w:id="49" w:name="_Toc246904353"/>
      <w:bookmarkStart w:id="50" w:name="_Toc285029173"/>
      <w:bookmarkStart w:id="51" w:name="_Toc320519889"/>
      <w:r w:rsidRPr="0023631D">
        <w:t>CYMRC First Annual Report Recommendations, 2002–2003</w:t>
      </w:r>
      <w:bookmarkEnd w:id="45"/>
      <w:bookmarkEnd w:id="46"/>
      <w:bookmarkEnd w:id="47"/>
      <w:bookmarkEnd w:id="48"/>
      <w:bookmarkEnd w:id="49"/>
      <w:bookmarkEnd w:id="50"/>
      <w:bookmarkEnd w:id="51"/>
    </w:p>
    <w:p w:rsidR="00A90611" w:rsidRPr="0023631D" w:rsidRDefault="00A90611" w:rsidP="005508AF">
      <w:pPr>
        <w:rPr>
          <w:rFonts w:cs="Arial"/>
        </w:rPr>
      </w:pPr>
      <w:r w:rsidRPr="0023631D">
        <w:rPr>
          <w:rFonts w:cs="Arial"/>
        </w:rPr>
        <w:t xml:space="preserve">This report covered the initial set-up year of the </w:t>
      </w:r>
      <w:r w:rsidR="006D5431" w:rsidRPr="0023631D">
        <w:rPr>
          <w:rFonts w:cs="Arial"/>
        </w:rPr>
        <w:t>c</w:t>
      </w:r>
      <w:r w:rsidRPr="0023631D">
        <w:rPr>
          <w:rFonts w:cs="Arial"/>
        </w:rPr>
        <w:t xml:space="preserve">ommittee, and in the recommendations the Minister of Health was asked to note a number of key issues the </w:t>
      </w:r>
      <w:r w:rsidR="006D5431" w:rsidRPr="0023631D">
        <w:rPr>
          <w:rFonts w:cs="Arial"/>
        </w:rPr>
        <w:t>c</w:t>
      </w:r>
      <w:r w:rsidRPr="0023631D">
        <w:rPr>
          <w:rFonts w:cs="Arial"/>
        </w:rPr>
        <w:t>ommittee was working on or was concerned about.  These issues were as follows</w:t>
      </w:r>
      <w:r w:rsidR="006D5431" w:rsidRPr="0023631D">
        <w:rPr>
          <w:rFonts w:cs="Arial"/>
        </w:rPr>
        <w:t>:</w:t>
      </w:r>
    </w:p>
    <w:p w:rsidR="00A90611" w:rsidRPr="0023631D" w:rsidRDefault="00A90611" w:rsidP="005508AF">
      <w:pPr>
        <w:rPr>
          <w:rFonts w:cs="Arial"/>
        </w:rPr>
      </w:pPr>
    </w:p>
    <w:tbl>
      <w:tblPr>
        <w:tblW w:w="0" w:type="auto"/>
        <w:tblInd w:w="5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ayout w:type="fixed"/>
        <w:tblCellMar>
          <w:left w:w="57" w:type="dxa"/>
          <w:right w:w="57" w:type="dxa"/>
        </w:tblCellMar>
        <w:tblLook w:val="00A0" w:firstRow="1" w:lastRow="0" w:firstColumn="1" w:lastColumn="0" w:noHBand="0" w:noVBand="0"/>
      </w:tblPr>
      <w:tblGrid>
        <w:gridCol w:w="5529"/>
        <w:gridCol w:w="3827"/>
      </w:tblGrid>
      <w:tr w:rsidR="00A90611" w:rsidRPr="005D3F6B" w:rsidTr="003459CC">
        <w:trPr>
          <w:cantSplit/>
          <w:tblHeader/>
        </w:trPr>
        <w:tc>
          <w:tcPr>
            <w:tcW w:w="5529" w:type="dxa"/>
            <w:shd w:val="clear" w:color="auto" w:fill="EAF1DD" w:themeFill="accent3" w:themeFillTint="33"/>
          </w:tcPr>
          <w:p w:rsidR="00A90611" w:rsidRPr="005D3F6B" w:rsidRDefault="00A90611" w:rsidP="00A64FBC">
            <w:pPr>
              <w:pStyle w:val="TableText"/>
              <w:rPr>
                <w:rFonts w:cs="Arial"/>
                <w:b/>
                <w:bCs/>
                <w:sz w:val="20"/>
                <w:szCs w:val="20"/>
              </w:rPr>
            </w:pPr>
            <w:r w:rsidRPr="005D3F6B">
              <w:rPr>
                <w:rFonts w:cs="Arial"/>
                <w:b/>
                <w:bCs/>
                <w:sz w:val="20"/>
                <w:szCs w:val="20"/>
              </w:rPr>
              <w:t>Recommendation</w:t>
            </w:r>
          </w:p>
        </w:tc>
        <w:tc>
          <w:tcPr>
            <w:tcW w:w="3827" w:type="dxa"/>
            <w:shd w:val="clear" w:color="auto" w:fill="EAF1DD" w:themeFill="accent3" w:themeFillTint="33"/>
          </w:tcPr>
          <w:p w:rsidR="00A90611" w:rsidRPr="005D3F6B" w:rsidRDefault="00A90611" w:rsidP="00A64FBC">
            <w:pPr>
              <w:pStyle w:val="TableText"/>
              <w:rPr>
                <w:rFonts w:cs="Arial"/>
                <w:b/>
                <w:bCs/>
                <w:sz w:val="20"/>
                <w:szCs w:val="20"/>
              </w:rPr>
            </w:pPr>
            <w:r w:rsidRPr="005D3F6B">
              <w:rPr>
                <w:rFonts w:cs="Arial"/>
                <w:b/>
                <w:bCs/>
                <w:sz w:val="20"/>
                <w:szCs w:val="20"/>
              </w:rPr>
              <w:t>Chair’s 2011 update on progress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R1.1</w:t>
            </w:r>
            <w:r w:rsidRPr="005D3F6B">
              <w:rPr>
                <w:rFonts w:cs="Arial"/>
                <w:sz w:val="20"/>
                <w:szCs w:val="20"/>
              </w:rPr>
              <w:tab/>
              <w:t>CYMRC’s intention to collect, in a central database, complete and accurate data on every child and youth that dies in New Zealand, to provide a solid evidential base for developing preventive strategies.</w:t>
            </w:r>
          </w:p>
        </w:tc>
        <w:tc>
          <w:tcPr>
            <w:tcW w:w="3827" w:type="dxa"/>
            <w:shd w:val="clear" w:color="auto" w:fill="EAF1DD" w:themeFill="accent3" w:themeFillTint="33"/>
          </w:tcPr>
          <w:p w:rsidR="00A90611" w:rsidRPr="005D3F6B" w:rsidRDefault="00A90611" w:rsidP="006D5431">
            <w:pPr>
              <w:pStyle w:val="TableText"/>
              <w:rPr>
                <w:rFonts w:cs="Arial"/>
                <w:sz w:val="20"/>
                <w:szCs w:val="20"/>
              </w:rPr>
            </w:pPr>
            <w:r w:rsidRPr="005D3F6B">
              <w:rPr>
                <w:rFonts w:cs="Arial"/>
                <w:sz w:val="20"/>
                <w:szCs w:val="20"/>
              </w:rPr>
              <w:t xml:space="preserve">The database continues to be housed </w:t>
            </w:r>
            <w:r w:rsidR="006D5431" w:rsidRPr="005D3F6B">
              <w:rPr>
                <w:rFonts w:cs="Arial"/>
                <w:sz w:val="20"/>
                <w:szCs w:val="20"/>
              </w:rPr>
              <w:t>by the New Zealand Mortality Review Data Group at</w:t>
            </w:r>
            <w:r w:rsidRPr="005D3F6B">
              <w:rPr>
                <w:rFonts w:cs="Arial"/>
                <w:sz w:val="20"/>
                <w:szCs w:val="20"/>
              </w:rPr>
              <w:t xml:space="preserve"> the University of Otago.  It is now used by </w:t>
            </w:r>
            <w:r w:rsidR="007A193B">
              <w:rPr>
                <w:rFonts w:cs="Arial"/>
                <w:sz w:val="20"/>
                <w:szCs w:val="20"/>
              </w:rPr>
              <w:t>co</w:t>
            </w:r>
            <w:r w:rsidRPr="005D3F6B">
              <w:rPr>
                <w:rFonts w:cs="Arial"/>
                <w:sz w:val="20"/>
                <w:szCs w:val="20"/>
              </w:rPr>
              <w:t>ordinators from every DHB in the country.  Work on continuous quality improvement is continuing as outlined above.</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R1.2</w:t>
            </w:r>
            <w:r w:rsidRPr="005D3F6B">
              <w:rPr>
                <w:rFonts w:cs="Arial"/>
                <w:sz w:val="20"/>
                <w:szCs w:val="20"/>
              </w:rPr>
              <w:tab/>
              <w:t>The varying nature and extent of data at the coronial level, which limits the ability to undertake robust, in-depth mortality reviews.  The CYMRC supported the establishment of a coronial information system.</w:t>
            </w:r>
          </w:p>
        </w:tc>
        <w:tc>
          <w:tcPr>
            <w:tcW w:w="3827" w:type="dxa"/>
            <w:shd w:val="clear" w:color="auto" w:fill="EAF1DD" w:themeFill="accent3" w:themeFillTint="33"/>
          </w:tcPr>
          <w:p w:rsidR="00A90611" w:rsidRPr="005D3F6B" w:rsidRDefault="00A90611" w:rsidP="006D5431">
            <w:pPr>
              <w:pStyle w:val="TableText"/>
              <w:rPr>
                <w:rFonts w:cs="Arial"/>
                <w:sz w:val="20"/>
                <w:szCs w:val="20"/>
              </w:rPr>
            </w:pPr>
            <w:r w:rsidRPr="005D3F6B">
              <w:rPr>
                <w:rFonts w:cs="Arial"/>
                <w:sz w:val="20"/>
                <w:szCs w:val="20"/>
              </w:rPr>
              <w:t xml:space="preserve">Information is now being received from the </w:t>
            </w:r>
            <w:r w:rsidR="006D5431" w:rsidRPr="005D3F6B">
              <w:rPr>
                <w:rFonts w:cs="Arial"/>
                <w:sz w:val="20"/>
                <w:szCs w:val="20"/>
              </w:rPr>
              <w:t>N</w:t>
            </w:r>
            <w:r w:rsidRPr="005D3F6B">
              <w:rPr>
                <w:rFonts w:cs="Arial"/>
                <w:sz w:val="20"/>
                <w:szCs w:val="20"/>
              </w:rPr>
              <w:t xml:space="preserve">ational Coronial </w:t>
            </w:r>
            <w:r w:rsidR="006D5431" w:rsidRPr="005D3F6B">
              <w:rPr>
                <w:rFonts w:cs="Arial"/>
                <w:sz w:val="20"/>
                <w:szCs w:val="20"/>
              </w:rPr>
              <w:t>D</w:t>
            </w:r>
            <w:r w:rsidRPr="005D3F6B">
              <w:rPr>
                <w:rFonts w:cs="Arial"/>
                <w:sz w:val="20"/>
                <w:szCs w:val="20"/>
              </w:rPr>
              <w:t>atabase.  An excellent working relationship exists with the Chief Coroner.  Local Child and Youth Mortality Review Groups are working with local Coroners to develop relationships which can be mutually beneficial, particularly improving information flow.</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R1.3</w:t>
            </w:r>
            <w:r w:rsidRPr="005D3F6B">
              <w:rPr>
                <w:rFonts w:cs="Arial"/>
                <w:sz w:val="20"/>
                <w:szCs w:val="20"/>
              </w:rPr>
              <w:tab/>
              <w:t>The need for a working group drawing members from the Ministry of Justice, Department for Courts, Police, Coroners’ Council, ACC, Ministry of Health and CYMRC to develop protocols that authorise the collection of standardised and consistent data for different types of child and youth deaths.</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The Working Group was never established.  The work of Local Child and Youth Mortality Review Groups has brought about the improvement of some types of data collection and consistency.  Ongoing work is needed.</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R1.4</w:t>
            </w:r>
            <w:r w:rsidRPr="005D3F6B">
              <w:rPr>
                <w:rFonts w:cs="Arial"/>
                <w:sz w:val="20"/>
                <w:szCs w:val="20"/>
              </w:rPr>
              <w:tab/>
              <w:t>The initiation of a project (for which CYMRC obtained a funding grant) to evaluate the role of a health-trained investigator to collect information for both the coroner and the mortality review process.  This would involve a case-control study for SUDI and a case study of youth suicides.</w:t>
            </w:r>
          </w:p>
        </w:tc>
        <w:tc>
          <w:tcPr>
            <w:tcW w:w="3827" w:type="dxa"/>
            <w:shd w:val="clear" w:color="auto" w:fill="EAF1DD" w:themeFill="accent3" w:themeFillTint="33"/>
          </w:tcPr>
          <w:p w:rsidR="00A90611" w:rsidRPr="005D3F6B" w:rsidRDefault="00A90611" w:rsidP="006D5431">
            <w:pPr>
              <w:pStyle w:val="TableText"/>
              <w:rPr>
                <w:rFonts w:cs="Arial"/>
                <w:sz w:val="20"/>
                <w:szCs w:val="20"/>
              </w:rPr>
            </w:pPr>
            <w:r w:rsidRPr="005D3F6B">
              <w:rPr>
                <w:rFonts w:cs="Arial"/>
                <w:sz w:val="20"/>
                <w:szCs w:val="20"/>
              </w:rPr>
              <w:t xml:space="preserve">The role of health-trained investigator to collect information following sudden infant deaths </w:t>
            </w:r>
            <w:r w:rsidR="006D5431" w:rsidRPr="005D3F6B">
              <w:rPr>
                <w:rFonts w:cs="Arial"/>
                <w:sz w:val="20"/>
                <w:szCs w:val="20"/>
              </w:rPr>
              <w:t>was</w:t>
            </w:r>
            <w:r w:rsidRPr="005D3F6B">
              <w:rPr>
                <w:rFonts w:cs="Arial"/>
                <w:sz w:val="20"/>
                <w:szCs w:val="20"/>
              </w:rPr>
              <w:t xml:space="preserve"> established.  Very positive responses </w:t>
            </w:r>
            <w:r w:rsidR="006D5431" w:rsidRPr="005D3F6B">
              <w:rPr>
                <w:rFonts w:cs="Arial"/>
                <w:sz w:val="20"/>
                <w:szCs w:val="20"/>
              </w:rPr>
              <w:t>were</w:t>
            </w:r>
            <w:r w:rsidRPr="005D3F6B">
              <w:rPr>
                <w:rFonts w:cs="Arial"/>
                <w:sz w:val="20"/>
                <w:szCs w:val="20"/>
              </w:rPr>
              <w:t xml:space="preserve"> received from families, communities, Police, Coronial Services and Local Child and Youth Mortality Review Groups.  </w:t>
            </w:r>
            <w:r w:rsidR="006D5431" w:rsidRPr="005D3F6B">
              <w:rPr>
                <w:rFonts w:cs="Arial"/>
                <w:sz w:val="20"/>
                <w:szCs w:val="20"/>
              </w:rPr>
              <w:t>When the initial pilot concluded, a</w:t>
            </w:r>
            <w:r w:rsidRPr="005D3F6B">
              <w:rPr>
                <w:rFonts w:cs="Arial"/>
                <w:sz w:val="20"/>
                <w:szCs w:val="20"/>
              </w:rPr>
              <w:t xml:space="preserve">n interim rollover pilot </w:t>
            </w:r>
            <w:r w:rsidR="006D5431" w:rsidRPr="005D3F6B">
              <w:rPr>
                <w:rFonts w:cs="Arial"/>
                <w:sz w:val="20"/>
                <w:szCs w:val="20"/>
              </w:rPr>
              <w:t>was</w:t>
            </w:r>
            <w:r w:rsidRPr="005D3F6B">
              <w:rPr>
                <w:rFonts w:cs="Arial"/>
                <w:sz w:val="20"/>
                <w:szCs w:val="20"/>
              </w:rPr>
              <w:t xml:space="preserve"> </w:t>
            </w:r>
            <w:r w:rsidR="006D5431" w:rsidRPr="005D3F6B">
              <w:rPr>
                <w:rFonts w:cs="Arial"/>
                <w:sz w:val="20"/>
                <w:szCs w:val="20"/>
              </w:rPr>
              <w:t>secured but it is not clear what will happen in the future</w:t>
            </w:r>
            <w:r w:rsidRPr="005D3F6B">
              <w:rPr>
                <w:rFonts w:cs="Arial"/>
                <w:sz w:val="20"/>
                <w:szCs w:val="20"/>
              </w:rPr>
              <w:t xml:space="preserve">. </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R1.5</w:t>
            </w:r>
            <w:r w:rsidRPr="005D3F6B">
              <w:rPr>
                <w:rFonts w:cs="Arial"/>
                <w:sz w:val="20"/>
                <w:szCs w:val="20"/>
              </w:rPr>
              <w:tab/>
              <w:t>The CYMRC requested senior advisors for the committee from the Police Commissioner’s office, Commissioner for Children, Ministry of Education, and District Health Boards.</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 xml:space="preserve">The role of the Advisors is continuing to develop with regular involvement with the CYMRC as well as advising on report writing and “reality checking” recommendations from Local Child and Youth Mortality Review Groups and the </w:t>
            </w:r>
            <w:r w:rsidR="00D705A2" w:rsidRPr="005D3F6B">
              <w:rPr>
                <w:rFonts w:cs="Arial"/>
                <w:sz w:val="20"/>
                <w:szCs w:val="20"/>
              </w:rPr>
              <w:t>CYMRC</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R1.6</w:t>
            </w:r>
            <w:r w:rsidRPr="005D3F6B">
              <w:rPr>
                <w:rFonts w:cs="Arial"/>
                <w:sz w:val="20"/>
                <w:szCs w:val="20"/>
              </w:rPr>
              <w:tab/>
              <w:t>The fact that the establishing of local mortality review groups relies on the support and resourcing from District Health Boards.  The necessary costs may be a significant barrier to implementation for local mortality review groups across the country.</w:t>
            </w:r>
          </w:p>
        </w:tc>
        <w:tc>
          <w:tcPr>
            <w:tcW w:w="3827" w:type="dxa"/>
            <w:shd w:val="clear" w:color="auto" w:fill="EAF1DD" w:themeFill="accent3" w:themeFillTint="33"/>
          </w:tcPr>
          <w:p w:rsidR="00A90611" w:rsidRPr="005D3F6B" w:rsidRDefault="006D5431" w:rsidP="006D5431">
            <w:pPr>
              <w:pStyle w:val="TableText"/>
              <w:rPr>
                <w:rFonts w:cs="Arial"/>
                <w:sz w:val="20"/>
                <w:szCs w:val="20"/>
              </w:rPr>
            </w:pPr>
            <w:r w:rsidRPr="005D3F6B">
              <w:rPr>
                <w:rFonts w:cs="Arial"/>
                <w:sz w:val="20"/>
                <w:szCs w:val="20"/>
              </w:rPr>
              <w:t>All DHBs are</w:t>
            </w:r>
            <w:r w:rsidR="00A90611" w:rsidRPr="005D3F6B">
              <w:rPr>
                <w:rFonts w:cs="Arial"/>
                <w:sz w:val="20"/>
                <w:szCs w:val="20"/>
              </w:rPr>
              <w:t xml:space="preserve"> now engaged with the Child and Youth Mortality Review Process with their own Local Child and Youth Mortality Review Group</w:t>
            </w:r>
            <w:r w:rsidRPr="005D3F6B">
              <w:rPr>
                <w:rFonts w:cs="Arial"/>
                <w:sz w:val="20"/>
                <w:szCs w:val="20"/>
              </w:rPr>
              <w:t>s</w:t>
            </w:r>
            <w:r w:rsidR="00A90611" w:rsidRPr="005D3F6B">
              <w:rPr>
                <w:rFonts w:cs="Arial"/>
                <w:sz w:val="20"/>
                <w:szCs w:val="20"/>
              </w:rPr>
              <w:t>.</w:t>
            </w:r>
            <w:r w:rsidR="007A193B">
              <w:rPr>
                <w:rFonts w:cs="Arial"/>
                <w:sz w:val="20"/>
                <w:szCs w:val="20"/>
              </w:rPr>
              <w:t xml:space="preserve">  The Lead Co</w:t>
            </w:r>
            <w:r w:rsidR="00575B6D" w:rsidRPr="005D3F6B">
              <w:rPr>
                <w:rFonts w:cs="Arial"/>
                <w:sz w:val="20"/>
                <w:szCs w:val="20"/>
              </w:rPr>
              <w:t>ordinator for each group is funded by a contract with the Co</w:t>
            </w:r>
          </w:p>
        </w:tc>
      </w:tr>
    </w:tbl>
    <w:p w:rsidR="00A90611" w:rsidRPr="0023631D" w:rsidRDefault="00A90611" w:rsidP="005508AF">
      <w:pPr>
        <w:rPr>
          <w:rFonts w:cs="Arial"/>
        </w:rPr>
      </w:pPr>
    </w:p>
    <w:p w:rsidR="00A90611" w:rsidRPr="0023631D" w:rsidRDefault="00A90611" w:rsidP="0013220F">
      <w:pPr>
        <w:pStyle w:val="Heading2"/>
      </w:pPr>
      <w:bookmarkStart w:id="52" w:name="_Toc183513341"/>
      <w:bookmarkStart w:id="53" w:name="_Toc195511440"/>
      <w:bookmarkStart w:id="54" w:name="_Toc238965666"/>
      <w:bookmarkStart w:id="55" w:name="_Toc239053066"/>
      <w:bookmarkStart w:id="56" w:name="_Toc246311759"/>
      <w:bookmarkStart w:id="57" w:name="_Toc246904354"/>
      <w:bookmarkStart w:id="58" w:name="_Toc285029174"/>
      <w:bookmarkStart w:id="59" w:name="_Toc320519890"/>
      <w:r w:rsidRPr="0023631D">
        <w:t>CYMRC Second Annual Report Recommendations, 2003–2004</w:t>
      </w:r>
      <w:bookmarkEnd w:id="52"/>
      <w:bookmarkEnd w:id="53"/>
      <w:bookmarkEnd w:id="54"/>
      <w:bookmarkEnd w:id="55"/>
      <w:bookmarkEnd w:id="56"/>
      <w:bookmarkEnd w:id="57"/>
      <w:bookmarkEnd w:id="58"/>
      <w:bookmarkEnd w:id="59"/>
    </w:p>
    <w:p w:rsidR="00A90611" w:rsidRPr="0023631D" w:rsidRDefault="00A90611" w:rsidP="005508AF">
      <w:pPr>
        <w:keepNext/>
        <w:rPr>
          <w:rFonts w:cs="Arial"/>
        </w:rPr>
      </w:pPr>
      <w:r w:rsidRPr="0023631D">
        <w:rPr>
          <w:rFonts w:cs="Arial"/>
        </w:rPr>
        <w:t>In the second report, recommendations were made on the functioning of the review process and on measures for decreasing child and youth mortality in New Zealand.</w:t>
      </w:r>
    </w:p>
    <w:p w:rsidR="00A90611" w:rsidRPr="0023631D" w:rsidRDefault="00A90611" w:rsidP="005508AF">
      <w:pPr>
        <w:keepNext/>
        <w:rPr>
          <w:rFonts w:cs="Arial"/>
        </w:rPr>
      </w:pPr>
    </w:p>
    <w:tbl>
      <w:tblPr>
        <w:tblW w:w="9356" w:type="dxa"/>
        <w:tblInd w:w="5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ayout w:type="fixed"/>
        <w:tblCellMar>
          <w:left w:w="57" w:type="dxa"/>
          <w:right w:w="57" w:type="dxa"/>
        </w:tblCellMar>
        <w:tblLook w:val="00A0" w:firstRow="1" w:lastRow="0" w:firstColumn="1" w:lastColumn="0" w:noHBand="0" w:noVBand="0"/>
      </w:tblPr>
      <w:tblGrid>
        <w:gridCol w:w="5529"/>
        <w:gridCol w:w="3827"/>
      </w:tblGrid>
      <w:tr w:rsidR="00A90611" w:rsidRPr="005D3F6B" w:rsidTr="003459CC">
        <w:trPr>
          <w:cantSplit/>
          <w:tblHeader/>
        </w:trPr>
        <w:tc>
          <w:tcPr>
            <w:tcW w:w="5529"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Recommendations for the functioning of the national review process</w:t>
            </w:r>
          </w:p>
        </w:tc>
        <w:tc>
          <w:tcPr>
            <w:tcW w:w="3827"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Chair’s 2011 update on progress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w:t>
            </w:r>
            <w:r w:rsidRPr="005D3F6B">
              <w:rPr>
                <w:rFonts w:cs="Arial"/>
                <w:sz w:val="20"/>
                <w:szCs w:val="20"/>
              </w:rPr>
              <w:tab/>
              <w:t>A formal service level agreement should be signed between the CYMRC chair and the Ministry of Health about the parties’ mutual obligations.</w:t>
            </w:r>
          </w:p>
        </w:tc>
        <w:tc>
          <w:tcPr>
            <w:tcW w:w="3827" w:type="dxa"/>
            <w:shd w:val="clear" w:color="auto" w:fill="EAF1DD" w:themeFill="accent3" w:themeFillTint="33"/>
          </w:tcPr>
          <w:p w:rsidR="00A90611" w:rsidRPr="005D3F6B" w:rsidRDefault="00A90611" w:rsidP="00555E60">
            <w:pPr>
              <w:pStyle w:val="TableText"/>
              <w:rPr>
                <w:rFonts w:cs="Arial"/>
                <w:sz w:val="20"/>
                <w:szCs w:val="20"/>
              </w:rPr>
            </w:pPr>
            <w:r w:rsidRPr="005D3F6B">
              <w:rPr>
                <w:rFonts w:cs="Arial"/>
                <w:sz w:val="20"/>
                <w:szCs w:val="20"/>
              </w:rPr>
              <w:t xml:space="preserve">After a period with frequent changes of staff, the Ministry </w:t>
            </w:r>
            <w:r w:rsidR="00555E60" w:rsidRPr="005D3F6B">
              <w:rPr>
                <w:rFonts w:cs="Arial"/>
                <w:sz w:val="20"/>
                <w:szCs w:val="20"/>
              </w:rPr>
              <w:t>of Health finally</w:t>
            </w:r>
            <w:r w:rsidRPr="005D3F6B">
              <w:rPr>
                <w:rFonts w:cs="Arial"/>
                <w:sz w:val="20"/>
                <w:szCs w:val="20"/>
              </w:rPr>
              <w:t xml:space="preserve"> consolidated a strong team to support the Mortality</w:t>
            </w:r>
            <w:r w:rsidR="00555E60" w:rsidRPr="005D3F6B">
              <w:rPr>
                <w:rFonts w:cs="Arial"/>
                <w:sz w:val="20"/>
                <w:szCs w:val="20"/>
              </w:rPr>
              <w:t xml:space="preserve"> Review Committees.  This is le</w:t>
            </w:r>
            <w:r w:rsidRPr="005D3F6B">
              <w:rPr>
                <w:rFonts w:cs="Arial"/>
                <w:sz w:val="20"/>
                <w:szCs w:val="20"/>
              </w:rPr>
              <w:t xml:space="preserve">d by a </w:t>
            </w:r>
            <w:r w:rsidR="00555E60" w:rsidRPr="005D3F6B">
              <w:rPr>
                <w:rFonts w:cs="Arial"/>
                <w:sz w:val="20"/>
                <w:szCs w:val="20"/>
              </w:rPr>
              <w:t>Manager of the</w:t>
            </w:r>
            <w:r w:rsidRPr="005D3F6B">
              <w:rPr>
                <w:rFonts w:cs="Arial"/>
                <w:sz w:val="20"/>
                <w:szCs w:val="20"/>
              </w:rPr>
              <w:t xml:space="preserve"> Mortality Review</w:t>
            </w:r>
            <w:r w:rsidR="00555E60" w:rsidRPr="005D3F6B">
              <w:rPr>
                <w:rFonts w:cs="Arial"/>
                <w:sz w:val="20"/>
                <w:szCs w:val="20"/>
              </w:rPr>
              <w:t xml:space="preserve"> Committees</w:t>
            </w:r>
            <w:r w:rsidRPr="005D3F6B">
              <w:rPr>
                <w:rFonts w:cs="Arial"/>
                <w:sz w:val="20"/>
                <w:szCs w:val="20"/>
              </w:rPr>
              <w:t xml:space="preserve">.  The transition to the </w:t>
            </w:r>
            <w:r w:rsidR="0028756A" w:rsidRPr="005D3F6B">
              <w:rPr>
                <w:rFonts w:cs="Arial"/>
                <w:sz w:val="20"/>
                <w:szCs w:val="20"/>
              </w:rPr>
              <w:t>Commission</w:t>
            </w:r>
            <w:r w:rsidRPr="005D3F6B">
              <w:rPr>
                <w:rFonts w:cs="Arial"/>
                <w:sz w:val="20"/>
                <w:szCs w:val="20"/>
              </w:rPr>
              <w:t xml:space="preserve"> provides further opportunities to promote system quality.</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R2.2</w:t>
            </w:r>
            <w:r w:rsidRPr="005D3F6B">
              <w:rPr>
                <w:rFonts w:cs="Arial"/>
                <w:sz w:val="20"/>
                <w:szCs w:val="20"/>
              </w:rPr>
              <w:tab/>
              <w:t>The value of an interactive Internet-based child and youth mortality database should be recognised and receive secure funding in the medium term.</w:t>
            </w:r>
          </w:p>
        </w:tc>
        <w:tc>
          <w:tcPr>
            <w:tcW w:w="3827" w:type="dxa"/>
            <w:shd w:val="clear" w:color="auto" w:fill="EAF1DD" w:themeFill="accent3" w:themeFillTint="33"/>
          </w:tcPr>
          <w:p w:rsidR="00A90611" w:rsidRPr="005D3F6B" w:rsidRDefault="00A90611" w:rsidP="0044294B">
            <w:pPr>
              <w:pStyle w:val="TableText"/>
              <w:rPr>
                <w:rFonts w:cs="Arial"/>
                <w:sz w:val="20"/>
                <w:szCs w:val="20"/>
              </w:rPr>
            </w:pPr>
            <w:r w:rsidRPr="005D3F6B">
              <w:rPr>
                <w:rFonts w:cs="Arial"/>
                <w:sz w:val="20"/>
                <w:szCs w:val="20"/>
              </w:rPr>
              <w:t>The interactive web-based database is working well to support local group</w:t>
            </w:r>
            <w:r w:rsidR="00D705A2" w:rsidRPr="005D3F6B">
              <w:rPr>
                <w:rFonts w:cs="Arial"/>
                <w:sz w:val="20"/>
                <w:szCs w:val="20"/>
              </w:rPr>
              <w:t>s</w:t>
            </w:r>
            <w:r w:rsidRPr="005D3F6B">
              <w:rPr>
                <w:rFonts w:cs="Arial"/>
                <w:sz w:val="20"/>
                <w:szCs w:val="20"/>
              </w:rPr>
              <w:t>.  Continuous quality improvement of this database needs to be achieved.  As increasing amounts of data are available for analysis</w:t>
            </w:r>
            <w:r w:rsidR="00D705A2" w:rsidRPr="005D3F6B">
              <w:rPr>
                <w:rFonts w:cs="Arial"/>
                <w:sz w:val="20"/>
                <w:szCs w:val="20"/>
              </w:rPr>
              <w:t>,</w:t>
            </w:r>
            <w:r w:rsidRPr="005D3F6B">
              <w:rPr>
                <w:rFonts w:cs="Arial"/>
                <w:sz w:val="20"/>
                <w:szCs w:val="20"/>
              </w:rPr>
              <w:t xml:space="preserve"> systems for analysis need to be developed.</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R2.3</w:t>
            </w:r>
            <w:r w:rsidRPr="005D3F6B">
              <w:rPr>
                <w:rFonts w:cs="Arial"/>
                <w:sz w:val="20"/>
                <w:szCs w:val="20"/>
              </w:rPr>
              <w:tab/>
              <w:t>Data collection and sharing protocols between the coroners, police and CYMRC should be specifically mentioned and allowed for in the Coroners Bill.</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Mostly</w:t>
            </w:r>
            <w:r w:rsidR="00555E60" w:rsidRPr="005D3F6B">
              <w:rPr>
                <w:rFonts w:cs="Arial"/>
                <w:sz w:val="20"/>
                <w:szCs w:val="20"/>
              </w:rPr>
              <w:t>,</w:t>
            </w:r>
            <w:r w:rsidRPr="005D3F6B">
              <w:rPr>
                <w:rFonts w:cs="Arial"/>
                <w:sz w:val="20"/>
                <w:szCs w:val="20"/>
              </w:rPr>
              <w:t xml:space="preserve"> there is excellent sharing of information between the Police, Coronial Service</w:t>
            </w:r>
            <w:r w:rsidR="00D705A2" w:rsidRPr="005D3F6B">
              <w:rPr>
                <w:rFonts w:cs="Arial"/>
                <w:sz w:val="20"/>
                <w:szCs w:val="20"/>
              </w:rPr>
              <w:t>s</w:t>
            </w:r>
            <w:r w:rsidRPr="005D3F6B">
              <w:rPr>
                <w:rFonts w:cs="Arial"/>
                <w:sz w:val="20"/>
                <w:szCs w:val="20"/>
              </w:rPr>
              <w:t xml:space="preserve"> and </w:t>
            </w:r>
            <w:r w:rsidR="00D705A2" w:rsidRPr="005D3F6B">
              <w:rPr>
                <w:rFonts w:cs="Arial"/>
                <w:sz w:val="20"/>
                <w:szCs w:val="20"/>
              </w:rPr>
              <w:t xml:space="preserve">the </w:t>
            </w:r>
            <w:r w:rsidRPr="005D3F6B">
              <w:rPr>
                <w:rFonts w:cs="Arial"/>
                <w:sz w:val="20"/>
                <w:szCs w:val="20"/>
              </w:rPr>
              <w:t xml:space="preserve">Child and Youth Mortality Review Committee.  The police service has very strongly supported the process of local review.  The new linkage of coronial data via </w:t>
            </w:r>
            <w:r w:rsidR="00D705A2" w:rsidRPr="005D3F6B">
              <w:rPr>
                <w:rFonts w:cs="Arial"/>
                <w:sz w:val="20"/>
                <w:szCs w:val="20"/>
              </w:rPr>
              <w:t>the Ministry of Health’s Information Team</w:t>
            </w:r>
            <w:r w:rsidRPr="005D3F6B">
              <w:rPr>
                <w:rFonts w:cs="Arial"/>
                <w:sz w:val="20"/>
                <w:szCs w:val="20"/>
              </w:rPr>
              <w:t xml:space="preserve"> in 2011 has further improved this system. </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R2.4</w:t>
            </w:r>
            <w:r w:rsidRPr="005D3F6B">
              <w:rPr>
                <w:rFonts w:cs="Arial"/>
                <w:sz w:val="20"/>
                <w:szCs w:val="20"/>
              </w:rPr>
              <w:tab/>
              <w:t>Further policy work should be carried out, with a view to legislative change, to enable case conferences with a range of professionals and agencies to inform mortality review.</w:t>
            </w:r>
          </w:p>
        </w:tc>
        <w:tc>
          <w:tcPr>
            <w:tcW w:w="3827" w:type="dxa"/>
            <w:shd w:val="clear" w:color="auto" w:fill="EAF1DD" w:themeFill="accent3" w:themeFillTint="33"/>
          </w:tcPr>
          <w:p w:rsidR="00A90611" w:rsidRPr="005D3F6B" w:rsidRDefault="00A90611" w:rsidP="00555E60">
            <w:pPr>
              <w:pStyle w:val="TableText"/>
              <w:rPr>
                <w:rFonts w:cs="Arial"/>
                <w:sz w:val="20"/>
                <w:szCs w:val="20"/>
              </w:rPr>
            </w:pPr>
            <w:r w:rsidRPr="005D3F6B">
              <w:rPr>
                <w:rFonts w:cs="Arial"/>
                <w:sz w:val="20"/>
                <w:szCs w:val="20"/>
              </w:rPr>
              <w:t xml:space="preserve">The New Zealand </w:t>
            </w:r>
            <w:r w:rsidR="00D705A2" w:rsidRPr="005D3F6B">
              <w:rPr>
                <w:rFonts w:cs="Arial"/>
                <w:sz w:val="20"/>
                <w:szCs w:val="20"/>
              </w:rPr>
              <w:t xml:space="preserve">Public </w:t>
            </w:r>
            <w:r w:rsidRPr="005D3F6B">
              <w:rPr>
                <w:rFonts w:cs="Arial"/>
                <w:sz w:val="20"/>
                <w:szCs w:val="20"/>
              </w:rPr>
              <w:t xml:space="preserve">Health and Disability Act </w:t>
            </w:r>
            <w:r w:rsidR="00D705A2" w:rsidRPr="005D3F6B">
              <w:rPr>
                <w:rFonts w:cs="Arial"/>
                <w:sz w:val="20"/>
                <w:szCs w:val="20"/>
              </w:rPr>
              <w:t xml:space="preserve">2000 </w:t>
            </w:r>
            <w:r w:rsidRPr="005D3F6B">
              <w:rPr>
                <w:rFonts w:cs="Arial"/>
                <w:sz w:val="20"/>
                <w:szCs w:val="20"/>
              </w:rPr>
              <w:t xml:space="preserve">does not currently allow for this.  If the Act is to be reviewed in the future, the Child and Youth Mortality Review Committee will </w:t>
            </w:r>
            <w:r w:rsidR="00555E60" w:rsidRPr="005D3F6B">
              <w:rPr>
                <w:rFonts w:cs="Arial"/>
                <w:sz w:val="20"/>
                <w:szCs w:val="20"/>
              </w:rPr>
              <w:t>consider making an appropriate submission</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R2.5</w:t>
            </w:r>
            <w:r w:rsidRPr="005D3F6B">
              <w:rPr>
                <w:rFonts w:cs="Arial"/>
                <w:sz w:val="20"/>
                <w:szCs w:val="20"/>
              </w:rPr>
              <w:tab/>
              <w:t>Local mortality review should be recognised as providing detailed and high-quality information that can be accessed to inform prevention strategies.</w:t>
            </w:r>
          </w:p>
        </w:tc>
        <w:tc>
          <w:tcPr>
            <w:tcW w:w="3827" w:type="dxa"/>
            <w:shd w:val="clear" w:color="auto" w:fill="EAF1DD" w:themeFill="accent3" w:themeFillTint="33"/>
          </w:tcPr>
          <w:p w:rsidR="00A90611" w:rsidRPr="005D3F6B" w:rsidRDefault="00A90611" w:rsidP="0055350B">
            <w:pPr>
              <w:pStyle w:val="TableText"/>
              <w:rPr>
                <w:rFonts w:cs="Arial"/>
                <w:sz w:val="20"/>
                <w:szCs w:val="20"/>
              </w:rPr>
            </w:pPr>
            <w:r w:rsidRPr="005D3F6B">
              <w:rPr>
                <w:rFonts w:cs="Arial"/>
                <w:sz w:val="20"/>
                <w:szCs w:val="20"/>
              </w:rPr>
              <w:t xml:space="preserve">With local mortality review groups </w:t>
            </w:r>
            <w:r w:rsidR="0055350B" w:rsidRPr="005D3F6B">
              <w:rPr>
                <w:rFonts w:cs="Arial"/>
                <w:sz w:val="20"/>
                <w:szCs w:val="20"/>
              </w:rPr>
              <w:t>in every</w:t>
            </w:r>
            <w:r w:rsidRPr="005D3F6B">
              <w:rPr>
                <w:rFonts w:cs="Arial"/>
                <w:sz w:val="20"/>
                <w:szCs w:val="20"/>
              </w:rPr>
              <w:t xml:space="preserve"> District Health Boards, their value is becoming more widely known.  Various reports this year have highlighted the local actions that these groups have achieved. The new DHB reports in 2011 will further help.</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R2.6</w:t>
            </w:r>
            <w:r w:rsidRPr="005D3F6B">
              <w:rPr>
                <w:rFonts w:cs="Arial"/>
                <w:sz w:val="20"/>
                <w:szCs w:val="20"/>
              </w:rPr>
              <w:tab/>
              <w:t>Multi-agency local review processes should be recognised as promoting networking, local system change and increasing social capital.</w:t>
            </w:r>
          </w:p>
        </w:tc>
        <w:tc>
          <w:tcPr>
            <w:tcW w:w="3827" w:type="dxa"/>
            <w:shd w:val="clear" w:color="auto" w:fill="EAF1DD" w:themeFill="accent3" w:themeFillTint="33"/>
          </w:tcPr>
          <w:p w:rsidR="00A90611" w:rsidRPr="005D3F6B" w:rsidRDefault="00A90611" w:rsidP="0055350B">
            <w:pPr>
              <w:pStyle w:val="TableText"/>
              <w:rPr>
                <w:rFonts w:cs="Arial"/>
                <w:sz w:val="20"/>
                <w:szCs w:val="20"/>
              </w:rPr>
            </w:pPr>
            <w:r w:rsidRPr="005D3F6B">
              <w:rPr>
                <w:rFonts w:cs="Arial"/>
                <w:sz w:val="20"/>
                <w:szCs w:val="20"/>
              </w:rPr>
              <w:t>Very positive feedback has bee</w:t>
            </w:r>
            <w:r w:rsidR="0055350B" w:rsidRPr="005D3F6B">
              <w:rPr>
                <w:rFonts w:cs="Arial"/>
                <w:sz w:val="20"/>
                <w:szCs w:val="20"/>
              </w:rPr>
              <w:t xml:space="preserve">n received, particularly from the </w:t>
            </w:r>
            <w:r w:rsidRPr="005D3F6B">
              <w:rPr>
                <w:rFonts w:cs="Arial"/>
                <w:sz w:val="20"/>
                <w:szCs w:val="20"/>
              </w:rPr>
              <w:t xml:space="preserve">new </w:t>
            </w:r>
            <w:r w:rsidR="00D705A2" w:rsidRPr="005D3F6B">
              <w:rPr>
                <w:rFonts w:cs="Arial"/>
                <w:sz w:val="20"/>
                <w:szCs w:val="20"/>
              </w:rPr>
              <w:t>D</w:t>
            </w:r>
            <w:r w:rsidRPr="005D3F6B">
              <w:rPr>
                <w:rFonts w:cs="Arial"/>
                <w:sz w:val="20"/>
                <w:szCs w:val="20"/>
              </w:rPr>
              <w:t xml:space="preserve">istrict Health Boards </w:t>
            </w:r>
            <w:r w:rsidR="0055350B" w:rsidRPr="005D3F6B">
              <w:rPr>
                <w:rFonts w:cs="Arial"/>
                <w:sz w:val="20"/>
                <w:szCs w:val="20"/>
              </w:rPr>
              <w:t xml:space="preserve">that </w:t>
            </w:r>
            <w:r w:rsidRPr="005D3F6B">
              <w:rPr>
                <w:rFonts w:cs="Arial"/>
                <w:sz w:val="20"/>
                <w:szCs w:val="20"/>
              </w:rPr>
              <w:t>have</w:t>
            </w:r>
            <w:r w:rsidR="0055350B" w:rsidRPr="005D3F6B">
              <w:rPr>
                <w:rFonts w:cs="Arial"/>
                <w:sz w:val="20"/>
                <w:szCs w:val="20"/>
              </w:rPr>
              <w:t xml:space="preserve"> recently</w:t>
            </w:r>
            <w:r w:rsidRPr="005D3F6B">
              <w:rPr>
                <w:rFonts w:cs="Arial"/>
                <w:sz w:val="20"/>
                <w:szCs w:val="20"/>
              </w:rPr>
              <w:t xml:space="preserve"> come on</w:t>
            </w:r>
            <w:r w:rsidR="00D705A2" w:rsidRPr="005D3F6B">
              <w:rPr>
                <w:rFonts w:cs="Arial"/>
                <w:sz w:val="20"/>
                <w:szCs w:val="20"/>
              </w:rPr>
              <w:t xml:space="preserve"> </w:t>
            </w:r>
            <w:r w:rsidRPr="005D3F6B">
              <w:rPr>
                <w:rFonts w:cs="Arial"/>
                <w:sz w:val="20"/>
                <w:szCs w:val="20"/>
              </w:rPr>
              <w:t>board</w:t>
            </w:r>
            <w:r w:rsidR="0055350B" w:rsidRPr="005D3F6B">
              <w:rPr>
                <w:rFonts w:cs="Arial"/>
                <w:sz w:val="20"/>
                <w:szCs w:val="20"/>
              </w:rPr>
              <w:t>,</w:t>
            </w:r>
            <w:r w:rsidRPr="005D3F6B">
              <w:rPr>
                <w:rFonts w:cs="Arial"/>
                <w:sz w:val="20"/>
                <w:szCs w:val="20"/>
              </w:rPr>
              <w:t xml:space="preserve"> with regard to improved networking ability</w:t>
            </w:r>
            <w:r w:rsidR="0055350B" w:rsidRPr="005D3F6B">
              <w:rPr>
                <w:rFonts w:cs="Arial"/>
                <w:sz w:val="20"/>
                <w:szCs w:val="20"/>
              </w:rPr>
              <w:t xml:space="preserve">, which helps to gain mutual understanding, </w:t>
            </w:r>
            <w:r w:rsidRPr="005D3F6B">
              <w:rPr>
                <w:rFonts w:cs="Arial"/>
                <w:sz w:val="20"/>
                <w:szCs w:val="20"/>
              </w:rPr>
              <w:t>initiate change</w:t>
            </w:r>
            <w:r w:rsidR="00D705A2" w:rsidRPr="005D3F6B">
              <w:rPr>
                <w:rFonts w:cs="Arial"/>
                <w:sz w:val="20"/>
                <w:szCs w:val="20"/>
              </w:rPr>
              <w:t>,</w:t>
            </w:r>
            <w:r w:rsidRPr="005D3F6B">
              <w:rPr>
                <w:rFonts w:cs="Arial"/>
                <w:sz w:val="20"/>
                <w:szCs w:val="20"/>
              </w:rPr>
              <w:t xml:space="preserve"> </w:t>
            </w:r>
            <w:r w:rsidR="0055350B" w:rsidRPr="005D3F6B">
              <w:rPr>
                <w:rFonts w:cs="Arial"/>
                <w:sz w:val="20"/>
                <w:szCs w:val="20"/>
              </w:rPr>
              <w:t>and make</w:t>
            </w:r>
            <w:r w:rsidRPr="005D3F6B">
              <w:rPr>
                <w:rFonts w:cs="Arial"/>
                <w:sz w:val="20"/>
                <w:szCs w:val="20"/>
              </w:rPr>
              <w:t xml:space="preserve"> linkage</w:t>
            </w:r>
            <w:r w:rsidR="00D705A2" w:rsidRPr="005D3F6B">
              <w:rPr>
                <w:rFonts w:cs="Arial"/>
                <w:sz w:val="20"/>
                <w:szCs w:val="20"/>
              </w:rPr>
              <w:t>s</w:t>
            </w:r>
            <w:r w:rsidRPr="005D3F6B">
              <w:rPr>
                <w:rFonts w:cs="Arial"/>
                <w:sz w:val="20"/>
                <w:szCs w:val="20"/>
              </w:rPr>
              <w:t xml:space="preserve"> that previously were not </w:t>
            </w:r>
            <w:r w:rsidR="00123E93" w:rsidRPr="005D3F6B">
              <w:rPr>
                <w:rFonts w:cs="Arial"/>
                <w:sz w:val="20"/>
                <w:szCs w:val="20"/>
              </w:rPr>
              <w:t>occurring</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R2.7</w:t>
            </w:r>
            <w:r w:rsidRPr="005D3F6B">
              <w:rPr>
                <w:rFonts w:cs="Arial"/>
                <w:sz w:val="20"/>
                <w:szCs w:val="20"/>
              </w:rPr>
              <w:tab/>
              <w:t>A project team should be funded with members from DHBs and the CYMRC to develop written protocols for local mortality review processes and for reporting at the local level to participating agencies.</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 xml:space="preserve">The handbook to support local child and youth mortality review processes needs to be redrafted and brought up to date </w:t>
            </w:r>
            <w:r w:rsidR="00D705A2" w:rsidRPr="005D3F6B">
              <w:rPr>
                <w:rFonts w:cs="Arial"/>
                <w:sz w:val="20"/>
                <w:szCs w:val="20"/>
              </w:rPr>
              <w:t>along</w:t>
            </w:r>
            <w:r w:rsidRPr="005D3F6B">
              <w:rPr>
                <w:rFonts w:cs="Arial"/>
                <w:sz w:val="20"/>
                <w:szCs w:val="20"/>
              </w:rPr>
              <w:t xml:space="preserve"> with a data dictionary.  </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R2.8</w:t>
            </w:r>
            <w:r w:rsidRPr="005D3F6B">
              <w:rPr>
                <w:rFonts w:cs="Arial"/>
                <w:sz w:val="20"/>
                <w:szCs w:val="20"/>
              </w:rPr>
              <w:tab/>
              <w:t>DHBs should note the requirement for child and youth mortality review as part of the Provider Quality Specifications (in the Operation Policy Framework).</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An increasing number of District Health Boards are recognising the importance Child and Youth Mortality Review as a core quality improvement activity.  The process seems to “sell itself” with increasing support.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R2.9</w:t>
            </w:r>
            <w:r w:rsidRPr="005D3F6B">
              <w:rPr>
                <w:rFonts w:cs="Arial"/>
                <w:sz w:val="20"/>
                <w:szCs w:val="20"/>
              </w:rPr>
              <w:tab/>
              <w:t>All advisors and health care providers should actively promote safe sleeping practices.</w:t>
            </w:r>
          </w:p>
          <w:p w:rsidR="00A90611" w:rsidRPr="005D3F6B" w:rsidRDefault="00A90611" w:rsidP="00A64FBC">
            <w:pPr>
              <w:pStyle w:val="TableText"/>
              <w:spacing w:before="0"/>
              <w:ind w:left="567"/>
              <w:rPr>
                <w:rFonts w:cs="Arial"/>
                <w:sz w:val="20"/>
                <w:szCs w:val="20"/>
              </w:rPr>
            </w:pPr>
            <w:r w:rsidRPr="005D3F6B">
              <w:rPr>
                <w:rFonts w:cs="Arial"/>
                <w:sz w:val="20"/>
                <w:szCs w:val="20"/>
              </w:rPr>
              <w:t>All services that offer care to infants and mothers should provide safe sleeping environments for infants.</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Unsafe sleeping practices continue to contribute to a substantial proportion of sudden infant deaths in New Zealand.  (</w:t>
            </w:r>
            <w:r w:rsidR="00D705A2" w:rsidRPr="005D3F6B">
              <w:rPr>
                <w:rFonts w:cs="Arial"/>
                <w:sz w:val="20"/>
                <w:szCs w:val="20"/>
              </w:rPr>
              <w:t>S</w:t>
            </w:r>
            <w:r w:rsidRPr="005D3F6B">
              <w:rPr>
                <w:rFonts w:cs="Arial"/>
                <w:sz w:val="20"/>
                <w:szCs w:val="20"/>
              </w:rPr>
              <w:t xml:space="preserve">ee </w:t>
            </w:r>
            <w:r w:rsidR="00D705A2" w:rsidRPr="005D3F6B">
              <w:rPr>
                <w:rFonts w:cs="Arial"/>
                <w:sz w:val="20"/>
                <w:szCs w:val="20"/>
              </w:rPr>
              <w:t xml:space="preserve">the </w:t>
            </w:r>
            <w:r w:rsidR="003A7771" w:rsidRPr="005D3F6B">
              <w:rPr>
                <w:rFonts w:cs="Arial"/>
                <w:sz w:val="20"/>
                <w:szCs w:val="20"/>
              </w:rPr>
              <w:t xml:space="preserve">discussion in this report </w:t>
            </w:r>
            <w:r w:rsidR="0006169E" w:rsidRPr="005D3F6B">
              <w:rPr>
                <w:rFonts w:cs="Arial"/>
                <w:sz w:val="20"/>
                <w:szCs w:val="20"/>
              </w:rPr>
              <w:t xml:space="preserve">about </w:t>
            </w:r>
            <w:r w:rsidRPr="005D3F6B">
              <w:rPr>
                <w:rFonts w:cs="Arial"/>
                <w:sz w:val="20"/>
                <w:szCs w:val="20"/>
              </w:rPr>
              <w:t>proposed new directions</w:t>
            </w:r>
            <w:r w:rsidR="00D705A2" w:rsidRPr="005D3F6B">
              <w:rPr>
                <w:rFonts w:cs="Arial"/>
                <w:sz w:val="20"/>
                <w:szCs w:val="20"/>
              </w:rPr>
              <w:t>.</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R2.10</w:t>
            </w:r>
            <w:r w:rsidRPr="005D3F6B">
              <w:rPr>
                <w:rFonts w:cs="Arial"/>
                <w:sz w:val="20"/>
                <w:szCs w:val="20"/>
              </w:rPr>
              <w:tab/>
              <w:t>Further work should be undertaken to make sure the ‘safe environment’ message effectively reaches high-risk families, and that providers of care maintain their knowledge and advice on safe sleeping environments.</w:t>
            </w:r>
          </w:p>
        </w:tc>
        <w:tc>
          <w:tcPr>
            <w:tcW w:w="3827" w:type="dxa"/>
            <w:shd w:val="clear" w:color="auto" w:fill="EAF1DD" w:themeFill="accent3" w:themeFillTint="33"/>
          </w:tcPr>
          <w:p w:rsidR="00A90611" w:rsidRPr="005D3F6B" w:rsidRDefault="0006169E" w:rsidP="00D705A2">
            <w:pPr>
              <w:pStyle w:val="TableText"/>
              <w:rPr>
                <w:rFonts w:cs="Arial"/>
                <w:sz w:val="20"/>
                <w:szCs w:val="20"/>
              </w:rPr>
            </w:pPr>
            <w:r w:rsidRPr="005D3F6B">
              <w:rPr>
                <w:rFonts w:cs="Arial"/>
                <w:sz w:val="20"/>
                <w:szCs w:val="20"/>
              </w:rPr>
              <w:t>Unsafe sleeping practices continue to contribute to a substantial proportion of sudden infant deaths in New Zealand.  (See the discussion in this report about proposed new directions.)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R2.11</w:t>
            </w:r>
            <w:r w:rsidRPr="005D3F6B">
              <w:rPr>
                <w:rFonts w:cs="Arial"/>
                <w:sz w:val="20"/>
                <w:szCs w:val="20"/>
              </w:rPr>
              <w:tab/>
              <w:t>Earlier use should be made of the inter-agency case management for complex high-risk families with young infants or babies.</w:t>
            </w:r>
          </w:p>
        </w:tc>
        <w:tc>
          <w:tcPr>
            <w:tcW w:w="3827" w:type="dxa"/>
            <w:shd w:val="clear" w:color="auto" w:fill="EAF1DD" w:themeFill="accent3" w:themeFillTint="33"/>
          </w:tcPr>
          <w:p w:rsidR="00A90611" w:rsidRPr="005D3F6B" w:rsidRDefault="00D705A2" w:rsidP="00784593">
            <w:pPr>
              <w:pStyle w:val="TableText"/>
              <w:rPr>
                <w:rFonts w:cs="Arial"/>
                <w:sz w:val="20"/>
                <w:szCs w:val="20"/>
              </w:rPr>
            </w:pPr>
            <w:r w:rsidRPr="005D3F6B">
              <w:rPr>
                <w:rFonts w:cs="Arial"/>
                <w:sz w:val="20"/>
                <w:szCs w:val="20"/>
              </w:rPr>
              <w:t>This is a</w:t>
            </w:r>
            <w:r w:rsidR="00A90611" w:rsidRPr="005D3F6B">
              <w:rPr>
                <w:rFonts w:cs="Arial"/>
                <w:sz w:val="20"/>
                <w:szCs w:val="20"/>
              </w:rPr>
              <w:t xml:space="preserve"> continuing concern. More DHBs now have high need antenatal care pathways.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R2.12</w:t>
            </w:r>
            <w:r w:rsidRPr="005D3F6B">
              <w:rPr>
                <w:rFonts w:cs="Arial"/>
                <w:sz w:val="20"/>
                <w:szCs w:val="20"/>
              </w:rPr>
              <w:tab/>
              <w:t>A protocol for sensitive death scene investigation should be collaboratively developed at a national level by police, coronial and health services (including pathologists), and Māori.</w:t>
            </w:r>
          </w:p>
        </w:tc>
        <w:tc>
          <w:tcPr>
            <w:tcW w:w="3827" w:type="dxa"/>
            <w:shd w:val="clear" w:color="auto" w:fill="EAF1DD" w:themeFill="accent3" w:themeFillTint="33"/>
          </w:tcPr>
          <w:p w:rsidR="00A90611" w:rsidRPr="005D3F6B" w:rsidRDefault="00A90611" w:rsidP="00127AF9">
            <w:pPr>
              <w:pStyle w:val="TableText"/>
              <w:rPr>
                <w:rFonts w:cs="Arial"/>
                <w:sz w:val="20"/>
                <w:szCs w:val="20"/>
              </w:rPr>
            </w:pPr>
            <w:r w:rsidRPr="005D3F6B">
              <w:rPr>
                <w:rFonts w:cs="Arial"/>
                <w:sz w:val="20"/>
                <w:szCs w:val="20"/>
              </w:rPr>
              <w:t>The health-trained investigator role is supporting clear protocols in the four District Health Boards where this role is available.  With the future of this project being uncertain</w:t>
            </w:r>
            <w:r w:rsidR="00784593" w:rsidRPr="005D3F6B">
              <w:rPr>
                <w:rFonts w:cs="Arial"/>
                <w:sz w:val="20"/>
                <w:szCs w:val="20"/>
              </w:rPr>
              <w:t>,</w:t>
            </w:r>
            <w:r w:rsidRPr="005D3F6B">
              <w:rPr>
                <w:rFonts w:cs="Arial"/>
                <w:sz w:val="20"/>
                <w:szCs w:val="20"/>
              </w:rPr>
              <w:t xml:space="preserve"> the needs of families after a death need to be addressed. </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R2.13</w:t>
            </w:r>
            <w:r w:rsidRPr="005D3F6B">
              <w:rPr>
                <w:rFonts w:cs="Arial"/>
                <w:sz w:val="20"/>
                <w:szCs w:val="20"/>
              </w:rPr>
              <w:tab/>
              <w:t>Leaving children less than three years of age alone in a bath presents a significant drowning risk.  Therefore, parents must be given information to help them understand and manage the risk in their own homes.  This information should also be in the Well Child booklet.</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 xml:space="preserve">Information is now in the </w:t>
            </w:r>
            <w:r w:rsidR="00D705A2" w:rsidRPr="005D3F6B">
              <w:rPr>
                <w:rFonts w:cs="Arial"/>
                <w:sz w:val="20"/>
                <w:szCs w:val="20"/>
              </w:rPr>
              <w:t>W</w:t>
            </w:r>
            <w:r w:rsidRPr="005D3F6B">
              <w:rPr>
                <w:rFonts w:cs="Arial"/>
                <w:sz w:val="20"/>
                <w:szCs w:val="20"/>
              </w:rPr>
              <w:t xml:space="preserve">ell </w:t>
            </w:r>
            <w:r w:rsidR="00D705A2" w:rsidRPr="005D3F6B">
              <w:rPr>
                <w:rFonts w:cs="Arial"/>
                <w:sz w:val="20"/>
                <w:szCs w:val="20"/>
              </w:rPr>
              <w:t>C</w:t>
            </w:r>
            <w:r w:rsidRPr="005D3F6B">
              <w:rPr>
                <w:rFonts w:cs="Arial"/>
                <w:sz w:val="20"/>
                <w:szCs w:val="20"/>
              </w:rPr>
              <w:t xml:space="preserve">hild book, is part of routine </w:t>
            </w:r>
            <w:r w:rsidR="00D705A2" w:rsidRPr="005D3F6B">
              <w:rPr>
                <w:rFonts w:cs="Arial"/>
                <w:sz w:val="20"/>
                <w:szCs w:val="20"/>
              </w:rPr>
              <w:t>W</w:t>
            </w:r>
            <w:r w:rsidRPr="005D3F6B">
              <w:rPr>
                <w:rFonts w:cs="Arial"/>
                <w:sz w:val="20"/>
                <w:szCs w:val="20"/>
              </w:rPr>
              <w:t xml:space="preserve">ell </w:t>
            </w:r>
            <w:r w:rsidR="00D705A2" w:rsidRPr="005D3F6B">
              <w:rPr>
                <w:rFonts w:cs="Arial"/>
                <w:sz w:val="20"/>
                <w:szCs w:val="20"/>
              </w:rPr>
              <w:t>C</w:t>
            </w:r>
            <w:r w:rsidRPr="005D3F6B">
              <w:rPr>
                <w:rFonts w:cs="Arial"/>
                <w:sz w:val="20"/>
                <w:szCs w:val="20"/>
              </w:rPr>
              <w:t>hild care, is highlighted in picture resources</w:t>
            </w:r>
            <w:r w:rsidR="00D705A2" w:rsidRPr="005D3F6B">
              <w:rPr>
                <w:rFonts w:cs="Arial"/>
                <w:sz w:val="20"/>
                <w:szCs w:val="20"/>
              </w:rPr>
              <w:t>,</w:t>
            </w:r>
            <w:r w:rsidRPr="005D3F6B">
              <w:rPr>
                <w:rFonts w:cs="Arial"/>
                <w:sz w:val="20"/>
                <w:szCs w:val="20"/>
              </w:rPr>
              <w:t xml:space="preserve"> and Plunket and Water Safety</w:t>
            </w:r>
            <w:r w:rsidR="00D705A2" w:rsidRPr="005D3F6B">
              <w:rPr>
                <w:rFonts w:cs="Arial"/>
                <w:sz w:val="20"/>
                <w:szCs w:val="20"/>
              </w:rPr>
              <w:t xml:space="preserve"> NZ</w:t>
            </w:r>
            <w:r w:rsidRPr="005D3F6B">
              <w:rPr>
                <w:rFonts w:cs="Arial"/>
                <w:sz w:val="20"/>
                <w:szCs w:val="20"/>
              </w:rPr>
              <w:t xml:space="preserve"> have run a specific campaign.</w:t>
            </w:r>
            <w:r w:rsidR="000156B2" w:rsidRPr="005D3F6B">
              <w:rPr>
                <w:rFonts w:cs="Arial"/>
                <w:sz w:val="20"/>
                <w:szCs w:val="20"/>
              </w:rPr>
              <w:t xml:space="preserve"> Chapter 2 of the Fifth Report has been widely used to highlight and address the problem</w:t>
            </w:r>
            <w:r w:rsidR="00784593"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R2.14</w:t>
            </w:r>
            <w:r w:rsidRPr="005D3F6B">
              <w:rPr>
                <w:rFonts w:cs="Arial"/>
                <w:sz w:val="20"/>
                <w:szCs w:val="20"/>
              </w:rPr>
              <w:tab/>
              <w:t>Adult services (especially mental health services) should actively consider the safety of the children in the family of an adult mental health service consumer.  In particular, parents not turning up for appointments may signal an increased risk for children in that environment.  A parent or caregiver not turning up for a mental health appointment should trigger a prompt follow-up by the health service.</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It is a continuing observation that children may, at times, be invisible to the services that care for their parents.  Some DHBs have developed DNA care pathways</w:t>
            </w:r>
            <w:r w:rsidR="00D705A2" w:rsidRPr="005D3F6B">
              <w:rPr>
                <w:rFonts w:cs="Arial"/>
                <w:sz w:val="20"/>
                <w:szCs w:val="20"/>
              </w:rPr>
              <w:t>, but f</w:t>
            </w:r>
            <w:r w:rsidRPr="005D3F6B">
              <w:rPr>
                <w:rFonts w:cs="Arial"/>
                <w:sz w:val="20"/>
                <w:szCs w:val="20"/>
              </w:rPr>
              <w:t>urther work is needed. Service</w:t>
            </w:r>
            <w:r w:rsidR="00D705A2" w:rsidRPr="005D3F6B">
              <w:rPr>
                <w:rFonts w:cs="Arial"/>
                <w:sz w:val="20"/>
                <w:szCs w:val="20"/>
              </w:rPr>
              <w:t>s</w:t>
            </w:r>
            <w:r w:rsidRPr="005D3F6B">
              <w:rPr>
                <w:rFonts w:cs="Arial"/>
                <w:sz w:val="20"/>
                <w:szCs w:val="20"/>
              </w:rPr>
              <w:t xml:space="preserve"> for Children of Parents with Mental Illness (COPMI) have been developed but are not universal</w:t>
            </w:r>
            <w:r w:rsidR="00D705A2" w:rsidRPr="005D3F6B">
              <w:rPr>
                <w:rFonts w:cs="Arial"/>
                <w:sz w:val="20"/>
                <w:szCs w:val="20"/>
              </w:rPr>
              <w:t>.</w:t>
            </w:r>
          </w:p>
          <w:p w:rsidR="00A90611" w:rsidRPr="005D3F6B" w:rsidRDefault="00A90611" w:rsidP="00D705A2">
            <w:pPr>
              <w:pStyle w:val="TableText"/>
              <w:spacing w:before="0"/>
              <w:rPr>
                <w:rFonts w:cs="Arial"/>
                <w:sz w:val="20"/>
                <w:szCs w:val="20"/>
              </w:rPr>
            </w:pPr>
            <w:r w:rsidRPr="005D3F6B">
              <w:rPr>
                <w:rFonts w:cs="Arial"/>
                <w:sz w:val="20"/>
                <w:szCs w:val="20"/>
              </w:rPr>
              <w:t>This issue is also one that may be looked at</w:t>
            </w:r>
            <w:r w:rsidR="00784593" w:rsidRPr="005D3F6B">
              <w:rPr>
                <w:rFonts w:cs="Arial"/>
                <w:sz w:val="20"/>
                <w:szCs w:val="20"/>
              </w:rPr>
              <w:t>,</w:t>
            </w:r>
            <w:r w:rsidRPr="005D3F6B">
              <w:rPr>
                <w:rFonts w:cs="Arial"/>
                <w:sz w:val="20"/>
                <w:szCs w:val="20"/>
              </w:rPr>
              <w:t xml:space="preserve"> in part</w:t>
            </w:r>
            <w:r w:rsidR="00784593" w:rsidRPr="005D3F6B">
              <w:rPr>
                <w:rFonts w:cs="Arial"/>
                <w:sz w:val="20"/>
                <w:szCs w:val="20"/>
              </w:rPr>
              <w:t>,</w:t>
            </w:r>
            <w:r w:rsidRPr="005D3F6B">
              <w:rPr>
                <w:rFonts w:cs="Arial"/>
                <w:sz w:val="20"/>
                <w:szCs w:val="20"/>
              </w:rPr>
              <w:t xml:space="preserve"> by the Family Violence </w:t>
            </w:r>
            <w:r w:rsidR="00D705A2" w:rsidRPr="005D3F6B">
              <w:rPr>
                <w:rFonts w:cs="Arial"/>
                <w:sz w:val="20"/>
                <w:szCs w:val="20"/>
              </w:rPr>
              <w:t>Death</w:t>
            </w:r>
            <w:r w:rsidRPr="005D3F6B">
              <w:rPr>
                <w:rFonts w:cs="Arial"/>
                <w:sz w:val="20"/>
                <w:szCs w:val="20"/>
              </w:rPr>
              <w:t xml:space="preserve"> Review Committee</w:t>
            </w:r>
            <w:r w:rsidR="00D705A2"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R2.15</w:t>
            </w:r>
            <w:r w:rsidRPr="005D3F6B">
              <w:rPr>
                <w:rFonts w:cs="Arial"/>
                <w:sz w:val="20"/>
                <w:szCs w:val="20"/>
              </w:rPr>
              <w:tab/>
              <w:t>Adequate housing and a safe environment are not provided to many children who die of unintentional injuries.  The CYMRC recommends continued effort by government agencies and others to improve housing quality, especially where children are living.</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The current work on slow speed run over has been valuable to flag some home safety issues and investment is occurring from Housing New Zealand</w:t>
            </w:r>
            <w:r w:rsidR="00D705A2"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R2.16</w:t>
            </w:r>
            <w:r w:rsidRPr="005D3F6B">
              <w:rPr>
                <w:rFonts w:cs="Arial"/>
                <w:sz w:val="20"/>
                <w:szCs w:val="20"/>
              </w:rPr>
              <w:tab/>
              <w:t>The CYMRC should share information with the Ministry of Consumer Affairs about the safety of bath seats and swimming rings for babies and infants, as in the previous 2 years at least two deaths were related to the unsupervised use of these products.</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They remain available for sale within New Zealand and carry a warning label.</w:t>
            </w:r>
          </w:p>
        </w:tc>
      </w:tr>
    </w:tbl>
    <w:p w:rsidR="00A90611" w:rsidRPr="0023631D" w:rsidRDefault="00A90611" w:rsidP="005508AF">
      <w:pPr>
        <w:rPr>
          <w:rFonts w:cs="Arial"/>
        </w:rPr>
      </w:pPr>
    </w:p>
    <w:p w:rsidR="00A90611" w:rsidRPr="0023631D" w:rsidRDefault="00A90611" w:rsidP="0013220F">
      <w:pPr>
        <w:pStyle w:val="Heading2"/>
      </w:pPr>
      <w:bookmarkStart w:id="60" w:name="_Toc195511441"/>
      <w:bookmarkStart w:id="61" w:name="_Toc238965667"/>
      <w:bookmarkStart w:id="62" w:name="_Toc239053067"/>
      <w:bookmarkStart w:id="63" w:name="_Toc246311760"/>
      <w:bookmarkStart w:id="64" w:name="_Toc246904355"/>
      <w:bookmarkStart w:id="65" w:name="_Toc285029175"/>
      <w:bookmarkStart w:id="66" w:name="_Toc320519891"/>
      <w:r w:rsidRPr="0023631D">
        <w:t>CYMRC Third Annual Report Recommendations,</w:t>
      </w:r>
      <w:r w:rsidR="007819D4">
        <w:t xml:space="preserve"> </w:t>
      </w:r>
      <w:r w:rsidRPr="0023631D">
        <w:t>2004–2005</w:t>
      </w:r>
      <w:bookmarkEnd w:id="60"/>
      <w:bookmarkEnd w:id="61"/>
      <w:bookmarkEnd w:id="62"/>
      <w:bookmarkEnd w:id="63"/>
      <w:bookmarkEnd w:id="64"/>
      <w:bookmarkEnd w:id="65"/>
      <w:bookmarkEnd w:id="66"/>
    </w:p>
    <w:p w:rsidR="00A90611" w:rsidRPr="0023631D" w:rsidRDefault="00A90611" w:rsidP="005508AF">
      <w:pPr>
        <w:keepNext/>
        <w:rPr>
          <w:rFonts w:cs="Arial"/>
        </w:rPr>
      </w:pPr>
      <w:r w:rsidRPr="0023631D">
        <w:rPr>
          <w:rFonts w:cs="Arial"/>
        </w:rPr>
        <w:t>The recommendations in the third report were as follows</w:t>
      </w:r>
      <w:r w:rsidR="00784593" w:rsidRPr="0023631D">
        <w:rPr>
          <w:rFonts w:cs="Arial"/>
        </w:rPr>
        <w:t>:</w:t>
      </w:r>
    </w:p>
    <w:p w:rsidR="00A90611" w:rsidRPr="0023631D" w:rsidRDefault="00A90611" w:rsidP="005508AF">
      <w:pPr>
        <w:keepNext/>
        <w:rPr>
          <w:rFonts w:cs="Arial"/>
        </w:rPr>
      </w:pPr>
    </w:p>
    <w:tbl>
      <w:tblPr>
        <w:tblW w:w="0" w:type="auto"/>
        <w:tblInd w:w="5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ayout w:type="fixed"/>
        <w:tblCellMar>
          <w:left w:w="57" w:type="dxa"/>
          <w:right w:w="57" w:type="dxa"/>
        </w:tblCellMar>
        <w:tblLook w:val="00A0" w:firstRow="1" w:lastRow="0" w:firstColumn="1" w:lastColumn="0" w:noHBand="0" w:noVBand="0"/>
      </w:tblPr>
      <w:tblGrid>
        <w:gridCol w:w="5529"/>
        <w:gridCol w:w="3827"/>
      </w:tblGrid>
      <w:tr w:rsidR="00A90611" w:rsidRPr="005D3F6B" w:rsidTr="003459CC">
        <w:trPr>
          <w:cantSplit/>
          <w:tblHeader/>
        </w:trPr>
        <w:tc>
          <w:tcPr>
            <w:tcW w:w="5529"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Recommendation</w:t>
            </w:r>
          </w:p>
        </w:tc>
        <w:tc>
          <w:tcPr>
            <w:tcW w:w="3827"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Chair’s 2011 update on progress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keepNext/>
              <w:ind w:left="567" w:hanging="567"/>
              <w:rPr>
                <w:rFonts w:cs="Arial"/>
                <w:sz w:val="20"/>
                <w:szCs w:val="20"/>
              </w:rPr>
            </w:pPr>
            <w:r w:rsidRPr="005D3F6B">
              <w:rPr>
                <w:rFonts w:cs="Arial"/>
                <w:sz w:val="20"/>
                <w:szCs w:val="20"/>
              </w:rPr>
              <w:t>R3.1</w:t>
            </w:r>
            <w:r w:rsidRPr="005D3F6B">
              <w:rPr>
                <w:rFonts w:cs="Arial"/>
                <w:sz w:val="20"/>
                <w:szCs w:val="20"/>
              </w:rPr>
              <w:tab/>
              <w:t>The Ministry of Health should evaluate its current SUDI prevention messages and consider ways for effective health promotion strategies about baby-safe environments, particularly those relating to safe sleeping practices and smoking during pregnancy.  These strategies need to be effective in Māori and Pacific communities.</w:t>
            </w:r>
          </w:p>
        </w:tc>
        <w:tc>
          <w:tcPr>
            <w:tcW w:w="3827" w:type="dxa"/>
            <w:shd w:val="clear" w:color="auto" w:fill="EAF1DD" w:themeFill="accent3" w:themeFillTint="33"/>
          </w:tcPr>
          <w:p w:rsidR="00A90611" w:rsidRPr="005D3F6B" w:rsidRDefault="00A90611" w:rsidP="00A64FBC">
            <w:pPr>
              <w:pStyle w:val="TableText"/>
              <w:keepNext/>
              <w:rPr>
                <w:rFonts w:cs="Arial"/>
                <w:sz w:val="20"/>
                <w:szCs w:val="20"/>
              </w:rPr>
            </w:pPr>
            <w:r w:rsidRPr="005D3F6B">
              <w:rPr>
                <w:rFonts w:cs="Arial"/>
                <w:sz w:val="20"/>
                <w:szCs w:val="20"/>
              </w:rPr>
              <w:t xml:space="preserve">See </w:t>
            </w:r>
            <w:r w:rsidR="00D705A2" w:rsidRPr="005D3F6B">
              <w:rPr>
                <w:rFonts w:cs="Arial"/>
                <w:sz w:val="20"/>
                <w:szCs w:val="20"/>
              </w:rPr>
              <w:t xml:space="preserve">the related </w:t>
            </w:r>
            <w:r w:rsidRPr="005D3F6B">
              <w:rPr>
                <w:rFonts w:cs="Arial"/>
                <w:sz w:val="20"/>
                <w:szCs w:val="20"/>
              </w:rPr>
              <w:t xml:space="preserve">narrative in </w:t>
            </w:r>
            <w:r w:rsidR="00D705A2" w:rsidRPr="005D3F6B">
              <w:rPr>
                <w:rFonts w:cs="Arial"/>
                <w:sz w:val="20"/>
                <w:szCs w:val="20"/>
              </w:rPr>
              <w:t xml:space="preserve">the </w:t>
            </w:r>
            <w:r w:rsidRPr="005D3F6B">
              <w:rPr>
                <w:rFonts w:cs="Arial"/>
                <w:sz w:val="20"/>
                <w:szCs w:val="20"/>
              </w:rPr>
              <w:t xml:space="preserve">body of </w:t>
            </w:r>
            <w:r w:rsidR="00D705A2" w:rsidRPr="005D3F6B">
              <w:rPr>
                <w:rFonts w:cs="Arial"/>
                <w:sz w:val="20"/>
                <w:szCs w:val="20"/>
              </w:rPr>
              <w:t xml:space="preserve">this </w:t>
            </w:r>
            <w:r w:rsidRPr="005D3F6B">
              <w:rPr>
                <w:rFonts w:cs="Arial"/>
                <w:sz w:val="20"/>
                <w:szCs w:val="20"/>
              </w:rPr>
              <w:t>report</w:t>
            </w:r>
            <w:r w:rsidR="00D705A2"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keepNext/>
              <w:ind w:left="567" w:hanging="567"/>
              <w:rPr>
                <w:rFonts w:cs="Arial"/>
                <w:sz w:val="20"/>
                <w:szCs w:val="20"/>
              </w:rPr>
            </w:pPr>
            <w:r w:rsidRPr="005D3F6B">
              <w:rPr>
                <w:rFonts w:cs="Arial"/>
                <w:sz w:val="20"/>
                <w:szCs w:val="20"/>
              </w:rPr>
              <w:t>R3.2</w:t>
            </w:r>
            <w:r w:rsidRPr="005D3F6B">
              <w:rPr>
                <w:rFonts w:cs="Arial"/>
                <w:sz w:val="20"/>
                <w:szCs w:val="20"/>
              </w:rPr>
              <w:tab/>
              <w:t>The Minister of Health should note the ongoing high rate of mortality among Māori children and youth, and the level of disparity between Māori and non-Māori.</w:t>
            </w:r>
          </w:p>
        </w:tc>
        <w:tc>
          <w:tcPr>
            <w:tcW w:w="3827" w:type="dxa"/>
            <w:shd w:val="clear" w:color="auto" w:fill="EAF1DD" w:themeFill="accent3" w:themeFillTint="33"/>
          </w:tcPr>
          <w:p w:rsidR="00A90611" w:rsidRPr="005D3F6B" w:rsidRDefault="00A90611" w:rsidP="00784593">
            <w:pPr>
              <w:pStyle w:val="TableText"/>
              <w:keepNext/>
              <w:rPr>
                <w:rFonts w:cs="Arial"/>
                <w:sz w:val="20"/>
                <w:szCs w:val="20"/>
              </w:rPr>
            </w:pPr>
            <w:r w:rsidRPr="005D3F6B">
              <w:rPr>
                <w:rFonts w:cs="Arial"/>
                <w:sz w:val="20"/>
                <w:szCs w:val="20"/>
              </w:rPr>
              <w:t>Plans are under way for a speci</w:t>
            </w:r>
            <w:r w:rsidR="00784593" w:rsidRPr="005D3F6B">
              <w:rPr>
                <w:rFonts w:cs="Arial"/>
                <w:sz w:val="20"/>
                <w:szCs w:val="20"/>
              </w:rPr>
              <w:t>fic Māori report to be produced</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R3.3</w:t>
            </w:r>
            <w:r w:rsidRPr="005D3F6B">
              <w:rPr>
                <w:rFonts w:cs="Arial"/>
                <w:sz w:val="20"/>
                <w:szCs w:val="20"/>
              </w:rPr>
              <w:tab/>
              <w:t>The Minister of Health should note the CYMRC’s concern that in some cases there is poor continuity of care in the post-neonatal age group.</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 xml:space="preserve">The proposed DHB quality indicator around enrolment of babies with General Practice by four weeks of age is gaining some traction in DHBs. </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R3.4</w:t>
            </w:r>
            <w:r w:rsidRPr="005D3F6B">
              <w:rPr>
                <w:rFonts w:cs="Arial"/>
                <w:sz w:val="20"/>
                <w:szCs w:val="20"/>
              </w:rPr>
              <w:tab/>
              <w:t>The Minister of Health should note that the CYMRC has written jointly with SAFEKIDS to the Minister of Consumer Affairs asking her to consider the banning of baby bath seats in New Zealand.</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S</w:t>
            </w:r>
            <w:r w:rsidR="00D705A2" w:rsidRPr="005D3F6B">
              <w:rPr>
                <w:rFonts w:cs="Arial"/>
                <w:sz w:val="20"/>
                <w:szCs w:val="20"/>
              </w:rPr>
              <w:t>uch s</w:t>
            </w:r>
            <w:r w:rsidRPr="005D3F6B">
              <w:rPr>
                <w:rFonts w:cs="Arial"/>
                <w:sz w:val="20"/>
                <w:szCs w:val="20"/>
              </w:rPr>
              <w:t xml:space="preserve">eats </w:t>
            </w:r>
            <w:r w:rsidR="00D705A2" w:rsidRPr="005D3F6B">
              <w:rPr>
                <w:rFonts w:cs="Arial"/>
                <w:sz w:val="20"/>
                <w:szCs w:val="20"/>
              </w:rPr>
              <w:t xml:space="preserve">are </w:t>
            </w:r>
            <w:r w:rsidRPr="005D3F6B">
              <w:rPr>
                <w:rFonts w:cs="Arial"/>
                <w:sz w:val="20"/>
                <w:szCs w:val="20"/>
              </w:rPr>
              <w:t xml:space="preserve">still </w:t>
            </w:r>
            <w:r w:rsidR="00D705A2" w:rsidRPr="005D3F6B">
              <w:rPr>
                <w:rFonts w:cs="Arial"/>
                <w:sz w:val="20"/>
                <w:szCs w:val="20"/>
              </w:rPr>
              <w:t>for</w:t>
            </w:r>
            <w:r w:rsidRPr="005D3F6B">
              <w:rPr>
                <w:rFonts w:cs="Arial"/>
                <w:sz w:val="20"/>
                <w:szCs w:val="20"/>
              </w:rPr>
              <w:t xml:space="preserve"> sale.</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R3.5</w:t>
            </w:r>
            <w:r w:rsidRPr="005D3F6B">
              <w:rPr>
                <w:rFonts w:cs="Arial"/>
                <w:sz w:val="20"/>
                <w:szCs w:val="20"/>
              </w:rPr>
              <w:tab/>
              <w:t>The Minister should note the emergence of suicide in the 10–14 years age group and that the CYMRC will write to other relevant groups, including the All Ages Suicide Prevention Strategy Group, about this issue.</w:t>
            </w:r>
          </w:p>
        </w:tc>
        <w:tc>
          <w:tcPr>
            <w:tcW w:w="3827" w:type="dxa"/>
            <w:shd w:val="clear" w:color="auto" w:fill="EAF1DD" w:themeFill="accent3" w:themeFillTint="33"/>
          </w:tcPr>
          <w:p w:rsidR="00A90611" w:rsidRPr="005D3F6B" w:rsidRDefault="00A90611" w:rsidP="00784593">
            <w:pPr>
              <w:pStyle w:val="TableText"/>
              <w:rPr>
                <w:rFonts w:cs="Arial"/>
                <w:sz w:val="20"/>
                <w:szCs w:val="20"/>
              </w:rPr>
            </w:pPr>
            <w:r w:rsidRPr="005D3F6B">
              <w:rPr>
                <w:rFonts w:cs="Arial"/>
                <w:sz w:val="20"/>
                <w:szCs w:val="20"/>
              </w:rPr>
              <w:t>T</w:t>
            </w:r>
            <w:r w:rsidR="00052309" w:rsidRPr="005D3F6B">
              <w:rPr>
                <w:rFonts w:cs="Arial"/>
                <w:sz w:val="20"/>
                <w:szCs w:val="20"/>
              </w:rPr>
              <w:t>he</w:t>
            </w:r>
            <w:r w:rsidR="00D705A2" w:rsidRPr="005D3F6B">
              <w:rPr>
                <w:rFonts w:cs="Arial"/>
                <w:sz w:val="20"/>
                <w:szCs w:val="20"/>
              </w:rPr>
              <w:t xml:space="preserve"> t</w:t>
            </w:r>
            <w:r w:rsidRPr="005D3F6B">
              <w:rPr>
                <w:rFonts w:cs="Arial"/>
                <w:sz w:val="20"/>
                <w:szCs w:val="20"/>
              </w:rPr>
              <w:t xml:space="preserve">rend </w:t>
            </w:r>
            <w:r w:rsidR="00052309" w:rsidRPr="005D3F6B">
              <w:rPr>
                <w:rFonts w:cs="Arial"/>
                <w:sz w:val="20"/>
                <w:szCs w:val="20"/>
              </w:rPr>
              <w:t xml:space="preserve">for 10 – 14 </w:t>
            </w:r>
            <w:r w:rsidR="00784593" w:rsidRPr="005D3F6B">
              <w:rPr>
                <w:rFonts w:cs="Arial"/>
                <w:sz w:val="20"/>
                <w:szCs w:val="20"/>
              </w:rPr>
              <w:t>year old youth</w:t>
            </w:r>
            <w:r w:rsidR="00052309" w:rsidRPr="005D3F6B">
              <w:rPr>
                <w:rFonts w:cs="Arial"/>
                <w:sz w:val="20"/>
                <w:szCs w:val="20"/>
              </w:rPr>
              <w:t xml:space="preserve"> is hard to establish with small number variation. C</w:t>
            </w:r>
            <w:r w:rsidRPr="005D3F6B">
              <w:rPr>
                <w:rFonts w:cs="Arial"/>
                <w:sz w:val="20"/>
                <w:szCs w:val="20"/>
              </w:rPr>
              <w:t>ontinuing reduction in youth suicide appears to be occurring</w:t>
            </w:r>
            <w:r w:rsidR="00D705A2" w:rsidRPr="005D3F6B">
              <w:rPr>
                <w:rFonts w:cs="Arial"/>
                <w:sz w:val="20"/>
                <w:szCs w:val="20"/>
              </w:rPr>
              <w:t xml:space="preserve">. </w:t>
            </w:r>
            <w:r w:rsidRPr="005D3F6B">
              <w:rPr>
                <w:rFonts w:cs="Arial"/>
                <w:sz w:val="20"/>
                <w:szCs w:val="20"/>
              </w:rPr>
              <w:t xml:space="preserve"> (</w:t>
            </w:r>
            <w:r w:rsidR="00D705A2" w:rsidRPr="005D3F6B">
              <w:rPr>
                <w:rFonts w:cs="Arial"/>
                <w:sz w:val="20"/>
                <w:szCs w:val="20"/>
              </w:rPr>
              <w:t>S</w:t>
            </w:r>
            <w:r w:rsidRPr="005D3F6B">
              <w:rPr>
                <w:rFonts w:cs="Arial"/>
                <w:sz w:val="20"/>
                <w:szCs w:val="20"/>
              </w:rPr>
              <w:t xml:space="preserve">ee </w:t>
            </w:r>
            <w:r w:rsidR="00784593" w:rsidRPr="005D3F6B">
              <w:rPr>
                <w:rFonts w:cs="Arial"/>
                <w:sz w:val="20"/>
                <w:szCs w:val="20"/>
              </w:rPr>
              <w:t xml:space="preserve">the </w:t>
            </w:r>
            <w:r w:rsidRPr="005D3F6B">
              <w:rPr>
                <w:rFonts w:cs="Arial"/>
                <w:sz w:val="20"/>
                <w:szCs w:val="20"/>
              </w:rPr>
              <w:t xml:space="preserve">CYMRC data </w:t>
            </w:r>
            <w:r w:rsidR="00784593" w:rsidRPr="005D3F6B">
              <w:rPr>
                <w:rFonts w:cs="Arial"/>
                <w:sz w:val="20"/>
                <w:szCs w:val="20"/>
              </w:rPr>
              <w:t>online</w:t>
            </w:r>
            <w:r w:rsidRPr="005D3F6B">
              <w:rPr>
                <w:rFonts w:cs="Arial"/>
                <w:sz w:val="20"/>
                <w:szCs w:val="20"/>
              </w:rPr>
              <w:t xml:space="preserve"> and </w:t>
            </w:r>
            <w:r w:rsidR="00D705A2" w:rsidRPr="005D3F6B">
              <w:rPr>
                <w:rFonts w:cs="Arial"/>
                <w:sz w:val="20"/>
                <w:szCs w:val="20"/>
              </w:rPr>
              <w:t xml:space="preserve">the Ministry of Health’s </w:t>
            </w:r>
            <w:r w:rsidRPr="005D3F6B">
              <w:rPr>
                <w:rFonts w:cs="Arial"/>
                <w:sz w:val="20"/>
                <w:szCs w:val="20"/>
              </w:rPr>
              <w:t>Suicide Fact</w:t>
            </w:r>
            <w:r w:rsidR="00D705A2" w:rsidRPr="005D3F6B">
              <w:rPr>
                <w:rFonts w:cs="Arial"/>
                <w:sz w:val="20"/>
                <w:szCs w:val="20"/>
              </w:rPr>
              <w:t xml:space="preserve"> Sheets.</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R3.6</w:t>
            </w:r>
            <w:r w:rsidRPr="005D3F6B">
              <w:rPr>
                <w:rFonts w:cs="Arial"/>
                <w:sz w:val="20"/>
                <w:szCs w:val="20"/>
              </w:rPr>
              <w:tab/>
              <w:t>NZHIS should discuss with the Department of Internal Affairs ways to transfer information more quickly from Births, Deaths and Marriages to NZHIS, and thus through to health organisations that use NHI numbers.</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Local groups continue to be surprised that key information systems and people are not aware that a child or young person has died.  This, in part, has driven the recommendation in this report around the After the Death of a Child Care Pathway.</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R3.7</w:t>
            </w:r>
            <w:r w:rsidRPr="005D3F6B">
              <w:rPr>
                <w:rFonts w:cs="Arial"/>
                <w:sz w:val="20"/>
                <w:szCs w:val="20"/>
              </w:rPr>
              <w:tab/>
              <w:t>The Land Transport Safety Authority (LTSA) and the Government should consider the findings of recent research into vehicular-related deaths among children and young people in New Zealand and undertake any measures that may minimise the risk of such deaths.</w:t>
            </w:r>
          </w:p>
        </w:tc>
        <w:tc>
          <w:tcPr>
            <w:tcW w:w="3827" w:type="dxa"/>
            <w:shd w:val="clear" w:color="auto" w:fill="EAF1DD" w:themeFill="accent3" w:themeFillTint="33"/>
          </w:tcPr>
          <w:p w:rsidR="00A90611" w:rsidRPr="005D3F6B" w:rsidRDefault="00A90611" w:rsidP="00784593">
            <w:pPr>
              <w:pStyle w:val="TableText"/>
              <w:rPr>
                <w:rFonts w:cs="Arial"/>
                <w:sz w:val="20"/>
                <w:szCs w:val="20"/>
              </w:rPr>
            </w:pPr>
            <w:r w:rsidRPr="005D3F6B">
              <w:rPr>
                <w:rFonts w:cs="Arial"/>
                <w:sz w:val="20"/>
                <w:szCs w:val="20"/>
              </w:rPr>
              <w:t xml:space="preserve">The </w:t>
            </w:r>
            <w:r w:rsidR="00784593" w:rsidRPr="005D3F6B">
              <w:rPr>
                <w:rFonts w:cs="Arial"/>
                <w:sz w:val="20"/>
                <w:szCs w:val="20"/>
              </w:rPr>
              <w:t>CYMRC</w:t>
            </w:r>
            <w:r w:rsidRPr="005D3F6B">
              <w:rPr>
                <w:rFonts w:cs="Arial"/>
                <w:sz w:val="20"/>
                <w:szCs w:val="20"/>
              </w:rPr>
              <w:t xml:space="preserve"> was very pleased to see the Land Transport Safety Authority looking at the Safer Journeys project.  Recommendations related to this issue are documented in Chapter 3 of </w:t>
            </w:r>
            <w:r w:rsidR="00D705A2" w:rsidRPr="005D3F6B">
              <w:rPr>
                <w:rFonts w:cs="Arial"/>
                <w:sz w:val="20"/>
                <w:szCs w:val="20"/>
              </w:rPr>
              <w:t xml:space="preserve">the </w:t>
            </w:r>
            <w:r w:rsidR="00D705A2" w:rsidRPr="005D3F6B">
              <w:rPr>
                <w:rFonts w:cs="Arial"/>
                <w:i/>
                <w:sz w:val="20"/>
                <w:szCs w:val="20"/>
              </w:rPr>
              <w:t>Fifth Report</w:t>
            </w:r>
            <w:r w:rsidR="00D705A2" w:rsidRPr="005D3F6B">
              <w:rPr>
                <w:rFonts w:cs="Arial"/>
                <w:sz w:val="20"/>
                <w:szCs w:val="20"/>
              </w:rPr>
              <w:t xml:space="preserve"> and </w:t>
            </w:r>
            <w:r w:rsidRPr="005D3F6B">
              <w:rPr>
                <w:rFonts w:cs="Arial"/>
                <w:sz w:val="20"/>
                <w:szCs w:val="20"/>
              </w:rPr>
              <w:t>have</w:t>
            </w:r>
            <w:r w:rsidR="00D705A2" w:rsidRPr="005D3F6B">
              <w:rPr>
                <w:rFonts w:cs="Arial"/>
                <w:sz w:val="20"/>
                <w:szCs w:val="20"/>
              </w:rPr>
              <w:t>,</w:t>
            </w:r>
            <w:r w:rsidRPr="005D3F6B">
              <w:rPr>
                <w:rFonts w:cs="Arial"/>
                <w:sz w:val="20"/>
                <w:szCs w:val="20"/>
              </w:rPr>
              <w:t xml:space="preserve"> or are becoming</w:t>
            </w:r>
            <w:r w:rsidR="00D705A2" w:rsidRPr="005D3F6B">
              <w:rPr>
                <w:rFonts w:cs="Arial"/>
                <w:sz w:val="20"/>
                <w:szCs w:val="20"/>
              </w:rPr>
              <w:t>,</w:t>
            </w:r>
            <w:r w:rsidRPr="005D3F6B">
              <w:rPr>
                <w:rFonts w:cs="Arial"/>
                <w:sz w:val="20"/>
                <w:szCs w:val="20"/>
              </w:rPr>
              <w:t xml:space="preserve"> part of legislati</w:t>
            </w:r>
            <w:r w:rsidR="00784593" w:rsidRPr="005D3F6B">
              <w:rPr>
                <w:rFonts w:cs="Arial"/>
                <w:sz w:val="20"/>
                <w:szCs w:val="20"/>
              </w:rPr>
              <w:t>ve</w:t>
            </w:r>
            <w:r w:rsidRPr="005D3F6B">
              <w:rPr>
                <w:rFonts w:cs="Arial"/>
                <w:sz w:val="20"/>
                <w:szCs w:val="20"/>
              </w:rPr>
              <w:t xml:space="preserve"> change.</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R3.8</w:t>
            </w:r>
            <w:r w:rsidRPr="005D3F6B">
              <w:rPr>
                <w:rFonts w:cs="Arial"/>
                <w:sz w:val="20"/>
                <w:szCs w:val="20"/>
              </w:rPr>
              <w:tab/>
              <w:t>The Minister of Health should note the need for consistent and adequate support for families after the death of their child.  This does not appear to be the case at present, and the CYMRC will be having further discussions with Victim Support, coroners and the police before making clear recommendations on this issue.  The Minister should also note that the Cross Departmental Research Pool (CDRP), developed by the CYMRC and sponsored by the Ministry of Health, may have some impact on this issue.</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 xml:space="preserve">It is hoped with the work </w:t>
            </w:r>
            <w:r w:rsidR="00D705A2" w:rsidRPr="005D3F6B">
              <w:rPr>
                <w:rFonts w:cs="Arial"/>
                <w:sz w:val="20"/>
                <w:szCs w:val="20"/>
              </w:rPr>
              <w:t xml:space="preserve">of the </w:t>
            </w:r>
            <w:r w:rsidRPr="005D3F6B">
              <w:rPr>
                <w:rFonts w:cs="Arial"/>
                <w:sz w:val="20"/>
                <w:szCs w:val="20"/>
              </w:rPr>
              <w:t>Local Child and Youth Mortality Review Groups in every District Health Board that after the death of a child care pathways can be more clearly established, resulting in better support for families.</w:t>
            </w:r>
          </w:p>
        </w:tc>
      </w:tr>
    </w:tbl>
    <w:p w:rsidR="00A90611" w:rsidRPr="0023631D" w:rsidRDefault="00A90611" w:rsidP="005508AF">
      <w:pPr>
        <w:rPr>
          <w:rFonts w:cs="Arial"/>
        </w:rPr>
      </w:pPr>
    </w:p>
    <w:p w:rsidR="00A90611" w:rsidRPr="0023631D" w:rsidRDefault="00A90611" w:rsidP="0013220F">
      <w:pPr>
        <w:pStyle w:val="Heading2"/>
      </w:pPr>
      <w:bookmarkStart w:id="67" w:name="_Toc238965668"/>
      <w:bookmarkStart w:id="68" w:name="_Toc239053068"/>
      <w:bookmarkStart w:id="69" w:name="_Toc246311761"/>
      <w:bookmarkStart w:id="70" w:name="_Toc246904356"/>
      <w:bookmarkStart w:id="71" w:name="_Toc285029176"/>
      <w:bookmarkStart w:id="72" w:name="_Toc320519892"/>
      <w:r w:rsidRPr="0023631D">
        <w:t>CYMRC Fourth Annual Report Recommendations, 2002–</w:t>
      </w:r>
      <w:bookmarkEnd w:id="67"/>
      <w:bookmarkEnd w:id="68"/>
      <w:r w:rsidRPr="0023631D">
        <w:t>2006</w:t>
      </w:r>
      <w:bookmarkEnd w:id="69"/>
      <w:bookmarkEnd w:id="70"/>
      <w:bookmarkEnd w:id="71"/>
      <w:bookmarkEnd w:id="72"/>
    </w:p>
    <w:p w:rsidR="00A90611" w:rsidRPr="0023631D" w:rsidRDefault="00A90611" w:rsidP="005508AF">
      <w:pPr>
        <w:keepNext/>
        <w:rPr>
          <w:rFonts w:cs="Arial"/>
        </w:rPr>
      </w:pPr>
      <w:r w:rsidRPr="0023631D">
        <w:rPr>
          <w:rFonts w:cs="Arial"/>
        </w:rPr>
        <w:t>The recommendations in the fourth report were as follows</w:t>
      </w:r>
      <w:r w:rsidR="00784593" w:rsidRPr="0023631D">
        <w:rPr>
          <w:rFonts w:cs="Arial"/>
        </w:rPr>
        <w:t>:</w:t>
      </w:r>
    </w:p>
    <w:p w:rsidR="00A90611" w:rsidRPr="0023631D" w:rsidRDefault="00A90611" w:rsidP="005508AF">
      <w:pPr>
        <w:keepNext/>
        <w:rPr>
          <w:rFonts w:cs="Arial"/>
        </w:rPr>
      </w:pPr>
    </w:p>
    <w:tbl>
      <w:tblPr>
        <w:tblW w:w="0" w:type="auto"/>
        <w:tblInd w:w="5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ayout w:type="fixed"/>
        <w:tblCellMar>
          <w:left w:w="57" w:type="dxa"/>
          <w:right w:w="57" w:type="dxa"/>
        </w:tblCellMar>
        <w:tblLook w:val="00A0" w:firstRow="1" w:lastRow="0" w:firstColumn="1" w:lastColumn="0" w:noHBand="0" w:noVBand="0"/>
      </w:tblPr>
      <w:tblGrid>
        <w:gridCol w:w="5529"/>
        <w:gridCol w:w="3827"/>
      </w:tblGrid>
      <w:tr w:rsidR="00A90611" w:rsidRPr="005D3F6B" w:rsidTr="003459CC">
        <w:trPr>
          <w:cantSplit/>
          <w:tblHeader/>
        </w:trPr>
        <w:tc>
          <w:tcPr>
            <w:tcW w:w="5529"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Recommendation</w:t>
            </w:r>
          </w:p>
        </w:tc>
        <w:tc>
          <w:tcPr>
            <w:tcW w:w="3827"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Chair’s 2011 update on progress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R4.1</w:t>
            </w:r>
            <w:r w:rsidRPr="005D3F6B">
              <w:rPr>
                <w:rFonts w:cs="Arial"/>
                <w:sz w:val="20"/>
                <w:szCs w:val="20"/>
              </w:rPr>
              <w:tab/>
              <w:t>All lead maternity carers (LMCs) and providers of Well Child services focus on clarifying with parents what is known about safe sleeping environments for infants.</w:t>
            </w:r>
          </w:p>
        </w:tc>
        <w:tc>
          <w:tcPr>
            <w:tcW w:w="3827" w:type="dxa"/>
            <w:shd w:val="clear" w:color="auto" w:fill="EAF1DD" w:themeFill="accent3" w:themeFillTint="33"/>
          </w:tcPr>
          <w:p w:rsidR="00A90611" w:rsidRPr="005D3F6B" w:rsidRDefault="00C56490" w:rsidP="00A64FBC">
            <w:pPr>
              <w:pStyle w:val="TableText"/>
              <w:rPr>
                <w:rFonts w:cs="Arial"/>
                <w:sz w:val="20"/>
                <w:szCs w:val="20"/>
              </w:rPr>
            </w:pPr>
            <w:r w:rsidRPr="005D3F6B">
              <w:rPr>
                <w:rFonts w:cs="Arial"/>
                <w:sz w:val="20"/>
                <w:szCs w:val="20"/>
              </w:rPr>
              <w:t>See the related narrative in the body of this report.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R4.2</w:t>
            </w:r>
            <w:r w:rsidRPr="005D3F6B">
              <w:rPr>
                <w:rFonts w:cs="Arial"/>
                <w:sz w:val="20"/>
                <w:szCs w:val="20"/>
              </w:rPr>
              <w:tab/>
              <w:t>Culturally appropriate and safe places for sleeping babies need developing and promoting.</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Research is occurring in this area.  A major challenge is ensuring that new sleeping arrangements do not come with unexpected hazards.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R4.3</w:t>
            </w:r>
            <w:r w:rsidRPr="005D3F6B">
              <w:rPr>
                <w:rFonts w:cs="Arial"/>
                <w:sz w:val="20"/>
                <w:szCs w:val="20"/>
              </w:rPr>
              <w:tab/>
              <w:t>Smoking in pregnancy needs to be a key focus of the Ministry of Health’s smoking cessation programme.</w:t>
            </w:r>
          </w:p>
        </w:tc>
        <w:tc>
          <w:tcPr>
            <w:tcW w:w="3827" w:type="dxa"/>
            <w:shd w:val="clear" w:color="auto" w:fill="EAF1DD" w:themeFill="accent3" w:themeFillTint="33"/>
          </w:tcPr>
          <w:p w:rsidR="00A90611" w:rsidRPr="005D3F6B" w:rsidRDefault="00A90611" w:rsidP="00D705A2">
            <w:pPr>
              <w:pStyle w:val="TableText"/>
              <w:rPr>
                <w:rFonts w:cs="Arial"/>
                <w:sz w:val="20"/>
                <w:szCs w:val="20"/>
              </w:rPr>
            </w:pPr>
            <w:r w:rsidRPr="005D3F6B">
              <w:rPr>
                <w:rFonts w:cs="Arial"/>
                <w:sz w:val="20"/>
                <w:szCs w:val="20"/>
              </w:rPr>
              <w:t xml:space="preserve">It is very pleasing to see the Ministry of Health is continuing to emphasise the importance </w:t>
            </w:r>
            <w:r w:rsidR="00D705A2" w:rsidRPr="005D3F6B">
              <w:rPr>
                <w:rFonts w:cs="Arial"/>
                <w:sz w:val="20"/>
                <w:szCs w:val="20"/>
              </w:rPr>
              <w:t>of</w:t>
            </w:r>
            <w:r w:rsidRPr="005D3F6B">
              <w:rPr>
                <w:rFonts w:cs="Arial"/>
                <w:sz w:val="20"/>
                <w:szCs w:val="20"/>
              </w:rPr>
              <w:t xml:space="preserve"> smoking cessation in pregnancy.  The </w:t>
            </w:r>
            <w:r w:rsidR="00D705A2" w:rsidRPr="005D3F6B">
              <w:rPr>
                <w:rFonts w:cs="Arial"/>
                <w:sz w:val="20"/>
                <w:szCs w:val="20"/>
              </w:rPr>
              <w:t>CYMRC</w:t>
            </w:r>
            <w:r w:rsidRPr="005D3F6B">
              <w:rPr>
                <w:rFonts w:cs="Arial"/>
                <w:sz w:val="20"/>
                <w:szCs w:val="20"/>
              </w:rPr>
              <w:t xml:space="preserve"> feels that this work could be more closely linked to prevention of sudden infant death.</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R4.4</w:t>
            </w:r>
            <w:r w:rsidRPr="005D3F6B">
              <w:rPr>
                <w:rFonts w:cs="Arial"/>
                <w:sz w:val="20"/>
                <w:szCs w:val="20"/>
              </w:rPr>
              <w:tab/>
              <w:t>National monitoring of known risks should be considered as part of the Well Child contract to measure the effectiveness of prevention work.</w:t>
            </w:r>
          </w:p>
        </w:tc>
        <w:tc>
          <w:tcPr>
            <w:tcW w:w="3827" w:type="dxa"/>
            <w:shd w:val="clear" w:color="auto" w:fill="EAF1DD" w:themeFill="accent3" w:themeFillTint="33"/>
          </w:tcPr>
          <w:p w:rsidR="00A90611" w:rsidRPr="005D3F6B" w:rsidRDefault="00A90611" w:rsidP="007E298E">
            <w:pPr>
              <w:pStyle w:val="TableText"/>
              <w:rPr>
                <w:rFonts w:cs="Arial"/>
                <w:sz w:val="20"/>
                <w:szCs w:val="20"/>
              </w:rPr>
            </w:pPr>
            <w:r w:rsidRPr="005D3F6B">
              <w:rPr>
                <w:rFonts w:cs="Arial"/>
                <w:sz w:val="20"/>
                <w:szCs w:val="20"/>
              </w:rPr>
              <w:t xml:space="preserve">The </w:t>
            </w:r>
            <w:r w:rsidR="007E298E" w:rsidRPr="005D3F6B">
              <w:rPr>
                <w:rFonts w:cs="Arial"/>
                <w:sz w:val="20"/>
                <w:szCs w:val="20"/>
              </w:rPr>
              <w:t xml:space="preserve">Review of the </w:t>
            </w:r>
            <w:r w:rsidRPr="005D3F6B">
              <w:rPr>
                <w:rFonts w:cs="Arial"/>
                <w:sz w:val="20"/>
                <w:szCs w:val="20"/>
              </w:rPr>
              <w:t xml:space="preserve">Well Child Service </w:t>
            </w:r>
            <w:r w:rsidR="007E298E" w:rsidRPr="005D3F6B">
              <w:rPr>
                <w:rFonts w:cs="Arial"/>
                <w:sz w:val="20"/>
                <w:szCs w:val="20"/>
              </w:rPr>
              <w:t>Framework</w:t>
            </w:r>
            <w:r w:rsidRPr="005D3F6B">
              <w:rPr>
                <w:rFonts w:cs="Arial"/>
                <w:sz w:val="20"/>
                <w:szCs w:val="20"/>
              </w:rPr>
              <w:t xml:space="preserve"> is still ongoing.  We are not aware of any contractual changes that have led </w:t>
            </w:r>
            <w:r w:rsidR="00C5659E" w:rsidRPr="005D3F6B">
              <w:rPr>
                <w:rFonts w:cs="Arial"/>
                <w:sz w:val="20"/>
                <w:szCs w:val="20"/>
              </w:rPr>
              <w:t>W</w:t>
            </w:r>
            <w:r w:rsidRPr="005D3F6B">
              <w:rPr>
                <w:rFonts w:cs="Arial"/>
                <w:sz w:val="20"/>
                <w:szCs w:val="20"/>
              </w:rPr>
              <w:t xml:space="preserve">ell </w:t>
            </w:r>
            <w:r w:rsidR="00C5659E" w:rsidRPr="005D3F6B">
              <w:rPr>
                <w:rFonts w:cs="Arial"/>
                <w:sz w:val="20"/>
                <w:szCs w:val="20"/>
              </w:rPr>
              <w:t>C</w:t>
            </w:r>
            <w:r w:rsidRPr="005D3F6B">
              <w:rPr>
                <w:rFonts w:cs="Arial"/>
                <w:sz w:val="20"/>
                <w:szCs w:val="20"/>
              </w:rPr>
              <w:t>hild providers to specifically report how successfu</w:t>
            </w:r>
            <w:r w:rsidR="00C5659E" w:rsidRPr="005D3F6B">
              <w:rPr>
                <w:rFonts w:cs="Arial"/>
                <w:sz w:val="20"/>
                <w:szCs w:val="20"/>
              </w:rPr>
              <w:t>l their interventions have been.  It would be</w:t>
            </w:r>
            <w:r w:rsidRPr="005D3F6B">
              <w:rPr>
                <w:rFonts w:cs="Arial"/>
                <w:sz w:val="20"/>
                <w:szCs w:val="20"/>
              </w:rPr>
              <w:t xml:space="preserve"> </w:t>
            </w:r>
            <w:r w:rsidR="00C5659E" w:rsidRPr="005D3F6B">
              <w:rPr>
                <w:rFonts w:cs="Arial"/>
                <w:sz w:val="20"/>
                <w:szCs w:val="20"/>
              </w:rPr>
              <w:t>useful if</w:t>
            </w:r>
            <w:r w:rsidRPr="005D3F6B">
              <w:rPr>
                <w:rFonts w:cs="Arial"/>
                <w:sz w:val="20"/>
                <w:szCs w:val="20"/>
              </w:rPr>
              <w:t xml:space="preserve"> </w:t>
            </w:r>
            <w:r w:rsidR="00C5659E" w:rsidRPr="005D3F6B">
              <w:rPr>
                <w:rFonts w:cs="Arial"/>
                <w:sz w:val="20"/>
                <w:szCs w:val="20"/>
              </w:rPr>
              <w:t>Well Child</w:t>
            </w:r>
            <w:r w:rsidRPr="005D3F6B">
              <w:rPr>
                <w:rFonts w:cs="Arial"/>
                <w:sz w:val="20"/>
                <w:szCs w:val="20"/>
              </w:rPr>
              <w:t xml:space="preserve"> providers </w:t>
            </w:r>
            <w:r w:rsidR="00C5659E" w:rsidRPr="005D3F6B">
              <w:rPr>
                <w:rFonts w:cs="Arial"/>
                <w:sz w:val="20"/>
                <w:szCs w:val="20"/>
              </w:rPr>
              <w:t>document</w:t>
            </w:r>
            <w:r w:rsidRPr="005D3F6B">
              <w:rPr>
                <w:rFonts w:cs="Arial"/>
                <w:sz w:val="20"/>
                <w:szCs w:val="20"/>
              </w:rPr>
              <w:t xml:space="preserve"> </w:t>
            </w:r>
            <w:r w:rsidR="007E298E" w:rsidRPr="005D3F6B">
              <w:rPr>
                <w:rFonts w:cs="Arial"/>
                <w:sz w:val="20"/>
                <w:szCs w:val="20"/>
              </w:rPr>
              <w:t>the</w:t>
            </w:r>
            <w:r w:rsidRPr="005D3F6B">
              <w:rPr>
                <w:rFonts w:cs="Arial"/>
                <w:sz w:val="20"/>
                <w:szCs w:val="20"/>
              </w:rPr>
              <w:t xml:space="preserve"> proportion of infants </w:t>
            </w:r>
            <w:r w:rsidR="007E298E" w:rsidRPr="005D3F6B">
              <w:rPr>
                <w:rFonts w:cs="Arial"/>
                <w:sz w:val="20"/>
                <w:szCs w:val="20"/>
              </w:rPr>
              <w:t xml:space="preserve">that </w:t>
            </w:r>
            <w:r w:rsidRPr="005D3F6B">
              <w:rPr>
                <w:rFonts w:cs="Arial"/>
                <w:sz w:val="20"/>
                <w:szCs w:val="20"/>
              </w:rPr>
              <w:t xml:space="preserve">are sleeping on their backs in a safe place and </w:t>
            </w:r>
            <w:r w:rsidR="007E298E" w:rsidRPr="005D3F6B">
              <w:rPr>
                <w:rFonts w:cs="Arial"/>
                <w:sz w:val="20"/>
                <w:szCs w:val="20"/>
              </w:rPr>
              <w:t>whether</w:t>
            </w:r>
            <w:r w:rsidRPr="005D3F6B">
              <w:rPr>
                <w:rFonts w:cs="Arial"/>
                <w:sz w:val="20"/>
                <w:szCs w:val="20"/>
              </w:rPr>
              <w:t xml:space="preserve"> smoking cessation services have been</w:t>
            </w:r>
            <w:r w:rsidR="007E298E" w:rsidRPr="005D3F6B">
              <w:rPr>
                <w:rFonts w:cs="Arial"/>
                <w:sz w:val="20"/>
                <w:szCs w:val="20"/>
              </w:rPr>
              <w:t xml:space="preserve"> successful</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R4.5</w:t>
            </w:r>
            <w:r w:rsidRPr="005D3F6B">
              <w:rPr>
                <w:rFonts w:cs="Arial"/>
                <w:sz w:val="20"/>
                <w:szCs w:val="20"/>
              </w:rPr>
              <w:tab/>
              <w:t>(As we have previously recommended) there needs to be improved communication between providers, including confirmation that referrals have been received.</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The QIC project on outpatient referrals and e-</w:t>
            </w:r>
            <w:r w:rsidR="00C5659E" w:rsidRPr="005D3F6B">
              <w:rPr>
                <w:rFonts w:cs="Arial"/>
                <w:sz w:val="20"/>
                <w:szCs w:val="20"/>
              </w:rPr>
              <w:t>referral</w:t>
            </w:r>
            <w:r w:rsidRPr="005D3F6B">
              <w:rPr>
                <w:rFonts w:cs="Arial"/>
                <w:sz w:val="20"/>
                <w:szCs w:val="20"/>
              </w:rPr>
              <w:t xml:space="preserve"> work</w:t>
            </w:r>
            <w:r w:rsidR="007E298E" w:rsidRPr="005D3F6B">
              <w:rPr>
                <w:rFonts w:cs="Arial"/>
                <w:sz w:val="20"/>
                <w:szCs w:val="20"/>
              </w:rPr>
              <w:t xml:space="preserve">, which might now sit under the </w:t>
            </w:r>
            <w:r w:rsidR="0028756A" w:rsidRPr="005D3F6B">
              <w:rPr>
                <w:rFonts w:cs="Arial"/>
                <w:sz w:val="20"/>
                <w:szCs w:val="20"/>
              </w:rPr>
              <w:t>Commission</w:t>
            </w:r>
            <w:r w:rsidR="007E298E" w:rsidRPr="005D3F6B">
              <w:rPr>
                <w:rFonts w:cs="Arial"/>
                <w:sz w:val="20"/>
                <w:szCs w:val="20"/>
              </w:rPr>
              <w:t>,</w:t>
            </w:r>
            <w:r w:rsidRPr="005D3F6B">
              <w:rPr>
                <w:rFonts w:cs="Arial"/>
                <w:sz w:val="20"/>
                <w:szCs w:val="20"/>
              </w:rPr>
              <w:t xml:space="preserve"> should improve this situation. The special needs of children and young people do</w:t>
            </w:r>
            <w:r w:rsidR="00171E63" w:rsidRPr="005D3F6B">
              <w:rPr>
                <w:rFonts w:cs="Arial"/>
                <w:sz w:val="20"/>
                <w:szCs w:val="20"/>
              </w:rPr>
              <w:t>,</w:t>
            </w:r>
            <w:r w:rsidRPr="005D3F6B">
              <w:rPr>
                <w:rFonts w:cs="Arial"/>
                <w:sz w:val="20"/>
                <w:szCs w:val="20"/>
              </w:rPr>
              <w:t xml:space="preserve"> however</w:t>
            </w:r>
            <w:r w:rsidR="00171E63" w:rsidRPr="005D3F6B">
              <w:rPr>
                <w:rFonts w:cs="Arial"/>
                <w:sz w:val="20"/>
                <w:szCs w:val="20"/>
              </w:rPr>
              <w:t>,</w:t>
            </w:r>
            <w:r w:rsidRPr="005D3F6B">
              <w:rPr>
                <w:rFonts w:cs="Arial"/>
                <w:sz w:val="20"/>
                <w:szCs w:val="20"/>
              </w:rPr>
              <w:t xml:space="preserve"> need to be born in mind.</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R4.6</w:t>
            </w:r>
            <w:r w:rsidRPr="005D3F6B">
              <w:rPr>
                <w:rFonts w:cs="Arial"/>
                <w:sz w:val="20"/>
                <w:szCs w:val="20"/>
              </w:rPr>
              <w:tab/>
              <w:t>All District Health Boards develop or review their policy and practice on the transition of care to adult services for children and youth with complex health (including mental health) needs.</w:t>
            </w:r>
          </w:p>
        </w:tc>
        <w:tc>
          <w:tcPr>
            <w:tcW w:w="3827" w:type="dxa"/>
            <w:shd w:val="clear" w:color="auto" w:fill="EAF1DD" w:themeFill="accent3" w:themeFillTint="33"/>
          </w:tcPr>
          <w:p w:rsidR="00A90611" w:rsidRPr="005D3F6B" w:rsidRDefault="007E298E" w:rsidP="00A64FBC">
            <w:pPr>
              <w:pStyle w:val="TableText"/>
              <w:rPr>
                <w:rFonts w:cs="Arial"/>
                <w:sz w:val="20"/>
                <w:szCs w:val="20"/>
              </w:rPr>
            </w:pPr>
            <w:r w:rsidRPr="005D3F6B">
              <w:rPr>
                <w:rFonts w:cs="Arial"/>
                <w:sz w:val="20"/>
                <w:szCs w:val="20"/>
              </w:rPr>
              <w:t>CYMRC p</w:t>
            </w:r>
            <w:r w:rsidR="00A90611" w:rsidRPr="005D3F6B">
              <w:rPr>
                <w:rFonts w:cs="Arial"/>
                <w:sz w:val="20"/>
                <w:szCs w:val="20"/>
              </w:rPr>
              <w:t>lanned work on chronic conditions is likely to highlight new directions around transitions.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R4.7</w:t>
            </w:r>
            <w:r w:rsidRPr="005D3F6B">
              <w:rPr>
                <w:rFonts w:cs="Arial"/>
                <w:sz w:val="20"/>
                <w:szCs w:val="20"/>
              </w:rPr>
              <w:tab/>
              <w:t>Government (particularly the Ministries of Education, Justice, Social Development and Health) and those working with children and youth, as a priority, actively identify and address barriers to inter-agency communication and working together.</w:t>
            </w:r>
          </w:p>
        </w:tc>
        <w:tc>
          <w:tcPr>
            <w:tcW w:w="3827" w:type="dxa"/>
            <w:shd w:val="clear" w:color="auto" w:fill="EAF1DD" w:themeFill="accent3" w:themeFillTint="33"/>
          </w:tcPr>
          <w:p w:rsidR="00A90611" w:rsidRPr="005D3F6B" w:rsidRDefault="00A90611" w:rsidP="007E298E">
            <w:pPr>
              <w:pStyle w:val="TableText"/>
              <w:rPr>
                <w:rFonts w:cs="Arial"/>
                <w:sz w:val="20"/>
                <w:szCs w:val="20"/>
              </w:rPr>
            </w:pPr>
            <w:r w:rsidRPr="005D3F6B">
              <w:rPr>
                <w:rFonts w:cs="Arial"/>
                <w:sz w:val="20"/>
                <w:szCs w:val="20"/>
              </w:rPr>
              <w:t xml:space="preserve">Work across </w:t>
            </w:r>
            <w:r w:rsidR="007E298E" w:rsidRPr="005D3F6B">
              <w:rPr>
                <w:rFonts w:cs="Arial"/>
                <w:sz w:val="20"/>
                <w:szCs w:val="20"/>
              </w:rPr>
              <w:t>a</w:t>
            </w:r>
            <w:r w:rsidRPr="005D3F6B">
              <w:rPr>
                <w:rFonts w:cs="Arial"/>
                <w:sz w:val="20"/>
                <w:szCs w:val="20"/>
              </w:rPr>
              <w:t xml:space="preserve">gencies remains a significant challenge.  The further rollout of the Strengthening Families </w:t>
            </w:r>
            <w:r w:rsidR="00171E63" w:rsidRPr="005D3F6B">
              <w:rPr>
                <w:rFonts w:cs="Arial"/>
                <w:sz w:val="20"/>
                <w:szCs w:val="20"/>
              </w:rPr>
              <w:t>i</w:t>
            </w:r>
            <w:r w:rsidRPr="005D3F6B">
              <w:rPr>
                <w:rFonts w:cs="Arial"/>
                <w:sz w:val="20"/>
                <w:szCs w:val="20"/>
              </w:rPr>
              <w:t xml:space="preserve">nitiative and the High and Complex Needs </w:t>
            </w:r>
            <w:r w:rsidR="007E298E" w:rsidRPr="005D3F6B">
              <w:rPr>
                <w:rFonts w:cs="Arial"/>
                <w:sz w:val="20"/>
                <w:szCs w:val="20"/>
              </w:rPr>
              <w:t>Strategy</w:t>
            </w:r>
            <w:r w:rsidRPr="005D3F6B">
              <w:rPr>
                <w:rFonts w:cs="Arial"/>
                <w:sz w:val="20"/>
                <w:szCs w:val="20"/>
              </w:rPr>
              <w:t xml:space="preserve"> are seen as very positive</w:t>
            </w:r>
            <w:r w:rsidR="00171E63" w:rsidRPr="005D3F6B">
              <w:rPr>
                <w:rFonts w:cs="Arial"/>
                <w:sz w:val="20"/>
                <w:szCs w:val="20"/>
              </w:rPr>
              <w:t>,</w:t>
            </w:r>
            <w:r w:rsidRPr="005D3F6B">
              <w:rPr>
                <w:rFonts w:cs="Arial"/>
                <w:sz w:val="20"/>
                <w:szCs w:val="20"/>
              </w:rPr>
              <w:t xml:space="preserve"> but further work is needed to ensure children with the highest needs navigate their way between various </w:t>
            </w:r>
            <w:r w:rsidR="00171E63" w:rsidRPr="005D3F6B">
              <w:rPr>
                <w:rFonts w:cs="Arial"/>
                <w:sz w:val="20"/>
                <w:szCs w:val="20"/>
              </w:rPr>
              <w:t>g</w:t>
            </w:r>
            <w:r w:rsidRPr="005D3F6B">
              <w:rPr>
                <w:rFonts w:cs="Arial"/>
                <w:sz w:val="20"/>
                <w:szCs w:val="20"/>
              </w:rPr>
              <w:t>overnment departments without falling through the cracks.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R4.8</w:t>
            </w:r>
            <w:r w:rsidRPr="005D3F6B">
              <w:rPr>
                <w:rFonts w:cs="Arial"/>
                <w:sz w:val="20"/>
                <w:szCs w:val="20"/>
              </w:rPr>
              <w:tab/>
              <w:t>The current work to develop and establish a child health information system accessible to all those in New Zealand providing health services to a child be given a high priority.</w:t>
            </w:r>
          </w:p>
        </w:tc>
        <w:tc>
          <w:tcPr>
            <w:tcW w:w="3827" w:type="dxa"/>
            <w:shd w:val="clear" w:color="auto" w:fill="EAF1DD" w:themeFill="accent3" w:themeFillTint="33"/>
          </w:tcPr>
          <w:p w:rsidR="00A90611" w:rsidRPr="005D3F6B" w:rsidRDefault="00171E63" w:rsidP="007E298E">
            <w:pPr>
              <w:pStyle w:val="TableText"/>
              <w:rPr>
                <w:rFonts w:cs="Arial"/>
                <w:sz w:val="20"/>
                <w:szCs w:val="20"/>
              </w:rPr>
            </w:pPr>
            <w:r w:rsidRPr="005D3F6B">
              <w:rPr>
                <w:rFonts w:cs="Arial"/>
                <w:sz w:val="20"/>
                <w:szCs w:val="20"/>
              </w:rPr>
              <w:t xml:space="preserve">A </w:t>
            </w:r>
            <w:r w:rsidR="00A90611" w:rsidRPr="005D3F6B">
              <w:rPr>
                <w:rFonts w:cs="Arial"/>
                <w:sz w:val="20"/>
                <w:szCs w:val="20"/>
              </w:rPr>
              <w:t xml:space="preserve">Child Health Information System remains </w:t>
            </w:r>
            <w:r w:rsidR="007E298E" w:rsidRPr="005D3F6B">
              <w:rPr>
                <w:rFonts w:cs="Arial"/>
                <w:sz w:val="20"/>
                <w:szCs w:val="20"/>
              </w:rPr>
              <w:t>a</w:t>
            </w:r>
            <w:r w:rsidR="00A90611" w:rsidRPr="005D3F6B">
              <w:rPr>
                <w:rFonts w:cs="Arial"/>
                <w:sz w:val="20"/>
                <w:szCs w:val="20"/>
              </w:rPr>
              <w:t xml:space="preserve"> significant challenge.  Parts of the system are in place with the development of the National Immunisation Register, Newborn Hearing Screening Database, Oral Health Service databases, B4School Database and others.  The challenge is linking this information in the best interests of the child.  It remains tragic that after death, we can link data and note how services could be improved.  Such linking should occur prior to death. The new work on Health and Education Assessments of Children in Care is seen </w:t>
            </w:r>
            <w:r w:rsidRPr="005D3F6B">
              <w:rPr>
                <w:rFonts w:cs="Arial"/>
                <w:sz w:val="20"/>
                <w:szCs w:val="20"/>
              </w:rPr>
              <w:t xml:space="preserve">as </w:t>
            </w:r>
            <w:r w:rsidR="00A90611" w:rsidRPr="005D3F6B">
              <w:rPr>
                <w:rFonts w:cs="Arial"/>
                <w:sz w:val="20"/>
                <w:szCs w:val="20"/>
              </w:rPr>
              <w:t>an excellent example of improved access to co-ordinated support.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R4.9</w:t>
            </w:r>
            <w:r w:rsidRPr="005D3F6B">
              <w:rPr>
                <w:rFonts w:cs="Arial"/>
                <w:sz w:val="20"/>
                <w:szCs w:val="20"/>
              </w:rPr>
              <w:tab/>
              <w:t>Consideration be given to a co-ordinated process for follow-up of families after SUDI deaths as part of the current review of Well Child services.</w:t>
            </w:r>
          </w:p>
        </w:tc>
        <w:tc>
          <w:tcPr>
            <w:tcW w:w="3827" w:type="dxa"/>
            <w:shd w:val="clear" w:color="auto" w:fill="EAF1DD" w:themeFill="accent3" w:themeFillTint="33"/>
          </w:tcPr>
          <w:p w:rsidR="00A90611" w:rsidRPr="005D3F6B" w:rsidRDefault="00A90611" w:rsidP="00171E63">
            <w:pPr>
              <w:pStyle w:val="TableText"/>
              <w:rPr>
                <w:rFonts w:cs="Arial"/>
                <w:sz w:val="20"/>
                <w:szCs w:val="20"/>
              </w:rPr>
            </w:pPr>
            <w:r w:rsidRPr="005D3F6B">
              <w:rPr>
                <w:rFonts w:cs="Arial"/>
                <w:sz w:val="20"/>
                <w:szCs w:val="20"/>
              </w:rPr>
              <w:t xml:space="preserve">It is hoped that the process advocated by the Child and Youth Mortality Review Committee, with the development of Local After the Death of a Child Care pathways, </w:t>
            </w:r>
            <w:r w:rsidR="00171E63" w:rsidRPr="005D3F6B">
              <w:rPr>
                <w:rFonts w:cs="Arial"/>
                <w:sz w:val="20"/>
                <w:szCs w:val="20"/>
              </w:rPr>
              <w:t>will lead to</w:t>
            </w:r>
            <w:r w:rsidRPr="005D3F6B">
              <w:rPr>
                <w:rFonts w:cs="Arial"/>
                <w:sz w:val="20"/>
                <w:szCs w:val="20"/>
              </w:rPr>
              <w:t xml:space="preserve"> local solutions to better support families following SUDI deaths.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R4.10</w:t>
            </w:r>
            <w:r w:rsidRPr="005D3F6B">
              <w:rPr>
                <w:rFonts w:cs="Arial"/>
                <w:sz w:val="20"/>
                <w:szCs w:val="20"/>
              </w:rPr>
              <w:tab/>
              <w:t>Suggests to the relevant Minister that that there is a need for leadership on these matters from the Accident Compensation Corporation (ACC) and Occupational Safety and Health, Department of Labour (OSH), and in particular from the recently appointed Director of Injury Prevention at ACC.</w:t>
            </w:r>
          </w:p>
        </w:tc>
        <w:tc>
          <w:tcPr>
            <w:tcW w:w="3827" w:type="dxa"/>
            <w:shd w:val="clear" w:color="auto" w:fill="EAF1DD" w:themeFill="accent3" w:themeFillTint="33"/>
          </w:tcPr>
          <w:p w:rsidR="00A90611" w:rsidRPr="005D3F6B" w:rsidRDefault="00A90611" w:rsidP="00171E63">
            <w:pPr>
              <w:pStyle w:val="TableText"/>
              <w:rPr>
                <w:rFonts w:cs="Arial"/>
                <w:sz w:val="20"/>
                <w:szCs w:val="20"/>
              </w:rPr>
            </w:pPr>
            <w:r w:rsidRPr="005D3F6B">
              <w:rPr>
                <w:rFonts w:cs="Arial"/>
                <w:sz w:val="20"/>
                <w:szCs w:val="20"/>
              </w:rPr>
              <w:t>There continues to be a paucity of information around the cost of child and youth injury in New Zealand and</w:t>
            </w:r>
            <w:r w:rsidR="008F47A1" w:rsidRPr="005D3F6B">
              <w:rPr>
                <w:rFonts w:cs="Arial"/>
                <w:sz w:val="20"/>
                <w:szCs w:val="20"/>
              </w:rPr>
              <w:t>,</w:t>
            </w:r>
            <w:r w:rsidRPr="005D3F6B">
              <w:rPr>
                <w:rFonts w:cs="Arial"/>
                <w:sz w:val="20"/>
                <w:szCs w:val="20"/>
              </w:rPr>
              <w:t xml:space="preserve"> for some classes of injury</w:t>
            </w:r>
            <w:r w:rsidR="008F47A1" w:rsidRPr="005D3F6B">
              <w:rPr>
                <w:rFonts w:cs="Arial"/>
                <w:sz w:val="20"/>
                <w:szCs w:val="20"/>
              </w:rPr>
              <w:t>,</w:t>
            </w:r>
            <w:r w:rsidRPr="005D3F6B">
              <w:rPr>
                <w:rFonts w:cs="Arial"/>
                <w:sz w:val="20"/>
                <w:szCs w:val="20"/>
              </w:rPr>
              <w:t xml:space="preserve"> different organisations review the scene making understanding the full picture more difficult.</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R4.11</w:t>
            </w:r>
            <w:r w:rsidRPr="005D3F6B">
              <w:rPr>
                <w:rFonts w:cs="Arial"/>
                <w:sz w:val="20"/>
                <w:szCs w:val="20"/>
              </w:rPr>
              <w:tab/>
              <w:t xml:space="preserve">Encourage all DHBs to institute the recommendations of the Youth Health Action Plan (Ministry of Health.  2002.  </w:t>
            </w:r>
            <w:r w:rsidRPr="005D3F6B">
              <w:rPr>
                <w:rFonts w:cs="Arial"/>
                <w:i/>
                <w:iCs/>
                <w:sz w:val="20"/>
                <w:szCs w:val="20"/>
              </w:rPr>
              <w:t>Youth Health: A guide to action</w:t>
            </w:r>
            <w:r w:rsidRPr="005D3F6B">
              <w:rPr>
                <w:rFonts w:cs="Arial"/>
                <w:sz w:val="20"/>
                <w:szCs w:val="20"/>
              </w:rPr>
              <w:t>.  Wellington: Ministry of Health).  Available under publications on www.moh.govt.nz.</w:t>
            </w:r>
          </w:p>
        </w:tc>
        <w:tc>
          <w:tcPr>
            <w:tcW w:w="3827" w:type="dxa"/>
            <w:shd w:val="clear" w:color="auto" w:fill="EAF1DD" w:themeFill="accent3" w:themeFillTint="33"/>
          </w:tcPr>
          <w:p w:rsidR="00A90611" w:rsidRPr="005D3F6B" w:rsidRDefault="00A90611" w:rsidP="00171E63">
            <w:pPr>
              <w:pStyle w:val="TableText"/>
              <w:rPr>
                <w:rFonts w:cs="Arial"/>
                <w:sz w:val="20"/>
                <w:szCs w:val="20"/>
              </w:rPr>
            </w:pPr>
            <w:r w:rsidRPr="005D3F6B">
              <w:rPr>
                <w:rFonts w:cs="Arial"/>
                <w:sz w:val="20"/>
                <w:szCs w:val="20"/>
              </w:rPr>
              <w:t>It is very pleasing to see the rollout of some additional youth health services, particularly Health Support for Young People in the most deprived schools and alternative education.  Youth health</w:t>
            </w:r>
            <w:r w:rsidR="008F47A1" w:rsidRPr="005D3F6B">
              <w:rPr>
                <w:rFonts w:cs="Arial"/>
                <w:sz w:val="20"/>
                <w:szCs w:val="20"/>
              </w:rPr>
              <w:t>,</w:t>
            </w:r>
            <w:r w:rsidRPr="005D3F6B">
              <w:rPr>
                <w:rFonts w:cs="Arial"/>
                <w:sz w:val="20"/>
                <w:szCs w:val="20"/>
              </w:rPr>
              <w:t xml:space="preserve"> however, remains a significant concern, </w:t>
            </w:r>
            <w:r w:rsidR="00171E63" w:rsidRPr="005D3F6B">
              <w:rPr>
                <w:rFonts w:cs="Arial"/>
                <w:sz w:val="20"/>
                <w:szCs w:val="20"/>
              </w:rPr>
              <w:t xml:space="preserve">as </w:t>
            </w:r>
            <w:r w:rsidRPr="005D3F6B">
              <w:rPr>
                <w:rFonts w:cs="Arial"/>
                <w:sz w:val="20"/>
                <w:szCs w:val="20"/>
              </w:rPr>
              <w:t>highlighted in Chapters 3,</w:t>
            </w:r>
            <w:r w:rsidR="00171E63" w:rsidRPr="005D3F6B">
              <w:rPr>
                <w:rFonts w:cs="Arial"/>
                <w:sz w:val="20"/>
                <w:szCs w:val="20"/>
              </w:rPr>
              <w:t xml:space="preserve"> </w:t>
            </w:r>
            <w:r w:rsidRPr="005D3F6B">
              <w:rPr>
                <w:rFonts w:cs="Arial"/>
                <w:sz w:val="20"/>
                <w:szCs w:val="20"/>
              </w:rPr>
              <w:t xml:space="preserve">4 and 5 </w:t>
            </w:r>
            <w:r w:rsidR="00171E63" w:rsidRPr="005D3F6B">
              <w:rPr>
                <w:rFonts w:cs="Arial"/>
                <w:sz w:val="20"/>
                <w:szCs w:val="20"/>
              </w:rPr>
              <w:t xml:space="preserve">of the </w:t>
            </w:r>
            <w:r w:rsidR="00171E63" w:rsidRPr="005D3F6B">
              <w:rPr>
                <w:rFonts w:cs="Arial"/>
                <w:i/>
                <w:sz w:val="20"/>
                <w:szCs w:val="20"/>
              </w:rPr>
              <w:t>Fifth Report</w:t>
            </w:r>
            <w:r w:rsidR="00171E63" w:rsidRPr="005D3F6B">
              <w:rPr>
                <w:rFonts w:cs="Arial"/>
                <w:sz w:val="20"/>
                <w:szCs w:val="20"/>
              </w:rPr>
              <w:t>.  I</w:t>
            </w:r>
            <w:r w:rsidRPr="005D3F6B">
              <w:rPr>
                <w:rFonts w:cs="Arial"/>
                <w:sz w:val="20"/>
                <w:szCs w:val="20"/>
              </w:rPr>
              <w:t>mplementing the Youth Health Action Plan remains a valuable way forwards.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R4.12</w:t>
            </w:r>
            <w:r w:rsidRPr="005D3F6B">
              <w:rPr>
                <w:rFonts w:cs="Arial"/>
                <w:sz w:val="20"/>
                <w:szCs w:val="20"/>
              </w:rPr>
              <w:tab/>
              <w:t>Requests the Ministry of Health to undertake further work related to alcohol, with a focus on effective methods of altering our current youth ‘alcohol bingeing’ culture.</w:t>
            </w:r>
          </w:p>
        </w:tc>
        <w:tc>
          <w:tcPr>
            <w:tcW w:w="3827" w:type="dxa"/>
            <w:shd w:val="clear" w:color="auto" w:fill="EAF1DD" w:themeFill="accent3" w:themeFillTint="33"/>
          </w:tcPr>
          <w:p w:rsidR="00A90611" w:rsidRPr="005D3F6B" w:rsidRDefault="00A90611" w:rsidP="008F47A1">
            <w:pPr>
              <w:pStyle w:val="TableText"/>
              <w:rPr>
                <w:rFonts w:cs="Arial"/>
                <w:sz w:val="20"/>
                <w:szCs w:val="20"/>
              </w:rPr>
            </w:pPr>
            <w:r w:rsidRPr="005D3F6B">
              <w:rPr>
                <w:rFonts w:cs="Arial"/>
                <w:sz w:val="20"/>
                <w:szCs w:val="20"/>
              </w:rPr>
              <w:t xml:space="preserve">The </w:t>
            </w:r>
            <w:r w:rsidR="00171E63" w:rsidRPr="005D3F6B">
              <w:rPr>
                <w:rFonts w:cs="Arial"/>
                <w:sz w:val="20"/>
                <w:szCs w:val="20"/>
              </w:rPr>
              <w:t>CYMRC</w:t>
            </w:r>
            <w:r w:rsidRPr="005D3F6B">
              <w:rPr>
                <w:rFonts w:cs="Arial"/>
                <w:sz w:val="20"/>
                <w:szCs w:val="20"/>
              </w:rPr>
              <w:t xml:space="preserve"> </w:t>
            </w:r>
            <w:r w:rsidR="008F47A1" w:rsidRPr="005D3F6B">
              <w:rPr>
                <w:rFonts w:cs="Arial"/>
                <w:sz w:val="20"/>
                <w:szCs w:val="20"/>
              </w:rPr>
              <w:t>published</w:t>
            </w:r>
            <w:r w:rsidRPr="005D3F6B">
              <w:rPr>
                <w:rFonts w:cs="Arial"/>
                <w:sz w:val="20"/>
                <w:szCs w:val="20"/>
              </w:rPr>
              <w:t xml:space="preserve"> a report on alcohol-related harm in</w:t>
            </w:r>
            <w:r w:rsidR="008F47A1" w:rsidRPr="005D3F6B">
              <w:rPr>
                <w:rFonts w:cs="Arial"/>
                <w:sz w:val="20"/>
                <w:szCs w:val="20"/>
              </w:rPr>
              <w:t xml:space="preserve"> September</w:t>
            </w:r>
            <w:r w:rsidRPr="005D3F6B">
              <w:rPr>
                <w:rFonts w:cs="Arial"/>
                <w:sz w:val="20"/>
                <w:szCs w:val="20"/>
              </w:rPr>
              <w:t xml:space="preserve"> 2011.</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67" w:hanging="567"/>
              <w:rPr>
                <w:rFonts w:cs="Arial"/>
                <w:sz w:val="20"/>
                <w:szCs w:val="20"/>
              </w:rPr>
            </w:pPr>
            <w:r w:rsidRPr="005D3F6B">
              <w:rPr>
                <w:rFonts w:cs="Arial"/>
                <w:sz w:val="20"/>
                <w:szCs w:val="20"/>
              </w:rPr>
              <w:t>R4.13</w:t>
            </w:r>
            <w:r w:rsidRPr="005D3F6B">
              <w:rPr>
                <w:rFonts w:cs="Arial"/>
                <w:sz w:val="20"/>
                <w:szCs w:val="20"/>
              </w:rPr>
              <w:tab/>
              <w:t>Requests the Ministry of Health to develop further incentives for District Health Boards to support the evolving of local and national processes for mortality review.</w:t>
            </w:r>
          </w:p>
        </w:tc>
        <w:tc>
          <w:tcPr>
            <w:tcW w:w="3827" w:type="dxa"/>
            <w:shd w:val="clear" w:color="auto" w:fill="EAF1DD" w:themeFill="accent3" w:themeFillTint="33"/>
          </w:tcPr>
          <w:p w:rsidR="00A90611" w:rsidRPr="005D3F6B" w:rsidRDefault="00A90611" w:rsidP="008F47A1">
            <w:pPr>
              <w:pStyle w:val="TableText"/>
              <w:rPr>
                <w:rFonts w:cs="Arial"/>
                <w:sz w:val="20"/>
                <w:szCs w:val="20"/>
              </w:rPr>
            </w:pPr>
            <w:r w:rsidRPr="005D3F6B">
              <w:rPr>
                <w:rFonts w:cs="Arial"/>
                <w:sz w:val="20"/>
                <w:szCs w:val="20"/>
              </w:rPr>
              <w:t xml:space="preserve">The </w:t>
            </w:r>
            <w:r w:rsidR="00171E63" w:rsidRPr="005D3F6B">
              <w:rPr>
                <w:rFonts w:cs="Arial"/>
                <w:sz w:val="20"/>
                <w:szCs w:val="20"/>
              </w:rPr>
              <w:t>CYMRC</w:t>
            </w:r>
            <w:r w:rsidRPr="005D3F6B">
              <w:rPr>
                <w:rFonts w:cs="Arial"/>
                <w:sz w:val="20"/>
                <w:szCs w:val="20"/>
              </w:rPr>
              <w:t xml:space="preserve"> is delighted that all District Health Boards are now involved in the Local Child and Youth Mortality Review process and that a Lead Coordinator can work across all 21 District Health Boards. As described </w:t>
            </w:r>
            <w:r w:rsidR="008F47A1" w:rsidRPr="005D3F6B">
              <w:rPr>
                <w:rFonts w:cs="Arial"/>
                <w:sz w:val="20"/>
                <w:szCs w:val="20"/>
              </w:rPr>
              <w:t>in the narrative of this report</w:t>
            </w:r>
            <w:r w:rsidR="00171E63" w:rsidRPr="005D3F6B">
              <w:rPr>
                <w:rFonts w:cs="Arial"/>
                <w:sz w:val="20"/>
                <w:szCs w:val="20"/>
              </w:rPr>
              <w:t>,</w:t>
            </w:r>
            <w:r w:rsidRPr="005D3F6B">
              <w:rPr>
                <w:rFonts w:cs="Arial"/>
                <w:sz w:val="20"/>
                <w:szCs w:val="20"/>
              </w:rPr>
              <w:t xml:space="preserve"> the focus is now shifting towards local action and quality.</w:t>
            </w:r>
            <w:r w:rsidR="008F47A1" w:rsidRPr="005D3F6B">
              <w:rPr>
                <w:rFonts w:cs="Arial"/>
                <w:sz w:val="20"/>
                <w:szCs w:val="20"/>
              </w:rPr>
              <w:t xml:space="preserve"> </w:t>
            </w:r>
          </w:p>
        </w:tc>
      </w:tr>
    </w:tbl>
    <w:p w:rsidR="00A90611" w:rsidRPr="0023631D" w:rsidRDefault="00A90611" w:rsidP="005508AF">
      <w:pPr>
        <w:rPr>
          <w:rFonts w:cs="Arial"/>
        </w:rPr>
      </w:pPr>
    </w:p>
    <w:p w:rsidR="00A90611" w:rsidRPr="0023631D" w:rsidRDefault="00A90611" w:rsidP="001865F4">
      <w:pPr>
        <w:spacing w:after="200" w:line="276" w:lineRule="auto"/>
        <w:rPr>
          <w:rFonts w:cs="Arial"/>
        </w:rPr>
      </w:pPr>
      <w:r w:rsidRPr="0023631D">
        <w:rPr>
          <w:rFonts w:cs="Arial"/>
        </w:rPr>
        <w:br w:type="page"/>
      </w:r>
    </w:p>
    <w:p w:rsidR="00A90611" w:rsidRPr="0023631D" w:rsidRDefault="00A90611" w:rsidP="0013220F">
      <w:pPr>
        <w:pStyle w:val="Heading2"/>
      </w:pPr>
      <w:bookmarkStart w:id="73" w:name="_Toc285029177"/>
      <w:bookmarkStart w:id="74" w:name="_Toc320519893"/>
      <w:r w:rsidRPr="0023631D">
        <w:t>CYMRC Fifth Annual Report Recommendations, 2002–2008</w:t>
      </w:r>
      <w:bookmarkEnd w:id="73"/>
      <w:bookmarkEnd w:id="74"/>
    </w:p>
    <w:p w:rsidR="00A90611" w:rsidRPr="0023631D" w:rsidRDefault="00A90611" w:rsidP="005508AF">
      <w:pPr>
        <w:keepNext/>
        <w:rPr>
          <w:rFonts w:cs="Arial"/>
        </w:rPr>
      </w:pPr>
      <w:r w:rsidRPr="0023631D">
        <w:rPr>
          <w:rFonts w:cs="Arial"/>
        </w:rPr>
        <w:t>The recommendations in the fifth report were as follows</w:t>
      </w:r>
      <w:r w:rsidR="0032024E" w:rsidRPr="0023631D">
        <w:rPr>
          <w:rFonts w:cs="Arial"/>
        </w:rPr>
        <w:t>:</w:t>
      </w:r>
    </w:p>
    <w:p w:rsidR="00A90611" w:rsidRPr="0023631D" w:rsidRDefault="00A90611" w:rsidP="005508AF">
      <w:pPr>
        <w:keepNext/>
        <w:rPr>
          <w:rFonts w:cs="Arial"/>
        </w:rPr>
      </w:pPr>
    </w:p>
    <w:tbl>
      <w:tblPr>
        <w:tblW w:w="0" w:type="auto"/>
        <w:tblInd w:w="5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EAF1DD" w:themeFill="accent3" w:themeFillTint="33"/>
        <w:tblLayout w:type="fixed"/>
        <w:tblCellMar>
          <w:left w:w="57" w:type="dxa"/>
          <w:right w:w="57" w:type="dxa"/>
        </w:tblCellMar>
        <w:tblLook w:val="00A0" w:firstRow="1" w:lastRow="0" w:firstColumn="1" w:lastColumn="0" w:noHBand="0" w:noVBand="0"/>
      </w:tblPr>
      <w:tblGrid>
        <w:gridCol w:w="5529"/>
        <w:gridCol w:w="3827"/>
      </w:tblGrid>
      <w:tr w:rsidR="00A90611" w:rsidRPr="005D3F6B" w:rsidTr="003459CC">
        <w:trPr>
          <w:cantSplit/>
          <w:tblHeader/>
        </w:trPr>
        <w:tc>
          <w:tcPr>
            <w:tcW w:w="5529"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Recommendation</w:t>
            </w:r>
          </w:p>
        </w:tc>
        <w:tc>
          <w:tcPr>
            <w:tcW w:w="3827" w:type="dxa"/>
            <w:shd w:val="clear" w:color="auto" w:fill="EAF1DD" w:themeFill="accent3" w:themeFillTint="33"/>
          </w:tcPr>
          <w:p w:rsidR="00A90611" w:rsidRPr="005D3F6B" w:rsidRDefault="00A90611" w:rsidP="00A64FBC">
            <w:pPr>
              <w:pStyle w:val="TableText"/>
              <w:keepNext/>
              <w:rPr>
                <w:rFonts w:cs="Arial"/>
                <w:b/>
                <w:bCs/>
                <w:sz w:val="20"/>
                <w:szCs w:val="20"/>
              </w:rPr>
            </w:pPr>
            <w:r w:rsidRPr="005D3F6B">
              <w:rPr>
                <w:rFonts w:cs="Arial"/>
                <w:b/>
                <w:bCs/>
                <w:sz w:val="20"/>
                <w:szCs w:val="20"/>
              </w:rPr>
              <w:t>Chair’s 2011 update on progress</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10" w:hanging="510"/>
              <w:rPr>
                <w:rFonts w:cs="Arial"/>
                <w:sz w:val="20"/>
                <w:szCs w:val="20"/>
              </w:rPr>
            </w:pPr>
            <w:r w:rsidRPr="005D3F6B">
              <w:rPr>
                <w:rFonts w:cs="Arial"/>
                <w:sz w:val="20"/>
                <w:szCs w:val="20"/>
              </w:rPr>
              <w:t xml:space="preserve">R1.1  That the Ministry of Health consolidate within the Child, Youth, and Maternity Policy work-stream all its efforts to prevent SUDI.  This would provide greater central cohesion and more support for providers to maximise their impact, while also respecting the need for a plurality of approaches.  </w:t>
            </w:r>
          </w:p>
        </w:tc>
        <w:tc>
          <w:tcPr>
            <w:tcW w:w="3827" w:type="dxa"/>
            <w:shd w:val="clear" w:color="auto" w:fill="EAF1DD" w:themeFill="accent3" w:themeFillTint="33"/>
          </w:tcPr>
          <w:p w:rsidR="00A90611" w:rsidRPr="005D3F6B" w:rsidRDefault="00A90611" w:rsidP="00171E63">
            <w:pPr>
              <w:pStyle w:val="TableText"/>
              <w:ind w:left="84"/>
              <w:rPr>
                <w:rFonts w:cs="Arial"/>
                <w:sz w:val="20"/>
                <w:szCs w:val="20"/>
              </w:rPr>
            </w:pPr>
            <w:r w:rsidRPr="005D3F6B">
              <w:rPr>
                <w:rFonts w:cs="Arial"/>
                <w:sz w:val="20"/>
                <w:szCs w:val="20"/>
              </w:rPr>
              <w:t xml:space="preserve">There is continuing concern that the Ministry of Health has not consolidated all work-streams into a single entity.  This has been complicated by the ongoing restructuring of the Ministry of </w:t>
            </w:r>
            <w:r w:rsidR="00171E63" w:rsidRPr="005D3F6B">
              <w:rPr>
                <w:rFonts w:cs="Arial"/>
                <w:sz w:val="20"/>
                <w:szCs w:val="20"/>
              </w:rPr>
              <w:t>H</w:t>
            </w:r>
            <w:r w:rsidRPr="005D3F6B">
              <w:rPr>
                <w:rFonts w:cs="Arial"/>
                <w:sz w:val="20"/>
                <w:szCs w:val="20"/>
              </w:rPr>
              <w:t>ealth.  It is hoped that the new SUDI prevention targets will be supported by consolidated work-streams within the Ministry of Health.</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10" w:hanging="510"/>
              <w:rPr>
                <w:rFonts w:cs="Arial"/>
                <w:sz w:val="20"/>
                <w:szCs w:val="20"/>
              </w:rPr>
            </w:pPr>
            <w:r w:rsidRPr="005D3F6B">
              <w:rPr>
                <w:rFonts w:cs="Arial"/>
                <w:sz w:val="20"/>
                <w:szCs w:val="20"/>
              </w:rPr>
              <w:t>R1.2  That action on smoking cessation, before, during, and after pregnancy, be elevated to a level consistent with its status as a major health concern, especially for Māori and be more clearly linked to prevention of SUDI.  DHBs should be required to report the smoking/smokefree pregnancy status of their populations as a requirement of funding agreements</w:t>
            </w:r>
          </w:p>
        </w:tc>
        <w:tc>
          <w:tcPr>
            <w:tcW w:w="3827" w:type="dxa"/>
            <w:shd w:val="clear" w:color="auto" w:fill="EAF1DD" w:themeFill="accent3" w:themeFillTint="33"/>
          </w:tcPr>
          <w:p w:rsidR="00A90611" w:rsidRPr="005D3F6B" w:rsidRDefault="00A90611" w:rsidP="00A64FBC">
            <w:pPr>
              <w:pStyle w:val="TableText"/>
              <w:ind w:left="84"/>
              <w:rPr>
                <w:rFonts w:cs="Arial"/>
                <w:sz w:val="20"/>
                <w:szCs w:val="20"/>
              </w:rPr>
            </w:pPr>
            <w:r w:rsidRPr="005D3F6B">
              <w:rPr>
                <w:rFonts w:cs="Arial"/>
                <w:sz w:val="20"/>
                <w:szCs w:val="20"/>
              </w:rPr>
              <w:t xml:space="preserve">It is pleasing that smoking cessation has been chosen as the Minister’s target for District Health Boards.  This has galvanised considerable work in this area.  Further work is needed to ensure that this consistency extends into the area of smoking cessation in pregnancy, especially around supporting young Māori women in not starting to smoke, </w:t>
            </w:r>
            <w:r w:rsidR="0032024E" w:rsidRPr="005D3F6B">
              <w:rPr>
                <w:rFonts w:cs="Arial"/>
                <w:sz w:val="20"/>
                <w:szCs w:val="20"/>
              </w:rPr>
              <w:t xml:space="preserve">and </w:t>
            </w:r>
            <w:r w:rsidRPr="005D3F6B">
              <w:rPr>
                <w:rFonts w:cs="Arial"/>
                <w:sz w:val="20"/>
                <w:szCs w:val="20"/>
              </w:rPr>
              <w:t xml:space="preserve">then </w:t>
            </w:r>
            <w:r w:rsidR="0032024E" w:rsidRPr="005D3F6B">
              <w:rPr>
                <w:rFonts w:cs="Arial"/>
                <w:sz w:val="20"/>
                <w:szCs w:val="20"/>
              </w:rPr>
              <w:t xml:space="preserve">into </w:t>
            </w:r>
            <w:r w:rsidRPr="005D3F6B">
              <w:rPr>
                <w:rFonts w:cs="Arial"/>
                <w:sz w:val="20"/>
                <w:szCs w:val="20"/>
              </w:rPr>
              <w:t>smoking cessation in pregnancy with a view to reducing the toll of sudden infant death.</w:t>
            </w:r>
          </w:p>
        </w:tc>
      </w:tr>
      <w:tr w:rsidR="00A90611" w:rsidRPr="005D3F6B" w:rsidTr="003459CC">
        <w:trPr>
          <w:cantSplit/>
        </w:trPr>
        <w:tc>
          <w:tcPr>
            <w:tcW w:w="5529" w:type="dxa"/>
            <w:shd w:val="clear" w:color="auto" w:fill="EAF1DD" w:themeFill="accent3" w:themeFillTint="33"/>
          </w:tcPr>
          <w:p w:rsidR="00A90611" w:rsidRPr="005D3F6B" w:rsidRDefault="00A90611" w:rsidP="0032024E">
            <w:pPr>
              <w:pStyle w:val="TableText"/>
              <w:ind w:left="510" w:hanging="510"/>
              <w:rPr>
                <w:rFonts w:cs="Arial"/>
                <w:sz w:val="20"/>
                <w:szCs w:val="20"/>
              </w:rPr>
            </w:pPr>
            <w:r w:rsidRPr="005D3F6B">
              <w:rPr>
                <w:rFonts w:cs="Arial"/>
                <w:sz w:val="20"/>
                <w:szCs w:val="20"/>
              </w:rPr>
              <w:t>R1.3  Research into SUDI needs to be target</w:t>
            </w:r>
            <w:r w:rsidR="0032024E" w:rsidRPr="005D3F6B">
              <w:rPr>
                <w:rFonts w:cs="Arial"/>
                <w:sz w:val="20"/>
                <w:szCs w:val="20"/>
              </w:rPr>
              <w:t>ed</w:t>
            </w:r>
            <w:r w:rsidRPr="005D3F6B">
              <w:rPr>
                <w:rFonts w:cs="Arial"/>
                <w:sz w:val="20"/>
                <w:szCs w:val="20"/>
              </w:rPr>
              <w:t xml:space="preserve"> to fill knowledge gaps, particularly with regard to safe sleeping environments for Māori babies.  There is evidence about unsafe sleeping practices</w:t>
            </w:r>
            <w:r w:rsidR="0032024E" w:rsidRPr="005D3F6B">
              <w:rPr>
                <w:rFonts w:cs="Arial"/>
                <w:sz w:val="20"/>
                <w:szCs w:val="20"/>
              </w:rPr>
              <w:t>,</w:t>
            </w:r>
            <w:r w:rsidRPr="005D3F6B">
              <w:rPr>
                <w:rFonts w:cs="Arial"/>
                <w:sz w:val="20"/>
                <w:szCs w:val="20"/>
              </w:rPr>
              <w:t xml:space="preserve"> but </w:t>
            </w:r>
            <w:r w:rsidR="0032024E" w:rsidRPr="005D3F6B">
              <w:rPr>
                <w:rFonts w:cs="Arial"/>
                <w:sz w:val="20"/>
                <w:szCs w:val="20"/>
              </w:rPr>
              <w:t xml:space="preserve">there is </w:t>
            </w:r>
            <w:r w:rsidRPr="005D3F6B">
              <w:rPr>
                <w:rFonts w:cs="Arial"/>
                <w:sz w:val="20"/>
                <w:szCs w:val="20"/>
              </w:rPr>
              <w:t>a paucity of evidence about what represents safe sleeping practices and innovations, as well as what practically works to bridge the gap between what is known about safe sleep and what is done to keep infants safe.</w:t>
            </w:r>
          </w:p>
        </w:tc>
        <w:tc>
          <w:tcPr>
            <w:tcW w:w="3827" w:type="dxa"/>
            <w:shd w:val="clear" w:color="auto" w:fill="EAF1DD" w:themeFill="accent3" w:themeFillTint="33"/>
          </w:tcPr>
          <w:p w:rsidR="00A90611" w:rsidRPr="005D3F6B" w:rsidRDefault="00A90611" w:rsidP="0032024E">
            <w:pPr>
              <w:pStyle w:val="TableText"/>
              <w:ind w:left="84"/>
              <w:rPr>
                <w:rFonts w:cs="Arial"/>
                <w:sz w:val="20"/>
                <w:szCs w:val="20"/>
              </w:rPr>
            </w:pPr>
            <w:r w:rsidRPr="005D3F6B">
              <w:rPr>
                <w:rFonts w:cs="Arial"/>
                <w:sz w:val="20"/>
                <w:szCs w:val="20"/>
              </w:rPr>
              <w:t xml:space="preserve">Following correspondence to the Health Research Council, research funding has been </w:t>
            </w:r>
            <w:r w:rsidR="00171E63" w:rsidRPr="005D3F6B">
              <w:rPr>
                <w:rFonts w:cs="Arial"/>
                <w:sz w:val="20"/>
                <w:szCs w:val="20"/>
              </w:rPr>
              <w:t>awarded</w:t>
            </w:r>
            <w:r w:rsidRPr="005D3F6B">
              <w:rPr>
                <w:rFonts w:cs="Arial"/>
                <w:sz w:val="20"/>
                <w:szCs w:val="20"/>
              </w:rPr>
              <w:t xml:space="preserve"> to look at the safety of sleeping environments, such as the </w:t>
            </w:r>
            <w:r w:rsidR="0032024E" w:rsidRPr="005D3F6B">
              <w:rPr>
                <w:rFonts w:cs="Arial"/>
                <w:sz w:val="20"/>
                <w:szCs w:val="20"/>
              </w:rPr>
              <w:t>w</w:t>
            </w:r>
            <w:r w:rsidR="00171E63" w:rsidRPr="005D3F6B">
              <w:rPr>
                <w:rFonts w:cs="Arial"/>
                <w:sz w:val="20"/>
                <w:szCs w:val="20"/>
              </w:rPr>
              <w:t>aha</w:t>
            </w:r>
            <w:r w:rsidRPr="005D3F6B">
              <w:rPr>
                <w:rFonts w:cs="Arial"/>
                <w:sz w:val="20"/>
                <w:szCs w:val="20"/>
              </w:rPr>
              <w:t>kura</w:t>
            </w:r>
            <w:r w:rsidR="00171E63" w:rsidRPr="005D3F6B">
              <w:rPr>
                <w:rFonts w:cs="Arial"/>
                <w:sz w:val="20"/>
                <w:szCs w:val="20"/>
              </w:rPr>
              <w:t>,</w:t>
            </w:r>
            <w:r w:rsidRPr="005D3F6B">
              <w:rPr>
                <w:rFonts w:cs="Arial"/>
                <w:sz w:val="20"/>
                <w:szCs w:val="20"/>
              </w:rPr>
              <w:t xml:space="preserve"> and it is hoped that this research, once available</w:t>
            </w:r>
            <w:r w:rsidR="0032024E" w:rsidRPr="005D3F6B">
              <w:rPr>
                <w:rFonts w:cs="Arial"/>
                <w:sz w:val="20"/>
                <w:szCs w:val="20"/>
              </w:rPr>
              <w:t>,</w:t>
            </w:r>
            <w:r w:rsidRPr="005D3F6B">
              <w:rPr>
                <w:rFonts w:cs="Arial"/>
                <w:sz w:val="20"/>
                <w:szCs w:val="20"/>
              </w:rPr>
              <w:t xml:space="preserve"> will allow clear evidence</w:t>
            </w:r>
            <w:r w:rsidR="00171E63" w:rsidRPr="005D3F6B">
              <w:rPr>
                <w:rFonts w:cs="Arial"/>
                <w:sz w:val="20"/>
                <w:szCs w:val="20"/>
              </w:rPr>
              <w:t>-</w:t>
            </w:r>
            <w:r w:rsidRPr="005D3F6B">
              <w:rPr>
                <w:rFonts w:cs="Arial"/>
                <w:sz w:val="20"/>
                <w:szCs w:val="20"/>
              </w:rPr>
              <w:t>based advice to be given to families.</w:t>
            </w:r>
          </w:p>
        </w:tc>
      </w:tr>
      <w:tr w:rsidR="00A90611" w:rsidRPr="005D3F6B" w:rsidTr="003459CC">
        <w:trPr>
          <w:cantSplit/>
        </w:trPr>
        <w:tc>
          <w:tcPr>
            <w:tcW w:w="5529" w:type="dxa"/>
            <w:shd w:val="clear" w:color="auto" w:fill="EAF1DD" w:themeFill="accent3" w:themeFillTint="33"/>
          </w:tcPr>
          <w:p w:rsidR="00A90611" w:rsidRPr="005D3F6B" w:rsidRDefault="0032024E" w:rsidP="0032024E">
            <w:pPr>
              <w:pStyle w:val="TableText"/>
              <w:ind w:left="510" w:hanging="510"/>
              <w:rPr>
                <w:rFonts w:cs="Arial"/>
                <w:sz w:val="20"/>
                <w:szCs w:val="20"/>
              </w:rPr>
            </w:pPr>
            <w:r w:rsidRPr="005D3F6B">
              <w:rPr>
                <w:rFonts w:cs="Arial"/>
                <w:sz w:val="20"/>
                <w:szCs w:val="20"/>
              </w:rPr>
              <w:t xml:space="preserve">R1.4  </w:t>
            </w:r>
            <w:r w:rsidR="00A90611" w:rsidRPr="005D3F6B">
              <w:rPr>
                <w:rFonts w:cs="Arial"/>
                <w:sz w:val="20"/>
                <w:szCs w:val="20"/>
              </w:rPr>
              <w:t>That every DHB implement a safe infant sleeping policy:</w:t>
            </w:r>
          </w:p>
          <w:p w:rsidR="00A90611" w:rsidRPr="005D3F6B" w:rsidRDefault="00A90611" w:rsidP="00A64FBC">
            <w:pPr>
              <w:pStyle w:val="TableText"/>
              <w:ind w:left="652"/>
              <w:rPr>
                <w:rFonts w:cs="Arial"/>
                <w:sz w:val="20"/>
                <w:szCs w:val="20"/>
              </w:rPr>
            </w:pPr>
            <w:r w:rsidRPr="005D3F6B">
              <w:rPr>
                <w:rFonts w:cs="Arial"/>
                <w:sz w:val="20"/>
                <w:szCs w:val="20"/>
              </w:rPr>
              <w:t>a. for modelling safe sleeping practices in neonatal and postnatal facilities</w:t>
            </w:r>
          </w:p>
          <w:p w:rsidR="00A90611" w:rsidRPr="005D3F6B" w:rsidRDefault="00A90611" w:rsidP="00A64FBC">
            <w:pPr>
              <w:pStyle w:val="TableText"/>
              <w:ind w:left="652"/>
              <w:rPr>
                <w:rFonts w:cs="Arial"/>
                <w:sz w:val="20"/>
                <w:szCs w:val="20"/>
              </w:rPr>
            </w:pPr>
            <w:r w:rsidRPr="005D3F6B">
              <w:rPr>
                <w:rFonts w:cs="Arial"/>
                <w:sz w:val="20"/>
                <w:szCs w:val="20"/>
              </w:rPr>
              <w:t>b.to ensure safe sleeping arrangements are in place for all babies at every sleep before discharge home</w:t>
            </w:r>
          </w:p>
          <w:p w:rsidR="00A90611" w:rsidRPr="005D3F6B" w:rsidRDefault="00A90611" w:rsidP="00A64FBC">
            <w:pPr>
              <w:pStyle w:val="TableText"/>
              <w:ind w:left="652"/>
              <w:rPr>
                <w:rFonts w:cs="Arial"/>
                <w:sz w:val="20"/>
                <w:szCs w:val="20"/>
              </w:rPr>
            </w:pPr>
            <w:r w:rsidRPr="005D3F6B">
              <w:rPr>
                <w:rFonts w:cs="Arial"/>
                <w:sz w:val="20"/>
                <w:szCs w:val="20"/>
              </w:rPr>
              <w:t xml:space="preserve">c. to advise on safe strategies for night feeds and settling infants. </w:t>
            </w:r>
          </w:p>
        </w:tc>
        <w:tc>
          <w:tcPr>
            <w:tcW w:w="3827" w:type="dxa"/>
            <w:shd w:val="clear" w:color="auto" w:fill="EAF1DD" w:themeFill="accent3" w:themeFillTint="33"/>
          </w:tcPr>
          <w:p w:rsidR="00A90611" w:rsidRPr="005D3F6B" w:rsidRDefault="00A90611" w:rsidP="0032024E">
            <w:pPr>
              <w:pStyle w:val="TableText"/>
              <w:rPr>
                <w:rFonts w:cs="Arial"/>
                <w:sz w:val="20"/>
                <w:szCs w:val="20"/>
              </w:rPr>
            </w:pPr>
            <w:r w:rsidRPr="005D3F6B">
              <w:rPr>
                <w:rFonts w:cs="Arial"/>
                <w:sz w:val="20"/>
                <w:szCs w:val="20"/>
              </w:rPr>
              <w:t>As highlighted in the accompanying narrative</w:t>
            </w:r>
            <w:r w:rsidR="0032024E" w:rsidRPr="005D3F6B">
              <w:rPr>
                <w:rFonts w:cs="Arial"/>
                <w:sz w:val="20"/>
                <w:szCs w:val="20"/>
              </w:rPr>
              <w:t xml:space="preserve"> in this report</w:t>
            </w:r>
            <w:r w:rsidRPr="005D3F6B">
              <w:rPr>
                <w:rFonts w:cs="Arial"/>
                <w:sz w:val="20"/>
                <w:szCs w:val="20"/>
              </w:rPr>
              <w:t xml:space="preserve">, these safe sleep policies are in development in a number of </w:t>
            </w:r>
            <w:r w:rsidR="0032024E" w:rsidRPr="005D3F6B">
              <w:rPr>
                <w:rFonts w:cs="Arial"/>
                <w:sz w:val="20"/>
                <w:szCs w:val="20"/>
              </w:rPr>
              <w:t>DHBs</w:t>
            </w:r>
            <w:r w:rsidRPr="005D3F6B">
              <w:rPr>
                <w:rFonts w:cs="Arial"/>
                <w:sz w:val="20"/>
                <w:szCs w:val="20"/>
              </w:rPr>
              <w:t xml:space="preserve"> but consistency and quality across </w:t>
            </w:r>
            <w:r w:rsidR="0032024E" w:rsidRPr="005D3F6B">
              <w:rPr>
                <w:rFonts w:cs="Arial"/>
                <w:sz w:val="20"/>
                <w:szCs w:val="20"/>
              </w:rPr>
              <w:t>DHBs</w:t>
            </w:r>
            <w:r w:rsidRPr="005D3F6B">
              <w:rPr>
                <w:rFonts w:cs="Arial"/>
                <w:sz w:val="20"/>
                <w:szCs w:val="20"/>
              </w:rPr>
              <w:t xml:space="preserve"> needs to be enhanced and all </w:t>
            </w:r>
            <w:r w:rsidR="0032024E" w:rsidRPr="005D3F6B">
              <w:rPr>
                <w:rFonts w:cs="Arial"/>
                <w:sz w:val="20"/>
                <w:szCs w:val="20"/>
              </w:rPr>
              <w:t>DHBs</w:t>
            </w:r>
            <w:r w:rsidRPr="005D3F6B">
              <w:rPr>
                <w:rFonts w:cs="Arial"/>
                <w:sz w:val="20"/>
                <w:szCs w:val="20"/>
              </w:rPr>
              <w:t xml:space="preserve"> are not yet developing such policies.</w:t>
            </w:r>
          </w:p>
        </w:tc>
      </w:tr>
      <w:tr w:rsidR="00A90611" w:rsidRPr="005D3F6B" w:rsidTr="003459CC">
        <w:trPr>
          <w:cantSplit/>
        </w:trPr>
        <w:tc>
          <w:tcPr>
            <w:tcW w:w="5529" w:type="dxa"/>
            <w:shd w:val="clear" w:color="auto" w:fill="EAF1DD" w:themeFill="accent3" w:themeFillTint="33"/>
          </w:tcPr>
          <w:p w:rsidR="00A90611" w:rsidRPr="005D3F6B" w:rsidRDefault="005E5B40" w:rsidP="00A64FBC">
            <w:pPr>
              <w:pStyle w:val="TableText"/>
              <w:rPr>
                <w:rFonts w:cs="Arial"/>
                <w:sz w:val="20"/>
                <w:szCs w:val="20"/>
              </w:rPr>
            </w:pPr>
            <w:r>
              <w:rPr>
                <w:rFonts w:cs="Arial"/>
                <w:sz w:val="20"/>
                <w:szCs w:val="20"/>
              </w:rPr>
              <w:t>R1.5</w:t>
            </w:r>
            <w:r>
              <w:rPr>
                <w:rFonts w:cs="Arial"/>
                <w:sz w:val="20"/>
                <w:szCs w:val="20"/>
              </w:rPr>
              <w:tab/>
            </w:r>
            <w:r w:rsidR="00A90611" w:rsidRPr="005D3F6B">
              <w:rPr>
                <w:rFonts w:cs="Arial"/>
                <w:sz w:val="20"/>
                <w:szCs w:val="20"/>
              </w:rPr>
              <w:t>That DHBs monitor and report on:</w:t>
            </w:r>
          </w:p>
          <w:p w:rsidR="005E5B40" w:rsidRDefault="00A90611" w:rsidP="005E5B40">
            <w:pPr>
              <w:pStyle w:val="TableText"/>
              <w:numPr>
                <w:ilvl w:val="0"/>
                <w:numId w:val="36"/>
              </w:numPr>
              <w:rPr>
                <w:rFonts w:cs="Arial"/>
                <w:sz w:val="20"/>
                <w:szCs w:val="20"/>
              </w:rPr>
            </w:pPr>
            <w:r w:rsidRPr="005D3F6B">
              <w:rPr>
                <w:rFonts w:cs="Arial"/>
                <w:sz w:val="20"/>
                <w:szCs w:val="20"/>
              </w:rPr>
              <w:t>the continuity of care in early infancy between Lead Maternity Carers, hospital services, Well Child providers and general practitioners</w:t>
            </w:r>
          </w:p>
          <w:p w:rsidR="00A90611" w:rsidRPr="005D3F6B" w:rsidRDefault="00A90611" w:rsidP="005E5B40">
            <w:pPr>
              <w:pStyle w:val="TableText"/>
              <w:numPr>
                <w:ilvl w:val="0"/>
                <w:numId w:val="36"/>
              </w:numPr>
              <w:rPr>
                <w:rFonts w:cs="Arial"/>
                <w:sz w:val="20"/>
                <w:szCs w:val="20"/>
              </w:rPr>
            </w:pPr>
            <w:r w:rsidRPr="005D3F6B">
              <w:rPr>
                <w:rFonts w:cs="Arial"/>
                <w:sz w:val="20"/>
                <w:szCs w:val="20"/>
              </w:rPr>
              <w:t>the proportion of infants who have a named general practitioner recorded in the National Immunisation Register by four weeks of age (which is one potential performance indicator).</w:t>
            </w:r>
          </w:p>
        </w:tc>
        <w:tc>
          <w:tcPr>
            <w:tcW w:w="3827" w:type="dxa"/>
            <w:shd w:val="clear" w:color="auto" w:fill="EAF1DD" w:themeFill="accent3" w:themeFillTint="33"/>
          </w:tcPr>
          <w:p w:rsidR="00A90611" w:rsidRPr="005D3F6B" w:rsidRDefault="00A90611" w:rsidP="00A64FBC">
            <w:pPr>
              <w:pStyle w:val="TableText"/>
              <w:rPr>
                <w:rFonts w:cs="Arial"/>
                <w:sz w:val="20"/>
                <w:szCs w:val="20"/>
              </w:rPr>
            </w:pPr>
            <w:r w:rsidRPr="005D3F6B">
              <w:rPr>
                <w:rFonts w:cs="Arial"/>
                <w:sz w:val="20"/>
                <w:szCs w:val="20"/>
              </w:rPr>
              <w:t xml:space="preserve">Challenges still exist in ensuring that every baby is supported by a </w:t>
            </w:r>
            <w:r w:rsidR="00171E63" w:rsidRPr="005D3F6B">
              <w:rPr>
                <w:rFonts w:cs="Arial"/>
                <w:sz w:val="20"/>
                <w:szCs w:val="20"/>
              </w:rPr>
              <w:t>W</w:t>
            </w:r>
            <w:r w:rsidRPr="005D3F6B">
              <w:rPr>
                <w:rFonts w:cs="Arial"/>
                <w:sz w:val="20"/>
                <w:szCs w:val="20"/>
              </w:rPr>
              <w:t xml:space="preserve">ell </w:t>
            </w:r>
            <w:r w:rsidR="00171E63" w:rsidRPr="005D3F6B">
              <w:rPr>
                <w:rFonts w:cs="Arial"/>
                <w:sz w:val="20"/>
                <w:szCs w:val="20"/>
              </w:rPr>
              <w:t>C</w:t>
            </w:r>
            <w:r w:rsidRPr="005D3F6B">
              <w:rPr>
                <w:rFonts w:cs="Arial"/>
                <w:sz w:val="20"/>
                <w:szCs w:val="20"/>
              </w:rPr>
              <w:t xml:space="preserve">hild provider and that there is smooth continuity of care between Lead Maternity Carers and Well Child Services and General Practice.  </w:t>
            </w:r>
          </w:p>
          <w:p w:rsidR="00A90611" w:rsidRPr="005D3F6B" w:rsidRDefault="00A90611" w:rsidP="00A64FBC">
            <w:pPr>
              <w:pStyle w:val="TableText"/>
              <w:rPr>
                <w:rFonts w:cs="Arial"/>
                <w:sz w:val="20"/>
                <w:szCs w:val="20"/>
              </w:rPr>
            </w:pPr>
          </w:p>
          <w:p w:rsidR="00A90611" w:rsidRPr="005D3F6B" w:rsidRDefault="00A90611" w:rsidP="00245142">
            <w:pPr>
              <w:pStyle w:val="TableText"/>
              <w:rPr>
                <w:rFonts w:cs="Arial"/>
                <w:sz w:val="20"/>
                <w:szCs w:val="20"/>
              </w:rPr>
            </w:pPr>
            <w:r w:rsidRPr="005D3F6B">
              <w:rPr>
                <w:rFonts w:cs="Arial"/>
                <w:sz w:val="20"/>
                <w:szCs w:val="20"/>
              </w:rPr>
              <w:t xml:space="preserve">The development of the </w:t>
            </w:r>
            <w:r w:rsidR="00171E63" w:rsidRPr="005D3F6B">
              <w:rPr>
                <w:rFonts w:cs="Arial"/>
                <w:sz w:val="20"/>
                <w:szCs w:val="20"/>
              </w:rPr>
              <w:t>‘</w:t>
            </w:r>
            <w:r w:rsidRPr="005D3F6B">
              <w:rPr>
                <w:rFonts w:cs="Arial"/>
                <w:sz w:val="20"/>
                <w:szCs w:val="20"/>
              </w:rPr>
              <w:t>enrolled with a GP</w:t>
            </w:r>
            <w:r w:rsidR="00171E63" w:rsidRPr="005D3F6B">
              <w:rPr>
                <w:rFonts w:cs="Arial"/>
                <w:sz w:val="20"/>
                <w:szCs w:val="20"/>
              </w:rPr>
              <w:t>’</w:t>
            </w:r>
            <w:r w:rsidRPr="005D3F6B">
              <w:rPr>
                <w:rFonts w:cs="Arial"/>
                <w:sz w:val="20"/>
                <w:szCs w:val="20"/>
              </w:rPr>
              <w:t xml:space="preserve"> marker by four weeks of age has been discussed at a national </w:t>
            </w:r>
            <w:r w:rsidR="00245142" w:rsidRPr="005D3F6B">
              <w:rPr>
                <w:rFonts w:cs="Arial"/>
                <w:sz w:val="20"/>
                <w:szCs w:val="20"/>
              </w:rPr>
              <w:t>e</w:t>
            </w:r>
            <w:r w:rsidRPr="005D3F6B">
              <w:rPr>
                <w:rFonts w:cs="Arial"/>
                <w:sz w:val="20"/>
                <w:szCs w:val="20"/>
              </w:rPr>
              <w:t xml:space="preserve">pidemiology </w:t>
            </w:r>
            <w:r w:rsidR="00245142" w:rsidRPr="005D3F6B">
              <w:rPr>
                <w:rFonts w:cs="Arial"/>
                <w:sz w:val="20"/>
                <w:szCs w:val="20"/>
              </w:rPr>
              <w:t>w</w:t>
            </w:r>
            <w:r w:rsidRPr="005D3F6B">
              <w:rPr>
                <w:rFonts w:cs="Arial"/>
                <w:sz w:val="20"/>
                <w:szCs w:val="20"/>
              </w:rPr>
              <w:t xml:space="preserve">orkshop and some </w:t>
            </w:r>
            <w:r w:rsidR="00245142" w:rsidRPr="005D3F6B">
              <w:rPr>
                <w:rFonts w:cs="Arial"/>
                <w:sz w:val="20"/>
                <w:szCs w:val="20"/>
              </w:rPr>
              <w:t>DHBs</w:t>
            </w:r>
            <w:r w:rsidRPr="005D3F6B">
              <w:rPr>
                <w:rFonts w:cs="Arial"/>
                <w:sz w:val="20"/>
                <w:szCs w:val="20"/>
              </w:rPr>
              <w:t xml:space="preserve"> have included work towards this indicator in their district annual plans.</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R2.1 The current pool fencing legislation has worked well to reduce child drowning.  Any changes in legislation regarding pool fencing should ensure that the risk of drowning is further reduced through increased child safety provisions.</w:t>
            </w:r>
          </w:p>
        </w:tc>
        <w:tc>
          <w:tcPr>
            <w:tcW w:w="3827" w:type="dxa"/>
            <w:shd w:val="clear" w:color="auto" w:fill="EAF1DD" w:themeFill="accent3" w:themeFillTint="33"/>
          </w:tcPr>
          <w:p w:rsidR="00A90611" w:rsidRPr="005D3F6B" w:rsidRDefault="00A90611" w:rsidP="00171E63">
            <w:pPr>
              <w:pStyle w:val="TableText"/>
              <w:rPr>
                <w:rFonts w:cs="Arial"/>
                <w:sz w:val="20"/>
                <w:szCs w:val="20"/>
              </w:rPr>
            </w:pPr>
            <w:r w:rsidRPr="005D3F6B">
              <w:rPr>
                <w:rFonts w:cs="Arial"/>
                <w:sz w:val="20"/>
                <w:szCs w:val="20"/>
              </w:rPr>
              <w:t xml:space="preserve">When this recommendation was written, the </w:t>
            </w:r>
            <w:r w:rsidR="00171E63" w:rsidRPr="005D3F6B">
              <w:rPr>
                <w:rFonts w:cs="Arial"/>
                <w:sz w:val="20"/>
                <w:szCs w:val="20"/>
              </w:rPr>
              <w:t>CYMRC</w:t>
            </w:r>
            <w:r w:rsidRPr="005D3F6B">
              <w:rPr>
                <w:rFonts w:cs="Arial"/>
                <w:sz w:val="20"/>
                <w:szCs w:val="20"/>
              </w:rPr>
              <w:t xml:space="preserve"> was concerned that some moves were afoot to remove bureaucracy from local government that could have impaired the strength of the existing legislation.  The </w:t>
            </w:r>
            <w:r w:rsidR="00171E63" w:rsidRPr="005D3F6B">
              <w:rPr>
                <w:rFonts w:cs="Arial"/>
                <w:sz w:val="20"/>
                <w:szCs w:val="20"/>
              </w:rPr>
              <w:t xml:space="preserve">CYMRC </w:t>
            </w:r>
            <w:r w:rsidRPr="005D3F6B">
              <w:rPr>
                <w:rFonts w:cs="Arial"/>
                <w:sz w:val="20"/>
                <w:szCs w:val="20"/>
              </w:rPr>
              <w:t>is no longer aware that such action is occurring.</w:t>
            </w:r>
          </w:p>
        </w:tc>
      </w:tr>
      <w:tr w:rsidR="00A90611" w:rsidRPr="005D3F6B" w:rsidTr="003459CC">
        <w:trPr>
          <w:cantSplit/>
        </w:trPr>
        <w:tc>
          <w:tcPr>
            <w:tcW w:w="5529" w:type="dxa"/>
            <w:shd w:val="clear" w:color="auto" w:fill="EAF1DD" w:themeFill="accent3" w:themeFillTint="33"/>
          </w:tcPr>
          <w:p w:rsidR="00A90611" w:rsidRPr="005D3F6B" w:rsidRDefault="005E5B40" w:rsidP="00A64FBC">
            <w:pPr>
              <w:pStyle w:val="TableText"/>
              <w:ind w:left="510" w:hanging="510"/>
              <w:rPr>
                <w:rFonts w:cs="Arial"/>
                <w:sz w:val="20"/>
                <w:szCs w:val="20"/>
              </w:rPr>
            </w:pPr>
            <w:r>
              <w:rPr>
                <w:rFonts w:cs="Arial"/>
                <w:sz w:val="20"/>
                <w:szCs w:val="20"/>
              </w:rPr>
              <w:t>R2.2</w:t>
            </w:r>
            <w:r>
              <w:rPr>
                <w:rFonts w:cs="Arial"/>
                <w:sz w:val="20"/>
                <w:szCs w:val="20"/>
              </w:rPr>
              <w:tab/>
            </w:r>
            <w:r w:rsidR="00A90611" w:rsidRPr="005D3F6B">
              <w:rPr>
                <w:rFonts w:cs="Arial"/>
                <w:sz w:val="20"/>
                <w:szCs w:val="20"/>
              </w:rPr>
              <w:t>Local authorities should consider where systems to support ongoing compliance with the legislation on pool fencing and overall pool safety can be improved.</w:t>
            </w:r>
          </w:p>
        </w:tc>
        <w:tc>
          <w:tcPr>
            <w:tcW w:w="3827" w:type="dxa"/>
            <w:shd w:val="clear" w:color="auto" w:fill="EAF1DD" w:themeFill="accent3" w:themeFillTint="33"/>
          </w:tcPr>
          <w:p w:rsidR="00A90611" w:rsidRPr="005D3F6B" w:rsidRDefault="00A90611" w:rsidP="00D5089E">
            <w:pPr>
              <w:pStyle w:val="TableText"/>
              <w:rPr>
                <w:rFonts w:cs="Arial"/>
                <w:sz w:val="20"/>
                <w:szCs w:val="20"/>
              </w:rPr>
            </w:pPr>
            <w:r w:rsidRPr="005D3F6B">
              <w:rPr>
                <w:rFonts w:cs="Arial"/>
                <w:sz w:val="20"/>
                <w:szCs w:val="20"/>
              </w:rPr>
              <w:t>An increasing number of local authorities are developing systems to support ongoing compliance with the legislation on pool fencing.</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R2.3</w:t>
            </w:r>
            <w:r w:rsidR="005E5B40">
              <w:rPr>
                <w:rFonts w:cs="Arial"/>
                <w:sz w:val="20"/>
                <w:szCs w:val="20"/>
              </w:rPr>
              <w:tab/>
            </w:r>
            <w:r w:rsidRPr="005D3F6B">
              <w:rPr>
                <w:rFonts w:cs="Arial"/>
                <w:sz w:val="20"/>
                <w:szCs w:val="20"/>
              </w:rPr>
              <w:t xml:space="preserve">Information on the burden of disease from traumatic brain injury arising from </w:t>
            </w:r>
            <w:r w:rsidR="00014260" w:rsidRPr="005D3F6B">
              <w:rPr>
                <w:rFonts w:cs="Arial"/>
                <w:sz w:val="20"/>
                <w:szCs w:val="20"/>
              </w:rPr>
              <w:t>non-fatal</w:t>
            </w:r>
            <w:r w:rsidRPr="005D3F6B">
              <w:rPr>
                <w:rFonts w:cs="Arial"/>
                <w:sz w:val="20"/>
                <w:szCs w:val="20"/>
              </w:rPr>
              <w:t xml:space="preserve"> submersion should be collected to support the prioritisation of intervention(s).</w:t>
            </w:r>
          </w:p>
        </w:tc>
        <w:tc>
          <w:tcPr>
            <w:tcW w:w="3827" w:type="dxa"/>
            <w:shd w:val="clear" w:color="auto" w:fill="EAF1DD" w:themeFill="accent3" w:themeFillTint="33"/>
          </w:tcPr>
          <w:p w:rsidR="00A90611" w:rsidRPr="005D3F6B" w:rsidRDefault="00A90611" w:rsidP="00DE37DD">
            <w:pPr>
              <w:pStyle w:val="TableText"/>
              <w:rPr>
                <w:rFonts w:cs="Arial"/>
                <w:sz w:val="20"/>
                <w:szCs w:val="20"/>
              </w:rPr>
            </w:pPr>
            <w:r w:rsidRPr="005D3F6B">
              <w:rPr>
                <w:rFonts w:cs="Arial"/>
                <w:sz w:val="20"/>
                <w:szCs w:val="20"/>
              </w:rPr>
              <w:t xml:space="preserve">There are some challenges with linking burden of disease data from ACC with cause of injury to target prevention.  It is hoped that </w:t>
            </w:r>
            <w:r w:rsidR="00DE37DD" w:rsidRPr="005D3F6B">
              <w:rPr>
                <w:rFonts w:cs="Arial"/>
                <w:sz w:val="20"/>
                <w:szCs w:val="20"/>
              </w:rPr>
              <w:t>the CYMRC</w:t>
            </w:r>
            <w:r w:rsidRPr="005D3F6B">
              <w:rPr>
                <w:rFonts w:cs="Arial"/>
                <w:sz w:val="20"/>
                <w:szCs w:val="20"/>
              </w:rPr>
              <w:t xml:space="preserve"> involvement with the New Zealand Injury Prevention Strategy stakeholder group may begin to address these issues.</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R2.4</w:t>
            </w:r>
            <w:r w:rsidR="005E5B40">
              <w:rPr>
                <w:rFonts w:cs="Arial"/>
                <w:sz w:val="20"/>
                <w:szCs w:val="20"/>
              </w:rPr>
              <w:tab/>
            </w:r>
            <w:r w:rsidRPr="005D3F6B">
              <w:rPr>
                <w:rFonts w:cs="Arial"/>
                <w:sz w:val="20"/>
                <w:szCs w:val="20"/>
              </w:rPr>
              <w:t>Those with a medical condition that predisposes them to unconsciousness (such as epilepsy) should be advised to shower rather than take baths.</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Such advice is contained in literature from the Epilepsy Associat</w:t>
            </w:r>
            <w:r w:rsidR="00DE37DD" w:rsidRPr="005D3F6B">
              <w:rPr>
                <w:rFonts w:cs="Arial"/>
                <w:sz w:val="20"/>
                <w:szCs w:val="20"/>
              </w:rPr>
              <w:t>ion</w:t>
            </w:r>
            <w:r w:rsidRPr="005D3F6B">
              <w:rPr>
                <w:rFonts w:cs="Arial"/>
                <w:sz w:val="20"/>
                <w:szCs w:val="20"/>
              </w:rPr>
              <w:t xml:space="preserve"> but the </w:t>
            </w:r>
            <w:r w:rsidR="00DE37DD" w:rsidRPr="005D3F6B">
              <w:rPr>
                <w:rFonts w:cs="Arial"/>
                <w:sz w:val="20"/>
                <w:szCs w:val="20"/>
              </w:rPr>
              <w:t>CYMRC</w:t>
            </w:r>
            <w:r w:rsidRPr="005D3F6B">
              <w:rPr>
                <w:rFonts w:cs="Arial"/>
                <w:sz w:val="20"/>
                <w:szCs w:val="20"/>
              </w:rPr>
              <w:t xml:space="preserve"> is not aware of how extensively it is practiced by health professionals</w:t>
            </w:r>
            <w:r w:rsidR="00DE37DD"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R2.5</w:t>
            </w:r>
            <w:r w:rsidR="005E5B40">
              <w:rPr>
                <w:rFonts w:cs="Arial"/>
                <w:sz w:val="20"/>
                <w:szCs w:val="20"/>
              </w:rPr>
              <w:tab/>
            </w:r>
            <w:r w:rsidRPr="005D3F6B">
              <w:rPr>
                <w:rFonts w:cs="Arial"/>
                <w:sz w:val="20"/>
                <w:szCs w:val="20"/>
              </w:rPr>
              <w:t>When new caregivers are taught to bath</w:t>
            </w:r>
            <w:r w:rsidR="00245142" w:rsidRPr="005D3F6B">
              <w:rPr>
                <w:rFonts w:cs="Arial"/>
                <w:sz w:val="20"/>
                <w:szCs w:val="20"/>
              </w:rPr>
              <w:t>e</w:t>
            </w:r>
            <w:r w:rsidRPr="005D3F6B">
              <w:rPr>
                <w:rFonts w:cs="Arial"/>
                <w:sz w:val="20"/>
                <w:szCs w:val="20"/>
              </w:rPr>
              <w:t xml:space="preserve"> their babies, a simple safety strategy should be taught: ‘if you leave the bathroom, take your baby/child with you’.</w:t>
            </w:r>
          </w:p>
        </w:tc>
        <w:tc>
          <w:tcPr>
            <w:tcW w:w="3827" w:type="dxa"/>
            <w:shd w:val="clear" w:color="auto" w:fill="EAF1DD" w:themeFill="accent3" w:themeFillTint="33"/>
          </w:tcPr>
          <w:p w:rsidR="00A90611" w:rsidRPr="005D3F6B" w:rsidRDefault="00245142" w:rsidP="00245142">
            <w:pPr>
              <w:pStyle w:val="TableText"/>
              <w:ind w:left="84" w:hanging="1"/>
              <w:rPr>
                <w:rFonts w:cs="Arial"/>
                <w:sz w:val="20"/>
                <w:szCs w:val="20"/>
              </w:rPr>
            </w:pPr>
            <w:r w:rsidRPr="005D3F6B">
              <w:rPr>
                <w:rFonts w:cs="Arial"/>
                <w:sz w:val="20"/>
                <w:szCs w:val="20"/>
              </w:rPr>
              <w:t>A</w:t>
            </w:r>
            <w:r w:rsidR="00A90611" w:rsidRPr="005D3F6B">
              <w:rPr>
                <w:rFonts w:cs="Arial"/>
                <w:sz w:val="20"/>
                <w:szCs w:val="20"/>
              </w:rPr>
              <w:t xml:space="preserve"> specific campaign has been run by the Water Safety</w:t>
            </w:r>
            <w:r w:rsidR="00DE37DD" w:rsidRPr="005D3F6B">
              <w:rPr>
                <w:rFonts w:cs="Arial"/>
                <w:sz w:val="20"/>
                <w:szCs w:val="20"/>
              </w:rPr>
              <w:t xml:space="preserve"> NZ</w:t>
            </w:r>
            <w:r w:rsidR="00A90611" w:rsidRPr="005D3F6B">
              <w:rPr>
                <w:rFonts w:cs="Arial"/>
                <w:sz w:val="20"/>
                <w:szCs w:val="20"/>
              </w:rPr>
              <w:t xml:space="preserve"> Council</w:t>
            </w:r>
            <w:r w:rsidRPr="005D3F6B">
              <w:rPr>
                <w:rFonts w:cs="Arial"/>
                <w:sz w:val="20"/>
                <w:szCs w:val="20"/>
              </w:rPr>
              <w:t>,</w:t>
            </w:r>
            <w:r w:rsidR="00A90611" w:rsidRPr="005D3F6B">
              <w:rPr>
                <w:rFonts w:cs="Arial"/>
                <w:sz w:val="20"/>
                <w:szCs w:val="20"/>
              </w:rPr>
              <w:t xml:space="preserve"> in conjunction with Plunket</w:t>
            </w:r>
            <w:r w:rsidRPr="005D3F6B">
              <w:rPr>
                <w:rFonts w:cs="Arial"/>
                <w:sz w:val="20"/>
                <w:szCs w:val="20"/>
              </w:rPr>
              <w:t>,</w:t>
            </w:r>
            <w:r w:rsidR="00A90611" w:rsidRPr="005D3F6B">
              <w:rPr>
                <w:rFonts w:cs="Arial"/>
                <w:sz w:val="20"/>
                <w:szCs w:val="20"/>
              </w:rPr>
              <w:t xml:space="preserve"> around the dangers of babies in baths and some new graphic resources have  been developed supporting parents in taking babies with them from the bathroom should they have to answer the telephone.</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R3.1</w:t>
            </w:r>
            <w:r w:rsidR="005E5B40">
              <w:rPr>
                <w:rFonts w:cs="Arial"/>
                <w:sz w:val="20"/>
                <w:szCs w:val="20"/>
              </w:rPr>
              <w:tab/>
            </w:r>
            <w:r w:rsidRPr="005D3F6B">
              <w:rPr>
                <w:rFonts w:cs="Arial"/>
                <w:sz w:val="20"/>
                <w:szCs w:val="20"/>
              </w:rPr>
              <w:t>The allowable breath alcohol level for young and/or novice drivers should be lowered to zero.</w:t>
            </w:r>
          </w:p>
        </w:tc>
        <w:tc>
          <w:tcPr>
            <w:tcW w:w="3827" w:type="dxa"/>
            <w:shd w:val="clear" w:color="auto" w:fill="EAF1DD" w:themeFill="accent3" w:themeFillTint="33"/>
          </w:tcPr>
          <w:p w:rsidR="00A90611" w:rsidRPr="005D3F6B" w:rsidRDefault="00381418" w:rsidP="00381418">
            <w:pPr>
              <w:pStyle w:val="TableText"/>
              <w:rPr>
                <w:rFonts w:cs="Arial"/>
                <w:sz w:val="20"/>
                <w:szCs w:val="20"/>
              </w:rPr>
            </w:pPr>
            <w:r w:rsidRPr="005D3F6B">
              <w:rPr>
                <w:rFonts w:cs="Arial"/>
                <w:sz w:val="20"/>
                <w:szCs w:val="20"/>
              </w:rPr>
              <w:t xml:space="preserve">In 2011, the </w:t>
            </w:r>
            <w:r w:rsidR="00DE37DD" w:rsidRPr="005D3F6B">
              <w:rPr>
                <w:rFonts w:cs="Arial"/>
                <w:sz w:val="20"/>
                <w:szCs w:val="20"/>
              </w:rPr>
              <w:t>BAC</w:t>
            </w:r>
            <w:r w:rsidR="00A90611" w:rsidRPr="005D3F6B">
              <w:rPr>
                <w:rFonts w:cs="Arial"/>
                <w:sz w:val="20"/>
                <w:szCs w:val="20"/>
              </w:rPr>
              <w:t xml:space="preserve"> </w:t>
            </w:r>
            <w:r w:rsidRPr="005D3F6B">
              <w:rPr>
                <w:rFonts w:cs="Arial"/>
                <w:sz w:val="20"/>
                <w:szCs w:val="20"/>
              </w:rPr>
              <w:t xml:space="preserve">was lowered </w:t>
            </w:r>
            <w:r w:rsidR="00A90611" w:rsidRPr="005D3F6B">
              <w:rPr>
                <w:rFonts w:cs="Arial"/>
                <w:sz w:val="20"/>
                <w:szCs w:val="20"/>
              </w:rPr>
              <w:t xml:space="preserve">to zero for young drivers.  Issues around novice drivers </w:t>
            </w:r>
            <w:r w:rsidR="00DE37DD" w:rsidRPr="005D3F6B">
              <w:rPr>
                <w:rFonts w:cs="Arial"/>
                <w:sz w:val="20"/>
                <w:szCs w:val="20"/>
              </w:rPr>
              <w:t>are still being</w:t>
            </w:r>
            <w:r w:rsidR="00A90611" w:rsidRPr="005D3F6B">
              <w:rPr>
                <w:rFonts w:cs="Arial"/>
                <w:sz w:val="20"/>
                <w:szCs w:val="20"/>
              </w:rPr>
              <w:t xml:space="preserve"> addressed.</w:t>
            </w:r>
          </w:p>
        </w:tc>
      </w:tr>
      <w:tr w:rsidR="00A90611" w:rsidRPr="005D3F6B" w:rsidTr="003459CC">
        <w:trPr>
          <w:cantSplit/>
        </w:trPr>
        <w:tc>
          <w:tcPr>
            <w:tcW w:w="5529" w:type="dxa"/>
            <w:shd w:val="clear" w:color="auto" w:fill="EAF1DD" w:themeFill="accent3" w:themeFillTint="33"/>
          </w:tcPr>
          <w:p w:rsidR="00A90611" w:rsidRPr="005D3F6B" w:rsidRDefault="00A90611" w:rsidP="00035A05">
            <w:pPr>
              <w:pStyle w:val="TableText"/>
              <w:spacing w:before="0" w:after="0"/>
              <w:ind w:left="510" w:hanging="510"/>
              <w:rPr>
                <w:rFonts w:cs="Arial"/>
                <w:sz w:val="20"/>
                <w:szCs w:val="20"/>
              </w:rPr>
            </w:pPr>
            <w:r w:rsidRPr="005D3F6B">
              <w:rPr>
                <w:rFonts w:cs="Arial"/>
                <w:sz w:val="20"/>
                <w:szCs w:val="20"/>
              </w:rPr>
              <w:t>R3.2</w:t>
            </w:r>
            <w:r w:rsidR="005E5B40">
              <w:rPr>
                <w:rFonts w:cs="Arial"/>
                <w:sz w:val="20"/>
                <w:szCs w:val="20"/>
              </w:rPr>
              <w:tab/>
            </w:r>
            <w:r w:rsidRPr="005D3F6B">
              <w:rPr>
                <w:rFonts w:cs="Arial"/>
                <w:sz w:val="20"/>
                <w:szCs w:val="20"/>
              </w:rPr>
              <w:t>Develop strategies to improve the safety of the environment.  Such strategies might include the following:</w:t>
            </w:r>
          </w:p>
          <w:p w:rsidR="00A90611" w:rsidRPr="005D3F6B" w:rsidRDefault="00A90611" w:rsidP="005E5B40">
            <w:pPr>
              <w:pStyle w:val="TableText"/>
              <w:numPr>
                <w:ilvl w:val="0"/>
                <w:numId w:val="38"/>
              </w:numPr>
              <w:spacing w:before="0" w:after="0"/>
              <w:rPr>
                <w:rFonts w:cs="Arial"/>
                <w:sz w:val="20"/>
                <w:szCs w:val="20"/>
              </w:rPr>
            </w:pPr>
            <w:r w:rsidRPr="005D3F6B">
              <w:rPr>
                <w:rFonts w:cs="Arial"/>
                <w:sz w:val="20"/>
                <w:szCs w:val="20"/>
              </w:rPr>
              <w:t>change regulations regarding access to alcohol</w:t>
            </w:r>
          </w:p>
          <w:p w:rsidR="00A90611" w:rsidRPr="005D3F6B" w:rsidRDefault="00A90611" w:rsidP="005E5B40">
            <w:pPr>
              <w:pStyle w:val="TableText"/>
              <w:numPr>
                <w:ilvl w:val="0"/>
                <w:numId w:val="38"/>
              </w:numPr>
              <w:spacing w:before="0" w:after="0"/>
              <w:rPr>
                <w:rFonts w:cs="Arial"/>
                <w:sz w:val="20"/>
                <w:szCs w:val="20"/>
              </w:rPr>
            </w:pPr>
            <w:r w:rsidRPr="005D3F6B">
              <w:rPr>
                <w:rFonts w:cs="Arial"/>
                <w:sz w:val="20"/>
                <w:szCs w:val="20"/>
              </w:rPr>
              <w:t>change the Ministry of Transport regulations for licensing young drivers, introducing a system with more steps that better acknowledge the time taken to acquire the necessary skills</w:t>
            </w:r>
          </w:p>
          <w:p w:rsidR="005E5B40" w:rsidRDefault="00A90611" w:rsidP="005E5B40">
            <w:pPr>
              <w:pStyle w:val="TableText"/>
              <w:numPr>
                <w:ilvl w:val="0"/>
                <w:numId w:val="38"/>
              </w:numPr>
              <w:spacing w:before="0" w:after="0"/>
              <w:rPr>
                <w:rFonts w:cs="Arial"/>
                <w:sz w:val="20"/>
                <w:szCs w:val="20"/>
              </w:rPr>
            </w:pPr>
            <w:r w:rsidRPr="005D3F6B">
              <w:rPr>
                <w:rFonts w:cs="Arial"/>
                <w:sz w:val="20"/>
                <w:szCs w:val="20"/>
              </w:rPr>
              <w:t>encourage initiatives to reduce driver distraction and fatigue, such as the November 2009 ban on hand held cell phones</w:t>
            </w:r>
          </w:p>
          <w:p w:rsidR="00A90611" w:rsidRPr="005D3F6B" w:rsidRDefault="00A90611" w:rsidP="005E5B40">
            <w:pPr>
              <w:pStyle w:val="TableText"/>
              <w:numPr>
                <w:ilvl w:val="0"/>
                <w:numId w:val="38"/>
              </w:numPr>
              <w:spacing w:before="0" w:after="0"/>
              <w:rPr>
                <w:rFonts w:cs="Arial"/>
                <w:sz w:val="20"/>
                <w:szCs w:val="20"/>
              </w:rPr>
            </w:pPr>
            <w:r w:rsidRPr="005D3F6B">
              <w:rPr>
                <w:rFonts w:cs="Arial"/>
                <w:sz w:val="20"/>
                <w:szCs w:val="20"/>
              </w:rPr>
              <w:t xml:space="preserve">review enforcement to ensure strategies used achieve increased safety. </w:t>
            </w:r>
          </w:p>
        </w:tc>
        <w:tc>
          <w:tcPr>
            <w:tcW w:w="3827" w:type="dxa"/>
            <w:shd w:val="clear" w:color="auto" w:fill="EAF1DD" w:themeFill="accent3" w:themeFillTint="33"/>
          </w:tcPr>
          <w:p w:rsidR="00A90611" w:rsidRPr="005D3F6B" w:rsidRDefault="00A90611" w:rsidP="00035A05">
            <w:pPr>
              <w:pStyle w:val="TableText"/>
              <w:spacing w:before="0" w:after="0"/>
              <w:ind w:left="84" w:hanging="1"/>
              <w:rPr>
                <w:rFonts w:cs="Arial"/>
                <w:sz w:val="20"/>
                <w:szCs w:val="20"/>
              </w:rPr>
            </w:pPr>
          </w:p>
          <w:p w:rsidR="00A90611" w:rsidRPr="005D3F6B" w:rsidRDefault="00A90611" w:rsidP="00035A05">
            <w:pPr>
              <w:pStyle w:val="TableText"/>
              <w:spacing w:before="0" w:after="0"/>
              <w:ind w:left="84" w:hanging="1"/>
              <w:rPr>
                <w:rFonts w:cs="Arial"/>
                <w:sz w:val="20"/>
                <w:szCs w:val="20"/>
              </w:rPr>
            </w:pPr>
          </w:p>
          <w:p w:rsidR="00A90611" w:rsidRPr="005D3F6B" w:rsidRDefault="00A90611" w:rsidP="00035A05">
            <w:pPr>
              <w:pStyle w:val="TableText"/>
              <w:spacing w:before="0" w:after="0"/>
              <w:ind w:left="84" w:hanging="1"/>
              <w:rPr>
                <w:rFonts w:cs="Arial"/>
                <w:sz w:val="20"/>
                <w:szCs w:val="20"/>
              </w:rPr>
            </w:pPr>
          </w:p>
          <w:p w:rsidR="00A90611" w:rsidRPr="005D3F6B" w:rsidRDefault="00A90611" w:rsidP="00035A05">
            <w:pPr>
              <w:pStyle w:val="TableText"/>
              <w:spacing w:before="0" w:after="0"/>
              <w:ind w:left="84"/>
              <w:rPr>
                <w:rFonts w:cs="Arial"/>
                <w:sz w:val="20"/>
                <w:szCs w:val="20"/>
              </w:rPr>
            </w:pPr>
            <w:r w:rsidRPr="005D3F6B">
              <w:rPr>
                <w:rFonts w:cs="Arial"/>
                <w:sz w:val="20"/>
                <w:szCs w:val="20"/>
              </w:rPr>
              <w:t xml:space="preserve">Alcohol reform legislation </w:t>
            </w:r>
            <w:r w:rsidR="00381418" w:rsidRPr="005D3F6B">
              <w:rPr>
                <w:rFonts w:cs="Arial"/>
                <w:sz w:val="20"/>
                <w:szCs w:val="20"/>
              </w:rPr>
              <w:t>has been</w:t>
            </w:r>
            <w:r w:rsidRPr="005D3F6B">
              <w:rPr>
                <w:rFonts w:cs="Arial"/>
                <w:sz w:val="20"/>
                <w:szCs w:val="20"/>
              </w:rPr>
              <w:t xml:space="preserve"> before Parliament.</w:t>
            </w:r>
          </w:p>
          <w:p w:rsidR="00A90611" w:rsidRPr="005D3F6B" w:rsidRDefault="00A90611" w:rsidP="00035A05">
            <w:pPr>
              <w:pStyle w:val="TableText"/>
              <w:spacing w:before="0" w:after="0"/>
              <w:ind w:left="84" w:hanging="1"/>
              <w:rPr>
                <w:rFonts w:cs="Arial"/>
                <w:sz w:val="20"/>
                <w:szCs w:val="20"/>
              </w:rPr>
            </w:pPr>
          </w:p>
          <w:p w:rsidR="00A90611" w:rsidRPr="005D3F6B" w:rsidRDefault="00A90611" w:rsidP="00035A05">
            <w:pPr>
              <w:pStyle w:val="TableText"/>
              <w:spacing w:before="0" w:after="0"/>
              <w:ind w:left="84" w:hanging="1"/>
              <w:rPr>
                <w:rFonts w:cs="Arial"/>
                <w:sz w:val="20"/>
                <w:szCs w:val="20"/>
              </w:rPr>
            </w:pPr>
            <w:r w:rsidRPr="005D3F6B">
              <w:rPr>
                <w:rFonts w:cs="Arial"/>
                <w:sz w:val="20"/>
                <w:szCs w:val="20"/>
              </w:rPr>
              <w:t xml:space="preserve">The Ministry of Transport graduated licensing scheme is being strengthened.  </w:t>
            </w:r>
          </w:p>
          <w:p w:rsidR="00A90611" w:rsidRPr="005D3F6B" w:rsidRDefault="00A90611" w:rsidP="00035A05">
            <w:pPr>
              <w:pStyle w:val="TableText"/>
              <w:spacing w:before="0" w:after="0"/>
              <w:ind w:left="84" w:hanging="1"/>
              <w:rPr>
                <w:rFonts w:cs="Arial"/>
                <w:sz w:val="20"/>
                <w:szCs w:val="20"/>
              </w:rPr>
            </w:pPr>
          </w:p>
          <w:p w:rsidR="00A90611" w:rsidRPr="005D3F6B" w:rsidRDefault="00A90611" w:rsidP="00035A05">
            <w:pPr>
              <w:pStyle w:val="TableText"/>
              <w:spacing w:before="0" w:after="0"/>
              <w:ind w:left="84" w:hanging="1"/>
              <w:rPr>
                <w:rFonts w:cs="Arial"/>
                <w:sz w:val="20"/>
                <w:szCs w:val="20"/>
              </w:rPr>
            </w:pPr>
          </w:p>
          <w:p w:rsidR="00381418" w:rsidRPr="005D3F6B" w:rsidRDefault="00381418" w:rsidP="00035A05">
            <w:pPr>
              <w:pStyle w:val="TableText"/>
              <w:spacing w:before="0" w:after="0"/>
              <w:ind w:left="84" w:hanging="1"/>
              <w:rPr>
                <w:rFonts w:cs="Arial"/>
                <w:sz w:val="20"/>
                <w:szCs w:val="20"/>
              </w:rPr>
            </w:pPr>
          </w:p>
          <w:p w:rsidR="00A90611" w:rsidRPr="005D3F6B" w:rsidRDefault="00A90611" w:rsidP="003341C5">
            <w:pPr>
              <w:pStyle w:val="TableText"/>
              <w:spacing w:before="0" w:after="0"/>
              <w:rPr>
                <w:rFonts w:cs="Arial"/>
                <w:sz w:val="20"/>
                <w:szCs w:val="20"/>
              </w:rPr>
            </w:pPr>
            <w:r w:rsidRPr="005D3F6B">
              <w:rPr>
                <w:rFonts w:cs="Arial"/>
                <w:sz w:val="20"/>
                <w:szCs w:val="20"/>
              </w:rPr>
              <w:t xml:space="preserve">Concerns exist around driver distractions, fatigue and enforcement of Restricted Driving Licences.  </w:t>
            </w:r>
          </w:p>
          <w:p w:rsidR="00A90611" w:rsidRPr="005D3F6B" w:rsidRDefault="00A90611" w:rsidP="00035A05">
            <w:pPr>
              <w:pStyle w:val="TableText"/>
              <w:spacing w:before="0" w:after="0"/>
              <w:ind w:left="84" w:hanging="1"/>
              <w:rPr>
                <w:rFonts w:cs="Arial"/>
                <w:sz w:val="20"/>
                <w:szCs w:val="20"/>
              </w:rPr>
            </w:pPr>
          </w:p>
          <w:p w:rsidR="00A90611" w:rsidRPr="005D3F6B" w:rsidRDefault="00A90611" w:rsidP="00DE37DD">
            <w:pPr>
              <w:pStyle w:val="TableText"/>
              <w:spacing w:before="0" w:after="0"/>
              <w:ind w:left="84" w:hanging="1"/>
              <w:rPr>
                <w:rFonts w:cs="Arial"/>
                <w:sz w:val="20"/>
                <w:szCs w:val="20"/>
              </w:rPr>
            </w:pPr>
            <w:r w:rsidRPr="005D3F6B">
              <w:rPr>
                <w:rFonts w:cs="Arial"/>
                <w:sz w:val="20"/>
                <w:szCs w:val="20"/>
              </w:rPr>
              <w:t xml:space="preserve">New </w:t>
            </w:r>
            <w:r w:rsidR="00DE37DD" w:rsidRPr="005D3F6B">
              <w:rPr>
                <w:rFonts w:cs="Arial"/>
                <w:sz w:val="20"/>
                <w:szCs w:val="20"/>
              </w:rPr>
              <w:t>t</w:t>
            </w:r>
            <w:r w:rsidRPr="005D3F6B">
              <w:rPr>
                <w:rFonts w:cs="Arial"/>
                <w:sz w:val="20"/>
                <w:szCs w:val="20"/>
              </w:rPr>
              <w:t>elevision adverts have appeared with regard to teen driving and parental responsibility.</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spacing w:before="0" w:after="0"/>
              <w:ind w:left="510" w:hanging="510"/>
              <w:rPr>
                <w:rFonts w:cs="Arial"/>
                <w:sz w:val="20"/>
                <w:szCs w:val="20"/>
              </w:rPr>
            </w:pPr>
            <w:r w:rsidRPr="005D3F6B">
              <w:rPr>
                <w:rFonts w:cs="Arial"/>
                <w:sz w:val="20"/>
                <w:szCs w:val="20"/>
              </w:rPr>
              <w:t>R3.3</w:t>
            </w:r>
            <w:r w:rsidR="005E5B40">
              <w:rPr>
                <w:rFonts w:cs="Arial"/>
                <w:sz w:val="20"/>
                <w:szCs w:val="20"/>
              </w:rPr>
              <w:tab/>
            </w:r>
            <w:r w:rsidRPr="005D3F6B">
              <w:rPr>
                <w:rFonts w:cs="Arial"/>
                <w:sz w:val="20"/>
                <w:szCs w:val="20"/>
              </w:rPr>
              <w:t>Recognise injury as one of the most important health threats for young people and include it in the health policy agenda, including specific elements related to risk taking.</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 xml:space="preserve">The </w:t>
            </w:r>
            <w:r w:rsidR="00DE37DD" w:rsidRPr="005D3F6B">
              <w:rPr>
                <w:rFonts w:cs="Arial"/>
                <w:sz w:val="20"/>
                <w:szCs w:val="20"/>
              </w:rPr>
              <w:t>CYMRC</w:t>
            </w:r>
            <w:r w:rsidRPr="005D3F6B">
              <w:rPr>
                <w:rFonts w:cs="Arial"/>
                <w:sz w:val="20"/>
                <w:szCs w:val="20"/>
              </w:rPr>
              <w:t xml:space="preserve"> is very pleased to see that the Peter Gluckman </w:t>
            </w:r>
            <w:r w:rsidR="00DE37DD" w:rsidRPr="005D3F6B">
              <w:rPr>
                <w:rFonts w:cs="Arial"/>
                <w:sz w:val="20"/>
                <w:szCs w:val="20"/>
              </w:rPr>
              <w:t>r</w:t>
            </w:r>
            <w:r w:rsidRPr="005D3F6B">
              <w:rPr>
                <w:rFonts w:cs="Arial"/>
                <w:sz w:val="20"/>
                <w:szCs w:val="20"/>
              </w:rPr>
              <w:t xml:space="preserve">eport </w:t>
            </w:r>
            <w:r w:rsidR="004C4B35" w:rsidRPr="005D3F6B">
              <w:rPr>
                <w:rFonts w:cs="Arial"/>
                <w:sz w:val="20"/>
                <w:szCs w:val="20"/>
              </w:rPr>
              <w:t xml:space="preserve">on adolescent morbidity (May 2011) </w:t>
            </w:r>
            <w:r w:rsidRPr="005D3F6B">
              <w:rPr>
                <w:rFonts w:cs="Arial"/>
                <w:sz w:val="20"/>
                <w:szCs w:val="20"/>
              </w:rPr>
              <w:t xml:space="preserve">has picked up on a number of these issues and we look forward to the </w:t>
            </w:r>
            <w:r w:rsidR="00DE37DD" w:rsidRPr="005D3F6B">
              <w:rPr>
                <w:rFonts w:cs="Arial"/>
                <w:sz w:val="20"/>
                <w:szCs w:val="20"/>
              </w:rPr>
              <w:t>g</w:t>
            </w:r>
            <w:r w:rsidRPr="005D3F6B">
              <w:rPr>
                <w:rFonts w:cs="Arial"/>
                <w:sz w:val="20"/>
                <w:szCs w:val="20"/>
              </w:rPr>
              <w:t>overnment’s response</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R3.4</w:t>
            </w:r>
            <w:r w:rsidR="005E5B40">
              <w:rPr>
                <w:rFonts w:cs="Arial"/>
                <w:sz w:val="20"/>
                <w:szCs w:val="20"/>
              </w:rPr>
              <w:tab/>
            </w:r>
            <w:r w:rsidRPr="005D3F6B">
              <w:rPr>
                <w:rFonts w:cs="Arial"/>
                <w:sz w:val="20"/>
                <w:szCs w:val="20"/>
              </w:rPr>
              <w:t>Improve the collection and linkage of data about serious injury to allow better surveillance, analysis and reporting of the huge burden that injury imposes.</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 xml:space="preserve">Further work in this area is required. Hopefully, engagement with the New Zealand Injury Prevention Strategy </w:t>
            </w:r>
            <w:r w:rsidR="00DE37DD" w:rsidRPr="005D3F6B">
              <w:rPr>
                <w:rFonts w:cs="Arial"/>
                <w:sz w:val="20"/>
                <w:szCs w:val="20"/>
              </w:rPr>
              <w:t>S</w:t>
            </w:r>
            <w:r w:rsidRPr="005D3F6B">
              <w:rPr>
                <w:rFonts w:cs="Arial"/>
                <w:sz w:val="20"/>
                <w:szCs w:val="20"/>
              </w:rPr>
              <w:t>takeholder Group will facilitate such action.</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R3.5</w:t>
            </w:r>
            <w:r w:rsidR="005E5B40">
              <w:rPr>
                <w:rFonts w:cs="Arial"/>
                <w:sz w:val="20"/>
                <w:szCs w:val="20"/>
              </w:rPr>
              <w:tab/>
            </w:r>
            <w:r w:rsidRPr="005D3F6B">
              <w:rPr>
                <w:rFonts w:cs="Arial"/>
                <w:sz w:val="20"/>
                <w:szCs w:val="20"/>
              </w:rPr>
              <w:t>Youth health promotion, life skill programmes and injury prevention should include strategies to build risk competence and resilience that involve both young people and their parents.</w:t>
            </w:r>
          </w:p>
        </w:tc>
        <w:tc>
          <w:tcPr>
            <w:tcW w:w="3827" w:type="dxa"/>
            <w:shd w:val="clear" w:color="auto" w:fill="EAF1DD" w:themeFill="accent3" w:themeFillTint="33"/>
          </w:tcPr>
          <w:p w:rsidR="00A90611" w:rsidRPr="005D3F6B" w:rsidRDefault="00DE37DD" w:rsidP="00035A05">
            <w:pPr>
              <w:pStyle w:val="TableText"/>
              <w:ind w:left="84" w:hanging="1"/>
              <w:rPr>
                <w:rFonts w:cs="Arial"/>
                <w:sz w:val="20"/>
                <w:szCs w:val="20"/>
              </w:rPr>
            </w:pPr>
            <w:r w:rsidRPr="005D3F6B">
              <w:rPr>
                <w:rFonts w:cs="Arial"/>
                <w:sz w:val="20"/>
                <w:szCs w:val="20"/>
              </w:rPr>
              <w:t xml:space="preserve">The CYMRC is awaiting the government’s response to the </w:t>
            </w:r>
            <w:r w:rsidR="004C4B35" w:rsidRPr="005D3F6B">
              <w:rPr>
                <w:rFonts w:cs="Arial"/>
                <w:sz w:val="20"/>
                <w:szCs w:val="20"/>
              </w:rPr>
              <w:t xml:space="preserve">Peter </w:t>
            </w:r>
            <w:r w:rsidRPr="005D3F6B">
              <w:rPr>
                <w:rFonts w:cs="Arial"/>
                <w:sz w:val="20"/>
                <w:szCs w:val="20"/>
              </w:rPr>
              <w:t>Gluckman report</w:t>
            </w:r>
            <w:r w:rsidR="004C4B35" w:rsidRPr="005D3F6B">
              <w:rPr>
                <w:rFonts w:cs="Arial"/>
                <w:sz w:val="20"/>
                <w:szCs w:val="20"/>
              </w:rPr>
              <w:t xml:space="preserve"> on adolescent morbidity from May 2011</w:t>
            </w:r>
            <w:r w:rsidR="00A90611" w:rsidRPr="005D3F6B">
              <w:rPr>
                <w:rFonts w:cs="Arial"/>
                <w:sz w:val="20"/>
                <w:szCs w:val="20"/>
              </w:rPr>
              <w:t xml:space="preserve">.  </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R3.6</w:t>
            </w:r>
            <w:r w:rsidR="005E5B40">
              <w:rPr>
                <w:rFonts w:cs="Arial"/>
                <w:sz w:val="20"/>
                <w:szCs w:val="20"/>
              </w:rPr>
              <w:tab/>
            </w:r>
            <w:r w:rsidRPr="005D3F6B">
              <w:rPr>
                <w:rFonts w:cs="Arial"/>
                <w:sz w:val="20"/>
                <w:szCs w:val="20"/>
              </w:rPr>
              <w:t>Care pathways should be developed to support universal opportun</w:t>
            </w:r>
            <w:r w:rsidR="004C4B35" w:rsidRPr="005D3F6B">
              <w:rPr>
                <w:rFonts w:cs="Arial"/>
                <w:sz w:val="20"/>
                <w:szCs w:val="20"/>
              </w:rPr>
              <w:t>e</w:t>
            </w:r>
            <w:r w:rsidRPr="005D3F6B">
              <w:rPr>
                <w:rFonts w:cs="Arial"/>
                <w:sz w:val="20"/>
                <w:szCs w:val="20"/>
              </w:rPr>
              <w:t xml:space="preserve"> psychosocial screening of young people which </w:t>
            </w:r>
            <w:r w:rsidR="004C4B35" w:rsidRPr="005D3F6B">
              <w:rPr>
                <w:rFonts w:cs="Arial"/>
                <w:sz w:val="20"/>
                <w:szCs w:val="20"/>
              </w:rPr>
              <w:t>is</w:t>
            </w:r>
            <w:r w:rsidRPr="005D3F6B">
              <w:rPr>
                <w:rFonts w:cs="Arial"/>
                <w:sz w:val="20"/>
                <w:szCs w:val="20"/>
              </w:rPr>
              <w:t xml:space="preserve"> linked to effective interventions to reduce risk if positive screening occurs.</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 xml:space="preserve">National training around the HEADSS assessment is occurring in all the PHOs.  Further work is needed around formulating plans </w:t>
            </w:r>
            <w:r w:rsidR="00DE37DD" w:rsidRPr="005D3F6B">
              <w:rPr>
                <w:rFonts w:cs="Arial"/>
                <w:sz w:val="20"/>
                <w:szCs w:val="20"/>
              </w:rPr>
              <w:t>related to</w:t>
            </w:r>
            <w:r w:rsidRPr="005D3F6B">
              <w:rPr>
                <w:rFonts w:cs="Arial"/>
                <w:sz w:val="20"/>
                <w:szCs w:val="20"/>
              </w:rPr>
              <w:t xml:space="preserve"> prevention based on opportun</w:t>
            </w:r>
            <w:r w:rsidR="00DE37DD" w:rsidRPr="005D3F6B">
              <w:rPr>
                <w:rFonts w:cs="Arial"/>
                <w:sz w:val="20"/>
                <w:szCs w:val="20"/>
              </w:rPr>
              <w:t>e</w:t>
            </w:r>
            <w:r w:rsidRPr="005D3F6B">
              <w:rPr>
                <w:rFonts w:cs="Arial"/>
                <w:sz w:val="20"/>
                <w:szCs w:val="20"/>
              </w:rPr>
              <w:t xml:space="preserve"> psychosocial assessment and development of support pathways.</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R3.7</w:t>
            </w:r>
            <w:r w:rsidR="005E5B40">
              <w:rPr>
                <w:rFonts w:cs="Arial"/>
                <w:sz w:val="20"/>
                <w:szCs w:val="20"/>
              </w:rPr>
              <w:tab/>
            </w:r>
            <w:r w:rsidRPr="005D3F6B">
              <w:rPr>
                <w:rFonts w:cs="Arial"/>
                <w:sz w:val="20"/>
                <w:szCs w:val="20"/>
              </w:rPr>
              <w:t>Health professionals should provide opportun</w:t>
            </w:r>
            <w:r w:rsidR="004C4B35" w:rsidRPr="005D3F6B">
              <w:rPr>
                <w:rFonts w:cs="Arial"/>
                <w:sz w:val="20"/>
                <w:szCs w:val="20"/>
              </w:rPr>
              <w:t>e</w:t>
            </w:r>
            <w:r w:rsidRPr="005D3F6B">
              <w:rPr>
                <w:rFonts w:cs="Arial"/>
                <w:sz w:val="20"/>
                <w:szCs w:val="20"/>
              </w:rPr>
              <w:t xml:space="preserve"> psychosocial screening (as in the HEADSS assessment) to all young people seen in health services.  This includes screening for risky motor vehicle behaviours, especially in conjunction with alcohol use.</w:t>
            </w:r>
          </w:p>
        </w:tc>
        <w:tc>
          <w:tcPr>
            <w:tcW w:w="3827" w:type="dxa"/>
            <w:shd w:val="clear" w:color="auto" w:fill="EAF1DD" w:themeFill="accent3" w:themeFillTint="33"/>
          </w:tcPr>
          <w:p w:rsidR="00A90611" w:rsidRPr="005D3F6B" w:rsidRDefault="00DE37DD" w:rsidP="00035A05">
            <w:pPr>
              <w:pStyle w:val="TableText"/>
              <w:ind w:left="84" w:hanging="1"/>
              <w:rPr>
                <w:rFonts w:cs="Arial"/>
                <w:sz w:val="20"/>
                <w:szCs w:val="20"/>
              </w:rPr>
            </w:pPr>
            <w:r w:rsidRPr="005D3F6B">
              <w:rPr>
                <w:rFonts w:cs="Arial"/>
                <w:sz w:val="20"/>
                <w:szCs w:val="20"/>
              </w:rPr>
              <w:t>See</w:t>
            </w:r>
            <w:r w:rsidR="00A90611" w:rsidRPr="005D3F6B">
              <w:rPr>
                <w:rFonts w:cs="Arial"/>
                <w:sz w:val="20"/>
                <w:szCs w:val="20"/>
              </w:rPr>
              <w:t xml:space="preserve"> above</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5E5B40">
            <w:pPr>
              <w:pStyle w:val="TableText"/>
              <w:ind w:left="510" w:hanging="510"/>
              <w:rPr>
                <w:rFonts w:cs="Arial"/>
                <w:sz w:val="20"/>
                <w:szCs w:val="20"/>
              </w:rPr>
            </w:pPr>
            <w:r w:rsidRPr="005D3F6B">
              <w:rPr>
                <w:rFonts w:cs="Arial"/>
                <w:sz w:val="20"/>
                <w:szCs w:val="20"/>
              </w:rPr>
              <w:t>R3.8</w:t>
            </w:r>
            <w:r w:rsidR="005E5B40">
              <w:rPr>
                <w:rFonts w:cs="Arial"/>
                <w:sz w:val="20"/>
                <w:szCs w:val="20"/>
              </w:rPr>
              <w:tab/>
            </w:r>
            <w:r w:rsidRPr="005D3F6B">
              <w:rPr>
                <w:rFonts w:cs="Arial"/>
                <w:sz w:val="20"/>
                <w:szCs w:val="20"/>
              </w:rPr>
              <w:t>Health professionals need to support parents and acknowledge the importance they play in the wellbeing of teenagers in their care.  This includes educating parents on the hazards associated with learning to drive and using motor vehicles.</w:t>
            </w:r>
          </w:p>
        </w:tc>
        <w:tc>
          <w:tcPr>
            <w:tcW w:w="3827" w:type="dxa"/>
            <w:shd w:val="clear" w:color="auto" w:fill="EAF1DD" w:themeFill="accent3" w:themeFillTint="33"/>
          </w:tcPr>
          <w:p w:rsidR="00A90611" w:rsidRPr="005D3F6B" w:rsidRDefault="00A90611" w:rsidP="00035A05">
            <w:pPr>
              <w:pStyle w:val="TableText"/>
              <w:ind w:left="84" w:hanging="1"/>
              <w:rPr>
                <w:rFonts w:cs="Arial"/>
                <w:sz w:val="20"/>
                <w:szCs w:val="20"/>
              </w:rPr>
            </w:pPr>
            <w:r w:rsidRPr="005D3F6B">
              <w:rPr>
                <w:rFonts w:cs="Arial"/>
                <w:sz w:val="20"/>
                <w:szCs w:val="20"/>
              </w:rPr>
              <w:t>The new TV advertising campaign from the LTSA is specifically targeted to address this issue</w:t>
            </w:r>
            <w:r w:rsidR="00DE37DD"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3D7AAE" w:rsidP="003D7AAE">
            <w:pPr>
              <w:pStyle w:val="TableText"/>
              <w:ind w:left="510" w:hanging="510"/>
              <w:rPr>
                <w:rFonts w:cs="Arial"/>
                <w:sz w:val="20"/>
                <w:szCs w:val="20"/>
              </w:rPr>
            </w:pPr>
            <w:r>
              <w:rPr>
                <w:rFonts w:cs="Arial"/>
                <w:sz w:val="20"/>
                <w:szCs w:val="20"/>
              </w:rPr>
              <w:t>R3.9</w:t>
            </w:r>
            <w:r>
              <w:rPr>
                <w:rFonts w:cs="Arial"/>
                <w:sz w:val="20"/>
                <w:szCs w:val="20"/>
              </w:rPr>
              <w:tab/>
            </w:r>
            <w:r w:rsidR="00A90611" w:rsidRPr="005D3F6B">
              <w:rPr>
                <w:rFonts w:cs="Arial"/>
                <w:sz w:val="20"/>
                <w:szCs w:val="20"/>
              </w:rPr>
              <w:t>Health professionals need to help others to understand the development of young people and work with communities to create opportunities that build risk competence and resilience</w:t>
            </w:r>
            <w:r w:rsidR="00F544EC" w:rsidRPr="005D3F6B">
              <w:rPr>
                <w:rFonts w:cs="Arial"/>
                <w:sz w:val="20"/>
                <w:szCs w:val="20"/>
              </w:rPr>
              <w:t>,</w:t>
            </w:r>
            <w:r w:rsidR="00A90611" w:rsidRPr="005D3F6B">
              <w:rPr>
                <w:rFonts w:cs="Arial"/>
                <w:sz w:val="20"/>
                <w:szCs w:val="20"/>
              </w:rPr>
              <w:t xml:space="preserve"> especially for young men.</w:t>
            </w:r>
          </w:p>
        </w:tc>
        <w:tc>
          <w:tcPr>
            <w:tcW w:w="3827" w:type="dxa"/>
            <w:shd w:val="clear" w:color="auto" w:fill="EAF1DD" w:themeFill="accent3" w:themeFillTint="33"/>
          </w:tcPr>
          <w:p w:rsidR="00A90611" w:rsidRPr="005D3F6B" w:rsidRDefault="00DE37DD" w:rsidP="00035A05">
            <w:pPr>
              <w:pStyle w:val="TableText"/>
              <w:ind w:left="84" w:hanging="1"/>
              <w:rPr>
                <w:rFonts w:cs="Arial"/>
                <w:sz w:val="20"/>
                <w:szCs w:val="20"/>
              </w:rPr>
            </w:pPr>
            <w:r w:rsidRPr="005D3F6B">
              <w:rPr>
                <w:rFonts w:cs="Arial"/>
                <w:sz w:val="20"/>
                <w:szCs w:val="20"/>
              </w:rPr>
              <w:t xml:space="preserve">The CYMRC is awaiting the government’s response to the </w:t>
            </w:r>
            <w:r w:rsidR="004C4B35" w:rsidRPr="005D3F6B">
              <w:rPr>
                <w:rFonts w:cs="Arial"/>
                <w:sz w:val="20"/>
                <w:szCs w:val="20"/>
              </w:rPr>
              <w:t xml:space="preserve">Peter </w:t>
            </w:r>
            <w:r w:rsidRPr="005D3F6B">
              <w:rPr>
                <w:rFonts w:cs="Arial"/>
                <w:sz w:val="20"/>
                <w:szCs w:val="20"/>
              </w:rPr>
              <w:t>Gluckman report</w:t>
            </w:r>
            <w:r w:rsidR="004C4B35" w:rsidRPr="005D3F6B">
              <w:rPr>
                <w:rFonts w:cs="Arial"/>
                <w:sz w:val="20"/>
                <w:szCs w:val="20"/>
              </w:rPr>
              <w:t xml:space="preserve"> on adolescent morbidity from May 2011</w:t>
            </w:r>
            <w:r w:rsidRPr="005D3F6B">
              <w:rPr>
                <w:rFonts w:cs="Arial"/>
                <w:sz w:val="20"/>
                <w:szCs w:val="20"/>
              </w:rPr>
              <w:t xml:space="preserve">.  </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R4.1</w:t>
            </w:r>
            <w:r w:rsidR="003D7AAE">
              <w:rPr>
                <w:rFonts w:cs="Arial"/>
                <w:sz w:val="20"/>
                <w:szCs w:val="20"/>
              </w:rPr>
              <w:tab/>
            </w:r>
            <w:r w:rsidRPr="005D3F6B">
              <w:rPr>
                <w:rFonts w:cs="Arial"/>
                <w:sz w:val="20"/>
                <w:szCs w:val="20"/>
              </w:rPr>
              <w:t>The CYMRC supports, as a high priority, specific preven</w:t>
            </w:r>
            <w:r w:rsidR="00F544EC" w:rsidRPr="005D3F6B">
              <w:rPr>
                <w:rFonts w:cs="Arial"/>
                <w:sz w:val="20"/>
                <w:szCs w:val="20"/>
              </w:rPr>
              <w:t>ta</w:t>
            </w:r>
            <w:r w:rsidRPr="005D3F6B">
              <w:rPr>
                <w:rFonts w:cs="Arial"/>
                <w:sz w:val="20"/>
                <w:szCs w:val="20"/>
              </w:rPr>
              <w:t>tive work in every DHB</w:t>
            </w:r>
            <w:r w:rsidR="00F544EC" w:rsidRPr="005D3F6B">
              <w:rPr>
                <w:rFonts w:cs="Arial"/>
                <w:sz w:val="20"/>
                <w:szCs w:val="20"/>
              </w:rPr>
              <w:t>,</w:t>
            </w:r>
            <w:r w:rsidRPr="005D3F6B">
              <w:rPr>
                <w:rFonts w:cs="Arial"/>
                <w:sz w:val="20"/>
                <w:szCs w:val="20"/>
              </w:rPr>
              <w:t xml:space="preserve"> with central leadership</w:t>
            </w:r>
            <w:r w:rsidR="00F544EC" w:rsidRPr="005D3F6B">
              <w:rPr>
                <w:rFonts w:cs="Arial"/>
                <w:sz w:val="20"/>
                <w:szCs w:val="20"/>
              </w:rPr>
              <w:t>,</w:t>
            </w:r>
            <w:r w:rsidRPr="005D3F6B">
              <w:rPr>
                <w:rFonts w:cs="Arial"/>
                <w:sz w:val="20"/>
                <w:szCs w:val="20"/>
              </w:rPr>
              <w:t xml:space="preserve"> to achieve the seven goals of the </w:t>
            </w:r>
            <w:r w:rsidRPr="005D3F6B">
              <w:rPr>
                <w:rFonts w:cs="Arial"/>
                <w:i/>
                <w:iCs/>
                <w:sz w:val="20"/>
                <w:szCs w:val="20"/>
              </w:rPr>
              <w:t>New Zealand Suicide Prevention Strategy</w:t>
            </w:r>
            <w:r w:rsidRPr="005D3F6B">
              <w:rPr>
                <w:rFonts w:cs="Arial"/>
                <w:sz w:val="20"/>
                <w:szCs w:val="20"/>
              </w:rPr>
              <w:t>.</w:t>
            </w:r>
          </w:p>
        </w:tc>
        <w:tc>
          <w:tcPr>
            <w:tcW w:w="3827" w:type="dxa"/>
            <w:shd w:val="clear" w:color="auto" w:fill="EAF1DD" w:themeFill="accent3" w:themeFillTint="33"/>
          </w:tcPr>
          <w:p w:rsidR="00A90611" w:rsidRPr="005D3F6B" w:rsidRDefault="00A90611" w:rsidP="00F544EC">
            <w:pPr>
              <w:pStyle w:val="TableText"/>
              <w:ind w:left="84" w:hanging="1"/>
              <w:rPr>
                <w:rFonts w:cs="Arial"/>
                <w:sz w:val="20"/>
                <w:szCs w:val="20"/>
              </w:rPr>
            </w:pPr>
            <w:r w:rsidRPr="005D3F6B">
              <w:rPr>
                <w:rFonts w:cs="Arial"/>
                <w:sz w:val="20"/>
                <w:szCs w:val="20"/>
              </w:rPr>
              <w:t xml:space="preserve">A number of </w:t>
            </w:r>
            <w:r w:rsidR="00F544EC" w:rsidRPr="005D3F6B">
              <w:rPr>
                <w:rFonts w:cs="Arial"/>
                <w:sz w:val="20"/>
                <w:szCs w:val="20"/>
              </w:rPr>
              <w:t>DHBs</w:t>
            </w:r>
            <w:r w:rsidR="007A193B">
              <w:rPr>
                <w:rFonts w:cs="Arial"/>
                <w:sz w:val="20"/>
                <w:szCs w:val="20"/>
              </w:rPr>
              <w:t xml:space="preserve"> have Suicide Prevention Co</w:t>
            </w:r>
            <w:r w:rsidRPr="005D3F6B">
              <w:rPr>
                <w:rFonts w:cs="Arial"/>
                <w:sz w:val="20"/>
                <w:szCs w:val="20"/>
              </w:rPr>
              <w:t xml:space="preserve">ordinators.  It is not clear what is happening in </w:t>
            </w:r>
            <w:r w:rsidR="00F544EC" w:rsidRPr="005D3F6B">
              <w:rPr>
                <w:rFonts w:cs="Arial"/>
                <w:sz w:val="20"/>
                <w:szCs w:val="20"/>
              </w:rPr>
              <w:t>DHBs</w:t>
            </w:r>
            <w:r w:rsidR="007A193B">
              <w:rPr>
                <w:rFonts w:cs="Arial"/>
                <w:sz w:val="20"/>
                <w:szCs w:val="20"/>
              </w:rPr>
              <w:t xml:space="preserve"> where such co</w:t>
            </w:r>
            <w:r w:rsidRPr="005D3F6B">
              <w:rPr>
                <w:rFonts w:cs="Arial"/>
                <w:sz w:val="20"/>
                <w:szCs w:val="20"/>
              </w:rPr>
              <w:t xml:space="preserve">ordinators are not in place.  The </w:t>
            </w:r>
            <w:r w:rsidR="00DE37DD" w:rsidRPr="005D3F6B">
              <w:rPr>
                <w:rFonts w:cs="Arial"/>
                <w:sz w:val="20"/>
                <w:szCs w:val="20"/>
              </w:rPr>
              <w:t>CYMRC</w:t>
            </w:r>
            <w:r w:rsidRPr="005D3F6B">
              <w:rPr>
                <w:rFonts w:cs="Arial"/>
                <w:sz w:val="20"/>
                <w:szCs w:val="20"/>
              </w:rPr>
              <w:t xml:space="preserve"> has recently been engaged in a response to a suicide cluster where it was clear that coordinated work at a </w:t>
            </w:r>
            <w:r w:rsidR="00F544EC" w:rsidRPr="005D3F6B">
              <w:rPr>
                <w:rFonts w:cs="Arial"/>
                <w:sz w:val="20"/>
                <w:szCs w:val="20"/>
              </w:rPr>
              <w:t>DHB</w:t>
            </w:r>
            <w:r w:rsidRPr="005D3F6B">
              <w:rPr>
                <w:rFonts w:cs="Arial"/>
                <w:sz w:val="20"/>
                <w:szCs w:val="20"/>
              </w:rPr>
              <w:t xml:space="preserve"> level was difficult to achieve.</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10" w:hanging="510"/>
              <w:rPr>
                <w:rFonts w:cs="Arial"/>
                <w:sz w:val="20"/>
                <w:szCs w:val="20"/>
              </w:rPr>
            </w:pPr>
            <w:r w:rsidRPr="005D3F6B">
              <w:rPr>
                <w:rFonts w:cs="Arial"/>
                <w:sz w:val="20"/>
                <w:szCs w:val="20"/>
              </w:rPr>
              <w:t>R4.2</w:t>
            </w:r>
            <w:r w:rsidR="003D7AAE">
              <w:rPr>
                <w:rFonts w:cs="Arial"/>
                <w:sz w:val="20"/>
                <w:szCs w:val="20"/>
              </w:rPr>
              <w:tab/>
            </w:r>
            <w:r w:rsidRPr="005D3F6B">
              <w:rPr>
                <w:rFonts w:cs="Arial"/>
                <w:sz w:val="20"/>
                <w:szCs w:val="20"/>
              </w:rPr>
              <w:t xml:space="preserve">The youth-focused actions suggested from </w:t>
            </w:r>
            <w:r w:rsidRPr="005D3F6B">
              <w:rPr>
                <w:rFonts w:cs="Arial"/>
                <w:i/>
                <w:iCs/>
                <w:sz w:val="20"/>
                <w:szCs w:val="20"/>
              </w:rPr>
              <w:t>In Our Hands</w:t>
            </w:r>
            <w:r w:rsidRPr="005D3F6B">
              <w:rPr>
                <w:rFonts w:cs="Arial"/>
                <w:sz w:val="20"/>
                <w:szCs w:val="20"/>
              </w:rPr>
              <w:t xml:space="preserve"> should be remembered and youth specific elements should continue to be formulated within the current suicide prevention initiatives.</w:t>
            </w:r>
          </w:p>
          <w:p w:rsidR="00A90611" w:rsidRPr="005D3F6B" w:rsidRDefault="00A90611" w:rsidP="005508AF">
            <w:pPr>
              <w:pStyle w:val="TableText"/>
              <w:numPr>
                <w:ilvl w:val="0"/>
                <w:numId w:val="10"/>
              </w:numPr>
              <w:ind w:left="936"/>
              <w:rPr>
                <w:rFonts w:cs="Arial"/>
                <w:sz w:val="20"/>
                <w:szCs w:val="20"/>
              </w:rPr>
            </w:pPr>
            <w:r w:rsidRPr="005D3F6B">
              <w:rPr>
                <w:rFonts w:cs="Arial"/>
                <w:sz w:val="20"/>
                <w:szCs w:val="20"/>
              </w:rPr>
              <w:t>Health services geared towards, and accessible to, young people (eg, youth one-stop shops and school health clinics).</w:t>
            </w:r>
          </w:p>
          <w:p w:rsidR="00A90611" w:rsidRPr="005D3F6B" w:rsidRDefault="00A90611" w:rsidP="005508AF">
            <w:pPr>
              <w:pStyle w:val="TableText"/>
              <w:numPr>
                <w:ilvl w:val="0"/>
                <w:numId w:val="10"/>
              </w:numPr>
              <w:ind w:left="936"/>
              <w:rPr>
                <w:rFonts w:cs="Arial"/>
                <w:sz w:val="20"/>
                <w:szCs w:val="20"/>
              </w:rPr>
            </w:pPr>
            <w:r w:rsidRPr="005D3F6B">
              <w:rPr>
                <w:rFonts w:cs="Arial"/>
                <w:sz w:val="20"/>
                <w:szCs w:val="20"/>
              </w:rPr>
              <w:t>Endorsement of youth health standards, similar to those promoted by the Society of Youth Health Professionals Aotearoa New Zealand (SYHPANZ).</w:t>
            </w:r>
          </w:p>
          <w:p w:rsidR="00A90611" w:rsidRPr="005D3F6B" w:rsidRDefault="00A90611" w:rsidP="005508AF">
            <w:pPr>
              <w:pStyle w:val="TableText"/>
              <w:numPr>
                <w:ilvl w:val="0"/>
                <w:numId w:val="10"/>
              </w:numPr>
              <w:ind w:left="936"/>
              <w:rPr>
                <w:rFonts w:cs="Arial"/>
                <w:sz w:val="20"/>
                <w:szCs w:val="20"/>
              </w:rPr>
            </w:pPr>
            <w:r w:rsidRPr="005D3F6B">
              <w:rPr>
                <w:rFonts w:cs="Arial"/>
                <w:sz w:val="20"/>
                <w:szCs w:val="20"/>
              </w:rPr>
              <w:t>Greater intersectoral collaboration, working across primary and secondary care, school services and mental health services, including drug and alcohol.</w:t>
            </w:r>
          </w:p>
          <w:p w:rsidR="00A90611" w:rsidRPr="005D3F6B" w:rsidRDefault="00A90611" w:rsidP="005508AF">
            <w:pPr>
              <w:pStyle w:val="TableText"/>
              <w:numPr>
                <w:ilvl w:val="0"/>
                <w:numId w:val="10"/>
              </w:numPr>
              <w:ind w:left="936"/>
              <w:rPr>
                <w:rFonts w:cs="Arial"/>
                <w:sz w:val="20"/>
                <w:szCs w:val="20"/>
              </w:rPr>
            </w:pPr>
            <w:r w:rsidRPr="005D3F6B">
              <w:rPr>
                <w:rFonts w:cs="Arial"/>
                <w:sz w:val="20"/>
                <w:szCs w:val="20"/>
              </w:rPr>
              <w:t>Support research about the nature, correlates and causes of suicidal behaviours, and research into resiliency.</w:t>
            </w:r>
          </w:p>
        </w:tc>
        <w:tc>
          <w:tcPr>
            <w:tcW w:w="3827" w:type="dxa"/>
            <w:shd w:val="clear" w:color="auto" w:fill="EAF1DD" w:themeFill="accent3" w:themeFillTint="33"/>
          </w:tcPr>
          <w:p w:rsidR="00A90611" w:rsidRPr="005D3F6B" w:rsidRDefault="00A90611" w:rsidP="00F544EC">
            <w:pPr>
              <w:pStyle w:val="TableText"/>
              <w:ind w:left="84" w:hanging="1"/>
              <w:rPr>
                <w:rFonts w:cs="Arial"/>
                <w:sz w:val="20"/>
                <w:szCs w:val="20"/>
              </w:rPr>
            </w:pPr>
            <w:r w:rsidRPr="005D3F6B">
              <w:rPr>
                <w:rFonts w:cs="Arial"/>
                <w:sz w:val="20"/>
                <w:szCs w:val="20"/>
              </w:rPr>
              <w:t xml:space="preserve">The </w:t>
            </w:r>
            <w:r w:rsidR="00F544EC" w:rsidRPr="005D3F6B">
              <w:rPr>
                <w:rFonts w:cs="Arial"/>
                <w:sz w:val="20"/>
                <w:szCs w:val="20"/>
              </w:rPr>
              <w:t xml:space="preserve">Peter </w:t>
            </w:r>
            <w:r w:rsidRPr="005D3F6B">
              <w:rPr>
                <w:rFonts w:cs="Arial"/>
                <w:sz w:val="20"/>
                <w:szCs w:val="20"/>
              </w:rPr>
              <w:t xml:space="preserve">Gluckman </w:t>
            </w:r>
            <w:r w:rsidR="00F544EC" w:rsidRPr="005D3F6B">
              <w:rPr>
                <w:rFonts w:cs="Arial"/>
                <w:sz w:val="20"/>
                <w:szCs w:val="20"/>
              </w:rPr>
              <w:t xml:space="preserve">report on adolescent morbidity from May 2011 </w:t>
            </w:r>
            <w:r w:rsidRPr="005D3F6B">
              <w:rPr>
                <w:rFonts w:cs="Arial"/>
                <w:sz w:val="20"/>
                <w:szCs w:val="20"/>
              </w:rPr>
              <w:t xml:space="preserve">addresses these issues and </w:t>
            </w:r>
            <w:r w:rsidR="00DE37DD" w:rsidRPr="005D3F6B">
              <w:rPr>
                <w:rFonts w:cs="Arial"/>
                <w:sz w:val="20"/>
                <w:szCs w:val="20"/>
              </w:rPr>
              <w:t>recommends</w:t>
            </w:r>
            <w:r w:rsidRPr="005D3F6B">
              <w:rPr>
                <w:rFonts w:cs="Arial"/>
                <w:sz w:val="20"/>
                <w:szCs w:val="20"/>
              </w:rPr>
              <w:t xml:space="preserve"> further work to support youth health and wellbeing.</w:t>
            </w:r>
          </w:p>
        </w:tc>
      </w:tr>
      <w:tr w:rsidR="00A90611" w:rsidRPr="005D3F6B" w:rsidTr="003459CC">
        <w:trPr>
          <w:cantSplit/>
        </w:trPr>
        <w:tc>
          <w:tcPr>
            <w:tcW w:w="5529" w:type="dxa"/>
            <w:shd w:val="clear" w:color="auto" w:fill="EAF1DD" w:themeFill="accent3" w:themeFillTint="33"/>
          </w:tcPr>
          <w:p w:rsidR="00A90611" w:rsidRPr="005D3F6B" w:rsidRDefault="00A90611" w:rsidP="00A64FBC">
            <w:pPr>
              <w:pStyle w:val="TableText"/>
              <w:ind w:left="510" w:hanging="510"/>
              <w:rPr>
                <w:rFonts w:cs="Arial"/>
                <w:sz w:val="20"/>
                <w:szCs w:val="20"/>
              </w:rPr>
            </w:pPr>
            <w:r w:rsidRPr="005D3F6B">
              <w:rPr>
                <w:rFonts w:cs="Arial"/>
                <w:sz w:val="20"/>
                <w:szCs w:val="20"/>
              </w:rPr>
              <w:t>R4.3</w:t>
            </w:r>
            <w:r w:rsidR="003D7AAE">
              <w:rPr>
                <w:rFonts w:cs="Arial"/>
                <w:sz w:val="20"/>
                <w:szCs w:val="20"/>
              </w:rPr>
              <w:tab/>
            </w:r>
            <w:r w:rsidRPr="005D3F6B">
              <w:rPr>
                <w:rFonts w:cs="Arial"/>
                <w:sz w:val="20"/>
                <w:szCs w:val="20"/>
              </w:rPr>
              <w:t>The impact of modern communications technologies on adolescent suicide should be acknowledged and better understood.</w:t>
            </w:r>
          </w:p>
          <w:p w:rsidR="00A90611" w:rsidRPr="005D3F6B" w:rsidRDefault="00A90611" w:rsidP="005508AF">
            <w:pPr>
              <w:pStyle w:val="TableText"/>
              <w:numPr>
                <w:ilvl w:val="0"/>
                <w:numId w:val="11"/>
              </w:numPr>
              <w:ind w:left="936"/>
              <w:rPr>
                <w:rFonts w:cs="Arial"/>
                <w:sz w:val="20"/>
                <w:szCs w:val="20"/>
              </w:rPr>
            </w:pPr>
            <w:r w:rsidRPr="005D3F6B">
              <w:rPr>
                <w:rFonts w:cs="Arial"/>
                <w:sz w:val="20"/>
                <w:szCs w:val="20"/>
              </w:rPr>
              <w:t xml:space="preserve">The Ministry of Health review of its guideline </w:t>
            </w:r>
            <w:r w:rsidRPr="005D3F6B">
              <w:rPr>
                <w:rFonts w:cs="Arial"/>
                <w:i/>
                <w:iCs/>
                <w:sz w:val="20"/>
                <w:szCs w:val="20"/>
              </w:rPr>
              <w:t>Suicide and the Media</w:t>
            </w:r>
            <w:r w:rsidRPr="005D3F6B">
              <w:rPr>
                <w:rFonts w:cs="Arial"/>
                <w:sz w:val="20"/>
                <w:szCs w:val="20"/>
              </w:rPr>
              <w:t xml:space="preserve"> should include advice around modern technologies.</w:t>
            </w:r>
          </w:p>
          <w:p w:rsidR="00A90611" w:rsidRPr="005D3F6B" w:rsidRDefault="00A90611" w:rsidP="005508AF">
            <w:pPr>
              <w:pStyle w:val="TableText"/>
              <w:numPr>
                <w:ilvl w:val="0"/>
                <w:numId w:val="11"/>
              </w:numPr>
              <w:ind w:left="936"/>
              <w:rPr>
                <w:rFonts w:cs="Arial"/>
                <w:sz w:val="20"/>
                <w:szCs w:val="20"/>
              </w:rPr>
            </w:pPr>
            <w:r w:rsidRPr="005D3F6B">
              <w:rPr>
                <w:rFonts w:cs="Arial"/>
                <w:sz w:val="20"/>
                <w:szCs w:val="20"/>
              </w:rPr>
              <w:t>Health research funding bodies should consider funding research to identify if and how modern technologies contribute to suicidal predisposition, precipitation and completion.</w:t>
            </w:r>
          </w:p>
        </w:tc>
        <w:tc>
          <w:tcPr>
            <w:tcW w:w="3827" w:type="dxa"/>
            <w:shd w:val="clear" w:color="auto" w:fill="EAF1DD" w:themeFill="accent3" w:themeFillTint="33"/>
          </w:tcPr>
          <w:p w:rsidR="00A90611" w:rsidRPr="005D3F6B" w:rsidRDefault="00A90611" w:rsidP="00603276">
            <w:pPr>
              <w:pStyle w:val="TableText"/>
              <w:ind w:left="84" w:hanging="1"/>
              <w:rPr>
                <w:rFonts w:cs="Arial"/>
                <w:sz w:val="20"/>
                <w:szCs w:val="20"/>
              </w:rPr>
            </w:pPr>
            <w:r w:rsidRPr="005D3F6B">
              <w:rPr>
                <w:rFonts w:cs="Arial"/>
                <w:sz w:val="20"/>
                <w:szCs w:val="20"/>
              </w:rPr>
              <w:t xml:space="preserve">Work from assessment of a suicide cluster with a particular interest in mock means of communication has been submitted for publication.  Further work is needed in this area.  It will be an ideal </w:t>
            </w:r>
            <w:r w:rsidR="007A193B">
              <w:rPr>
                <w:rFonts w:cs="Arial"/>
                <w:sz w:val="20"/>
                <w:szCs w:val="20"/>
              </w:rPr>
              <w:t>topic for Suicide Prevention Co</w:t>
            </w:r>
            <w:r w:rsidRPr="005D3F6B">
              <w:rPr>
                <w:rFonts w:cs="Arial"/>
                <w:sz w:val="20"/>
                <w:szCs w:val="20"/>
              </w:rPr>
              <w:t>ordinators at DHB</w:t>
            </w:r>
            <w:r w:rsidR="00DE37DD" w:rsidRPr="005D3F6B">
              <w:rPr>
                <w:rFonts w:cs="Arial"/>
                <w:sz w:val="20"/>
                <w:szCs w:val="20"/>
              </w:rPr>
              <w:t>s</w:t>
            </w:r>
            <w:r w:rsidRPr="005D3F6B">
              <w:rPr>
                <w:rFonts w:cs="Arial"/>
                <w:sz w:val="20"/>
                <w:szCs w:val="20"/>
              </w:rPr>
              <w:t xml:space="preserve"> to pick up.</w:t>
            </w:r>
          </w:p>
        </w:tc>
      </w:tr>
      <w:tr w:rsidR="00A90611" w:rsidRPr="005D3F6B" w:rsidTr="003459CC">
        <w:trPr>
          <w:cantSplit/>
        </w:trPr>
        <w:tc>
          <w:tcPr>
            <w:tcW w:w="5529" w:type="dxa"/>
            <w:shd w:val="clear" w:color="auto" w:fill="EAF1DD" w:themeFill="accent3" w:themeFillTint="33"/>
          </w:tcPr>
          <w:p w:rsidR="00A90611" w:rsidRPr="005D3F6B" w:rsidRDefault="00A90611" w:rsidP="00F544EC">
            <w:pPr>
              <w:pStyle w:val="TableText"/>
              <w:widowControl w:val="0"/>
              <w:ind w:left="510" w:hanging="510"/>
              <w:rPr>
                <w:rFonts w:cs="Arial"/>
                <w:sz w:val="20"/>
                <w:szCs w:val="20"/>
              </w:rPr>
            </w:pPr>
            <w:r w:rsidRPr="005D3F6B">
              <w:rPr>
                <w:rFonts w:cs="Arial"/>
                <w:sz w:val="20"/>
                <w:szCs w:val="20"/>
              </w:rPr>
              <w:t>R4.4</w:t>
            </w:r>
            <w:r w:rsidR="003D7AAE">
              <w:rPr>
                <w:rFonts w:cs="Arial"/>
                <w:sz w:val="20"/>
                <w:szCs w:val="20"/>
              </w:rPr>
              <w:tab/>
            </w:r>
            <w:r w:rsidRPr="005D3F6B">
              <w:rPr>
                <w:rFonts w:cs="Arial"/>
                <w:sz w:val="20"/>
                <w:szCs w:val="20"/>
              </w:rPr>
              <w:t>The Ministries of Health and Education should jointly review the role of school counsellors.  This review should consider: whether the role is educational guidance counsellors or health/social services counsellors; staffing levels; training requirements; professional development; and how they might be better supported by the health sector.  School counsellors should:</w:t>
            </w:r>
          </w:p>
          <w:p w:rsidR="00A90611" w:rsidRPr="005D3F6B" w:rsidRDefault="00A90611" w:rsidP="00F544EC">
            <w:pPr>
              <w:pStyle w:val="TableText"/>
              <w:widowControl w:val="0"/>
              <w:numPr>
                <w:ilvl w:val="0"/>
                <w:numId w:val="12"/>
              </w:numPr>
              <w:ind w:left="936"/>
              <w:rPr>
                <w:rFonts w:cs="Arial"/>
                <w:sz w:val="20"/>
                <w:szCs w:val="20"/>
              </w:rPr>
            </w:pPr>
            <w:r w:rsidRPr="005D3F6B">
              <w:rPr>
                <w:rFonts w:cs="Arial"/>
                <w:sz w:val="20"/>
                <w:szCs w:val="20"/>
              </w:rPr>
              <w:t>have appropriate skills</w:t>
            </w:r>
          </w:p>
          <w:p w:rsidR="00A90611" w:rsidRPr="005D3F6B" w:rsidRDefault="00A90611" w:rsidP="00F544EC">
            <w:pPr>
              <w:pStyle w:val="TableText"/>
              <w:widowControl w:val="0"/>
              <w:numPr>
                <w:ilvl w:val="0"/>
                <w:numId w:val="12"/>
              </w:numPr>
              <w:ind w:left="936"/>
              <w:rPr>
                <w:rFonts w:cs="Arial"/>
                <w:sz w:val="20"/>
                <w:szCs w:val="20"/>
              </w:rPr>
            </w:pPr>
            <w:r w:rsidRPr="005D3F6B">
              <w:rPr>
                <w:rFonts w:cs="Arial"/>
                <w:sz w:val="20"/>
                <w:szCs w:val="20"/>
              </w:rPr>
              <w:t>be registered with a professional association</w:t>
            </w:r>
          </w:p>
          <w:p w:rsidR="00A90611" w:rsidRPr="005D3F6B" w:rsidRDefault="00A90611" w:rsidP="00F544EC">
            <w:pPr>
              <w:pStyle w:val="TableText"/>
              <w:widowControl w:val="0"/>
              <w:numPr>
                <w:ilvl w:val="0"/>
                <w:numId w:val="12"/>
              </w:numPr>
              <w:ind w:left="936"/>
              <w:rPr>
                <w:rFonts w:cs="Arial"/>
                <w:sz w:val="20"/>
                <w:szCs w:val="20"/>
              </w:rPr>
            </w:pPr>
            <w:r w:rsidRPr="005D3F6B">
              <w:rPr>
                <w:rFonts w:cs="Arial"/>
                <w:sz w:val="20"/>
                <w:szCs w:val="20"/>
              </w:rPr>
              <w:t xml:space="preserve">be integrated into the whole of the school </w:t>
            </w:r>
          </w:p>
          <w:p w:rsidR="00A90611" w:rsidRPr="005D3F6B" w:rsidRDefault="00A90611" w:rsidP="00F544EC">
            <w:pPr>
              <w:pStyle w:val="TableText"/>
              <w:widowControl w:val="0"/>
              <w:numPr>
                <w:ilvl w:val="0"/>
                <w:numId w:val="12"/>
              </w:numPr>
              <w:ind w:left="936"/>
              <w:rPr>
                <w:rFonts w:cs="Arial"/>
                <w:sz w:val="20"/>
                <w:szCs w:val="20"/>
              </w:rPr>
            </w:pPr>
            <w:r w:rsidRPr="005D3F6B">
              <w:rPr>
                <w:rFonts w:cs="Arial"/>
                <w:sz w:val="20"/>
                <w:szCs w:val="20"/>
              </w:rPr>
              <w:t>have regular supervision from someone with appropriate skills</w:t>
            </w:r>
          </w:p>
          <w:p w:rsidR="00A90611" w:rsidRPr="005D3F6B" w:rsidRDefault="00A90611" w:rsidP="00F544EC">
            <w:pPr>
              <w:pStyle w:val="TableText"/>
              <w:widowControl w:val="0"/>
              <w:numPr>
                <w:ilvl w:val="0"/>
                <w:numId w:val="12"/>
              </w:numPr>
              <w:ind w:left="936"/>
              <w:rPr>
                <w:rFonts w:cs="Arial"/>
                <w:sz w:val="20"/>
                <w:szCs w:val="20"/>
              </w:rPr>
            </w:pPr>
            <w:r w:rsidRPr="005D3F6B">
              <w:rPr>
                <w:rFonts w:cs="Arial"/>
                <w:sz w:val="20"/>
                <w:szCs w:val="20"/>
              </w:rPr>
              <w:t>have a supportive relationship with mental health workers.</w:t>
            </w:r>
          </w:p>
        </w:tc>
        <w:tc>
          <w:tcPr>
            <w:tcW w:w="3827" w:type="dxa"/>
            <w:shd w:val="clear" w:color="auto" w:fill="EAF1DD" w:themeFill="accent3" w:themeFillTint="33"/>
          </w:tcPr>
          <w:p w:rsidR="00A90611" w:rsidRPr="005D3F6B" w:rsidRDefault="00DE37DD" w:rsidP="00603276">
            <w:pPr>
              <w:pStyle w:val="TableText"/>
              <w:ind w:left="84" w:hanging="1"/>
              <w:rPr>
                <w:rFonts w:cs="Arial"/>
                <w:sz w:val="20"/>
                <w:szCs w:val="20"/>
              </w:rPr>
            </w:pPr>
            <w:r w:rsidRPr="005D3F6B">
              <w:rPr>
                <w:rFonts w:cs="Arial"/>
                <w:sz w:val="20"/>
                <w:szCs w:val="20"/>
              </w:rPr>
              <w:t xml:space="preserve">The </w:t>
            </w:r>
            <w:r w:rsidR="00A90611" w:rsidRPr="005D3F6B">
              <w:rPr>
                <w:rFonts w:cs="Arial"/>
                <w:sz w:val="20"/>
                <w:szCs w:val="20"/>
              </w:rPr>
              <w:t xml:space="preserve">CYMRC is not aware of any progress in this area.  </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R4.5</w:t>
            </w:r>
            <w:r w:rsidR="003D7AAE">
              <w:rPr>
                <w:rFonts w:cs="Arial"/>
                <w:sz w:val="20"/>
                <w:szCs w:val="20"/>
              </w:rPr>
              <w:tab/>
            </w:r>
            <w:r w:rsidRPr="005D3F6B">
              <w:rPr>
                <w:rFonts w:cs="Arial"/>
                <w:sz w:val="20"/>
                <w:szCs w:val="20"/>
              </w:rPr>
              <w:t>Appropriate procedures and use of Ministry of Education post traumatic incident support by schools should be included within the elements of school performance reviewed by the Education Review Office.</w:t>
            </w:r>
          </w:p>
        </w:tc>
        <w:tc>
          <w:tcPr>
            <w:tcW w:w="3827" w:type="dxa"/>
            <w:shd w:val="clear" w:color="auto" w:fill="EAF1DD" w:themeFill="accent3" w:themeFillTint="33"/>
          </w:tcPr>
          <w:p w:rsidR="00A90611" w:rsidRPr="005D3F6B" w:rsidRDefault="00DE37DD" w:rsidP="00F544EC">
            <w:pPr>
              <w:pStyle w:val="TableText"/>
              <w:ind w:left="84" w:hanging="1"/>
              <w:rPr>
                <w:rFonts w:cs="Arial"/>
                <w:sz w:val="20"/>
                <w:szCs w:val="20"/>
              </w:rPr>
            </w:pPr>
            <w:r w:rsidRPr="005D3F6B">
              <w:rPr>
                <w:rFonts w:cs="Arial"/>
                <w:sz w:val="20"/>
                <w:szCs w:val="20"/>
              </w:rPr>
              <w:t>The CYMRC</w:t>
            </w:r>
            <w:r w:rsidR="00A90611" w:rsidRPr="005D3F6B">
              <w:rPr>
                <w:rFonts w:cs="Arial"/>
                <w:sz w:val="20"/>
                <w:szCs w:val="20"/>
              </w:rPr>
              <w:t xml:space="preserve"> has written to ERO recommending this action and local groups are raising this issue following traumatic inciden</w:t>
            </w:r>
            <w:r w:rsidR="00F544EC" w:rsidRPr="005D3F6B">
              <w:rPr>
                <w:rFonts w:cs="Arial"/>
                <w:sz w:val="20"/>
                <w:szCs w:val="20"/>
              </w:rPr>
              <w:t>t</w:t>
            </w:r>
            <w:r w:rsidR="00A90611" w:rsidRPr="005D3F6B">
              <w:rPr>
                <w:rFonts w:cs="Arial"/>
                <w:sz w:val="20"/>
                <w:szCs w:val="20"/>
              </w:rPr>
              <w:t>s.</w:t>
            </w:r>
          </w:p>
        </w:tc>
      </w:tr>
      <w:tr w:rsidR="00A90611" w:rsidRPr="005D3F6B" w:rsidTr="003459CC">
        <w:trPr>
          <w:cantSplit/>
        </w:trPr>
        <w:tc>
          <w:tcPr>
            <w:tcW w:w="5529" w:type="dxa"/>
            <w:shd w:val="clear" w:color="auto" w:fill="EAF1DD" w:themeFill="accent3" w:themeFillTint="33"/>
          </w:tcPr>
          <w:p w:rsidR="00A90611" w:rsidRPr="005D3F6B" w:rsidRDefault="003D7AAE" w:rsidP="00A64FBC">
            <w:pPr>
              <w:pStyle w:val="TableText"/>
              <w:ind w:left="510" w:hanging="510"/>
              <w:rPr>
                <w:rFonts w:cs="Arial"/>
                <w:sz w:val="20"/>
                <w:szCs w:val="20"/>
              </w:rPr>
            </w:pPr>
            <w:r>
              <w:rPr>
                <w:rFonts w:cs="Arial"/>
                <w:sz w:val="20"/>
                <w:szCs w:val="20"/>
              </w:rPr>
              <w:t>R4.6</w:t>
            </w:r>
            <w:r>
              <w:rPr>
                <w:rFonts w:cs="Arial"/>
                <w:sz w:val="20"/>
                <w:szCs w:val="20"/>
              </w:rPr>
              <w:tab/>
            </w:r>
            <w:r w:rsidR="00A90611" w:rsidRPr="005D3F6B">
              <w:rPr>
                <w:rFonts w:cs="Arial"/>
                <w:sz w:val="20"/>
                <w:szCs w:val="20"/>
              </w:rPr>
              <w:t xml:space="preserve">The Ministry of Health should monitor and respond to performance of primary health organisations (PHOs) with regard to coverage of service and capitation for care in young people. </w:t>
            </w:r>
          </w:p>
        </w:tc>
        <w:tc>
          <w:tcPr>
            <w:tcW w:w="3827" w:type="dxa"/>
            <w:shd w:val="clear" w:color="auto" w:fill="EAF1DD" w:themeFill="accent3" w:themeFillTint="33"/>
          </w:tcPr>
          <w:p w:rsidR="00A90611" w:rsidRPr="005D3F6B" w:rsidRDefault="00A90611" w:rsidP="00603276">
            <w:pPr>
              <w:pStyle w:val="TableText"/>
              <w:ind w:left="84" w:hanging="1"/>
              <w:rPr>
                <w:rFonts w:cs="Arial"/>
                <w:sz w:val="20"/>
                <w:szCs w:val="20"/>
              </w:rPr>
            </w:pPr>
            <w:r w:rsidRPr="005D3F6B">
              <w:rPr>
                <w:rFonts w:cs="Arial"/>
                <w:sz w:val="20"/>
                <w:szCs w:val="20"/>
              </w:rPr>
              <w:t>PHO performance monitoring programmes do not have a strong emphasis on child or youth health.</w:t>
            </w:r>
          </w:p>
        </w:tc>
      </w:tr>
      <w:tr w:rsidR="00A90611" w:rsidRPr="005D3F6B" w:rsidTr="003459CC">
        <w:trPr>
          <w:cantSplit/>
        </w:trPr>
        <w:tc>
          <w:tcPr>
            <w:tcW w:w="5529" w:type="dxa"/>
            <w:shd w:val="clear" w:color="auto" w:fill="EAF1DD" w:themeFill="accent3" w:themeFillTint="33"/>
          </w:tcPr>
          <w:p w:rsidR="00A90611" w:rsidRPr="005D3F6B" w:rsidRDefault="003D7AAE" w:rsidP="00A64FBC">
            <w:pPr>
              <w:pStyle w:val="TableText"/>
              <w:rPr>
                <w:rFonts w:cs="Arial"/>
                <w:iCs/>
                <w:sz w:val="20"/>
                <w:szCs w:val="20"/>
              </w:rPr>
            </w:pPr>
            <w:r>
              <w:rPr>
                <w:rFonts w:cs="Arial"/>
                <w:iCs/>
                <w:sz w:val="20"/>
                <w:szCs w:val="20"/>
              </w:rPr>
              <w:t>R4.7</w:t>
            </w:r>
            <w:r>
              <w:rPr>
                <w:rFonts w:cs="Arial"/>
                <w:iCs/>
                <w:sz w:val="20"/>
                <w:szCs w:val="20"/>
              </w:rPr>
              <w:tab/>
            </w:r>
            <w:r w:rsidR="00A90611" w:rsidRPr="005D3F6B">
              <w:rPr>
                <w:rFonts w:cs="Arial"/>
                <w:iCs/>
                <w:sz w:val="20"/>
                <w:szCs w:val="20"/>
              </w:rPr>
              <w:t>Each DHB should have in place:</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 xml:space="preserve">a suicide prevention action plan to implement the </w:t>
            </w:r>
            <w:r w:rsidRPr="005D3F6B">
              <w:rPr>
                <w:rFonts w:cs="Arial"/>
                <w:i/>
                <w:iCs/>
                <w:sz w:val="20"/>
                <w:szCs w:val="20"/>
              </w:rPr>
              <w:t>New Zealand Suicide Prevention Strategy 2006–2016</w:t>
            </w:r>
            <w:r w:rsidRPr="005D3F6B">
              <w:rPr>
                <w:rFonts w:cs="Arial"/>
                <w:iCs/>
                <w:sz w:val="20"/>
                <w:szCs w:val="20"/>
              </w:rPr>
              <w:t>, with a focus on youth</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a mechanism for identifying community-based health crises, including those relating to mental health and suicidality, which links to a multidisciplinary response with clearly assigned responsibilities</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a mechanism for supporting families bereaved by suicide</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a system that uses what is learnt from cases of suicide to modify local systems of care, prevention and support</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an assigned role for specific staff to maintain a strong supportive relationship between youth mental health services and school counsellors</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a system whereby referrals from school counsellors receive timely care</w:t>
            </w:r>
          </w:p>
          <w:p w:rsidR="00A90611" w:rsidRPr="005D3F6B" w:rsidRDefault="00A90611" w:rsidP="005508AF">
            <w:pPr>
              <w:pStyle w:val="TableText"/>
              <w:numPr>
                <w:ilvl w:val="0"/>
                <w:numId w:val="13"/>
              </w:numPr>
              <w:ind w:left="936"/>
              <w:rPr>
                <w:rFonts w:cs="Arial"/>
                <w:iCs/>
                <w:sz w:val="20"/>
                <w:szCs w:val="20"/>
              </w:rPr>
            </w:pPr>
            <w:r w:rsidRPr="005D3F6B">
              <w:rPr>
                <w:rFonts w:cs="Arial"/>
                <w:iCs/>
                <w:sz w:val="20"/>
                <w:szCs w:val="20"/>
              </w:rPr>
              <w:t xml:space="preserve">a system that ensures all mental health concerns are taken seriously </w:t>
            </w:r>
          </w:p>
          <w:p w:rsidR="00A90611" w:rsidRPr="005D3F6B" w:rsidRDefault="00A90611" w:rsidP="005508AF">
            <w:pPr>
              <w:pStyle w:val="TableText"/>
              <w:numPr>
                <w:ilvl w:val="0"/>
                <w:numId w:val="13"/>
              </w:numPr>
              <w:ind w:left="936"/>
              <w:rPr>
                <w:rFonts w:cs="Arial"/>
                <w:i/>
                <w:iCs/>
                <w:sz w:val="20"/>
                <w:szCs w:val="20"/>
              </w:rPr>
            </w:pPr>
            <w:r w:rsidRPr="005D3F6B">
              <w:rPr>
                <w:rFonts w:cs="Arial"/>
                <w:iCs/>
                <w:sz w:val="20"/>
                <w:szCs w:val="20"/>
              </w:rPr>
              <w:t>PHOs need to make efforts to improve coverage of care for young people and use strategies such as youth one-stop shops and school based clinics to enable increased coverage.</w:t>
            </w:r>
          </w:p>
        </w:tc>
        <w:tc>
          <w:tcPr>
            <w:tcW w:w="3827" w:type="dxa"/>
            <w:shd w:val="clear" w:color="auto" w:fill="EAF1DD" w:themeFill="accent3" w:themeFillTint="33"/>
          </w:tcPr>
          <w:p w:rsidR="00A90611" w:rsidRPr="005D3F6B" w:rsidRDefault="00A90611" w:rsidP="00DE37DD">
            <w:pPr>
              <w:pStyle w:val="TableText"/>
              <w:rPr>
                <w:rFonts w:cs="Arial"/>
                <w:sz w:val="20"/>
                <w:szCs w:val="20"/>
              </w:rPr>
            </w:pPr>
            <w:r w:rsidRPr="005D3F6B">
              <w:rPr>
                <w:rFonts w:cs="Arial"/>
                <w:sz w:val="20"/>
                <w:szCs w:val="20"/>
              </w:rPr>
              <w:t>We believe this work is p</w:t>
            </w:r>
            <w:r w:rsidR="00F544EC" w:rsidRPr="005D3F6B">
              <w:rPr>
                <w:rFonts w:cs="Arial"/>
                <w:sz w:val="20"/>
                <w:szCs w:val="20"/>
              </w:rPr>
              <w:t xml:space="preserve">rogressing in areas where there </w:t>
            </w:r>
            <w:r w:rsidR="007A193B">
              <w:rPr>
                <w:rFonts w:cs="Arial"/>
                <w:sz w:val="20"/>
                <w:szCs w:val="20"/>
              </w:rPr>
              <w:t>are Suicide Prevention Co</w:t>
            </w:r>
            <w:r w:rsidRPr="005D3F6B">
              <w:rPr>
                <w:rFonts w:cs="Arial"/>
                <w:sz w:val="20"/>
                <w:szCs w:val="20"/>
              </w:rPr>
              <w:t>ordinators.  In areas where such people are not in place</w:t>
            </w:r>
            <w:r w:rsidR="00F544EC" w:rsidRPr="005D3F6B">
              <w:rPr>
                <w:rFonts w:cs="Arial"/>
                <w:sz w:val="20"/>
                <w:szCs w:val="20"/>
              </w:rPr>
              <w:t>,</w:t>
            </w:r>
            <w:r w:rsidRPr="005D3F6B">
              <w:rPr>
                <w:rFonts w:cs="Arial"/>
                <w:sz w:val="20"/>
                <w:szCs w:val="20"/>
              </w:rPr>
              <w:t xml:space="preserve"> work has been less obvious.</w:t>
            </w:r>
          </w:p>
        </w:tc>
      </w:tr>
      <w:tr w:rsidR="00A90611" w:rsidRPr="005D3F6B" w:rsidTr="003459CC">
        <w:trPr>
          <w:cantSplit/>
        </w:trPr>
        <w:tc>
          <w:tcPr>
            <w:tcW w:w="5529" w:type="dxa"/>
            <w:shd w:val="clear" w:color="auto" w:fill="EAF1DD" w:themeFill="accent3" w:themeFillTint="33"/>
          </w:tcPr>
          <w:p w:rsidR="00A90611" w:rsidRPr="005D3F6B" w:rsidRDefault="003D7AAE" w:rsidP="00A64FBC">
            <w:pPr>
              <w:pStyle w:val="TableText"/>
              <w:ind w:left="510" w:hanging="510"/>
              <w:rPr>
                <w:rFonts w:cs="Arial"/>
                <w:sz w:val="20"/>
                <w:szCs w:val="20"/>
              </w:rPr>
            </w:pPr>
            <w:r>
              <w:rPr>
                <w:rFonts w:cs="Arial"/>
                <w:sz w:val="20"/>
                <w:szCs w:val="20"/>
              </w:rPr>
              <w:t>R5.1</w:t>
            </w:r>
            <w:r>
              <w:rPr>
                <w:rFonts w:cs="Arial"/>
                <w:sz w:val="20"/>
                <w:szCs w:val="20"/>
              </w:rPr>
              <w:tab/>
            </w:r>
            <w:r w:rsidR="00A90611" w:rsidRPr="005D3F6B">
              <w:rPr>
                <w:rFonts w:cs="Arial"/>
                <w:sz w:val="20"/>
                <w:szCs w:val="20"/>
              </w:rPr>
              <w:t>The Government needs to continue to promote intersectoral communication, planning and review.  This needs to be in each department’s outputs, and funded.</w:t>
            </w:r>
          </w:p>
        </w:tc>
        <w:tc>
          <w:tcPr>
            <w:tcW w:w="3827" w:type="dxa"/>
            <w:shd w:val="clear" w:color="auto" w:fill="EAF1DD" w:themeFill="accent3" w:themeFillTint="33"/>
          </w:tcPr>
          <w:p w:rsidR="00A90611" w:rsidRPr="005D3F6B" w:rsidRDefault="00A90611" w:rsidP="00F544EC">
            <w:pPr>
              <w:pStyle w:val="TableText"/>
              <w:ind w:left="84" w:hanging="1"/>
              <w:rPr>
                <w:rFonts w:cs="Arial"/>
                <w:sz w:val="20"/>
                <w:szCs w:val="20"/>
              </w:rPr>
            </w:pPr>
            <w:r w:rsidRPr="005D3F6B">
              <w:rPr>
                <w:rFonts w:cs="Arial"/>
                <w:sz w:val="20"/>
                <w:szCs w:val="20"/>
              </w:rPr>
              <w:t>Some exciting initiatives are occurring, most noticeably the new Gateway Assessment where children or young people receive health and education assessments as they attain status with Child Youth and Family.  The Strengthening Families initiative continues to have positive achievements</w:t>
            </w:r>
            <w:r w:rsidR="00F544EC" w:rsidRPr="005D3F6B">
              <w:rPr>
                <w:rFonts w:cs="Arial"/>
                <w:sz w:val="20"/>
                <w:szCs w:val="20"/>
              </w:rPr>
              <w:t xml:space="preserve"> as well</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3D7AAE" w:rsidP="00A64FBC">
            <w:pPr>
              <w:pStyle w:val="TableText"/>
              <w:ind w:left="510" w:hanging="510"/>
              <w:rPr>
                <w:rFonts w:cs="Arial"/>
                <w:sz w:val="20"/>
                <w:szCs w:val="20"/>
              </w:rPr>
            </w:pPr>
            <w:r>
              <w:rPr>
                <w:rFonts w:cs="Arial"/>
                <w:sz w:val="20"/>
                <w:szCs w:val="20"/>
              </w:rPr>
              <w:t>R5.2</w:t>
            </w:r>
            <w:r>
              <w:rPr>
                <w:rFonts w:cs="Arial"/>
                <w:sz w:val="20"/>
                <w:szCs w:val="20"/>
              </w:rPr>
              <w:tab/>
            </w:r>
            <w:r w:rsidR="00A90611" w:rsidRPr="005D3F6B">
              <w:rPr>
                <w:rFonts w:cs="Arial"/>
                <w:sz w:val="20"/>
                <w:szCs w:val="20"/>
              </w:rPr>
              <w:t>The current restructuring of the health system provides an opportunity to better support a holistic approach to Child and Youth, to increase collaboration and coordination and reduce service gaps by providing oversight from a single section or division within the Ministry of Health or National Health Board.</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At this time it appears that cohesion for child and youth health care has, if anything, become less apparent in the Ministry of Health and no single section of the National Health Board has a focus on Child and Youth Health.  Exciting developments are</w:t>
            </w:r>
            <w:r w:rsidR="00DE37DD" w:rsidRPr="005D3F6B">
              <w:rPr>
                <w:rFonts w:cs="Arial"/>
                <w:sz w:val="20"/>
                <w:szCs w:val="20"/>
              </w:rPr>
              <w:t>,</w:t>
            </w:r>
            <w:r w:rsidRPr="005D3F6B">
              <w:rPr>
                <w:rFonts w:cs="Arial"/>
                <w:sz w:val="20"/>
                <w:szCs w:val="20"/>
              </w:rPr>
              <w:t xml:space="preserve"> however, occurring with</w:t>
            </w:r>
            <w:r w:rsidR="00DE37DD" w:rsidRPr="005D3F6B">
              <w:rPr>
                <w:rFonts w:cs="Arial"/>
                <w:sz w:val="20"/>
                <w:szCs w:val="20"/>
              </w:rPr>
              <w:t xml:space="preserve"> the development of the CYMRC’s </w:t>
            </w:r>
            <w:r w:rsidRPr="005D3F6B">
              <w:rPr>
                <w:rFonts w:cs="Arial"/>
                <w:sz w:val="20"/>
                <w:szCs w:val="20"/>
              </w:rPr>
              <w:t>National Child and Youth Network and some Regional Child and Youth Networks.</w:t>
            </w:r>
            <w:r w:rsidR="008A7D77" w:rsidRPr="005D3F6B">
              <w:rPr>
                <w:rFonts w:cs="Arial"/>
                <w:sz w:val="20"/>
                <w:szCs w:val="20"/>
              </w:rPr>
              <w:t xml:space="preserve"> The </w:t>
            </w:r>
            <w:r w:rsidR="0028756A" w:rsidRPr="005D3F6B">
              <w:rPr>
                <w:rFonts w:cs="Arial"/>
                <w:sz w:val="20"/>
                <w:szCs w:val="20"/>
              </w:rPr>
              <w:t>Commission</w:t>
            </w:r>
            <w:r w:rsidR="008A7D77" w:rsidRPr="005D3F6B">
              <w:rPr>
                <w:rFonts w:cs="Arial"/>
                <w:sz w:val="20"/>
                <w:szCs w:val="20"/>
              </w:rPr>
              <w:t xml:space="preserve"> needs to consider if there are any ways it can support this important recommendation</w:t>
            </w:r>
            <w:r w:rsidR="00DE37DD"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w:t>
            </w:r>
            <w:r w:rsidR="003D7AAE">
              <w:rPr>
                <w:rFonts w:cs="Arial"/>
                <w:sz w:val="20"/>
                <w:szCs w:val="20"/>
              </w:rPr>
              <w:t>5.3</w:t>
            </w:r>
            <w:r w:rsidR="003D7AAE">
              <w:rPr>
                <w:rFonts w:cs="Arial"/>
                <w:sz w:val="20"/>
                <w:szCs w:val="20"/>
              </w:rPr>
              <w:tab/>
            </w:r>
            <w:r w:rsidRPr="005D3F6B">
              <w:rPr>
                <w:rFonts w:cs="Arial"/>
                <w:sz w:val="20"/>
                <w:szCs w:val="20"/>
              </w:rPr>
              <w:t xml:space="preserve">Coordination is needed between sectors to develop effective responses that address the types of deaths that cross boundaries between government agencies.  Driveway deaths, farm transport deaths and recreational off road are examples where leadership </w:t>
            </w:r>
            <w:r w:rsidR="003D7AAE">
              <w:rPr>
                <w:rFonts w:cs="Arial"/>
                <w:sz w:val="20"/>
                <w:szCs w:val="20"/>
              </w:rPr>
              <w:t>and co</w:t>
            </w:r>
            <w:r w:rsidRPr="005D3F6B">
              <w:rPr>
                <w:rFonts w:cs="Arial"/>
                <w:sz w:val="20"/>
                <w:szCs w:val="20"/>
              </w:rPr>
              <w:t xml:space="preserve">operation are required to reduce the number of deaths and injuries. </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It is hoped that the release of the low speed run-over chapter will more clearly highlight this gap.  Further work is needed with regard to off-road deaths</w:t>
            </w:r>
            <w:r w:rsidR="00DE37DD" w:rsidRPr="005D3F6B">
              <w:rPr>
                <w:rFonts w:cs="Arial"/>
                <w:sz w:val="20"/>
                <w:szCs w:val="20"/>
              </w:rPr>
              <w:t>,</w:t>
            </w:r>
            <w:r w:rsidRPr="005D3F6B">
              <w:rPr>
                <w:rFonts w:cs="Arial"/>
                <w:sz w:val="20"/>
                <w:szCs w:val="20"/>
              </w:rPr>
              <w:t xml:space="preserve"> although Occupational Health and Safety has recently enhanced focus with regard</w:t>
            </w:r>
            <w:r w:rsidR="00DE37DD" w:rsidRPr="005D3F6B">
              <w:rPr>
                <w:rFonts w:cs="Arial"/>
                <w:sz w:val="20"/>
                <w:szCs w:val="20"/>
              </w:rPr>
              <w:t>s</w:t>
            </w:r>
            <w:r w:rsidRPr="005D3F6B">
              <w:rPr>
                <w:rFonts w:cs="Arial"/>
                <w:sz w:val="20"/>
                <w:szCs w:val="20"/>
              </w:rPr>
              <w:t xml:space="preserve"> to farm deaths.  </w:t>
            </w:r>
            <w:r w:rsidR="00DE37DD" w:rsidRPr="005D3F6B">
              <w:rPr>
                <w:rFonts w:cs="Arial"/>
                <w:sz w:val="20"/>
                <w:szCs w:val="20"/>
              </w:rPr>
              <w:t>The</w:t>
            </w:r>
            <w:r w:rsidRPr="005D3F6B">
              <w:rPr>
                <w:rFonts w:cs="Arial"/>
                <w:sz w:val="20"/>
                <w:szCs w:val="20"/>
              </w:rPr>
              <w:t xml:space="preserve"> New Zealand Injury Prevention Strategy stakeholder group</w:t>
            </w:r>
            <w:r w:rsidR="00DE37DD" w:rsidRPr="005D3F6B">
              <w:rPr>
                <w:rFonts w:cs="Arial"/>
                <w:sz w:val="20"/>
                <w:szCs w:val="20"/>
              </w:rPr>
              <w:t xml:space="preserve"> also</w:t>
            </w:r>
            <w:r w:rsidRPr="005D3F6B">
              <w:rPr>
                <w:rFonts w:cs="Arial"/>
                <w:sz w:val="20"/>
                <w:szCs w:val="20"/>
              </w:rPr>
              <w:t xml:space="preserve"> support</w:t>
            </w:r>
            <w:r w:rsidR="00DE37DD" w:rsidRPr="005D3F6B">
              <w:rPr>
                <w:rFonts w:cs="Arial"/>
                <w:sz w:val="20"/>
                <w:szCs w:val="20"/>
              </w:rPr>
              <w:t>s</w:t>
            </w:r>
            <w:r w:rsidRPr="005D3F6B">
              <w:rPr>
                <w:rFonts w:cs="Arial"/>
                <w:sz w:val="20"/>
                <w:szCs w:val="20"/>
              </w:rPr>
              <w:t xml:space="preserve"> this </w:t>
            </w:r>
            <w:r w:rsidR="00DE37DD" w:rsidRPr="005D3F6B">
              <w:rPr>
                <w:rFonts w:cs="Arial"/>
                <w:sz w:val="20"/>
                <w:szCs w:val="20"/>
              </w:rPr>
              <w:t>recommendation</w:t>
            </w:r>
            <w:r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R5.4</w:t>
            </w:r>
            <w:r w:rsidR="003D7AAE">
              <w:rPr>
                <w:rFonts w:cs="Arial"/>
                <w:sz w:val="20"/>
                <w:szCs w:val="20"/>
              </w:rPr>
              <w:tab/>
            </w:r>
            <w:r w:rsidRPr="005D3F6B">
              <w:rPr>
                <w:rFonts w:cs="Arial"/>
                <w:sz w:val="20"/>
                <w:szCs w:val="20"/>
              </w:rPr>
              <w:t>The health sector has a duty to use appropriate risk assessment tools and</w:t>
            </w:r>
            <w:r w:rsidR="00F544EC" w:rsidRPr="005D3F6B">
              <w:rPr>
                <w:rFonts w:cs="Arial"/>
                <w:sz w:val="20"/>
                <w:szCs w:val="20"/>
              </w:rPr>
              <w:t>,</w:t>
            </w:r>
            <w:r w:rsidRPr="005D3F6B">
              <w:rPr>
                <w:rFonts w:cs="Arial"/>
                <w:sz w:val="20"/>
                <w:szCs w:val="20"/>
              </w:rPr>
              <w:t xml:space="preserve"> where risk is identified</w:t>
            </w:r>
            <w:r w:rsidR="00F544EC" w:rsidRPr="005D3F6B">
              <w:rPr>
                <w:rFonts w:cs="Arial"/>
                <w:sz w:val="20"/>
                <w:szCs w:val="20"/>
              </w:rPr>
              <w:t>,</w:t>
            </w:r>
            <w:r w:rsidRPr="005D3F6B">
              <w:rPr>
                <w:rFonts w:cs="Arial"/>
                <w:sz w:val="20"/>
                <w:szCs w:val="20"/>
              </w:rPr>
              <w:t xml:space="preserve"> interventions should occur.</w:t>
            </w:r>
          </w:p>
        </w:tc>
        <w:tc>
          <w:tcPr>
            <w:tcW w:w="3827" w:type="dxa"/>
            <w:shd w:val="clear" w:color="auto" w:fill="EAF1DD" w:themeFill="accent3" w:themeFillTint="33"/>
          </w:tcPr>
          <w:p w:rsidR="00A90611" w:rsidRPr="005D3F6B" w:rsidRDefault="00A90611" w:rsidP="0085487D">
            <w:pPr>
              <w:pStyle w:val="TableText"/>
              <w:ind w:left="84" w:hanging="1"/>
              <w:rPr>
                <w:rFonts w:cs="Arial"/>
                <w:sz w:val="20"/>
                <w:szCs w:val="20"/>
              </w:rPr>
            </w:pPr>
            <w:r w:rsidRPr="005D3F6B">
              <w:rPr>
                <w:rFonts w:cs="Arial"/>
                <w:sz w:val="20"/>
                <w:szCs w:val="20"/>
              </w:rPr>
              <w:t>New needs assessment tools are being developed wit</w:t>
            </w:r>
            <w:r w:rsidR="00DE37DD" w:rsidRPr="005D3F6B">
              <w:rPr>
                <w:rFonts w:cs="Arial"/>
                <w:sz w:val="20"/>
                <w:szCs w:val="20"/>
              </w:rPr>
              <w:t>h regard to sudden infant death</w:t>
            </w:r>
            <w:r w:rsidRPr="005D3F6B">
              <w:rPr>
                <w:rFonts w:cs="Arial"/>
                <w:sz w:val="20"/>
                <w:szCs w:val="20"/>
              </w:rPr>
              <w:t xml:space="preserve"> jointly between Plunket, College of Midwives and the Werry Foundation.  The implementation of the </w:t>
            </w:r>
            <w:r w:rsidR="009E0494" w:rsidRPr="005D3F6B">
              <w:rPr>
                <w:rFonts w:cs="Arial"/>
                <w:sz w:val="20"/>
                <w:szCs w:val="20"/>
              </w:rPr>
              <w:t xml:space="preserve">2011 </w:t>
            </w:r>
            <w:r w:rsidRPr="005D3F6B">
              <w:rPr>
                <w:rFonts w:cs="Arial"/>
                <w:sz w:val="20"/>
                <w:szCs w:val="20"/>
              </w:rPr>
              <w:t>Gluckman Report may further this issue for youth.</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R5.5</w:t>
            </w:r>
            <w:r w:rsidR="003D7AAE">
              <w:rPr>
                <w:rFonts w:cs="Arial"/>
                <w:sz w:val="20"/>
                <w:szCs w:val="20"/>
              </w:rPr>
              <w:tab/>
            </w:r>
            <w:r w:rsidRPr="005D3F6B">
              <w:rPr>
                <w:rFonts w:cs="Arial"/>
                <w:sz w:val="20"/>
                <w:szCs w:val="20"/>
              </w:rPr>
              <w:t>All DHBs need a team approach and leadership to create and support a holistic approach to child and youth health.  The CYMRC recommends a portfolio manager for children and youth</w:t>
            </w:r>
            <w:r w:rsidR="009E0494" w:rsidRPr="005D3F6B">
              <w:rPr>
                <w:rFonts w:cs="Arial"/>
                <w:sz w:val="20"/>
                <w:szCs w:val="20"/>
              </w:rPr>
              <w:t>,</w:t>
            </w:r>
            <w:r w:rsidRPr="005D3F6B">
              <w:rPr>
                <w:rFonts w:cs="Arial"/>
                <w:sz w:val="20"/>
                <w:szCs w:val="20"/>
              </w:rPr>
              <w:t xml:space="preserve"> or similar</w:t>
            </w:r>
            <w:r w:rsidR="009E0494" w:rsidRPr="005D3F6B">
              <w:rPr>
                <w:rFonts w:cs="Arial"/>
                <w:sz w:val="20"/>
                <w:szCs w:val="20"/>
              </w:rPr>
              <w:t>,</w:t>
            </w:r>
            <w:r w:rsidRPr="005D3F6B">
              <w:rPr>
                <w:rFonts w:cs="Arial"/>
                <w:sz w:val="20"/>
                <w:szCs w:val="20"/>
              </w:rPr>
              <w:t xml:space="preserve"> in every DHB.</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 xml:space="preserve">A number of DHBs have made excellent progress in this area with appointment of portfolio managers </w:t>
            </w:r>
            <w:r w:rsidR="00DE37DD" w:rsidRPr="005D3F6B">
              <w:rPr>
                <w:rFonts w:cs="Arial"/>
                <w:sz w:val="20"/>
                <w:szCs w:val="20"/>
              </w:rPr>
              <w:t xml:space="preserve">for </w:t>
            </w:r>
            <w:r w:rsidRPr="005D3F6B">
              <w:rPr>
                <w:rFonts w:cs="Arial"/>
                <w:sz w:val="20"/>
                <w:szCs w:val="20"/>
              </w:rPr>
              <w:t>Child and Youth and strong networks within District Health Boards.  This issue was discussed at a national Child and Youth Epidemiology Workshop in May 2011.</w:t>
            </w:r>
            <w:r w:rsidR="00D42ABC" w:rsidRPr="005D3F6B">
              <w:rPr>
                <w:rFonts w:cs="Arial"/>
                <w:sz w:val="20"/>
                <w:szCs w:val="20"/>
              </w:rPr>
              <w:t xml:space="preserve"> The </w:t>
            </w:r>
            <w:r w:rsidR="0028756A" w:rsidRPr="005D3F6B">
              <w:rPr>
                <w:rFonts w:cs="Arial"/>
                <w:sz w:val="20"/>
                <w:szCs w:val="20"/>
              </w:rPr>
              <w:t>Commission</w:t>
            </w:r>
            <w:r w:rsidR="00D42ABC" w:rsidRPr="005D3F6B">
              <w:rPr>
                <w:rFonts w:cs="Arial"/>
                <w:sz w:val="20"/>
                <w:szCs w:val="20"/>
              </w:rPr>
              <w:t xml:space="preserve"> might consider if there are any ways it can support this important recommendation in </w:t>
            </w:r>
            <w:r w:rsidR="00DE37DD" w:rsidRPr="005D3F6B">
              <w:rPr>
                <w:rFonts w:cs="Arial"/>
                <w:sz w:val="20"/>
                <w:szCs w:val="20"/>
              </w:rPr>
              <w:t xml:space="preserve">regards to </w:t>
            </w:r>
            <w:r w:rsidR="00D42ABC" w:rsidRPr="005D3F6B">
              <w:rPr>
                <w:rFonts w:cs="Arial"/>
                <w:sz w:val="20"/>
                <w:szCs w:val="20"/>
              </w:rPr>
              <w:t>the expectations of DHBs.</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R5.6</w:t>
            </w:r>
            <w:r w:rsidR="003D7AAE">
              <w:rPr>
                <w:rFonts w:cs="Arial"/>
                <w:sz w:val="20"/>
                <w:szCs w:val="20"/>
              </w:rPr>
              <w:tab/>
            </w:r>
            <w:r w:rsidRPr="005D3F6B">
              <w:rPr>
                <w:rFonts w:cs="Arial"/>
                <w:sz w:val="20"/>
                <w:szCs w:val="20"/>
              </w:rPr>
              <w:t>All DHBs should have a system to plan and implement transition of young people from paediatric to adult services.</w:t>
            </w:r>
          </w:p>
        </w:tc>
        <w:tc>
          <w:tcPr>
            <w:tcW w:w="3827" w:type="dxa"/>
            <w:shd w:val="clear" w:color="auto" w:fill="EAF1DD" w:themeFill="accent3" w:themeFillTint="33"/>
          </w:tcPr>
          <w:p w:rsidR="00A90611" w:rsidRPr="005D3F6B" w:rsidRDefault="00A90611" w:rsidP="00681C76">
            <w:pPr>
              <w:pStyle w:val="TableText"/>
              <w:ind w:left="84" w:hanging="1"/>
              <w:rPr>
                <w:rFonts w:cs="Arial"/>
                <w:sz w:val="20"/>
                <w:szCs w:val="20"/>
              </w:rPr>
            </w:pPr>
            <w:r w:rsidRPr="005D3F6B">
              <w:rPr>
                <w:rFonts w:cs="Arial"/>
                <w:sz w:val="20"/>
                <w:szCs w:val="20"/>
              </w:rPr>
              <w:t>Transitions for young people from Paediatric Services to Adult Services remain a challenge.  Further work this year for the release of a chapter on chronic neurological condition may further address and clarify these issues.</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R5.7</w:t>
            </w:r>
            <w:r w:rsidR="003D7AAE">
              <w:rPr>
                <w:rFonts w:cs="Arial"/>
                <w:sz w:val="20"/>
                <w:szCs w:val="20"/>
              </w:rPr>
              <w:tab/>
            </w:r>
            <w:r w:rsidRPr="005D3F6B">
              <w:rPr>
                <w:rFonts w:cs="Arial"/>
                <w:sz w:val="20"/>
                <w:szCs w:val="20"/>
              </w:rPr>
              <w:t>Additional services should be developed that recognise and meet the needs of young people (defined as those aged 12–24 years), and improve access for those living in rural areas.</w:t>
            </w:r>
          </w:p>
        </w:tc>
        <w:tc>
          <w:tcPr>
            <w:tcW w:w="3827" w:type="dxa"/>
            <w:shd w:val="clear" w:color="auto" w:fill="EAF1DD" w:themeFill="accent3" w:themeFillTint="33"/>
          </w:tcPr>
          <w:p w:rsidR="00A90611" w:rsidRPr="005D3F6B" w:rsidRDefault="00A90611" w:rsidP="009417F2">
            <w:pPr>
              <w:pStyle w:val="TableText"/>
              <w:ind w:left="84" w:hanging="1"/>
              <w:rPr>
                <w:rFonts w:cs="Arial"/>
                <w:sz w:val="20"/>
                <w:szCs w:val="20"/>
              </w:rPr>
            </w:pPr>
            <w:r w:rsidRPr="005D3F6B">
              <w:rPr>
                <w:rFonts w:cs="Arial"/>
                <w:sz w:val="20"/>
                <w:szCs w:val="20"/>
              </w:rPr>
              <w:t>CYMRC is not aware of any work in this area.</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R5.8</w:t>
            </w:r>
            <w:r w:rsidR="003D7AAE">
              <w:rPr>
                <w:rFonts w:cs="Arial"/>
                <w:sz w:val="20"/>
                <w:szCs w:val="20"/>
              </w:rPr>
              <w:tab/>
            </w:r>
            <w:r w:rsidRPr="005D3F6B">
              <w:rPr>
                <w:rFonts w:cs="Arial"/>
                <w:sz w:val="20"/>
                <w:szCs w:val="20"/>
              </w:rPr>
              <w:t>All DHBs should develop a pathway outlining local care after the death of a child or young person, including planning for access to appropriate post mortem examinations where indicated.</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Some local groups are developing After The Death of a Child Care Pathway</w:t>
            </w:r>
            <w:r w:rsidR="00DE37DD" w:rsidRPr="005D3F6B">
              <w:rPr>
                <w:rFonts w:cs="Arial"/>
                <w:sz w:val="20"/>
                <w:szCs w:val="20"/>
              </w:rPr>
              <w:t>s</w:t>
            </w:r>
            <w:r w:rsidRPr="005D3F6B">
              <w:rPr>
                <w:rFonts w:cs="Arial"/>
                <w:sz w:val="20"/>
                <w:szCs w:val="20"/>
              </w:rPr>
              <w:t xml:space="preserve"> but progress overall has been slow</w:t>
            </w:r>
            <w:r w:rsidR="00DE37DD" w:rsidRPr="005D3F6B">
              <w:rPr>
                <w:rFonts w:cs="Arial"/>
                <w:sz w:val="20"/>
                <w:szCs w:val="20"/>
              </w:rPr>
              <w:t xml:space="preserve">.  Recent discussions with the </w:t>
            </w:r>
            <w:r w:rsidRPr="005D3F6B">
              <w:rPr>
                <w:rFonts w:cs="Arial"/>
                <w:sz w:val="20"/>
                <w:szCs w:val="20"/>
              </w:rPr>
              <w:t xml:space="preserve">Chief Coroner may facilitate improved access to </w:t>
            </w:r>
            <w:r w:rsidR="00DE37DD" w:rsidRPr="005D3F6B">
              <w:rPr>
                <w:rFonts w:cs="Arial"/>
                <w:sz w:val="20"/>
                <w:szCs w:val="20"/>
              </w:rPr>
              <w:t>p</w:t>
            </w:r>
            <w:r w:rsidRPr="005D3F6B">
              <w:rPr>
                <w:rFonts w:cs="Arial"/>
                <w:sz w:val="20"/>
                <w:szCs w:val="20"/>
              </w:rPr>
              <w:t>ost-</w:t>
            </w:r>
            <w:r w:rsidR="00DE37DD" w:rsidRPr="005D3F6B">
              <w:rPr>
                <w:rFonts w:cs="Arial"/>
                <w:sz w:val="20"/>
                <w:szCs w:val="20"/>
              </w:rPr>
              <w:t>m</w:t>
            </w:r>
            <w:r w:rsidRPr="005D3F6B">
              <w:rPr>
                <w:rFonts w:cs="Arial"/>
                <w:sz w:val="20"/>
                <w:szCs w:val="20"/>
              </w:rPr>
              <w:t>ortem reports.</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510" w:hanging="510"/>
              <w:rPr>
                <w:rFonts w:cs="Arial"/>
                <w:sz w:val="20"/>
                <w:szCs w:val="20"/>
              </w:rPr>
            </w:pPr>
            <w:r w:rsidRPr="005D3F6B">
              <w:rPr>
                <w:rFonts w:cs="Arial"/>
                <w:sz w:val="20"/>
                <w:szCs w:val="20"/>
              </w:rPr>
              <w:t>R5.9</w:t>
            </w:r>
            <w:r w:rsidR="003D7AAE">
              <w:rPr>
                <w:rFonts w:cs="Arial"/>
                <w:sz w:val="20"/>
                <w:szCs w:val="20"/>
              </w:rPr>
              <w:tab/>
            </w:r>
            <w:r w:rsidRPr="005D3F6B">
              <w:rPr>
                <w:rFonts w:cs="Arial"/>
                <w:sz w:val="20"/>
                <w:szCs w:val="20"/>
              </w:rPr>
              <w:t>All DHBs should ensure systems provide access to sustainable paediatric pathology services in every district.</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 xml:space="preserve">The </w:t>
            </w:r>
            <w:r w:rsidR="00DE37DD" w:rsidRPr="005D3F6B">
              <w:rPr>
                <w:rFonts w:cs="Arial"/>
                <w:sz w:val="20"/>
                <w:szCs w:val="20"/>
              </w:rPr>
              <w:t>CYMRC</w:t>
            </w:r>
            <w:r w:rsidRPr="005D3F6B">
              <w:rPr>
                <w:rFonts w:cs="Arial"/>
                <w:sz w:val="20"/>
                <w:szCs w:val="20"/>
              </w:rPr>
              <w:t xml:space="preserve"> is very please</w:t>
            </w:r>
            <w:r w:rsidR="00DE37DD" w:rsidRPr="005D3F6B">
              <w:rPr>
                <w:rFonts w:cs="Arial"/>
                <w:sz w:val="20"/>
                <w:szCs w:val="20"/>
              </w:rPr>
              <w:t>d</w:t>
            </w:r>
            <w:r w:rsidRPr="005D3F6B">
              <w:rPr>
                <w:rFonts w:cs="Arial"/>
                <w:sz w:val="20"/>
                <w:szCs w:val="20"/>
              </w:rPr>
              <w:t xml:space="preserve"> that Paediatric Pathology is to become one of the National Services.  Submissions on the service specification for this service ha</w:t>
            </w:r>
            <w:r w:rsidR="00DE37DD" w:rsidRPr="005D3F6B">
              <w:rPr>
                <w:rFonts w:cs="Arial"/>
                <w:sz w:val="20"/>
                <w:szCs w:val="20"/>
              </w:rPr>
              <w:t>ve</w:t>
            </w:r>
            <w:r w:rsidRPr="005D3F6B">
              <w:rPr>
                <w:rFonts w:cs="Arial"/>
                <w:sz w:val="20"/>
                <w:szCs w:val="20"/>
              </w:rPr>
              <w:t xml:space="preserve"> gone to the National Health Board from CYMRC</w:t>
            </w:r>
            <w:r w:rsidR="00DE37DD" w:rsidRPr="005D3F6B">
              <w:rPr>
                <w:rFonts w:cs="Arial"/>
                <w:sz w:val="20"/>
                <w:szCs w:val="20"/>
              </w:rPr>
              <w:t>.</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652" w:hanging="652"/>
              <w:rPr>
                <w:rFonts w:cs="Arial"/>
                <w:sz w:val="20"/>
                <w:szCs w:val="20"/>
              </w:rPr>
            </w:pPr>
            <w:r w:rsidRPr="005D3F6B">
              <w:rPr>
                <w:rFonts w:cs="Arial"/>
                <w:sz w:val="20"/>
                <w:szCs w:val="20"/>
              </w:rPr>
              <w:t>R5.10</w:t>
            </w:r>
            <w:r w:rsidR="003D7AAE">
              <w:rPr>
                <w:rFonts w:cs="Arial"/>
                <w:sz w:val="20"/>
                <w:szCs w:val="20"/>
              </w:rPr>
              <w:tab/>
            </w:r>
            <w:r w:rsidRPr="005D3F6B">
              <w:rPr>
                <w:rFonts w:cs="Arial"/>
                <w:sz w:val="20"/>
                <w:szCs w:val="20"/>
              </w:rPr>
              <w:t>Professionals must recognise that the transition between care providers can be a vulnerable time for children and adolescents.</w:t>
            </w:r>
          </w:p>
        </w:tc>
        <w:tc>
          <w:tcPr>
            <w:tcW w:w="3827" w:type="dxa"/>
            <w:shd w:val="clear" w:color="auto" w:fill="EAF1DD" w:themeFill="accent3" w:themeFillTint="33"/>
          </w:tcPr>
          <w:p w:rsidR="00A90611" w:rsidRPr="005D3F6B" w:rsidRDefault="00A90611" w:rsidP="009417F2">
            <w:pPr>
              <w:pStyle w:val="TableText"/>
              <w:ind w:left="84" w:hanging="1"/>
              <w:rPr>
                <w:rFonts w:cs="Arial"/>
                <w:sz w:val="20"/>
                <w:szCs w:val="20"/>
              </w:rPr>
            </w:pPr>
            <w:r w:rsidRPr="005D3F6B">
              <w:rPr>
                <w:rFonts w:cs="Arial"/>
                <w:sz w:val="20"/>
                <w:szCs w:val="20"/>
              </w:rPr>
              <w:t>This remains a difficult issue.  The development of electronic medical records may help at this time.  Little progress has been made.</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652" w:hanging="652"/>
              <w:rPr>
                <w:rFonts w:cs="Arial"/>
                <w:sz w:val="20"/>
                <w:szCs w:val="20"/>
              </w:rPr>
            </w:pPr>
            <w:r w:rsidRPr="005D3F6B">
              <w:rPr>
                <w:rFonts w:cs="Arial"/>
                <w:sz w:val="20"/>
                <w:szCs w:val="20"/>
              </w:rPr>
              <w:t>R5.11</w:t>
            </w:r>
            <w:r w:rsidR="003D7AAE">
              <w:rPr>
                <w:rFonts w:cs="Arial"/>
                <w:sz w:val="20"/>
                <w:szCs w:val="20"/>
              </w:rPr>
              <w:tab/>
            </w:r>
            <w:r w:rsidRPr="005D3F6B">
              <w:rPr>
                <w:rFonts w:cs="Arial"/>
                <w:sz w:val="20"/>
                <w:szCs w:val="20"/>
              </w:rPr>
              <w:t>Professionals should consider how systems ensure continuous care after referral or discharge and for those that do not attend appointments.</w:t>
            </w:r>
          </w:p>
        </w:tc>
        <w:tc>
          <w:tcPr>
            <w:tcW w:w="3827" w:type="dxa"/>
            <w:shd w:val="clear" w:color="auto" w:fill="EAF1DD" w:themeFill="accent3" w:themeFillTint="33"/>
          </w:tcPr>
          <w:p w:rsidR="00A90611" w:rsidRPr="005D3F6B" w:rsidRDefault="00A90611" w:rsidP="009E0494">
            <w:pPr>
              <w:pStyle w:val="TableText"/>
              <w:ind w:left="84" w:hanging="1"/>
              <w:rPr>
                <w:rFonts w:cs="Arial"/>
                <w:sz w:val="20"/>
                <w:szCs w:val="20"/>
              </w:rPr>
            </w:pPr>
            <w:r w:rsidRPr="005D3F6B">
              <w:rPr>
                <w:rFonts w:cs="Arial"/>
                <w:sz w:val="20"/>
                <w:szCs w:val="20"/>
              </w:rPr>
              <w:t xml:space="preserve">A number of </w:t>
            </w:r>
            <w:r w:rsidR="009E0494" w:rsidRPr="005D3F6B">
              <w:rPr>
                <w:rFonts w:cs="Arial"/>
                <w:sz w:val="20"/>
                <w:szCs w:val="20"/>
              </w:rPr>
              <w:t>DHBs</w:t>
            </w:r>
            <w:r w:rsidRPr="005D3F6B">
              <w:rPr>
                <w:rFonts w:cs="Arial"/>
                <w:sz w:val="20"/>
                <w:szCs w:val="20"/>
              </w:rPr>
              <w:t xml:space="preserve"> have developed policies with regard to clinical follow-up of patients who do not attend appointments.  This is a</w:t>
            </w:r>
            <w:r w:rsidR="00DE37DD" w:rsidRPr="005D3F6B">
              <w:rPr>
                <w:rFonts w:cs="Arial"/>
                <w:sz w:val="20"/>
                <w:szCs w:val="20"/>
              </w:rPr>
              <w:t xml:space="preserve"> potential</w:t>
            </w:r>
            <w:r w:rsidRPr="005D3F6B">
              <w:rPr>
                <w:rFonts w:cs="Arial"/>
                <w:sz w:val="20"/>
                <w:szCs w:val="20"/>
              </w:rPr>
              <w:t xml:space="preserve"> area of leadership from the Commission with regard to single point of entry and methods of managing outpatient services.</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652" w:hanging="652"/>
              <w:rPr>
                <w:rFonts w:cs="Arial"/>
                <w:sz w:val="20"/>
                <w:szCs w:val="20"/>
              </w:rPr>
            </w:pPr>
            <w:r w:rsidRPr="005D3F6B">
              <w:rPr>
                <w:rFonts w:cs="Arial"/>
                <w:sz w:val="20"/>
                <w:szCs w:val="20"/>
              </w:rPr>
              <w:t>R5.12</w:t>
            </w:r>
            <w:r w:rsidR="003D7AAE">
              <w:rPr>
                <w:rFonts w:cs="Arial"/>
                <w:sz w:val="20"/>
                <w:szCs w:val="20"/>
              </w:rPr>
              <w:tab/>
            </w:r>
            <w:r w:rsidRPr="005D3F6B">
              <w:rPr>
                <w:rFonts w:cs="Arial"/>
                <w:sz w:val="20"/>
                <w:szCs w:val="20"/>
              </w:rPr>
              <w:t>Professionals should engage in ongoing training across all the sectors working with children and young people, particularly health, to ensure the legislated pathways for sharing information about risk are understood and managed collaboratively.</w:t>
            </w:r>
          </w:p>
        </w:tc>
        <w:tc>
          <w:tcPr>
            <w:tcW w:w="3827" w:type="dxa"/>
            <w:shd w:val="clear" w:color="auto" w:fill="EAF1DD" w:themeFill="accent3" w:themeFillTint="33"/>
          </w:tcPr>
          <w:p w:rsidR="00A90611" w:rsidRPr="005D3F6B" w:rsidRDefault="00A90611" w:rsidP="009417F2">
            <w:pPr>
              <w:pStyle w:val="TableText"/>
              <w:ind w:left="84" w:hanging="1"/>
              <w:rPr>
                <w:rFonts w:cs="Arial"/>
                <w:sz w:val="20"/>
                <w:szCs w:val="20"/>
              </w:rPr>
            </w:pPr>
            <w:r w:rsidRPr="005D3F6B">
              <w:rPr>
                <w:rFonts w:cs="Arial"/>
                <w:sz w:val="20"/>
                <w:szCs w:val="20"/>
              </w:rPr>
              <w:t>Misunderstanding of the Privacy Act, and when it facilitates appropriate information sharing</w:t>
            </w:r>
            <w:r w:rsidR="009E0494" w:rsidRPr="005D3F6B">
              <w:rPr>
                <w:rFonts w:cs="Arial"/>
                <w:sz w:val="20"/>
                <w:szCs w:val="20"/>
              </w:rPr>
              <w:t>,</w:t>
            </w:r>
            <w:r w:rsidRPr="005D3F6B">
              <w:rPr>
                <w:rFonts w:cs="Arial"/>
                <w:sz w:val="20"/>
                <w:szCs w:val="20"/>
              </w:rPr>
              <w:t xml:space="preserve"> continues to be a concern.  Further training in this area is needed.</w:t>
            </w:r>
          </w:p>
        </w:tc>
      </w:tr>
      <w:tr w:rsidR="00A90611" w:rsidRPr="005D3F6B" w:rsidTr="003459CC">
        <w:trPr>
          <w:cantSplit/>
        </w:trPr>
        <w:tc>
          <w:tcPr>
            <w:tcW w:w="5529" w:type="dxa"/>
            <w:shd w:val="clear" w:color="auto" w:fill="EAF1DD" w:themeFill="accent3" w:themeFillTint="33"/>
          </w:tcPr>
          <w:p w:rsidR="00A90611" w:rsidRPr="005D3F6B" w:rsidRDefault="00A90611" w:rsidP="003D7AAE">
            <w:pPr>
              <w:pStyle w:val="TableText"/>
              <w:ind w:left="652" w:hanging="652"/>
              <w:rPr>
                <w:rFonts w:cs="Arial"/>
                <w:sz w:val="20"/>
                <w:szCs w:val="20"/>
              </w:rPr>
            </w:pPr>
            <w:r w:rsidRPr="005D3F6B">
              <w:rPr>
                <w:rFonts w:cs="Arial"/>
                <w:sz w:val="20"/>
                <w:szCs w:val="20"/>
              </w:rPr>
              <w:t>R5.13</w:t>
            </w:r>
            <w:r w:rsidR="003D7AAE">
              <w:rPr>
                <w:rFonts w:cs="Arial"/>
                <w:sz w:val="20"/>
                <w:szCs w:val="20"/>
              </w:rPr>
              <w:tab/>
            </w:r>
            <w:r w:rsidRPr="005D3F6B">
              <w:rPr>
                <w:rFonts w:cs="Arial"/>
                <w:sz w:val="20"/>
                <w:szCs w:val="20"/>
              </w:rPr>
              <w:t>Professionals have a responsibility to recognise when interpreters are needed and to make sure they are available and provided.</w:t>
            </w:r>
          </w:p>
        </w:tc>
        <w:tc>
          <w:tcPr>
            <w:tcW w:w="3827" w:type="dxa"/>
            <w:shd w:val="clear" w:color="auto" w:fill="EAF1DD" w:themeFill="accent3" w:themeFillTint="33"/>
          </w:tcPr>
          <w:p w:rsidR="00A90611" w:rsidRPr="005D3F6B" w:rsidRDefault="00A90611" w:rsidP="00DE37DD">
            <w:pPr>
              <w:pStyle w:val="TableText"/>
              <w:ind w:left="84" w:hanging="1"/>
              <w:rPr>
                <w:rFonts w:cs="Arial"/>
                <w:sz w:val="20"/>
                <w:szCs w:val="20"/>
              </w:rPr>
            </w:pPr>
            <w:r w:rsidRPr="005D3F6B">
              <w:rPr>
                <w:rFonts w:cs="Arial"/>
                <w:sz w:val="20"/>
                <w:szCs w:val="20"/>
              </w:rPr>
              <w:t>In many parts of the country access to interpreters is improving with the use of services such as Language Line.  It remains a concern that health professionals do not always recognise when an interpreter may be needed.  This could be a further issue for consideration by the Commission</w:t>
            </w:r>
            <w:r w:rsidR="00DE37DD" w:rsidRPr="005D3F6B">
              <w:rPr>
                <w:rFonts w:cs="Arial"/>
                <w:sz w:val="20"/>
                <w:szCs w:val="20"/>
              </w:rPr>
              <w:t>.</w:t>
            </w:r>
          </w:p>
        </w:tc>
      </w:tr>
    </w:tbl>
    <w:p w:rsidR="00A90611" w:rsidRPr="0023631D" w:rsidRDefault="00A90611" w:rsidP="005508AF">
      <w:pPr>
        <w:rPr>
          <w:rFonts w:cs="Arial"/>
        </w:rPr>
      </w:pPr>
    </w:p>
    <w:p w:rsidR="00A90611" w:rsidRPr="0023631D" w:rsidRDefault="00A90611" w:rsidP="005508AF">
      <w:pPr>
        <w:rPr>
          <w:rFonts w:cs="Arial"/>
        </w:rPr>
      </w:pPr>
    </w:p>
    <w:p w:rsidR="00A90611" w:rsidRPr="0023631D" w:rsidRDefault="00A90611" w:rsidP="005508AF">
      <w:pPr>
        <w:rPr>
          <w:rFonts w:cs="Arial"/>
        </w:rPr>
      </w:pPr>
    </w:p>
    <w:p w:rsidR="007E04B9" w:rsidRPr="0023631D" w:rsidRDefault="007E04B9">
      <w:pPr>
        <w:rPr>
          <w:rFonts w:cs="Arial"/>
        </w:rPr>
      </w:pPr>
    </w:p>
    <w:sectPr w:rsidR="007E04B9" w:rsidRPr="0023631D" w:rsidSect="00DC2410">
      <w:footerReference w:type="even" r:id="rId283"/>
      <w:footerReference w:type="default" r:id="rId284"/>
      <w:pgSz w:w="11907" w:h="16834" w:code="9"/>
      <w:pgMar w:top="1418" w:right="1134" w:bottom="1134" w:left="1418" w:header="284" w:footer="60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99A" w:rsidRDefault="00F9199A">
      <w:r>
        <w:separator/>
      </w:r>
    </w:p>
  </w:endnote>
  <w:endnote w:type="continuationSeparator" w:id="0">
    <w:p w:rsidR="00F9199A" w:rsidRDefault="00F9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Mäori">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B3" w:rsidRPr="0023631D" w:rsidRDefault="00FC73B3" w:rsidP="0023631D">
    <w:pPr>
      <w:pStyle w:val="VersoFooter"/>
      <w:pBdr>
        <w:top w:val="single" w:sz="4" w:space="1" w:color="76923C" w:themeColor="accent3" w:themeShade="BF"/>
      </w:pBdr>
      <w:jc w:val="both"/>
      <w:rPr>
        <w:rFonts w:cs="Arial"/>
        <w:color w:val="0070C0"/>
      </w:rPr>
    </w:pPr>
    <w:r w:rsidRPr="0023631D">
      <w:rPr>
        <w:rStyle w:val="PageNumber"/>
        <w:rFonts w:ascii="Arial" w:hAnsi="Arial" w:cs="Arial"/>
        <w:bCs w:val="0"/>
        <w:noProof/>
        <w:color w:val="0070C0"/>
      </w:rPr>
      <w:fldChar w:fldCharType="begin"/>
    </w:r>
    <w:r w:rsidRPr="0023631D">
      <w:rPr>
        <w:rStyle w:val="PageNumber"/>
        <w:rFonts w:ascii="Arial" w:hAnsi="Arial" w:cs="Arial"/>
        <w:bCs w:val="0"/>
        <w:noProof/>
        <w:color w:val="0070C0"/>
      </w:rPr>
      <w:instrText xml:space="preserve"> PAGE </w:instrText>
    </w:r>
    <w:r w:rsidRPr="0023631D">
      <w:rPr>
        <w:rStyle w:val="PageNumber"/>
        <w:rFonts w:ascii="Arial" w:hAnsi="Arial" w:cs="Arial"/>
        <w:bCs w:val="0"/>
        <w:noProof/>
        <w:color w:val="0070C0"/>
      </w:rPr>
      <w:fldChar w:fldCharType="separate"/>
    </w:r>
    <w:r w:rsidR="00A20D8E">
      <w:rPr>
        <w:rStyle w:val="PageNumber"/>
        <w:rFonts w:ascii="Arial" w:hAnsi="Arial" w:cs="Arial"/>
        <w:bCs w:val="0"/>
        <w:noProof/>
        <w:color w:val="0070C0"/>
      </w:rPr>
      <w:t>ii</w:t>
    </w:r>
    <w:r w:rsidRPr="0023631D">
      <w:rPr>
        <w:rStyle w:val="PageNumber"/>
        <w:rFonts w:ascii="Arial" w:hAnsi="Arial" w:cs="Arial"/>
        <w:bCs w:val="0"/>
        <w:noProof/>
        <w:color w:val="0070C0"/>
      </w:rPr>
      <w:fldChar w:fldCharType="end"/>
    </w:r>
    <w:r w:rsidRPr="0023631D">
      <w:rPr>
        <w:rFonts w:cs="Arial"/>
        <w:bCs/>
        <w:color w:val="0070C0"/>
      </w:rPr>
      <w:tab/>
    </w:r>
    <w:r w:rsidRPr="0023631D">
      <w:rPr>
        <w:rFonts w:cs="Arial"/>
        <w:color w:val="0070C0"/>
      </w:rPr>
      <w:t>Sixth Report on the Activities of the CYMRC: 1 January 2010 to 30 June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B3" w:rsidRPr="0023631D" w:rsidRDefault="00FC73B3" w:rsidP="0023631D">
    <w:pPr>
      <w:pStyle w:val="RectoFooter"/>
      <w:pBdr>
        <w:top w:val="single" w:sz="6" w:space="1" w:color="76923C" w:themeColor="accent3" w:themeShade="BF"/>
      </w:pBdr>
      <w:rPr>
        <w:color w:val="0070C0"/>
      </w:rPr>
    </w:pPr>
    <w:r w:rsidRPr="0023631D">
      <w:rPr>
        <w:color w:val="0070C0"/>
      </w:rPr>
      <w:tab/>
      <w:t>Sixth Report on the Activities of the CYMRC: 1 January 2010 to 30 June 2011</w:t>
    </w:r>
    <w:r w:rsidRPr="0023631D">
      <w:rPr>
        <w:color w:val="0070C0"/>
      </w:rPr>
      <w:tab/>
    </w:r>
    <w:r w:rsidRPr="0023631D">
      <w:rPr>
        <w:rStyle w:val="PageNumber"/>
        <w:color w:val="0070C0"/>
      </w:rPr>
      <w:fldChar w:fldCharType="begin"/>
    </w:r>
    <w:r w:rsidRPr="0023631D">
      <w:rPr>
        <w:rStyle w:val="PageNumber"/>
        <w:color w:val="0070C0"/>
      </w:rPr>
      <w:instrText xml:space="preserve"> PAGE </w:instrText>
    </w:r>
    <w:r w:rsidRPr="0023631D">
      <w:rPr>
        <w:rStyle w:val="PageNumber"/>
        <w:color w:val="0070C0"/>
      </w:rPr>
      <w:fldChar w:fldCharType="separate"/>
    </w:r>
    <w:r w:rsidR="00B7264C">
      <w:rPr>
        <w:rStyle w:val="PageNumber"/>
        <w:noProof/>
        <w:color w:val="0070C0"/>
      </w:rPr>
      <w:t>iii</w:t>
    </w:r>
    <w:r w:rsidRPr="0023631D">
      <w:rPr>
        <w:rStyle w:val="PageNumber"/>
        <w:color w:val="0070C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B3" w:rsidRPr="0023631D" w:rsidRDefault="00FC73B3" w:rsidP="0023631D">
    <w:pPr>
      <w:pStyle w:val="VersoFooter"/>
      <w:pBdr>
        <w:top w:val="single" w:sz="6" w:space="1" w:color="76923C" w:themeColor="accent3" w:themeShade="BF"/>
      </w:pBdr>
      <w:rPr>
        <w:b/>
        <w:bCs/>
        <w:color w:val="0070C0"/>
      </w:rPr>
    </w:pPr>
    <w:r w:rsidRPr="00833F46">
      <w:rPr>
        <w:rStyle w:val="PageNumber"/>
        <w:rFonts w:ascii="Arial" w:hAnsi="Arial" w:cs="Arial"/>
        <w:color w:val="0070C0"/>
      </w:rPr>
      <w:fldChar w:fldCharType="begin"/>
    </w:r>
    <w:r w:rsidRPr="00833F46">
      <w:rPr>
        <w:rStyle w:val="PageNumber"/>
        <w:rFonts w:ascii="Arial" w:hAnsi="Arial" w:cs="Arial"/>
        <w:color w:val="0070C0"/>
      </w:rPr>
      <w:instrText xml:space="preserve"> PAGE </w:instrText>
    </w:r>
    <w:r w:rsidRPr="00833F46">
      <w:rPr>
        <w:rStyle w:val="PageNumber"/>
        <w:rFonts w:ascii="Arial" w:hAnsi="Arial" w:cs="Arial"/>
        <w:color w:val="0070C0"/>
      </w:rPr>
      <w:fldChar w:fldCharType="separate"/>
    </w:r>
    <w:r w:rsidR="00B7264C">
      <w:rPr>
        <w:rStyle w:val="PageNumber"/>
        <w:rFonts w:ascii="Arial" w:hAnsi="Arial" w:cs="Arial"/>
        <w:noProof/>
        <w:color w:val="0070C0"/>
      </w:rPr>
      <w:t>32</w:t>
    </w:r>
    <w:r w:rsidRPr="00833F46">
      <w:rPr>
        <w:rStyle w:val="PageNumber"/>
        <w:rFonts w:ascii="Arial" w:hAnsi="Arial" w:cs="Arial"/>
        <w:color w:val="0070C0"/>
      </w:rPr>
      <w:fldChar w:fldCharType="end"/>
    </w:r>
    <w:r w:rsidRPr="0023631D">
      <w:rPr>
        <w:color w:val="0070C0"/>
      </w:rPr>
      <w:tab/>
      <w:t>Sixth Report on the Activities of the CYMRC: 1 January 2010 to 30 June 2011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B3" w:rsidRPr="0023631D" w:rsidRDefault="00FC73B3" w:rsidP="0023631D">
    <w:pPr>
      <w:pStyle w:val="RectoFooter"/>
      <w:pBdr>
        <w:top w:val="single" w:sz="6" w:space="1" w:color="76923C" w:themeColor="accent3" w:themeShade="BF"/>
      </w:pBdr>
      <w:rPr>
        <w:color w:val="0070C0"/>
      </w:rPr>
    </w:pPr>
    <w:r w:rsidRPr="0023631D">
      <w:rPr>
        <w:color w:val="0070C0"/>
      </w:rPr>
      <w:tab/>
      <w:t>Sixth Report on the Activities of the CYMRC: 1 January 2010 to 30 June 2011</w:t>
    </w:r>
    <w:r w:rsidRPr="0023631D">
      <w:rPr>
        <w:color w:val="0070C0"/>
      </w:rPr>
      <w:tab/>
    </w:r>
    <w:r w:rsidRPr="0023631D">
      <w:rPr>
        <w:rStyle w:val="PageNumber"/>
        <w:color w:val="0070C0"/>
      </w:rPr>
      <w:fldChar w:fldCharType="begin"/>
    </w:r>
    <w:r w:rsidRPr="0023631D">
      <w:rPr>
        <w:rStyle w:val="PageNumber"/>
        <w:color w:val="0070C0"/>
      </w:rPr>
      <w:instrText xml:space="preserve"> PAGE </w:instrText>
    </w:r>
    <w:r w:rsidRPr="0023631D">
      <w:rPr>
        <w:rStyle w:val="PageNumber"/>
        <w:color w:val="0070C0"/>
      </w:rPr>
      <w:fldChar w:fldCharType="separate"/>
    </w:r>
    <w:r w:rsidR="00B7264C">
      <w:rPr>
        <w:rStyle w:val="PageNumber"/>
        <w:noProof/>
        <w:color w:val="0070C0"/>
      </w:rPr>
      <w:t>33</w:t>
    </w:r>
    <w:r w:rsidRPr="0023631D">
      <w:rPr>
        <w:rStyle w:val="PageNumber"/>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99A" w:rsidRDefault="00F9199A"/>
  </w:footnote>
  <w:footnote w:type="continuationSeparator" w:id="0">
    <w:p w:rsidR="00F9199A" w:rsidRDefault="00F9199A">
      <w:r>
        <w:continuationSeparator/>
      </w:r>
    </w:p>
  </w:footnote>
  <w:footnote w:id="1">
    <w:p w:rsidR="00FC73B3" w:rsidRDefault="00FC73B3" w:rsidP="00915CE5">
      <w:pPr>
        <w:pStyle w:val="FootnoteText"/>
      </w:pPr>
      <w:r w:rsidRPr="006729F0">
        <w:rPr>
          <w:rStyle w:val="FootnoteReference"/>
        </w:rPr>
        <w:footnoteRef/>
      </w:r>
      <w:r>
        <w:tab/>
      </w:r>
      <w:r w:rsidRPr="00BF703C">
        <w:t>The Crown Funding Agreement is the agreement between the Ministry of Health, acting on behalf of the Crown, and the D</w:t>
      </w:r>
      <w:r>
        <w:t>HBs</w:t>
      </w:r>
      <w:r w:rsidRPr="00BF703C">
        <w:t>, in which the Crown agrees to provide money in return for service provision as specified in the agreement</w:t>
      </w:r>
      <w:r>
        <w:t>.</w:t>
      </w:r>
    </w:p>
  </w:footnote>
  <w:footnote w:id="2">
    <w:p w:rsidR="00FC73B3" w:rsidRDefault="00FC73B3" w:rsidP="00915CE5">
      <w:pPr>
        <w:pStyle w:val="FootnoteText"/>
      </w:pPr>
      <w:r>
        <w:rPr>
          <w:rStyle w:val="FootnoteReference"/>
        </w:rPr>
        <w:footnoteRef/>
      </w:r>
      <w:r>
        <w:t xml:space="preserve"> </w:t>
      </w:r>
      <w:r>
        <w:tab/>
        <w:t>Mortality review committee agents are defined in the New Zealand Public Health and Disability Act 2000:  “If a mortality review committee gives its chairperson, or an agent the committee appoints for the purpose, authority in writing to do so, the chairperson or agent may, by notice in writing to any person, require the person to give the committee information in the person’s possession, or under the person’s control, and relevant to the performance by the committee of any of its functions” (Schedule 5, section 2.1).  Each LCYMRG appoints agents to help collect data, conduct local reviews, develop recommendations, and implement quality improvement measures.  Overall, there are more than 400 CYMRC agents in New Zealand.</w:t>
      </w:r>
    </w:p>
  </w:footnote>
  <w:footnote w:id="3">
    <w:p w:rsidR="00FC73B3" w:rsidRDefault="00FC73B3">
      <w:pPr>
        <w:pStyle w:val="FootnoteText"/>
      </w:pPr>
      <w:r>
        <w:rPr>
          <w:rStyle w:val="FootnoteReference"/>
        </w:rPr>
        <w:footnoteRef/>
      </w:r>
      <w:r>
        <w:t xml:space="preserve"> See </w:t>
      </w:r>
      <w:r w:rsidRPr="00291AEA">
        <w:t>www.changeforourchildren.co.nz/safe_start_programme/pepi-pod</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263ED"/>
    <w:multiLevelType w:val="hybridMultilevel"/>
    <w:tmpl w:val="97227F86"/>
    <w:lvl w:ilvl="0" w:tplc="14090017">
      <w:start w:val="1"/>
      <w:numFmt w:val="lowerLetter"/>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20E760D"/>
    <w:multiLevelType w:val="hybridMultilevel"/>
    <w:tmpl w:val="B8C269E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38C34FC"/>
    <w:multiLevelType w:val="hybridMultilevel"/>
    <w:tmpl w:val="1276A898"/>
    <w:lvl w:ilvl="0" w:tplc="D9483E00">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4">
    <w:nsid w:val="102B62D8"/>
    <w:multiLevelType w:val="hybridMultilevel"/>
    <w:tmpl w:val="F7CAB5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0606F27"/>
    <w:multiLevelType w:val="hybridMultilevel"/>
    <w:tmpl w:val="F5820380"/>
    <w:lvl w:ilvl="0" w:tplc="04090001">
      <w:start w:val="1"/>
      <w:numFmt w:val="bullet"/>
      <w:lvlText w:val=""/>
      <w:lvlJc w:val="left"/>
      <w:pPr>
        <w:tabs>
          <w:tab w:val="num" w:pos="1080"/>
        </w:tabs>
        <w:ind w:left="1080" w:hanging="360"/>
      </w:pPr>
      <w:rPr>
        <w:rFonts w:ascii="Symbol" w:hAnsi="Symbol" w:cs="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cs="Wingdings" w:hint="default"/>
      </w:rPr>
    </w:lvl>
    <w:lvl w:ilvl="3" w:tplc="04090001" w:tentative="1">
      <w:start w:val="1"/>
      <w:numFmt w:val="bullet"/>
      <w:lvlText w:val=""/>
      <w:lvlJc w:val="left"/>
      <w:pPr>
        <w:tabs>
          <w:tab w:val="num" w:pos="3240"/>
        </w:tabs>
        <w:ind w:left="3240" w:hanging="360"/>
      </w:pPr>
      <w:rPr>
        <w:rFonts w:ascii="Symbol" w:hAnsi="Symbol" w:cs="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cs="Wingdings" w:hint="default"/>
      </w:rPr>
    </w:lvl>
    <w:lvl w:ilvl="6" w:tplc="04090001" w:tentative="1">
      <w:start w:val="1"/>
      <w:numFmt w:val="bullet"/>
      <w:lvlText w:val=""/>
      <w:lvlJc w:val="left"/>
      <w:pPr>
        <w:tabs>
          <w:tab w:val="num" w:pos="5400"/>
        </w:tabs>
        <w:ind w:left="5400" w:hanging="360"/>
      </w:pPr>
      <w:rPr>
        <w:rFonts w:ascii="Symbol" w:hAnsi="Symbol" w:cs="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cs="Wingdings" w:hint="default"/>
      </w:rPr>
    </w:lvl>
  </w:abstractNum>
  <w:abstractNum w:abstractNumId="6">
    <w:nsid w:val="164A552E"/>
    <w:multiLevelType w:val="hybridMultilevel"/>
    <w:tmpl w:val="20A24200"/>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7">
    <w:nsid w:val="1CE236EF"/>
    <w:multiLevelType w:val="hybridMultilevel"/>
    <w:tmpl w:val="5D9A53EE"/>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nsid w:val="1EE84FD8"/>
    <w:multiLevelType w:val="hybridMultilevel"/>
    <w:tmpl w:val="AF5CD6FE"/>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nsid w:val="23ED78E5"/>
    <w:multiLevelType w:val="hybridMultilevel"/>
    <w:tmpl w:val="9026A7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66A768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28F57520"/>
    <w:multiLevelType w:val="singleLevel"/>
    <w:tmpl w:val="0FE4F524"/>
    <w:lvl w:ilvl="0">
      <w:start w:val="1"/>
      <w:numFmt w:val="bullet"/>
      <w:pStyle w:val="BoxBullet"/>
      <w:lvlText w:val=""/>
      <w:lvlJc w:val="left"/>
      <w:pPr>
        <w:tabs>
          <w:tab w:val="num" w:pos="568"/>
        </w:tabs>
        <w:ind w:left="568" w:hanging="284"/>
      </w:pPr>
      <w:rPr>
        <w:rFonts w:ascii="Symbol" w:hAnsi="Symbol" w:cs="Symbol" w:hint="default"/>
        <w:sz w:val="18"/>
        <w:szCs w:val="18"/>
      </w:rPr>
    </w:lvl>
  </w:abstractNum>
  <w:abstractNum w:abstractNumId="12">
    <w:nsid w:val="32A055C1"/>
    <w:multiLevelType w:val="hybridMultilevel"/>
    <w:tmpl w:val="3850C64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3">
    <w:nsid w:val="35180D94"/>
    <w:multiLevelType w:val="hybridMultilevel"/>
    <w:tmpl w:val="37180F8C"/>
    <w:lvl w:ilvl="0" w:tplc="D9483E00">
      <w:start w:val="1"/>
      <w:numFmt w:val="lowerLetter"/>
      <w:lvlText w:val="%1."/>
      <w:lvlJc w:val="left"/>
      <w:pPr>
        <w:ind w:left="1664" w:hanging="360"/>
      </w:pPr>
      <w:rPr>
        <w:rFonts w:hint="default"/>
      </w:rPr>
    </w:lvl>
    <w:lvl w:ilvl="1" w:tplc="14090019" w:tentative="1">
      <w:start w:val="1"/>
      <w:numFmt w:val="lowerLetter"/>
      <w:lvlText w:val="%2."/>
      <w:lvlJc w:val="left"/>
      <w:pPr>
        <w:ind w:left="2092" w:hanging="360"/>
      </w:pPr>
    </w:lvl>
    <w:lvl w:ilvl="2" w:tplc="1409001B" w:tentative="1">
      <w:start w:val="1"/>
      <w:numFmt w:val="lowerRoman"/>
      <w:lvlText w:val="%3."/>
      <w:lvlJc w:val="right"/>
      <w:pPr>
        <w:ind w:left="2812" w:hanging="180"/>
      </w:pPr>
    </w:lvl>
    <w:lvl w:ilvl="3" w:tplc="1409000F" w:tentative="1">
      <w:start w:val="1"/>
      <w:numFmt w:val="decimal"/>
      <w:lvlText w:val="%4."/>
      <w:lvlJc w:val="left"/>
      <w:pPr>
        <w:ind w:left="3532" w:hanging="360"/>
      </w:pPr>
    </w:lvl>
    <w:lvl w:ilvl="4" w:tplc="14090019" w:tentative="1">
      <w:start w:val="1"/>
      <w:numFmt w:val="lowerLetter"/>
      <w:lvlText w:val="%5."/>
      <w:lvlJc w:val="left"/>
      <w:pPr>
        <w:ind w:left="4252" w:hanging="360"/>
      </w:pPr>
    </w:lvl>
    <w:lvl w:ilvl="5" w:tplc="1409001B" w:tentative="1">
      <w:start w:val="1"/>
      <w:numFmt w:val="lowerRoman"/>
      <w:lvlText w:val="%6."/>
      <w:lvlJc w:val="right"/>
      <w:pPr>
        <w:ind w:left="4972" w:hanging="180"/>
      </w:pPr>
    </w:lvl>
    <w:lvl w:ilvl="6" w:tplc="1409000F" w:tentative="1">
      <w:start w:val="1"/>
      <w:numFmt w:val="decimal"/>
      <w:lvlText w:val="%7."/>
      <w:lvlJc w:val="left"/>
      <w:pPr>
        <w:ind w:left="5692" w:hanging="360"/>
      </w:pPr>
    </w:lvl>
    <w:lvl w:ilvl="7" w:tplc="14090019" w:tentative="1">
      <w:start w:val="1"/>
      <w:numFmt w:val="lowerLetter"/>
      <w:lvlText w:val="%8."/>
      <w:lvlJc w:val="left"/>
      <w:pPr>
        <w:ind w:left="6412" w:hanging="360"/>
      </w:pPr>
    </w:lvl>
    <w:lvl w:ilvl="8" w:tplc="1409001B" w:tentative="1">
      <w:start w:val="1"/>
      <w:numFmt w:val="lowerRoman"/>
      <w:lvlText w:val="%9."/>
      <w:lvlJc w:val="right"/>
      <w:pPr>
        <w:ind w:left="7132" w:hanging="180"/>
      </w:pPr>
    </w:lvl>
  </w:abstractNum>
  <w:abstractNum w:abstractNumId="14">
    <w:nsid w:val="361F7F3A"/>
    <w:multiLevelType w:val="hybridMultilevel"/>
    <w:tmpl w:val="44B08914"/>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6D07D33"/>
    <w:multiLevelType w:val="hybridMultilevel"/>
    <w:tmpl w:val="D5DE4BFA"/>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6">
    <w:nsid w:val="40FE05D6"/>
    <w:multiLevelType w:val="hybridMultilevel"/>
    <w:tmpl w:val="2138DF40"/>
    <w:lvl w:ilvl="0" w:tplc="14090001">
      <w:start w:val="1"/>
      <w:numFmt w:val="bullet"/>
      <w:lvlText w:val=""/>
      <w:lvlJc w:val="left"/>
      <w:pPr>
        <w:ind w:left="1440" w:hanging="360"/>
      </w:pPr>
      <w:rPr>
        <w:rFonts w:ascii="Symbol" w:hAnsi="Symbol" w:cs="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41687430"/>
    <w:multiLevelType w:val="hybridMultilevel"/>
    <w:tmpl w:val="9236CBB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452559E9"/>
    <w:multiLevelType w:val="hybridMultilevel"/>
    <w:tmpl w:val="068C7EFC"/>
    <w:lvl w:ilvl="0" w:tplc="1409000F">
      <w:start w:val="1"/>
      <w:numFmt w:val="decimal"/>
      <w:lvlText w:val="%1."/>
      <w:lvlJc w:val="left"/>
      <w:pPr>
        <w:ind w:left="1372" w:hanging="360"/>
      </w:pPr>
    </w:lvl>
    <w:lvl w:ilvl="1" w:tplc="14090019" w:tentative="1">
      <w:start w:val="1"/>
      <w:numFmt w:val="lowerLetter"/>
      <w:lvlText w:val="%2."/>
      <w:lvlJc w:val="left"/>
      <w:pPr>
        <w:ind w:left="2092" w:hanging="360"/>
      </w:pPr>
    </w:lvl>
    <w:lvl w:ilvl="2" w:tplc="1409001B" w:tentative="1">
      <w:start w:val="1"/>
      <w:numFmt w:val="lowerRoman"/>
      <w:lvlText w:val="%3."/>
      <w:lvlJc w:val="right"/>
      <w:pPr>
        <w:ind w:left="2812" w:hanging="180"/>
      </w:pPr>
    </w:lvl>
    <w:lvl w:ilvl="3" w:tplc="1409000F" w:tentative="1">
      <w:start w:val="1"/>
      <w:numFmt w:val="decimal"/>
      <w:lvlText w:val="%4."/>
      <w:lvlJc w:val="left"/>
      <w:pPr>
        <w:ind w:left="3532" w:hanging="360"/>
      </w:pPr>
    </w:lvl>
    <w:lvl w:ilvl="4" w:tplc="14090019" w:tentative="1">
      <w:start w:val="1"/>
      <w:numFmt w:val="lowerLetter"/>
      <w:lvlText w:val="%5."/>
      <w:lvlJc w:val="left"/>
      <w:pPr>
        <w:ind w:left="4252" w:hanging="360"/>
      </w:pPr>
    </w:lvl>
    <w:lvl w:ilvl="5" w:tplc="1409001B" w:tentative="1">
      <w:start w:val="1"/>
      <w:numFmt w:val="lowerRoman"/>
      <w:lvlText w:val="%6."/>
      <w:lvlJc w:val="right"/>
      <w:pPr>
        <w:ind w:left="4972" w:hanging="180"/>
      </w:pPr>
    </w:lvl>
    <w:lvl w:ilvl="6" w:tplc="1409000F" w:tentative="1">
      <w:start w:val="1"/>
      <w:numFmt w:val="decimal"/>
      <w:lvlText w:val="%7."/>
      <w:lvlJc w:val="left"/>
      <w:pPr>
        <w:ind w:left="5692" w:hanging="360"/>
      </w:pPr>
    </w:lvl>
    <w:lvl w:ilvl="7" w:tplc="14090019" w:tentative="1">
      <w:start w:val="1"/>
      <w:numFmt w:val="lowerLetter"/>
      <w:lvlText w:val="%8."/>
      <w:lvlJc w:val="left"/>
      <w:pPr>
        <w:ind w:left="6412" w:hanging="360"/>
      </w:pPr>
    </w:lvl>
    <w:lvl w:ilvl="8" w:tplc="1409001B" w:tentative="1">
      <w:start w:val="1"/>
      <w:numFmt w:val="lowerRoman"/>
      <w:lvlText w:val="%9."/>
      <w:lvlJc w:val="right"/>
      <w:pPr>
        <w:ind w:left="7132" w:hanging="180"/>
      </w:pPr>
    </w:lvl>
  </w:abstractNum>
  <w:abstractNum w:abstractNumId="19">
    <w:nsid w:val="4B9B4A95"/>
    <w:multiLevelType w:val="hybridMultilevel"/>
    <w:tmpl w:val="7EB8F3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0964FB8"/>
    <w:multiLevelType w:val="hybridMultilevel"/>
    <w:tmpl w:val="1CF421F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1">
    <w:nsid w:val="53121542"/>
    <w:multiLevelType w:val="hybridMultilevel"/>
    <w:tmpl w:val="74DED29A"/>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2">
    <w:nsid w:val="53953302"/>
    <w:multiLevelType w:val="hybridMultilevel"/>
    <w:tmpl w:val="3A58AF9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nsid w:val="56996AE0"/>
    <w:multiLevelType w:val="hybridMultilevel"/>
    <w:tmpl w:val="D5A220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nsid w:val="5DCD5DC7"/>
    <w:multiLevelType w:val="hybridMultilevel"/>
    <w:tmpl w:val="091CB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3E51198"/>
    <w:multiLevelType w:val="hybridMultilevel"/>
    <w:tmpl w:val="F22AE914"/>
    <w:lvl w:ilvl="0" w:tplc="DB8E5908">
      <w:start w:val="1"/>
      <w:numFmt w:val="bullet"/>
      <w:lvlText w:val=""/>
      <w:lvlJc w:val="left"/>
      <w:pPr>
        <w:ind w:left="720" w:hanging="360"/>
      </w:pPr>
      <w:rPr>
        <w:rFonts w:ascii="Symbol" w:eastAsia="Times New Roman" w:hAnsi="Symbol" w:cs="Verdan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43939FF"/>
    <w:multiLevelType w:val="hybridMultilevel"/>
    <w:tmpl w:val="41666E96"/>
    <w:lvl w:ilvl="0" w:tplc="04090001">
      <w:start w:val="1"/>
      <w:numFmt w:val="bullet"/>
      <w:lvlText w:val=""/>
      <w:lvlJc w:val="left"/>
      <w:pPr>
        <w:tabs>
          <w:tab w:val="num" w:pos="1004"/>
        </w:tabs>
        <w:ind w:left="1004" w:hanging="360"/>
      </w:pPr>
      <w:rPr>
        <w:rFonts w:ascii="Symbol" w:hAnsi="Symbol" w:cs="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cs="Wingdings" w:hint="default"/>
      </w:rPr>
    </w:lvl>
    <w:lvl w:ilvl="3" w:tplc="04090001" w:tentative="1">
      <w:start w:val="1"/>
      <w:numFmt w:val="bullet"/>
      <w:lvlText w:val=""/>
      <w:lvlJc w:val="left"/>
      <w:pPr>
        <w:tabs>
          <w:tab w:val="num" w:pos="3164"/>
        </w:tabs>
        <w:ind w:left="3164" w:hanging="360"/>
      </w:pPr>
      <w:rPr>
        <w:rFonts w:ascii="Symbol" w:hAnsi="Symbol" w:cs="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cs="Wingdings" w:hint="default"/>
      </w:rPr>
    </w:lvl>
    <w:lvl w:ilvl="6" w:tplc="04090001" w:tentative="1">
      <w:start w:val="1"/>
      <w:numFmt w:val="bullet"/>
      <w:lvlText w:val=""/>
      <w:lvlJc w:val="left"/>
      <w:pPr>
        <w:tabs>
          <w:tab w:val="num" w:pos="5324"/>
        </w:tabs>
        <w:ind w:left="5324" w:hanging="360"/>
      </w:pPr>
      <w:rPr>
        <w:rFonts w:ascii="Symbol" w:hAnsi="Symbol" w:cs="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cs="Wingdings" w:hint="default"/>
      </w:rPr>
    </w:lvl>
  </w:abstractNum>
  <w:abstractNum w:abstractNumId="27">
    <w:nsid w:val="66447AC5"/>
    <w:multiLevelType w:val="hybridMultilevel"/>
    <w:tmpl w:val="642200FC"/>
    <w:lvl w:ilvl="0" w:tplc="8988A5B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69110719"/>
    <w:multiLevelType w:val="hybridMultilevel"/>
    <w:tmpl w:val="03868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BA84FEE"/>
    <w:multiLevelType w:val="hybridMultilevel"/>
    <w:tmpl w:val="0560AED2"/>
    <w:lvl w:ilvl="0" w:tplc="0809000F">
      <w:start w:val="1"/>
      <w:numFmt w:val="decimal"/>
      <w:lvlText w:val="%1."/>
      <w:lvlJc w:val="left"/>
      <w:pPr>
        <w:tabs>
          <w:tab w:val="num" w:pos="720"/>
        </w:tabs>
        <w:ind w:left="720" w:hanging="360"/>
      </w:pPr>
      <w:rPr>
        <w:rFonts w:hint="default"/>
      </w:rPr>
    </w:lvl>
    <w:lvl w:ilvl="1" w:tplc="43C44258">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D7D17D5"/>
    <w:multiLevelType w:val="hybridMultilevel"/>
    <w:tmpl w:val="F7DAE9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nsid w:val="6DB61D34"/>
    <w:multiLevelType w:val="hybridMultilevel"/>
    <w:tmpl w:val="13BC6BE6"/>
    <w:lvl w:ilvl="0" w:tplc="04090001">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32">
    <w:nsid w:val="6E422CA3"/>
    <w:multiLevelType w:val="hybridMultilevel"/>
    <w:tmpl w:val="214E1C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FE61BE4"/>
    <w:multiLevelType w:val="hybridMultilevel"/>
    <w:tmpl w:val="3EE66BB4"/>
    <w:lvl w:ilvl="0" w:tplc="5FB41BA2">
      <w:start w:val="1"/>
      <w:numFmt w:val="bullet"/>
      <w:lvlText w:val="•"/>
      <w:lvlJc w:val="left"/>
      <w:pPr>
        <w:tabs>
          <w:tab w:val="num" w:pos="720"/>
        </w:tabs>
        <w:ind w:left="720" w:hanging="360"/>
      </w:pPr>
      <w:rPr>
        <w:rFonts w:ascii="Arial" w:hAnsi="Arial" w:hint="default"/>
      </w:rPr>
    </w:lvl>
    <w:lvl w:ilvl="1" w:tplc="7454347A">
      <w:start w:val="1612"/>
      <w:numFmt w:val="bullet"/>
      <w:lvlText w:val="–"/>
      <w:lvlJc w:val="left"/>
      <w:pPr>
        <w:tabs>
          <w:tab w:val="num" w:pos="1440"/>
        </w:tabs>
        <w:ind w:left="1440" w:hanging="360"/>
      </w:pPr>
      <w:rPr>
        <w:rFonts w:ascii="Arial" w:hAnsi="Arial" w:hint="default"/>
      </w:rPr>
    </w:lvl>
    <w:lvl w:ilvl="2" w:tplc="A6E2D19E" w:tentative="1">
      <w:start w:val="1"/>
      <w:numFmt w:val="bullet"/>
      <w:lvlText w:val="•"/>
      <w:lvlJc w:val="left"/>
      <w:pPr>
        <w:tabs>
          <w:tab w:val="num" w:pos="2160"/>
        </w:tabs>
        <w:ind w:left="2160" w:hanging="360"/>
      </w:pPr>
      <w:rPr>
        <w:rFonts w:ascii="Arial" w:hAnsi="Arial" w:hint="default"/>
      </w:rPr>
    </w:lvl>
    <w:lvl w:ilvl="3" w:tplc="53A659AA" w:tentative="1">
      <w:start w:val="1"/>
      <w:numFmt w:val="bullet"/>
      <w:lvlText w:val="•"/>
      <w:lvlJc w:val="left"/>
      <w:pPr>
        <w:tabs>
          <w:tab w:val="num" w:pos="2880"/>
        </w:tabs>
        <w:ind w:left="2880" w:hanging="360"/>
      </w:pPr>
      <w:rPr>
        <w:rFonts w:ascii="Arial" w:hAnsi="Arial" w:hint="default"/>
      </w:rPr>
    </w:lvl>
    <w:lvl w:ilvl="4" w:tplc="4D425ABC" w:tentative="1">
      <w:start w:val="1"/>
      <w:numFmt w:val="bullet"/>
      <w:lvlText w:val="•"/>
      <w:lvlJc w:val="left"/>
      <w:pPr>
        <w:tabs>
          <w:tab w:val="num" w:pos="3600"/>
        </w:tabs>
        <w:ind w:left="3600" w:hanging="360"/>
      </w:pPr>
      <w:rPr>
        <w:rFonts w:ascii="Arial" w:hAnsi="Arial" w:hint="default"/>
      </w:rPr>
    </w:lvl>
    <w:lvl w:ilvl="5" w:tplc="70A04692" w:tentative="1">
      <w:start w:val="1"/>
      <w:numFmt w:val="bullet"/>
      <w:lvlText w:val="•"/>
      <w:lvlJc w:val="left"/>
      <w:pPr>
        <w:tabs>
          <w:tab w:val="num" w:pos="4320"/>
        </w:tabs>
        <w:ind w:left="4320" w:hanging="360"/>
      </w:pPr>
      <w:rPr>
        <w:rFonts w:ascii="Arial" w:hAnsi="Arial" w:hint="default"/>
      </w:rPr>
    </w:lvl>
    <w:lvl w:ilvl="6" w:tplc="B9C091F2" w:tentative="1">
      <w:start w:val="1"/>
      <w:numFmt w:val="bullet"/>
      <w:lvlText w:val="•"/>
      <w:lvlJc w:val="left"/>
      <w:pPr>
        <w:tabs>
          <w:tab w:val="num" w:pos="5040"/>
        </w:tabs>
        <w:ind w:left="5040" w:hanging="360"/>
      </w:pPr>
      <w:rPr>
        <w:rFonts w:ascii="Arial" w:hAnsi="Arial" w:hint="default"/>
      </w:rPr>
    </w:lvl>
    <w:lvl w:ilvl="7" w:tplc="79926908" w:tentative="1">
      <w:start w:val="1"/>
      <w:numFmt w:val="bullet"/>
      <w:lvlText w:val="•"/>
      <w:lvlJc w:val="left"/>
      <w:pPr>
        <w:tabs>
          <w:tab w:val="num" w:pos="5760"/>
        </w:tabs>
        <w:ind w:left="5760" w:hanging="360"/>
      </w:pPr>
      <w:rPr>
        <w:rFonts w:ascii="Arial" w:hAnsi="Arial" w:hint="default"/>
      </w:rPr>
    </w:lvl>
    <w:lvl w:ilvl="8" w:tplc="E89414AA" w:tentative="1">
      <w:start w:val="1"/>
      <w:numFmt w:val="bullet"/>
      <w:lvlText w:val="•"/>
      <w:lvlJc w:val="left"/>
      <w:pPr>
        <w:tabs>
          <w:tab w:val="num" w:pos="6480"/>
        </w:tabs>
        <w:ind w:left="6480" w:hanging="360"/>
      </w:pPr>
      <w:rPr>
        <w:rFonts w:ascii="Arial" w:hAnsi="Arial" w:hint="default"/>
      </w:rPr>
    </w:lvl>
  </w:abstractNum>
  <w:abstractNum w:abstractNumId="34">
    <w:nsid w:val="73F9778A"/>
    <w:multiLevelType w:val="hybridMultilevel"/>
    <w:tmpl w:val="63122EEC"/>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5">
    <w:nsid w:val="7C1218D3"/>
    <w:multiLevelType w:val="singleLevel"/>
    <w:tmpl w:val="5C9A0E66"/>
    <w:lvl w:ilvl="0">
      <w:start w:val="1"/>
      <w:numFmt w:val="bullet"/>
      <w:lvlText w:val=""/>
      <w:lvlJc w:val="left"/>
      <w:pPr>
        <w:tabs>
          <w:tab w:val="num" w:pos="360"/>
        </w:tabs>
        <w:ind w:left="284" w:hanging="284"/>
      </w:pPr>
      <w:rPr>
        <w:rFonts w:ascii="Symbol" w:hAnsi="Symbol" w:cs="Symbol" w:hint="default"/>
        <w:sz w:val="18"/>
        <w:szCs w:val="18"/>
      </w:rPr>
    </w:lvl>
  </w:abstractNum>
  <w:abstractNum w:abstractNumId="36">
    <w:nsid w:val="7E920E0F"/>
    <w:multiLevelType w:val="hybridMultilevel"/>
    <w:tmpl w:val="061E25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F390159"/>
    <w:multiLevelType w:val="hybridMultilevel"/>
    <w:tmpl w:val="55447C3C"/>
    <w:lvl w:ilvl="0" w:tplc="D9483E00">
      <w:start w:val="1"/>
      <w:numFmt w:val="lowerLetter"/>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num w:numId="1">
    <w:abstractNumId w:val="0"/>
    <w:lvlOverride w:ilvl="0">
      <w:lvl w:ilvl="0">
        <w:start w:val="1"/>
        <w:numFmt w:val="bullet"/>
        <w:lvlText w:val=""/>
        <w:legacy w:legacy="1" w:legacySpace="0" w:legacyIndent="425"/>
        <w:lvlJc w:val="left"/>
        <w:pPr>
          <w:ind w:left="425" w:hanging="425"/>
        </w:pPr>
        <w:rPr>
          <w:rFonts w:ascii="Symbol" w:hAnsi="Symbol" w:cs="Symbol" w:hint="default"/>
          <w:sz w:val="20"/>
          <w:szCs w:val="20"/>
        </w:rPr>
      </w:lvl>
    </w:lvlOverride>
  </w:num>
  <w:num w:numId="2">
    <w:abstractNumId w:val="0"/>
    <w:lvlOverride w:ilvl="0">
      <w:lvl w:ilvl="0">
        <w:start w:val="1"/>
        <w:numFmt w:val="bullet"/>
        <w:lvlText w:val="–"/>
        <w:legacy w:legacy="1" w:legacySpace="0" w:legacyIndent="567"/>
        <w:lvlJc w:val="left"/>
        <w:pPr>
          <w:ind w:left="1134" w:hanging="567"/>
        </w:pPr>
        <w:rPr>
          <w:rFonts w:ascii="Times New Roman" w:hAnsi="Times New Roman" w:cs="Times New Roman" w:hint="default"/>
          <w:sz w:val="20"/>
          <w:szCs w:val="20"/>
        </w:rPr>
      </w:lvl>
    </w:lvlOverride>
  </w:num>
  <w:num w:numId="3">
    <w:abstractNumId w:val="11"/>
  </w:num>
  <w:num w:numId="4">
    <w:abstractNumId w:val="35"/>
  </w:num>
  <w:num w:numId="5">
    <w:abstractNumId w:val="20"/>
  </w:num>
  <w:num w:numId="6">
    <w:abstractNumId w:val="7"/>
  </w:num>
  <w:num w:numId="7">
    <w:abstractNumId w:val="34"/>
  </w:num>
  <w:num w:numId="8">
    <w:abstractNumId w:val="29"/>
  </w:num>
  <w:num w:numId="9">
    <w:abstractNumId w:val="27"/>
  </w:num>
  <w:num w:numId="10">
    <w:abstractNumId w:val="12"/>
  </w:num>
  <w:num w:numId="11">
    <w:abstractNumId w:val="15"/>
  </w:num>
  <w:num w:numId="12">
    <w:abstractNumId w:val="8"/>
  </w:num>
  <w:num w:numId="13">
    <w:abstractNumId w:val="21"/>
  </w:num>
  <w:num w:numId="14">
    <w:abstractNumId w:val="32"/>
  </w:num>
  <w:num w:numId="15">
    <w:abstractNumId w:val="17"/>
  </w:num>
  <w:num w:numId="16">
    <w:abstractNumId w:val="6"/>
  </w:num>
  <w:num w:numId="17">
    <w:abstractNumId w:val="10"/>
  </w:num>
  <w:num w:numId="18">
    <w:abstractNumId w:val="24"/>
  </w:num>
  <w:num w:numId="19">
    <w:abstractNumId w:val="16"/>
  </w:num>
  <w:num w:numId="20">
    <w:abstractNumId w:val="26"/>
  </w:num>
  <w:num w:numId="21">
    <w:abstractNumId w:val="5"/>
  </w:num>
  <w:num w:numId="22">
    <w:abstractNumId w:val="31"/>
  </w:num>
  <w:num w:numId="23">
    <w:abstractNumId w:val="22"/>
  </w:num>
  <w:num w:numId="24">
    <w:abstractNumId w:val="23"/>
  </w:num>
  <w:num w:numId="25">
    <w:abstractNumId w:val="4"/>
  </w:num>
  <w:num w:numId="26">
    <w:abstractNumId w:val="4"/>
  </w:num>
  <w:num w:numId="27">
    <w:abstractNumId w:val="30"/>
  </w:num>
  <w:num w:numId="28">
    <w:abstractNumId w:val="25"/>
  </w:num>
  <w:num w:numId="29">
    <w:abstractNumId w:val="1"/>
  </w:num>
  <w:num w:numId="30">
    <w:abstractNumId w:val="2"/>
  </w:num>
  <w:num w:numId="31">
    <w:abstractNumId w:val="19"/>
  </w:num>
  <w:num w:numId="32">
    <w:abstractNumId w:val="28"/>
  </w:num>
  <w:num w:numId="33">
    <w:abstractNumId w:val="14"/>
  </w:num>
  <w:num w:numId="34">
    <w:abstractNumId w:val="33"/>
  </w:num>
  <w:num w:numId="35">
    <w:abstractNumId w:val="18"/>
  </w:num>
  <w:num w:numId="36">
    <w:abstractNumId w:val="3"/>
  </w:num>
  <w:num w:numId="37">
    <w:abstractNumId w:val="13"/>
  </w:num>
  <w:num w:numId="38">
    <w:abstractNumId w:val="37"/>
  </w:num>
  <w:num w:numId="39">
    <w:abstractNumId w:val="9"/>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isplayHorizontalDrawingGridEvery w:val="0"/>
  <w:displayVerticalDrawingGridEvery w:val="0"/>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B91"/>
    <w:rsid w:val="00004F5B"/>
    <w:rsid w:val="000055CE"/>
    <w:rsid w:val="00006A2E"/>
    <w:rsid w:val="0001227F"/>
    <w:rsid w:val="000122E8"/>
    <w:rsid w:val="00012FCD"/>
    <w:rsid w:val="00014260"/>
    <w:rsid w:val="000142D4"/>
    <w:rsid w:val="000156B2"/>
    <w:rsid w:val="0001668F"/>
    <w:rsid w:val="000178B4"/>
    <w:rsid w:val="000179F7"/>
    <w:rsid w:val="000210E9"/>
    <w:rsid w:val="000218BB"/>
    <w:rsid w:val="00026E68"/>
    <w:rsid w:val="00027B84"/>
    <w:rsid w:val="0003446E"/>
    <w:rsid w:val="00035A05"/>
    <w:rsid w:val="00036D4F"/>
    <w:rsid w:val="000379EB"/>
    <w:rsid w:val="00040702"/>
    <w:rsid w:val="00040ACE"/>
    <w:rsid w:val="000502A9"/>
    <w:rsid w:val="00052309"/>
    <w:rsid w:val="000570BF"/>
    <w:rsid w:val="00060577"/>
    <w:rsid w:val="0006169E"/>
    <w:rsid w:val="0006239E"/>
    <w:rsid w:val="00064720"/>
    <w:rsid w:val="00073292"/>
    <w:rsid w:val="00075EC8"/>
    <w:rsid w:val="000766A2"/>
    <w:rsid w:val="00077EA9"/>
    <w:rsid w:val="00080466"/>
    <w:rsid w:val="00080AB5"/>
    <w:rsid w:val="00084F2E"/>
    <w:rsid w:val="000960E1"/>
    <w:rsid w:val="000A4742"/>
    <w:rsid w:val="000A54C6"/>
    <w:rsid w:val="000A6C4F"/>
    <w:rsid w:val="000A75D5"/>
    <w:rsid w:val="000A75E3"/>
    <w:rsid w:val="000A7BE4"/>
    <w:rsid w:val="000B14DC"/>
    <w:rsid w:val="000B35F0"/>
    <w:rsid w:val="000B375D"/>
    <w:rsid w:val="000B3833"/>
    <w:rsid w:val="000B7CFF"/>
    <w:rsid w:val="000C36E3"/>
    <w:rsid w:val="000C68C5"/>
    <w:rsid w:val="000C6CC6"/>
    <w:rsid w:val="000D0F7D"/>
    <w:rsid w:val="000D3498"/>
    <w:rsid w:val="000E26E1"/>
    <w:rsid w:val="000E3881"/>
    <w:rsid w:val="000E3BC5"/>
    <w:rsid w:val="000E716F"/>
    <w:rsid w:val="000F40D0"/>
    <w:rsid w:val="00102888"/>
    <w:rsid w:val="00104EEA"/>
    <w:rsid w:val="00112A49"/>
    <w:rsid w:val="00113CC1"/>
    <w:rsid w:val="00114932"/>
    <w:rsid w:val="00114A02"/>
    <w:rsid w:val="00114E7D"/>
    <w:rsid w:val="00114ECC"/>
    <w:rsid w:val="001152C3"/>
    <w:rsid w:val="00120755"/>
    <w:rsid w:val="001222BD"/>
    <w:rsid w:val="00123E93"/>
    <w:rsid w:val="00127AF9"/>
    <w:rsid w:val="001317E8"/>
    <w:rsid w:val="00131CBA"/>
    <w:rsid w:val="0013220F"/>
    <w:rsid w:val="00137BA5"/>
    <w:rsid w:val="00137F83"/>
    <w:rsid w:val="00140C00"/>
    <w:rsid w:val="001454CB"/>
    <w:rsid w:val="00154226"/>
    <w:rsid w:val="00155B63"/>
    <w:rsid w:val="00157183"/>
    <w:rsid w:val="00161016"/>
    <w:rsid w:val="0016553B"/>
    <w:rsid w:val="00171E63"/>
    <w:rsid w:val="00174009"/>
    <w:rsid w:val="00175C63"/>
    <w:rsid w:val="00175E87"/>
    <w:rsid w:val="00177D76"/>
    <w:rsid w:val="00181572"/>
    <w:rsid w:val="00185466"/>
    <w:rsid w:val="001855D7"/>
    <w:rsid w:val="001865F4"/>
    <w:rsid w:val="00191C77"/>
    <w:rsid w:val="00194B6D"/>
    <w:rsid w:val="001A2287"/>
    <w:rsid w:val="001A6ED5"/>
    <w:rsid w:val="001B15E2"/>
    <w:rsid w:val="001B48DB"/>
    <w:rsid w:val="001B5246"/>
    <w:rsid w:val="001B6835"/>
    <w:rsid w:val="001D5AEC"/>
    <w:rsid w:val="001E7450"/>
    <w:rsid w:val="001E7C2E"/>
    <w:rsid w:val="001F607A"/>
    <w:rsid w:val="00202C12"/>
    <w:rsid w:val="00207B05"/>
    <w:rsid w:val="00210749"/>
    <w:rsid w:val="00210FA6"/>
    <w:rsid w:val="00211002"/>
    <w:rsid w:val="00215600"/>
    <w:rsid w:val="00215A44"/>
    <w:rsid w:val="00216387"/>
    <w:rsid w:val="0022195E"/>
    <w:rsid w:val="002235BC"/>
    <w:rsid w:val="002268CD"/>
    <w:rsid w:val="0023152A"/>
    <w:rsid w:val="00235613"/>
    <w:rsid w:val="0023631D"/>
    <w:rsid w:val="002412E6"/>
    <w:rsid w:val="00241C1B"/>
    <w:rsid w:val="00243832"/>
    <w:rsid w:val="00245142"/>
    <w:rsid w:val="002455FB"/>
    <w:rsid w:val="00246024"/>
    <w:rsid w:val="0025018C"/>
    <w:rsid w:val="0025145C"/>
    <w:rsid w:val="00257734"/>
    <w:rsid w:val="00262F86"/>
    <w:rsid w:val="0026623F"/>
    <w:rsid w:val="00270190"/>
    <w:rsid w:val="00273F02"/>
    <w:rsid w:val="00275008"/>
    <w:rsid w:val="002764FB"/>
    <w:rsid w:val="00276D90"/>
    <w:rsid w:val="00280753"/>
    <w:rsid w:val="00283A5B"/>
    <w:rsid w:val="0028756A"/>
    <w:rsid w:val="00291AEA"/>
    <w:rsid w:val="00291F15"/>
    <w:rsid w:val="00293F07"/>
    <w:rsid w:val="00294CD6"/>
    <w:rsid w:val="00296C8C"/>
    <w:rsid w:val="002978C5"/>
    <w:rsid w:val="002A27A7"/>
    <w:rsid w:val="002A67F1"/>
    <w:rsid w:val="002B6250"/>
    <w:rsid w:val="002B705E"/>
    <w:rsid w:val="002B7737"/>
    <w:rsid w:val="002C0CE7"/>
    <w:rsid w:val="002C6A4C"/>
    <w:rsid w:val="002C7A9E"/>
    <w:rsid w:val="002D0AF3"/>
    <w:rsid w:val="002D1E17"/>
    <w:rsid w:val="002D72A4"/>
    <w:rsid w:val="002E5772"/>
    <w:rsid w:val="002E5B50"/>
    <w:rsid w:val="002E5C6F"/>
    <w:rsid w:val="002F28AB"/>
    <w:rsid w:val="002F3252"/>
    <w:rsid w:val="003055F2"/>
    <w:rsid w:val="003069FC"/>
    <w:rsid w:val="003112A8"/>
    <w:rsid w:val="0032024E"/>
    <w:rsid w:val="00322045"/>
    <w:rsid w:val="00327CDF"/>
    <w:rsid w:val="00333659"/>
    <w:rsid w:val="003341C5"/>
    <w:rsid w:val="003459CC"/>
    <w:rsid w:val="00346B91"/>
    <w:rsid w:val="00346C9C"/>
    <w:rsid w:val="00347048"/>
    <w:rsid w:val="00347D3B"/>
    <w:rsid w:val="0035283F"/>
    <w:rsid w:val="00355696"/>
    <w:rsid w:val="003561DF"/>
    <w:rsid w:val="00356B74"/>
    <w:rsid w:val="003570D8"/>
    <w:rsid w:val="00366C99"/>
    <w:rsid w:val="00372BF7"/>
    <w:rsid w:val="00374CC0"/>
    <w:rsid w:val="00381418"/>
    <w:rsid w:val="003830E6"/>
    <w:rsid w:val="003844CB"/>
    <w:rsid w:val="00385023"/>
    <w:rsid w:val="00385039"/>
    <w:rsid w:val="0038697A"/>
    <w:rsid w:val="00395CF3"/>
    <w:rsid w:val="0039601C"/>
    <w:rsid w:val="00396089"/>
    <w:rsid w:val="003A09E2"/>
    <w:rsid w:val="003A4603"/>
    <w:rsid w:val="003A7771"/>
    <w:rsid w:val="003B2873"/>
    <w:rsid w:val="003B334B"/>
    <w:rsid w:val="003B4BEE"/>
    <w:rsid w:val="003B7EB4"/>
    <w:rsid w:val="003D28A9"/>
    <w:rsid w:val="003D7AAE"/>
    <w:rsid w:val="003E3CB2"/>
    <w:rsid w:val="003E4084"/>
    <w:rsid w:val="003E794F"/>
    <w:rsid w:val="003F1A3C"/>
    <w:rsid w:val="003F392C"/>
    <w:rsid w:val="003F57A1"/>
    <w:rsid w:val="003F708F"/>
    <w:rsid w:val="003F77C9"/>
    <w:rsid w:val="00400744"/>
    <w:rsid w:val="004064AA"/>
    <w:rsid w:val="004064B9"/>
    <w:rsid w:val="00406778"/>
    <w:rsid w:val="00413101"/>
    <w:rsid w:val="00414324"/>
    <w:rsid w:val="004149EC"/>
    <w:rsid w:val="004171F9"/>
    <w:rsid w:val="004173B8"/>
    <w:rsid w:val="0042077D"/>
    <w:rsid w:val="004259AA"/>
    <w:rsid w:val="00425BF9"/>
    <w:rsid w:val="00431B67"/>
    <w:rsid w:val="00432797"/>
    <w:rsid w:val="00434EA3"/>
    <w:rsid w:val="00440C66"/>
    <w:rsid w:val="0044294B"/>
    <w:rsid w:val="00443E90"/>
    <w:rsid w:val="004503AC"/>
    <w:rsid w:val="00453727"/>
    <w:rsid w:val="0045488F"/>
    <w:rsid w:val="004549C1"/>
    <w:rsid w:val="00454D10"/>
    <w:rsid w:val="00455C95"/>
    <w:rsid w:val="004605B4"/>
    <w:rsid w:val="004632F8"/>
    <w:rsid w:val="00463616"/>
    <w:rsid w:val="004702CE"/>
    <w:rsid w:val="00482072"/>
    <w:rsid w:val="00484C85"/>
    <w:rsid w:val="00485815"/>
    <w:rsid w:val="00485BA7"/>
    <w:rsid w:val="00491610"/>
    <w:rsid w:val="004976A3"/>
    <w:rsid w:val="00497C2C"/>
    <w:rsid w:val="004A2B93"/>
    <w:rsid w:val="004A51C6"/>
    <w:rsid w:val="004A677D"/>
    <w:rsid w:val="004A699D"/>
    <w:rsid w:val="004B2452"/>
    <w:rsid w:val="004B2483"/>
    <w:rsid w:val="004B584F"/>
    <w:rsid w:val="004B7787"/>
    <w:rsid w:val="004C135C"/>
    <w:rsid w:val="004C147E"/>
    <w:rsid w:val="004C360F"/>
    <w:rsid w:val="004C4B35"/>
    <w:rsid w:val="004D64FF"/>
    <w:rsid w:val="004D6899"/>
    <w:rsid w:val="004E3C68"/>
    <w:rsid w:val="004E54AD"/>
    <w:rsid w:val="004E702B"/>
    <w:rsid w:val="004F111F"/>
    <w:rsid w:val="004F2485"/>
    <w:rsid w:val="004F48A5"/>
    <w:rsid w:val="004F5CE3"/>
    <w:rsid w:val="004F7BD9"/>
    <w:rsid w:val="0050016E"/>
    <w:rsid w:val="0050404A"/>
    <w:rsid w:val="0050437F"/>
    <w:rsid w:val="0051248A"/>
    <w:rsid w:val="0051272F"/>
    <w:rsid w:val="00513168"/>
    <w:rsid w:val="005132F9"/>
    <w:rsid w:val="005144B0"/>
    <w:rsid w:val="00514884"/>
    <w:rsid w:val="00516D45"/>
    <w:rsid w:val="00517520"/>
    <w:rsid w:val="00521020"/>
    <w:rsid w:val="0052128E"/>
    <w:rsid w:val="00521C58"/>
    <w:rsid w:val="00527023"/>
    <w:rsid w:val="00527C40"/>
    <w:rsid w:val="00531942"/>
    <w:rsid w:val="00536ED0"/>
    <w:rsid w:val="00543796"/>
    <w:rsid w:val="00544422"/>
    <w:rsid w:val="005465E9"/>
    <w:rsid w:val="00547560"/>
    <w:rsid w:val="005508AF"/>
    <w:rsid w:val="00551A67"/>
    <w:rsid w:val="0055243E"/>
    <w:rsid w:val="0055350B"/>
    <w:rsid w:val="00555DB5"/>
    <w:rsid w:val="00555E60"/>
    <w:rsid w:val="0056227E"/>
    <w:rsid w:val="00564148"/>
    <w:rsid w:val="00575B6D"/>
    <w:rsid w:val="0058103D"/>
    <w:rsid w:val="00584EAC"/>
    <w:rsid w:val="00587E6B"/>
    <w:rsid w:val="0059446D"/>
    <w:rsid w:val="005A1852"/>
    <w:rsid w:val="005A2CDA"/>
    <w:rsid w:val="005A2D6F"/>
    <w:rsid w:val="005A374C"/>
    <w:rsid w:val="005A671A"/>
    <w:rsid w:val="005A6C78"/>
    <w:rsid w:val="005A7846"/>
    <w:rsid w:val="005B2015"/>
    <w:rsid w:val="005B3E30"/>
    <w:rsid w:val="005B5AFB"/>
    <w:rsid w:val="005B7A20"/>
    <w:rsid w:val="005C24F6"/>
    <w:rsid w:val="005C610A"/>
    <w:rsid w:val="005C6DBA"/>
    <w:rsid w:val="005D197C"/>
    <w:rsid w:val="005D2ACF"/>
    <w:rsid w:val="005D3F6B"/>
    <w:rsid w:val="005D400A"/>
    <w:rsid w:val="005E1CEB"/>
    <w:rsid w:val="005E216A"/>
    <w:rsid w:val="005E23E3"/>
    <w:rsid w:val="005E34D9"/>
    <w:rsid w:val="005E5B40"/>
    <w:rsid w:val="005F0B9E"/>
    <w:rsid w:val="005F1335"/>
    <w:rsid w:val="005F5F5A"/>
    <w:rsid w:val="005F6090"/>
    <w:rsid w:val="00603276"/>
    <w:rsid w:val="006043D3"/>
    <w:rsid w:val="006056C6"/>
    <w:rsid w:val="006070A7"/>
    <w:rsid w:val="006171F2"/>
    <w:rsid w:val="0061776F"/>
    <w:rsid w:val="00617EA8"/>
    <w:rsid w:val="00620963"/>
    <w:rsid w:val="006306D4"/>
    <w:rsid w:val="00632B53"/>
    <w:rsid w:val="006339ED"/>
    <w:rsid w:val="006341C5"/>
    <w:rsid w:val="00634710"/>
    <w:rsid w:val="00635880"/>
    <w:rsid w:val="00636C85"/>
    <w:rsid w:val="00636ECD"/>
    <w:rsid w:val="006462D3"/>
    <w:rsid w:val="00646441"/>
    <w:rsid w:val="00646606"/>
    <w:rsid w:val="006476C7"/>
    <w:rsid w:val="006519C1"/>
    <w:rsid w:val="00651ED7"/>
    <w:rsid w:val="00652915"/>
    <w:rsid w:val="00652FB5"/>
    <w:rsid w:val="0065436A"/>
    <w:rsid w:val="006562A8"/>
    <w:rsid w:val="00660FE9"/>
    <w:rsid w:val="00661588"/>
    <w:rsid w:val="006627FF"/>
    <w:rsid w:val="0066608F"/>
    <w:rsid w:val="006677A7"/>
    <w:rsid w:val="00671239"/>
    <w:rsid w:val="006729F0"/>
    <w:rsid w:val="00672F93"/>
    <w:rsid w:val="00676DCE"/>
    <w:rsid w:val="006807F8"/>
    <w:rsid w:val="00681C76"/>
    <w:rsid w:val="006849BD"/>
    <w:rsid w:val="0069235B"/>
    <w:rsid w:val="00692891"/>
    <w:rsid w:val="006931E4"/>
    <w:rsid w:val="006A0157"/>
    <w:rsid w:val="006A2C65"/>
    <w:rsid w:val="006A3040"/>
    <w:rsid w:val="006B603D"/>
    <w:rsid w:val="006C094E"/>
    <w:rsid w:val="006C1A32"/>
    <w:rsid w:val="006C5261"/>
    <w:rsid w:val="006C588C"/>
    <w:rsid w:val="006C5B94"/>
    <w:rsid w:val="006C7519"/>
    <w:rsid w:val="006D0A25"/>
    <w:rsid w:val="006D5431"/>
    <w:rsid w:val="006D73B4"/>
    <w:rsid w:val="006E1A72"/>
    <w:rsid w:val="006E4D9F"/>
    <w:rsid w:val="006E50B7"/>
    <w:rsid w:val="006F0035"/>
    <w:rsid w:val="006F149B"/>
    <w:rsid w:val="006F3304"/>
    <w:rsid w:val="006F3AFB"/>
    <w:rsid w:val="006F501A"/>
    <w:rsid w:val="006F6896"/>
    <w:rsid w:val="006F71E4"/>
    <w:rsid w:val="006F73F8"/>
    <w:rsid w:val="00703731"/>
    <w:rsid w:val="00703A40"/>
    <w:rsid w:val="00704136"/>
    <w:rsid w:val="007057C4"/>
    <w:rsid w:val="00707494"/>
    <w:rsid w:val="00711223"/>
    <w:rsid w:val="0071180C"/>
    <w:rsid w:val="00712218"/>
    <w:rsid w:val="007150D2"/>
    <w:rsid w:val="007173AD"/>
    <w:rsid w:val="00724066"/>
    <w:rsid w:val="007243AA"/>
    <w:rsid w:val="00726A92"/>
    <w:rsid w:val="00726D1C"/>
    <w:rsid w:val="00736071"/>
    <w:rsid w:val="00736B5C"/>
    <w:rsid w:val="007413AD"/>
    <w:rsid w:val="00742AF3"/>
    <w:rsid w:val="00743EFA"/>
    <w:rsid w:val="00751F52"/>
    <w:rsid w:val="00755AD6"/>
    <w:rsid w:val="00756481"/>
    <w:rsid w:val="00757B48"/>
    <w:rsid w:val="00760098"/>
    <w:rsid w:val="007604A1"/>
    <w:rsid w:val="007633EB"/>
    <w:rsid w:val="00763C0F"/>
    <w:rsid w:val="00767519"/>
    <w:rsid w:val="00772F78"/>
    <w:rsid w:val="00775517"/>
    <w:rsid w:val="0077607B"/>
    <w:rsid w:val="00777951"/>
    <w:rsid w:val="00780EB4"/>
    <w:rsid w:val="007819D4"/>
    <w:rsid w:val="0078347D"/>
    <w:rsid w:val="00783882"/>
    <w:rsid w:val="00784593"/>
    <w:rsid w:val="00786E5F"/>
    <w:rsid w:val="007921D9"/>
    <w:rsid w:val="007944C0"/>
    <w:rsid w:val="007A193B"/>
    <w:rsid w:val="007A367D"/>
    <w:rsid w:val="007A6E15"/>
    <w:rsid w:val="007A7B87"/>
    <w:rsid w:val="007B2B37"/>
    <w:rsid w:val="007B5AEF"/>
    <w:rsid w:val="007C0B52"/>
    <w:rsid w:val="007C357E"/>
    <w:rsid w:val="007C4384"/>
    <w:rsid w:val="007D5950"/>
    <w:rsid w:val="007E04B9"/>
    <w:rsid w:val="007E0D0C"/>
    <w:rsid w:val="007E298E"/>
    <w:rsid w:val="007E3E28"/>
    <w:rsid w:val="007E5675"/>
    <w:rsid w:val="007E583F"/>
    <w:rsid w:val="007E70DF"/>
    <w:rsid w:val="007F2613"/>
    <w:rsid w:val="007F2B77"/>
    <w:rsid w:val="007F7161"/>
    <w:rsid w:val="007F7B9D"/>
    <w:rsid w:val="008031EA"/>
    <w:rsid w:val="00806538"/>
    <w:rsid w:val="008069BA"/>
    <w:rsid w:val="00810D39"/>
    <w:rsid w:val="00820BC5"/>
    <w:rsid w:val="00823858"/>
    <w:rsid w:val="00824DB5"/>
    <w:rsid w:val="00824DC4"/>
    <w:rsid w:val="00825913"/>
    <w:rsid w:val="00830731"/>
    <w:rsid w:val="0083223A"/>
    <w:rsid w:val="00833F46"/>
    <w:rsid w:val="008370BA"/>
    <w:rsid w:val="008372DA"/>
    <w:rsid w:val="00844AC8"/>
    <w:rsid w:val="00845B65"/>
    <w:rsid w:val="00845FEB"/>
    <w:rsid w:val="00851643"/>
    <w:rsid w:val="0085487D"/>
    <w:rsid w:val="00856561"/>
    <w:rsid w:val="00856B29"/>
    <w:rsid w:val="00860B6B"/>
    <w:rsid w:val="00860ECE"/>
    <w:rsid w:val="00861E2A"/>
    <w:rsid w:val="0086430E"/>
    <w:rsid w:val="00865161"/>
    <w:rsid w:val="00866693"/>
    <w:rsid w:val="0086752E"/>
    <w:rsid w:val="00867889"/>
    <w:rsid w:val="00872963"/>
    <w:rsid w:val="008771DF"/>
    <w:rsid w:val="00881593"/>
    <w:rsid w:val="00881660"/>
    <w:rsid w:val="00882F9C"/>
    <w:rsid w:val="008905BF"/>
    <w:rsid w:val="008A4A87"/>
    <w:rsid w:val="008A4D7A"/>
    <w:rsid w:val="008A4EBA"/>
    <w:rsid w:val="008A7D77"/>
    <w:rsid w:val="008B0406"/>
    <w:rsid w:val="008B0EA5"/>
    <w:rsid w:val="008B4E40"/>
    <w:rsid w:val="008B55ED"/>
    <w:rsid w:val="008B783B"/>
    <w:rsid w:val="008C0AEB"/>
    <w:rsid w:val="008C1859"/>
    <w:rsid w:val="008C7A7F"/>
    <w:rsid w:val="008D125B"/>
    <w:rsid w:val="008D524E"/>
    <w:rsid w:val="008D62D7"/>
    <w:rsid w:val="008D6714"/>
    <w:rsid w:val="008E0183"/>
    <w:rsid w:val="008E202A"/>
    <w:rsid w:val="008E2356"/>
    <w:rsid w:val="008E6833"/>
    <w:rsid w:val="008F142D"/>
    <w:rsid w:val="008F2E52"/>
    <w:rsid w:val="008F47A1"/>
    <w:rsid w:val="008F5BA8"/>
    <w:rsid w:val="008F77A4"/>
    <w:rsid w:val="00900681"/>
    <w:rsid w:val="00902AE8"/>
    <w:rsid w:val="009111C4"/>
    <w:rsid w:val="00914C2E"/>
    <w:rsid w:val="00915654"/>
    <w:rsid w:val="00915CE5"/>
    <w:rsid w:val="00915EA6"/>
    <w:rsid w:val="009161FC"/>
    <w:rsid w:val="00916FB4"/>
    <w:rsid w:val="0092081D"/>
    <w:rsid w:val="00921DBA"/>
    <w:rsid w:val="00926FBC"/>
    <w:rsid w:val="00930B81"/>
    <w:rsid w:val="00936025"/>
    <w:rsid w:val="009365A6"/>
    <w:rsid w:val="00936F6E"/>
    <w:rsid w:val="00940270"/>
    <w:rsid w:val="00940BDC"/>
    <w:rsid w:val="0094146B"/>
    <w:rsid w:val="009417F2"/>
    <w:rsid w:val="00947466"/>
    <w:rsid w:val="00950526"/>
    <w:rsid w:val="00961CDA"/>
    <w:rsid w:val="00971D59"/>
    <w:rsid w:val="009768FF"/>
    <w:rsid w:val="00980608"/>
    <w:rsid w:val="009825C4"/>
    <w:rsid w:val="009851FF"/>
    <w:rsid w:val="00986F6D"/>
    <w:rsid w:val="009926B0"/>
    <w:rsid w:val="00995931"/>
    <w:rsid w:val="009A0507"/>
    <w:rsid w:val="009A1716"/>
    <w:rsid w:val="009A3B4B"/>
    <w:rsid w:val="009A43BB"/>
    <w:rsid w:val="009A6A01"/>
    <w:rsid w:val="009B0EDC"/>
    <w:rsid w:val="009B286F"/>
    <w:rsid w:val="009B6803"/>
    <w:rsid w:val="009C192E"/>
    <w:rsid w:val="009C59C5"/>
    <w:rsid w:val="009D1E6E"/>
    <w:rsid w:val="009D5CFF"/>
    <w:rsid w:val="009E0494"/>
    <w:rsid w:val="009E2A34"/>
    <w:rsid w:val="009E7364"/>
    <w:rsid w:val="009E76FD"/>
    <w:rsid w:val="009F1A1D"/>
    <w:rsid w:val="009F2653"/>
    <w:rsid w:val="009F7EE3"/>
    <w:rsid w:val="00A0072F"/>
    <w:rsid w:val="00A0193C"/>
    <w:rsid w:val="00A02ADC"/>
    <w:rsid w:val="00A02D86"/>
    <w:rsid w:val="00A04EA3"/>
    <w:rsid w:val="00A0629F"/>
    <w:rsid w:val="00A10238"/>
    <w:rsid w:val="00A15F97"/>
    <w:rsid w:val="00A162B8"/>
    <w:rsid w:val="00A174D8"/>
    <w:rsid w:val="00A20D8E"/>
    <w:rsid w:val="00A3140D"/>
    <w:rsid w:val="00A3406D"/>
    <w:rsid w:val="00A35A9F"/>
    <w:rsid w:val="00A37C03"/>
    <w:rsid w:val="00A45879"/>
    <w:rsid w:val="00A46698"/>
    <w:rsid w:val="00A52035"/>
    <w:rsid w:val="00A53AF8"/>
    <w:rsid w:val="00A53EC6"/>
    <w:rsid w:val="00A6211A"/>
    <w:rsid w:val="00A64FBC"/>
    <w:rsid w:val="00A67FC2"/>
    <w:rsid w:val="00A73186"/>
    <w:rsid w:val="00A770E4"/>
    <w:rsid w:val="00A81735"/>
    <w:rsid w:val="00A8391D"/>
    <w:rsid w:val="00A84209"/>
    <w:rsid w:val="00A9053C"/>
    <w:rsid w:val="00A90611"/>
    <w:rsid w:val="00A92671"/>
    <w:rsid w:val="00A95EF5"/>
    <w:rsid w:val="00AA1E59"/>
    <w:rsid w:val="00AA3F8E"/>
    <w:rsid w:val="00AB45FD"/>
    <w:rsid w:val="00AB48AF"/>
    <w:rsid w:val="00AB5BAF"/>
    <w:rsid w:val="00AB7D82"/>
    <w:rsid w:val="00AC25FF"/>
    <w:rsid w:val="00AC34F3"/>
    <w:rsid w:val="00AC5E02"/>
    <w:rsid w:val="00AC62DE"/>
    <w:rsid w:val="00AC6AA0"/>
    <w:rsid w:val="00AD1FBC"/>
    <w:rsid w:val="00AD32A3"/>
    <w:rsid w:val="00AD7693"/>
    <w:rsid w:val="00AE02EF"/>
    <w:rsid w:val="00AE0C45"/>
    <w:rsid w:val="00AE4318"/>
    <w:rsid w:val="00AE6972"/>
    <w:rsid w:val="00AE6ECC"/>
    <w:rsid w:val="00AF5B0A"/>
    <w:rsid w:val="00B01AA5"/>
    <w:rsid w:val="00B02E04"/>
    <w:rsid w:val="00B05A87"/>
    <w:rsid w:val="00B12857"/>
    <w:rsid w:val="00B12EB4"/>
    <w:rsid w:val="00B166A5"/>
    <w:rsid w:val="00B16AB7"/>
    <w:rsid w:val="00B16C62"/>
    <w:rsid w:val="00B16D1F"/>
    <w:rsid w:val="00B170C6"/>
    <w:rsid w:val="00B23568"/>
    <w:rsid w:val="00B25023"/>
    <w:rsid w:val="00B25DE8"/>
    <w:rsid w:val="00B2734C"/>
    <w:rsid w:val="00B333CD"/>
    <w:rsid w:val="00B33D15"/>
    <w:rsid w:val="00B3529C"/>
    <w:rsid w:val="00B3590A"/>
    <w:rsid w:val="00B37A9B"/>
    <w:rsid w:val="00B50F03"/>
    <w:rsid w:val="00B53598"/>
    <w:rsid w:val="00B561FB"/>
    <w:rsid w:val="00B61040"/>
    <w:rsid w:val="00B6280D"/>
    <w:rsid w:val="00B62FD9"/>
    <w:rsid w:val="00B63113"/>
    <w:rsid w:val="00B642DC"/>
    <w:rsid w:val="00B663C2"/>
    <w:rsid w:val="00B713D7"/>
    <w:rsid w:val="00B71D0A"/>
    <w:rsid w:val="00B7264C"/>
    <w:rsid w:val="00B74364"/>
    <w:rsid w:val="00B774DB"/>
    <w:rsid w:val="00B82881"/>
    <w:rsid w:val="00B85481"/>
    <w:rsid w:val="00B85C5C"/>
    <w:rsid w:val="00B879C5"/>
    <w:rsid w:val="00B91C5D"/>
    <w:rsid w:val="00B960B5"/>
    <w:rsid w:val="00B9705E"/>
    <w:rsid w:val="00BA124D"/>
    <w:rsid w:val="00BA28C0"/>
    <w:rsid w:val="00BA39D5"/>
    <w:rsid w:val="00BA3F44"/>
    <w:rsid w:val="00BA6EDB"/>
    <w:rsid w:val="00BA770D"/>
    <w:rsid w:val="00BB0C1A"/>
    <w:rsid w:val="00BB2B8F"/>
    <w:rsid w:val="00BB458B"/>
    <w:rsid w:val="00BB5034"/>
    <w:rsid w:val="00BC0691"/>
    <w:rsid w:val="00BC29A5"/>
    <w:rsid w:val="00BC7647"/>
    <w:rsid w:val="00BD01B9"/>
    <w:rsid w:val="00BD347E"/>
    <w:rsid w:val="00BD4327"/>
    <w:rsid w:val="00BD5ABF"/>
    <w:rsid w:val="00BD5CF9"/>
    <w:rsid w:val="00BE0A67"/>
    <w:rsid w:val="00BE1983"/>
    <w:rsid w:val="00BE2A69"/>
    <w:rsid w:val="00BE45B3"/>
    <w:rsid w:val="00BE7075"/>
    <w:rsid w:val="00BF0874"/>
    <w:rsid w:val="00BF1C70"/>
    <w:rsid w:val="00BF703C"/>
    <w:rsid w:val="00C006A7"/>
    <w:rsid w:val="00C03793"/>
    <w:rsid w:val="00C07FE5"/>
    <w:rsid w:val="00C113FD"/>
    <w:rsid w:val="00C13AE4"/>
    <w:rsid w:val="00C13E6A"/>
    <w:rsid w:val="00C22EB8"/>
    <w:rsid w:val="00C24094"/>
    <w:rsid w:val="00C24BE0"/>
    <w:rsid w:val="00C3056E"/>
    <w:rsid w:val="00C33AFD"/>
    <w:rsid w:val="00C33E17"/>
    <w:rsid w:val="00C354FE"/>
    <w:rsid w:val="00C36E12"/>
    <w:rsid w:val="00C420BA"/>
    <w:rsid w:val="00C4586B"/>
    <w:rsid w:val="00C468D6"/>
    <w:rsid w:val="00C478F7"/>
    <w:rsid w:val="00C53144"/>
    <w:rsid w:val="00C56490"/>
    <w:rsid w:val="00C5659E"/>
    <w:rsid w:val="00C61B54"/>
    <w:rsid w:val="00C6230B"/>
    <w:rsid w:val="00C6273B"/>
    <w:rsid w:val="00C7132F"/>
    <w:rsid w:val="00C71673"/>
    <w:rsid w:val="00C71DA7"/>
    <w:rsid w:val="00C72205"/>
    <w:rsid w:val="00C729CF"/>
    <w:rsid w:val="00C732D7"/>
    <w:rsid w:val="00C75E8D"/>
    <w:rsid w:val="00C81020"/>
    <w:rsid w:val="00C81A71"/>
    <w:rsid w:val="00C850DA"/>
    <w:rsid w:val="00C91E50"/>
    <w:rsid w:val="00C9334F"/>
    <w:rsid w:val="00C93DFE"/>
    <w:rsid w:val="00C94785"/>
    <w:rsid w:val="00CA297A"/>
    <w:rsid w:val="00CA2A50"/>
    <w:rsid w:val="00CA532C"/>
    <w:rsid w:val="00CB2B76"/>
    <w:rsid w:val="00CB3020"/>
    <w:rsid w:val="00CB4329"/>
    <w:rsid w:val="00CB6A51"/>
    <w:rsid w:val="00CC52FE"/>
    <w:rsid w:val="00CD0B4E"/>
    <w:rsid w:val="00CD6413"/>
    <w:rsid w:val="00CE009C"/>
    <w:rsid w:val="00CE02E6"/>
    <w:rsid w:val="00CE11EE"/>
    <w:rsid w:val="00CE3CE4"/>
    <w:rsid w:val="00CE4D01"/>
    <w:rsid w:val="00CF2431"/>
    <w:rsid w:val="00CF3A03"/>
    <w:rsid w:val="00CF7B47"/>
    <w:rsid w:val="00CF7FCA"/>
    <w:rsid w:val="00D00123"/>
    <w:rsid w:val="00D01E8B"/>
    <w:rsid w:val="00D0282A"/>
    <w:rsid w:val="00D045C2"/>
    <w:rsid w:val="00D12BEF"/>
    <w:rsid w:val="00D15B18"/>
    <w:rsid w:val="00D16239"/>
    <w:rsid w:val="00D16B52"/>
    <w:rsid w:val="00D17273"/>
    <w:rsid w:val="00D206E9"/>
    <w:rsid w:val="00D2395A"/>
    <w:rsid w:val="00D23A1D"/>
    <w:rsid w:val="00D3060A"/>
    <w:rsid w:val="00D35EE4"/>
    <w:rsid w:val="00D36384"/>
    <w:rsid w:val="00D40AE3"/>
    <w:rsid w:val="00D41901"/>
    <w:rsid w:val="00D42ABC"/>
    <w:rsid w:val="00D500B1"/>
    <w:rsid w:val="00D5089E"/>
    <w:rsid w:val="00D625A2"/>
    <w:rsid w:val="00D62D01"/>
    <w:rsid w:val="00D64ADA"/>
    <w:rsid w:val="00D6547B"/>
    <w:rsid w:val="00D669E2"/>
    <w:rsid w:val="00D66BA8"/>
    <w:rsid w:val="00D66E6C"/>
    <w:rsid w:val="00D67547"/>
    <w:rsid w:val="00D705A2"/>
    <w:rsid w:val="00D721E2"/>
    <w:rsid w:val="00D74091"/>
    <w:rsid w:val="00D75FB2"/>
    <w:rsid w:val="00D773F8"/>
    <w:rsid w:val="00D8373D"/>
    <w:rsid w:val="00D853E3"/>
    <w:rsid w:val="00D9172A"/>
    <w:rsid w:val="00D93C92"/>
    <w:rsid w:val="00DA1CC2"/>
    <w:rsid w:val="00DA2111"/>
    <w:rsid w:val="00DA5E94"/>
    <w:rsid w:val="00DA7E06"/>
    <w:rsid w:val="00DA7E7B"/>
    <w:rsid w:val="00DB24B0"/>
    <w:rsid w:val="00DB4815"/>
    <w:rsid w:val="00DC0ECE"/>
    <w:rsid w:val="00DC2410"/>
    <w:rsid w:val="00DD2017"/>
    <w:rsid w:val="00DD648B"/>
    <w:rsid w:val="00DD6DEC"/>
    <w:rsid w:val="00DD7028"/>
    <w:rsid w:val="00DE37DD"/>
    <w:rsid w:val="00DE398B"/>
    <w:rsid w:val="00DF2A6D"/>
    <w:rsid w:val="00DF4C8C"/>
    <w:rsid w:val="00DF7B38"/>
    <w:rsid w:val="00E04E49"/>
    <w:rsid w:val="00E04F33"/>
    <w:rsid w:val="00E11785"/>
    <w:rsid w:val="00E13B39"/>
    <w:rsid w:val="00E14533"/>
    <w:rsid w:val="00E16D25"/>
    <w:rsid w:val="00E2103A"/>
    <w:rsid w:val="00E21A48"/>
    <w:rsid w:val="00E272EA"/>
    <w:rsid w:val="00E32FBD"/>
    <w:rsid w:val="00E35C68"/>
    <w:rsid w:val="00E36E6B"/>
    <w:rsid w:val="00E37AA5"/>
    <w:rsid w:val="00E5078E"/>
    <w:rsid w:val="00E5088B"/>
    <w:rsid w:val="00E618AB"/>
    <w:rsid w:val="00E80AB9"/>
    <w:rsid w:val="00E85D72"/>
    <w:rsid w:val="00E873AC"/>
    <w:rsid w:val="00E950A2"/>
    <w:rsid w:val="00E97199"/>
    <w:rsid w:val="00EA2D5E"/>
    <w:rsid w:val="00EA334D"/>
    <w:rsid w:val="00EA4FB9"/>
    <w:rsid w:val="00EB341D"/>
    <w:rsid w:val="00EB454A"/>
    <w:rsid w:val="00EB498B"/>
    <w:rsid w:val="00EB4EE3"/>
    <w:rsid w:val="00EC084C"/>
    <w:rsid w:val="00EC0D82"/>
    <w:rsid w:val="00EC41B5"/>
    <w:rsid w:val="00EC4280"/>
    <w:rsid w:val="00ED1E6A"/>
    <w:rsid w:val="00ED202B"/>
    <w:rsid w:val="00ED73B7"/>
    <w:rsid w:val="00EE64DE"/>
    <w:rsid w:val="00EE7845"/>
    <w:rsid w:val="00EE7EAA"/>
    <w:rsid w:val="00EF230C"/>
    <w:rsid w:val="00EF32C7"/>
    <w:rsid w:val="00EF422A"/>
    <w:rsid w:val="00EF72ED"/>
    <w:rsid w:val="00F02D8D"/>
    <w:rsid w:val="00F0395F"/>
    <w:rsid w:val="00F0427F"/>
    <w:rsid w:val="00F045DB"/>
    <w:rsid w:val="00F102A0"/>
    <w:rsid w:val="00F111C7"/>
    <w:rsid w:val="00F116D1"/>
    <w:rsid w:val="00F13C51"/>
    <w:rsid w:val="00F149AE"/>
    <w:rsid w:val="00F16E95"/>
    <w:rsid w:val="00F17074"/>
    <w:rsid w:val="00F2066A"/>
    <w:rsid w:val="00F22EB7"/>
    <w:rsid w:val="00F23298"/>
    <w:rsid w:val="00F23ECE"/>
    <w:rsid w:val="00F32EE1"/>
    <w:rsid w:val="00F3380D"/>
    <w:rsid w:val="00F36EAD"/>
    <w:rsid w:val="00F37534"/>
    <w:rsid w:val="00F42AD2"/>
    <w:rsid w:val="00F43F2F"/>
    <w:rsid w:val="00F47374"/>
    <w:rsid w:val="00F51D25"/>
    <w:rsid w:val="00F544EC"/>
    <w:rsid w:val="00F5456D"/>
    <w:rsid w:val="00F5563F"/>
    <w:rsid w:val="00F57DAF"/>
    <w:rsid w:val="00F604ED"/>
    <w:rsid w:val="00F6355A"/>
    <w:rsid w:val="00F64810"/>
    <w:rsid w:val="00F64E56"/>
    <w:rsid w:val="00F66BFC"/>
    <w:rsid w:val="00F72650"/>
    <w:rsid w:val="00F72D9F"/>
    <w:rsid w:val="00F743FC"/>
    <w:rsid w:val="00F77F03"/>
    <w:rsid w:val="00F80948"/>
    <w:rsid w:val="00F824C2"/>
    <w:rsid w:val="00F86DE9"/>
    <w:rsid w:val="00F918F0"/>
    <w:rsid w:val="00F9199A"/>
    <w:rsid w:val="00F91F3C"/>
    <w:rsid w:val="00F927D1"/>
    <w:rsid w:val="00F95E38"/>
    <w:rsid w:val="00FA13F8"/>
    <w:rsid w:val="00FA1418"/>
    <w:rsid w:val="00FA23F3"/>
    <w:rsid w:val="00FA399F"/>
    <w:rsid w:val="00FA3A30"/>
    <w:rsid w:val="00FB3194"/>
    <w:rsid w:val="00FC08EB"/>
    <w:rsid w:val="00FC0CA4"/>
    <w:rsid w:val="00FC1371"/>
    <w:rsid w:val="00FC73B3"/>
    <w:rsid w:val="00FD0C6B"/>
    <w:rsid w:val="00FD361D"/>
    <w:rsid w:val="00FD643C"/>
    <w:rsid w:val="00FD6877"/>
    <w:rsid w:val="00FD6CC1"/>
    <w:rsid w:val="00FD7121"/>
    <w:rsid w:val="00FE5E2C"/>
    <w:rsid w:val="00FF0612"/>
    <w:rsid w:val="00FF5C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8756A"/>
    <w:rPr>
      <w:rFonts w:ascii="Arial" w:hAnsi="Arial" w:cs="Verdana"/>
      <w:sz w:val="22"/>
      <w:lang w:eastAsia="en-GB"/>
    </w:rPr>
  </w:style>
  <w:style w:type="paragraph" w:styleId="Heading1">
    <w:name w:val="heading 1"/>
    <w:basedOn w:val="Normal"/>
    <w:next w:val="Normal"/>
    <w:link w:val="Heading1Char"/>
    <w:uiPriority w:val="99"/>
    <w:qFormat/>
    <w:rsid w:val="007F2613"/>
    <w:pPr>
      <w:spacing w:after="240"/>
      <w:ind w:right="-284"/>
      <w:outlineLvl w:val="0"/>
    </w:pPr>
    <w:rPr>
      <w:b/>
      <w:bCs/>
      <w:color w:val="0070C0"/>
      <w:sz w:val="24"/>
      <w:szCs w:val="36"/>
    </w:rPr>
  </w:style>
  <w:style w:type="paragraph" w:styleId="Heading2">
    <w:name w:val="heading 2"/>
    <w:basedOn w:val="Normal"/>
    <w:next w:val="Normal"/>
    <w:link w:val="Heading2Char"/>
    <w:uiPriority w:val="99"/>
    <w:qFormat/>
    <w:rsid w:val="0013220F"/>
    <w:pPr>
      <w:keepNext/>
      <w:spacing w:after="20"/>
      <w:outlineLvl w:val="1"/>
    </w:pPr>
    <w:rPr>
      <w:b/>
      <w:bCs/>
      <w:i/>
      <w:color w:val="76923C" w:themeColor="accent3" w:themeShade="BF"/>
      <w:szCs w:val="28"/>
    </w:rPr>
  </w:style>
  <w:style w:type="paragraph" w:styleId="Heading3">
    <w:name w:val="heading 3"/>
    <w:basedOn w:val="Normal"/>
    <w:next w:val="Normal"/>
    <w:link w:val="Heading3Char"/>
    <w:uiPriority w:val="99"/>
    <w:qFormat/>
    <w:rsid w:val="00833F46"/>
    <w:pPr>
      <w:keepNext/>
      <w:spacing w:before="120" w:after="120"/>
      <w:ind w:left="851" w:hanging="851"/>
      <w:outlineLvl w:val="2"/>
    </w:pPr>
    <w:rPr>
      <w:bCs/>
      <w:i/>
      <w:color w:val="76923C" w:themeColor="accent3" w:themeShade="BF"/>
      <w:szCs w:val="24"/>
    </w:rPr>
  </w:style>
  <w:style w:type="paragraph" w:styleId="Heading4">
    <w:name w:val="heading 4"/>
    <w:basedOn w:val="Normal"/>
    <w:next w:val="Normal"/>
    <w:link w:val="Heading4Char"/>
    <w:uiPriority w:val="99"/>
    <w:qFormat/>
    <w:rsid w:val="00AA3F8E"/>
    <w:pPr>
      <w:keepNext/>
      <w:spacing w:before="120" w:after="120"/>
      <w:outlineLvl w:val="3"/>
    </w:pPr>
    <w:rPr>
      <w:b/>
      <w:bCs/>
      <w:szCs w:val="22"/>
    </w:rPr>
  </w:style>
  <w:style w:type="paragraph" w:styleId="Heading5">
    <w:name w:val="heading 5"/>
    <w:basedOn w:val="Normal"/>
    <w:next w:val="Normal"/>
    <w:link w:val="Heading5Char"/>
    <w:uiPriority w:val="99"/>
    <w:qFormat/>
    <w:rsid w:val="00AA3F8E"/>
    <w:pPr>
      <w:keepNext/>
      <w:spacing w:before="120" w:after="120"/>
      <w:outlineLvl w:val="4"/>
    </w:pPr>
    <w:rPr>
      <w:b/>
      <w:bCs/>
    </w:rPr>
  </w:style>
  <w:style w:type="paragraph" w:styleId="Heading6">
    <w:name w:val="heading 6"/>
    <w:basedOn w:val="Normal"/>
    <w:next w:val="Normal"/>
    <w:link w:val="Heading6Char"/>
    <w:uiPriority w:val="99"/>
    <w:qFormat/>
    <w:rsid w:val="00AA3F8E"/>
    <w:pPr>
      <w:spacing w:before="240" w:after="60"/>
      <w:outlineLvl w:val="5"/>
    </w:pPr>
    <w:rPr>
      <w:rFonts w:cs="Times New Roman"/>
      <w:b/>
      <w:bCs/>
      <w:szCs w:val="22"/>
    </w:rPr>
  </w:style>
  <w:style w:type="paragraph" w:styleId="Heading7">
    <w:name w:val="heading 7"/>
    <w:basedOn w:val="Normal"/>
    <w:next w:val="Normal"/>
    <w:link w:val="Heading7Char"/>
    <w:uiPriority w:val="99"/>
    <w:qFormat/>
    <w:rsid w:val="00AA3F8E"/>
    <w:pPr>
      <w:keepNext/>
      <w:jc w:val="center"/>
      <w:outlineLvl w:val="6"/>
    </w:pPr>
    <w:rPr>
      <w:rFonts w:ascii="Arial Mäori" w:hAnsi="Arial Mäori" w:cs="Arial Mäori"/>
      <w:sz w:val="28"/>
      <w:szCs w:val="28"/>
      <w:lang w:eastAsia="en-US"/>
    </w:rPr>
  </w:style>
  <w:style w:type="paragraph" w:styleId="Heading8">
    <w:name w:val="heading 8"/>
    <w:basedOn w:val="Normal"/>
    <w:next w:val="Normal"/>
    <w:link w:val="Heading8Char"/>
    <w:uiPriority w:val="99"/>
    <w:qFormat/>
    <w:rsid w:val="00AA3F8E"/>
    <w:pPr>
      <w:spacing w:before="240" w:after="60"/>
      <w:outlineLvl w:val="7"/>
    </w:pPr>
    <w:rPr>
      <w:rFonts w:cs="Times New Roman"/>
      <w:i/>
      <w:iCs/>
      <w:sz w:val="24"/>
      <w:szCs w:val="24"/>
    </w:rPr>
  </w:style>
  <w:style w:type="paragraph" w:styleId="Heading9">
    <w:name w:val="heading 9"/>
    <w:basedOn w:val="Normal"/>
    <w:next w:val="Normal"/>
    <w:link w:val="Heading9Char"/>
    <w:uiPriority w:val="99"/>
    <w:qFormat/>
    <w:rsid w:val="00AA3F8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F2613"/>
    <w:rPr>
      <w:rFonts w:ascii="Arial" w:hAnsi="Arial" w:cs="Verdana"/>
      <w:b/>
      <w:bCs/>
      <w:color w:val="0070C0"/>
      <w:sz w:val="24"/>
      <w:szCs w:val="36"/>
      <w:lang w:eastAsia="en-GB"/>
    </w:rPr>
  </w:style>
  <w:style w:type="character" w:customStyle="1" w:styleId="Heading2Char">
    <w:name w:val="Heading 2 Char"/>
    <w:basedOn w:val="DefaultParagraphFont"/>
    <w:link w:val="Heading2"/>
    <w:uiPriority w:val="99"/>
    <w:rsid w:val="0013220F"/>
    <w:rPr>
      <w:rFonts w:ascii="Arial" w:hAnsi="Arial" w:cs="Verdana"/>
      <w:b/>
      <w:bCs/>
      <w:i/>
      <w:color w:val="76923C" w:themeColor="accent3" w:themeShade="BF"/>
      <w:sz w:val="22"/>
      <w:szCs w:val="28"/>
      <w:lang w:eastAsia="en-GB"/>
    </w:rPr>
  </w:style>
  <w:style w:type="character" w:customStyle="1" w:styleId="Heading3Char">
    <w:name w:val="Heading 3 Char"/>
    <w:basedOn w:val="DefaultParagraphFont"/>
    <w:link w:val="Heading3"/>
    <w:uiPriority w:val="99"/>
    <w:rsid w:val="00833F46"/>
    <w:rPr>
      <w:rFonts w:ascii="Arial" w:hAnsi="Arial" w:cs="Verdana"/>
      <w:bCs/>
      <w:i/>
      <w:color w:val="76923C" w:themeColor="accent3" w:themeShade="BF"/>
      <w:sz w:val="22"/>
      <w:szCs w:val="24"/>
      <w:lang w:eastAsia="en-GB"/>
    </w:rPr>
  </w:style>
  <w:style w:type="character" w:customStyle="1" w:styleId="Heading4Char">
    <w:name w:val="Heading 4 Char"/>
    <w:basedOn w:val="DefaultParagraphFont"/>
    <w:link w:val="Heading4"/>
    <w:uiPriority w:val="9"/>
    <w:semiHidden/>
    <w:rsid w:val="003B6F6E"/>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3B6F6E"/>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uiPriority w:val="9"/>
    <w:semiHidden/>
    <w:rsid w:val="003B6F6E"/>
    <w:rPr>
      <w:rFonts w:ascii="Calibri" w:eastAsia="Times New Roman" w:hAnsi="Calibri" w:cs="Times New Roman"/>
      <w:b/>
      <w:bCs/>
      <w:lang w:eastAsia="en-GB"/>
    </w:rPr>
  </w:style>
  <w:style w:type="character" w:customStyle="1" w:styleId="Heading7Char">
    <w:name w:val="Heading 7 Char"/>
    <w:basedOn w:val="DefaultParagraphFont"/>
    <w:link w:val="Heading7"/>
    <w:uiPriority w:val="9"/>
    <w:semiHidden/>
    <w:rsid w:val="003B6F6E"/>
    <w:rPr>
      <w:rFonts w:ascii="Calibri" w:eastAsia="Times New Roman" w:hAnsi="Calibri" w:cs="Times New Roman"/>
      <w:sz w:val="24"/>
      <w:szCs w:val="24"/>
      <w:lang w:eastAsia="en-GB"/>
    </w:rPr>
  </w:style>
  <w:style w:type="character" w:customStyle="1" w:styleId="Heading8Char">
    <w:name w:val="Heading 8 Char"/>
    <w:basedOn w:val="DefaultParagraphFont"/>
    <w:link w:val="Heading8"/>
    <w:uiPriority w:val="9"/>
    <w:semiHidden/>
    <w:rsid w:val="003B6F6E"/>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uiPriority w:val="9"/>
    <w:semiHidden/>
    <w:rsid w:val="003B6F6E"/>
    <w:rPr>
      <w:rFonts w:ascii="Cambria" w:eastAsia="Times New Roman" w:hAnsi="Cambria" w:cs="Times New Roman"/>
      <w:lang w:eastAsia="en-GB"/>
    </w:rPr>
  </w:style>
  <w:style w:type="paragraph" w:styleId="TOC1">
    <w:name w:val="toc 1"/>
    <w:basedOn w:val="Normal"/>
    <w:next w:val="Normal"/>
    <w:uiPriority w:val="39"/>
    <w:rsid w:val="002E5C6F"/>
    <w:pPr>
      <w:spacing w:before="120" w:after="120"/>
    </w:pPr>
    <w:rPr>
      <w:rFonts w:asciiTheme="minorHAnsi" w:hAnsiTheme="minorHAnsi" w:cstheme="minorHAnsi"/>
      <w:b/>
      <w:bCs/>
      <w:caps/>
      <w:sz w:val="20"/>
    </w:rPr>
  </w:style>
  <w:style w:type="paragraph" w:styleId="TOC2">
    <w:name w:val="toc 2"/>
    <w:basedOn w:val="Normal"/>
    <w:next w:val="Normal"/>
    <w:uiPriority w:val="39"/>
    <w:rsid w:val="002E5C6F"/>
    <w:pPr>
      <w:ind w:left="220"/>
    </w:pPr>
    <w:rPr>
      <w:rFonts w:asciiTheme="minorHAnsi" w:hAnsiTheme="minorHAnsi" w:cstheme="minorHAnsi"/>
      <w:smallCaps/>
      <w:sz w:val="20"/>
    </w:rPr>
  </w:style>
  <w:style w:type="paragraph" w:styleId="TOC3">
    <w:name w:val="toc 3"/>
    <w:basedOn w:val="Normal"/>
    <w:next w:val="Normal"/>
    <w:uiPriority w:val="99"/>
    <w:semiHidden/>
    <w:rsid w:val="0086752E"/>
    <w:pPr>
      <w:ind w:left="440"/>
    </w:pPr>
    <w:rPr>
      <w:rFonts w:asciiTheme="minorHAnsi" w:hAnsiTheme="minorHAnsi" w:cstheme="minorHAnsi"/>
      <w:i/>
      <w:iCs/>
      <w:sz w:val="20"/>
    </w:rPr>
  </w:style>
  <w:style w:type="paragraph" w:styleId="Quote">
    <w:name w:val="Quote"/>
    <w:basedOn w:val="Normal"/>
    <w:next w:val="Normal"/>
    <w:link w:val="QuoteChar"/>
    <w:uiPriority w:val="99"/>
    <w:qFormat/>
    <w:rsid w:val="005F0B9E"/>
    <w:pPr>
      <w:spacing w:before="120"/>
      <w:ind w:left="567" w:right="567"/>
    </w:pPr>
    <w:rPr>
      <w:sz w:val="18"/>
      <w:szCs w:val="18"/>
    </w:rPr>
  </w:style>
  <w:style w:type="character" w:customStyle="1" w:styleId="QuoteChar">
    <w:name w:val="Quote Char"/>
    <w:basedOn w:val="DefaultParagraphFont"/>
    <w:link w:val="Quote"/>
    <w:uiPriority w:val="29"/>
    <w:rsid w:val="003B6F6E"/>
    <w:rPr>
      <w:rFonts w:ascii="Verdana" w:hAnsi="Verdana" w:cs="Verdana"/>
      <w:i/>
      <w:iCs/>
      <w:color w:val="000000"/>
      <w:sz w:val="20"/>
      <w:szCs w:val="20"/>
      <w:lang w:eastAsia="en-GB"/>
    </w:rPr>
  </w:style>
  <w:style w:type="paragraph" w:styleId="Header">
    <w:name w:val="header"/>
    <w:basedOn w:val="Normal"/>
    <w:link w:val="HeaderChar"/>
    <w:uiPriority w:val="99"/>
    <w:rsid w:val="00AA3F8E"/>
  </w:style>
  <w:style w:type="character" w:customStyle="1" w:styleId="HeaderChar">
    <w:name w:val="Header Char"/>
    <w:basedOn w:val="DefaultParagraphFont"/>
    <w:link w:val="Header"/>
    <w:uiPriority w:val="99"/>
    <w:semiHidden/>
    <w:rsid w:val="003B6F6E"/>
    <w:rPr>
      <w:rFonts w:ascii="Verdana" w:hAnsi="Verdana" w:cs="Verdana"/>
      <w:sz w:val="20"/>
      <w:szCs w:val="20"/>
      <w:lang w:eastAsia="en-GB"/>
    </w:rPr>
  </w:style>
  <w:style w:type="paragraph" w:styleId="Title">
    <w:name w:val="Title"/>
    <w:basedOn w:val="Normal"/>
    <w:next w:val="Normal"/>
    <w:link w:val="TitleChar"/>
    <w:uiPriority w:val="99"/>
    <w:qFormat/>
    <w:rsid w:val="00AA3F8E"/>
    <w:pPr>
      <w:jc w:val="right"/>
    </w:pPr>
    <w:rPr>
      <w:b/>
      <w:bCs/>
      <w:sz w:val="56"/>
      <w:szCs w:val="56"/>
    </w:rPr>
  </w:style>
  <w:style w:type="character" w:customStyle="1" w:styleId="TitleChar">
    <w:name w:val="Title Char"/>
    <w:basedOn w:val="DefaultParagraphFont"/>
    <w:link w:val="Title"/>
    <w:uiPriority w:val="10"/>
    <w:rsid w:val="003B6F6E"/>
    <w:rPr>
      <w:rFonts w:ascii="Cambria" w:eastAsia="Times New Roman" w:hAnsi="Cambria" w:cs="Times New Roman"/>
      <w:b/>
      <w:bCs/>
      <w:kern w:val="28"/>
      <w:sz w:val="32"/>
      <w:szCs w:val="32"/>
      <w:lang w:eastAsia="en-GB"/>
    </w:rPr>
  </w:style>
  <w:style w:type="paragraph" w:customStyle="1" w:styleId="Imprint">
    <w:name w:val="Imprint"/>
    <w:basedOn w:val="Normal"/>
    <w:next w:val="Normal"/>
    <w:uiPriority w:val="99"/>
    <w:rsid w:val="00AA3F8E"/>
    <w:pPr>
      <w:spacing w:after="240"/>
      <w:jc w:val="center"/>
    </w:pPr>
  </w:style>
  <w:style w:type="character" w:styleId="PageNumber">
    <w:name w:val="page number"/>
    <w:basedOn w:val="DefaultParagraphFont"/>
    <w:uiPriority w:val="99"/>
    <w:rsid w:val="00AA3F8E"/>
    <w:rPr>
      <w:rFonts w:ascii="Arial Mäori" w:hAnsi="Arial Mäori" w:cs="Arial Mäori"/>
      <w:b/>
      <w:bCs/>
      <w:sz w:val="28"/>
      <w:szCs w:val="28"/>
    </w:rPr>
  </w:style>
  <w:style w:type="paragraph" w:customStyle="1" w:styleId="VersoFooter">
    <w:name w:val="Verso Footer"/>
    <w:basedOn w:val="Normal"/>
    <w:uiPriority w:val="99"/>
    <w:rsid w:val="00F42AD2"/>
    <w:pPr>
      <w:pBdr>
        <w:top w:val="single" w:sz="4" w:space="1" w:color="auto"/>
      </w:pBdr>
      <w:tabs>
        <w:tab w:val="left" w:pos="709"/>
      </w:tabs>
    </w:pPr>
    <w:rPr>
      <w:sz w:val="16"/>
      <w:szCs w:val="16"/>
    </w:rPr>
  </w:style>
  <w:style w:type="paragraph" w:customStyle="1" w:styleId="RectoFooter">
    <w:name w:val="Recto Footer"/>
    <w:basedOn w:val="Normal"/>
    <w:uiPriority w:val="99"/>
    <w:rsid w:val="00F42AD2"/>
    <w:pPr>
      <w:pBdr>
        <w:top w:val="single" w:sz="4" w:space="1" w:color="auto"/>
      </w:pBdr>
      <w:tabs>
        <w:tab w:val="right" w:pos="8647"/>
        <w:tab w:val="right" w:pos="9356"/>
      </w:tabs>
    </w:pPr>
    <w:rPr>
      <w:sz w:val="16"/>
      <w:szCs w:val="16"/>
    </w:rPr>
  </w:style>
  <w:style w:type="paragraph" w:customStyle="1" w:styleId="Figure">
    <w:name w:val="Figure"/>
    <w:basedOn w:val="Normal"/>
    <w:next w:val="Normal"/>
    <w:uiPriority w:val="99"/>
    <w:rsid w:val="00AA3F8E"/>
    <w:pPr>
      <w:keepNext/>
      <w:spacing w:before="120" w:after="120"/>
      <w:ind w:left="1418" w:hanging="1418"/>
    </w:pPr>
    <w:rPr>
      <w:b/>
      <w:bCs/>
    </w:rPr>
  </w:style>
  <w:style w:type="character" w:styleId="FootnoteReference">
    <w:name w:val="footnote reference"/>
    <w:basedOn w:val="DefaultParagraphFont"/>
    <w:uiPriority w:val="99"/>
    <w:semiHidden/>
    <w:rsid w:val="00AA3F8E"/>
    <w:rPr>
      <w:vertAlign w:val="superscript"/>
    </w:rPr>
  </w:style>
  <w:style w:type="paragraph" w:customStyle="1" w:styleId="Table">
    <w:name w:val="Table"/>
    <w:basedOn w:val="Figure"/>
    <w:uiPriority w:val="99"/>
    <w:rsid w:val="00AA3F8E"/>
    <w:pPr>
      <w:ind w:left="1276" w:hanging="1276"/>
    </w:pPr>
  </w:style>
  <w:style w:type="paragraph" w:customStyle="1" w:styleId="Dash">
    <w:name w:val="Dash"/>
    <w:basedOn w:val="Normal"/>
    <w:uiPriority w:val="99"/>
    <w:rsid w:val="00AA3F8E"/>
    <w:pPr>
      <w:tabs>
        <w:tab w:val="left" w:pos="567"/>
      </w:tabs>
      <w:ind w:left="568" w:hanging="284"/>
    </w:pPr>
  </w:style>
  <w:style w:type="paragraph" w:customStyle="1" w:styleId="TableText">
    <w:name w:val="TableText"/>
    <w:basedOn w:val="Normal"/>
    <w:uiPriority w:val="99"/>
    <w:rsid w:val="00AA3F8E"/>
    <w:pPr>
      <w:spacing w:before="80" w:after="80"/>
    </w:pPr>
    <w:rPr>
      <w:sz w:val="16"/>
      <w:szCs w:val="16"/>
    </w:rPr>
  </w:style>
  <w:style w:type="paragraph" w:customStyle="1" w:styleId="TableBullet">
    <w:name w:val="TableBullet"/>
    <w:basedOn w:val="TableText"/>
    <w:uiPriority w:val="99"/>
    <w:rsid w:val="00AA3F8E"/>
    <w:pPr>
      <w:tabs>
        <w:tab w:val="left" w:pos="284"/>
      </w:tabs>
      <w:spacing w:before="0"/>
      <w:ind w:left="284" w:hanging="284"/>
    </w:pPr>
  </w:style>
  <w:style w:type="paragraph" w:customStyle="1" w:styleId="Box">
    <w:name w:val="Box"/>
    <w:basedOn w:val="Normal"/>
    <w:uiPriority w:val="99"/>
    <w:rsid w:val="00736B5C"/>
    <w:pPr>
      <w:pBdr>
        <w:top w:val="single" w:sz="4" w:space="12" w:color="auto"/>
        <w:left w:val="single" w:sz="4" w:space="12" w:color="auto"/>
        <w:bottom w:val="single" w:sz="4" w:space="12" w:color="auto"/>
        <w:right w:val="single" w:sz="4" w:space="12" w:color="auto"/>
      </w:pBdr>
      <w:shd w:val="clear" w:color="auto" w:fill="E0E0E0"/>
      <w:spacing w:before="120"/>
      <w:ind w:left="284" w:right="284"/>
    </w:pPr>
  </w:style>
  <w:style w:type="paragraph" w:customStyle="1" w:styleId="BoxHeading">
    <w:name w:val="BoxHeading"/>
    <w:basedOn w:val="Box"/>
    <w:uiPriority w:val="99"/>
    <w:rsid w:val="00AA3F8E"/>
    <w:rPr>
      <w:b/>
      <w:bCs/>
      <w:szCs w:val="22"/>
    </w:rPr>
  </w:style>
  <w:style w:type="paragraph" w:customStyle="1" w:styleId="BoxBullet">
    <w:name w:val="BoxBullet"/>
    <w:basedOn w:val="Box"/>
    <w:uiPriority w:val="99"/>
    <w:rsid w:val="00A67FC2"/>
    <w:pPr>
      <w:numPr>
        <w:numId w:val="3"/>
      </w:numPr>
      <w:tabs>
        <w:tab w:val="clear" w:pos="568"/>
      </w:tabs>
    </w:pPr>
  </w:style>
  <w:style w:type="paragraph" w:customStyle="1" w:styleId="IntroHead">
    <w:name w:val="IntroHead"/>
    <w:basedOn w:val="Heading1"/>
    <w:next w:val="Normal"/>
    <w:uiPriority w:val="99"/>
    <w:rsid w:val="00AA3F8E"/>
    <w:pPr>
      <w:outlineLvl w:val="9"/>
    </w:pPr>
  </w:style>
  <w:style w:type="paragraph" w:customStyle="1" w:styleId="Source">
    <w:name w:val="Source"/>
    <w:basedOn w:val="Figure"/>
    <w:next w:val="Normal"/>
    <w:uiPriority w:val="99"/>
    <w:rsid w:val="00AA3F8E"/>
    <w:pPr>
      <w:keepNext w:val="0"/>
      <w:spacing w:before="80" w:after="0"/>
      <w:ind w:left="0" w:firstLine="0"/>
    </w:pPr>
    <w:rPr>
      <w:b w:val="0"/>
      <w:bCs w:val="0"/>
      <w:sz w:val="16"/>
      <w:szCs w:val="16"/>
    </w:rPr>
  </w:style>
  <w:style w:type="paragraph" w:customStyle="1" w:styleId="Subhead">
    <w:name w:val="Subhead"/>
    <w:basedOn w:val="Normal"/>
    <w:next w:val="Normal"/>
    <w:uiPriority w:val="99"/>
    <w:rsid w:val="00AA3F8E"/>
    <w:pPr>
      <w:spacing w:before="240"/>
      <w:jc w:val="right"/>
    </w:pPr>
    <w:rPr>
      <w:b/>
      <w:bCs/>
      <w:sz w:val="32"/>
      <w:szCs w:val="32"/>
    </w:rPr>
  </w:style>
  <w:style w:type="character" w:styleId="Hyperlink">
    <w:name w:val="Hyperlink"/>
    <w:basedOn w:val="DefaultParagraphFont"/>
    <w:uiPriority w:val="99"/>
    <w:rsid w:val="00AA3F8E"/>
    <w:rPr>
      <w:color w:val="auto"/>
      <w:u w:val="none"/>
    </w:rPr>
  </w:style>
  <w:style w:type="paragraph" w:customStyle="1" w:styleId="References">
    <w:name w:val="References"/>
    <w:basedOn w:val="Normal"/>
    <w:uiPriority w:val="99"/>
    <w:rsid w:val="00AA3F8E"/>
    <w:pPr>
      <w:spacing w:before="120"/>
    </w:pPr>
    <w:rPr>
      <w:sz w:val="18"/>
      <w:szCs w:val="18"/>
    </w:rPr>
  </w:style>
  <w:style w:type="paragraph" w:customStyle="1" w:styleId="Note">
    <w:name w:val="Note"/>
    <w:basedOn w:val="Normal"/>
    <w:next w:val="Normal"/>
    <w:uiPriority w:val="99"/>
    <w:rsid w:val="00736B5C"/>
    <w:pPr>
      <w:spacing w:before="80"/>
    </w:pPr>
    <w:rPr>
      <w:sz w:val="16"/>
      <w:szCs w:val="16"/>
    </w:rPr>
  </w:style>
  <w:style w:type="paragraph" w:customStyle="1" w:styleId="Bullet">
    <w:name w:val="Bullet"/>
    <w:basedOn w:val="Normal"/>
    <w:uiPriority w:val="99"/>
    <w:rsid w:val="00AA3F8E"/>
    <w:pPr>
      <w:tabs>
        <w:tab w:val="num" w:pos="284"/>
      </w:tabs>
      <w:spacing w:before="120"/>
      <w:ind w:left="284" w:hanging="284"/>
    </w:pPr>
  </w:style>
  <w:style w:type="table" w:styleId="TableGrid">
    <w:name w:val="Table Grid"/>
    <w:basedOn w:val="TableNormal"/>
    <w:uiPriority w:val="99"/>
    <w:rsid w:val="00F32EE1"/>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31B67"/>
    <w:pPr>
      <w:spacing w:before="60"/>
      <w:ind w:left="284" w:hanging="284"/>
    </w:pPr>
    <w:rPr>
      <w:sz w:val="16"/>
      <w:szCs w:val="16"/>
    </w:rPr>
  </w:style>
  <w:style w:type="character" w:customStyle="1" w:styleId="FootnoteTextChar">
    <w:name w:val="Footnote Text Char"/>
    <w:basedOn w:val="DefaultParagraphFont"/>
    <w:link w:val="FootnoteText"/>
    <w:uiPriority w:val="99"/>
    <w:rsid w:val="00736B5C"/>
    <w:rPr>
      <w:rFonts w:ascii="Verdana" w:hAnsi="Verdana" w:cs="Verdana"/>
      <w:sz w:val="16"/>
      <w:szCs w:val="16"/>
      <w:lang w:val="en-NZ" w:eastAsia="en-GB"/>
    </w:rPr>
  </w:style>
  <w:style w:type="paragraph" w:styleId="Footer">
    <w:name w:val="footer"/>
    <w:basedOn w:val="Normal"/>
    <w:link w:val="FooterChar"/>
    <w:uiPriority w:val="99"/>
    <w:rsid w:val="00F37534"/>
    <w:pPr>
      <w:tabs>
        <w:tab w:val="center" w:pos="4320"/>
        <w:tab w:val="right" w:pos="8640"/>
      </w:tabs>
    </w:pPr>
  </w:style>
  <w:style w:type="character" w:customStyle="1" w:styleId="FooterChar">
    <w:name w:val="Footer Char"/>
    <w:basedOn w:val="DefaultParagraphFont"/>
    <w:link w:val="Footer"/>
    <w:uiPriority w:val="99"/>
    <w:semiHidden/>
    <w:rsid w:val="003B6F6E"/>
    <w:rPr>
      <w:rFonts w:ascii="Verdana" w:hAnsi="Verdana" w:cs="Verdana"/>
      <w:sz w:val="20"/>
      <w:szCs w:val="20"/>
      <w:lang w:eastAsia="en-GB"/>
    </w:rPr>
  </w:style>
  <w:style w:type="character" w:styleId="CommentReference">
    <w:name w:val="annotation reference"/>
    <w:basedOn w:val="DefaultParagraphFont"/>
    <w:uiPriority w:val="99"/>
    <w:semiHidden/>
    <w:rsid w:val="008F77A4"/>
    <w:rPr>
      <w:sz w:val="16"/>
      <w:szCs w:val="16"/>
    </w:rPr>
  </w:style>
  <w:style w:type="paragraph" w:styleId="CommentText">
    <w:name w:val="annotation text"/>
    <w:basedOn w:val="Normal"/>
    <w:link w:val="CommentTextChar"/>
    <w:uiPriority w:val="99"/>
    <w:semiHidden/>
    <w:rsid w:val="008F77A4"/>
  </w:style>
  <w:style w:type="character" w:customStyle="1" w:styleId="CommentTextChar">
    <w:name w:val="Comment Text Char"/>
    <w:basedOn w:val="DefaultParagraphFont"/>
    <w:link w:val="CommentText"/>
    <w:uiPriority w:val="99"/>
    <w:semiHidden/>
    <w:rsid w:val="008F77A4"/>
    <w:rPr>
      <w:rFonts w:ascii="Verdana" w:hAnsi="Verdana" w:cs="Verdana"/>
      <w:lang w:eastAsia="en-GB"/>
    </w:rPr>
  </w:style>
  <w:style w:type="paragraph" w:styleId="CommentSubject">
    <w:name w:val="annotation subject"/>
    <w:basedOn w:val="CommentText"/>
    <w:next w:val="CommentText"/>
    <w:link w:val="CommentSubjectChar"/>
    <w:uiPriority w:val="99"/>
    <w:semiHidden/>
    <w:rsid w:val="008F77A4"/>
    <w:rPr>
      <w:b/>
      <w:bCs/>
    </w:rPr>
  </w:style>
  <w:style w:type="character" w:customStyle="1" w:styleId="CommentSubjectChar">
    <w:name w:val="Comment Subject Char"/>
    <w:basedOn w:val="CommentTextChar"/>
    <w:link w:val="CommentSubject"/>
    <w:uiPriority w:val="99"/>
    <w:semiHidden/>
    <w:rsid w:val="008F77A4"/>
    <w:rPr>
      <w:rFonts w:ascii="Verdana" w:hAnsi="Verdana" w:cs="Verdana"/>
      <w:b/>
      <w:bCs/>
      <w:lang w:eastAsia="en-GB"/>
    </w:rPr>
  </w:style>
  <w:style w:type="paragraph" w:styleId="BalloonText">
    <w:name w:val="Balloon Text"/>
    <w:basedOn w:val="Normal"/>
    <w:link w:val="BalloonTextChar"/>
    <w:uiPriority w:val="99"/>
    <w:semiHidden/>
    <w:rsid w:val="008F77A4"/>
    <w:rPr>
      <w:rFonts w:ascii="Tahoma" w:hAnsi="Tahoma" w:cs="Tahoma"/>
      <w:sz w:val="16"/>
      <w:szCs w:val="16"/>
    </w:rPr>
  </w:style>
  <w:style w:type="character" w:customStyle="1" w:styleId="BalloonTextChar">
    <w:name w:val="Balloon Text Char"/>
    <w:basedOn w:val="DefaultParagraphFont"/>
    <w:link w:val="BalloonText"/>
    <w:uiPriority w:val="99"/>
    <w:semiHidden/>
    <w:rsid w:val="008F77A4"/>
    <w:rPr>
      <w:rFonts w:ascii="Tahoma" w:hAnsi="Tahoma" w:cs="Tahoma"/>
      <w:sz w:val="16"/>
      <w:szCs w:val="16"/>
      <w:lang w:eastAsia="en-GB"/>
    </w:rPr>
  </w:style>
  <w:style w:type="paragraph" w:styleId="ListParagraph">
    <w:name w:val="List Paragraph"/>
    <w:basedOn w:val="Normal"/>
    <w:uiPriority w:val="99"/>
    <w:qFormat/>
    <w:rsid w:val="00783882"/>
    <w:pPr>
      <w:ind w:left="720"/>
      <w:contextualSpacing/>
    </w:pPr>
  </w:style>
  <w:style w:type="paragraph" w:styleId="EndnoteText">
    <w:name w:val="endnote text"/>
    <w:basedOn w:val="Normal"/>
    <w:link w:val="EndnoteTextChar"/>
    <w:uiPriority w:val="99"/>
    <w:semiHidden/>
    <w:rsid w:val="00AB45FD"/>
  </w:style>
  <w:style w:type="character" w:customStyle="1" w:styleId="EndnoteTextChar">
    <w:name w:val="Endnote Text Char"/>
    <w:basedOn w:val="DefaultParagraphFont"/>
    <w:link w:val="EndnoteText"/>
    <w:uiPriority w:val="99"/>
    <w:semiHidden/>
    <w:rsid w:val="00AB45FD"/>
    <w:rPr>
      <w:rFonts w:ascii="Verdana" w:hAnsi="Verdana" w:cs="Verdana"/>
      <w:lang w:eastAsia="en-GB"/>
    </w:rPr>
  </w:style>
  <w:style w:type="character" w:styleId="EndnoteReference">
    <w:name w:val="endnote reference"/>
    <w:basedOn w:val="DefaultParagraphFont"/>
    <w:uiPriority w:val="99"/>
    <w:semiHidden/>
    <w:rsid w:val="00AB45FD"/>
    <w:rPr>
      <w:vertAlign w:val="superscript"/>
    </w:rPr>
  </w:style>
  <w:style w:type="character" w:styleId="FollowedHyperlink">
    <w:name w:val="FollowedHyperlink"/>
    <w:basedOn w:val="DefaultParagraphFont"/>
    <w:uiPriority w:val="99"/>
    <w:semiHidden/>
    <w:rsid w:val="002B705E"/>
    <w:rPr>
      <w:color w:val="800080"/>
      <w:u w:val="single"/>
    </w:rPr>
  </w:style>
  <w:style w:type="paragraph" w:customStyle="1" w:styleId="CharChar1">
    <w:name w:val="Char Char1"/>
    <w:basedOn w:val="Normal"/>
    <w:uiPriority w:val="99"/>
    <w:rsid w:val="00CA2A50"/>
    <w:pPr>
      <w:spacing w:after="160" w:line="240" w:lineRule="exact"/>
    </w:pPr>
    <w:rPr>
      <w:rFonts w:cs="Arial"/>
      <w:lang w:val="en-US" w:eastAsia="en-US"/>
    </w:rPr>
  </w:style>
  <w:style w:type="paragraph" w:customStyle="1" w:styleId="CharChar10">
    <w:name w:val="Char Char1"/>
    <w:basedOn w:val="Normal"/>
    <w:rsid w:val="009C59C5"/>
    <w:pPr>
      <w:spacing w:after="160" w:line="240" w:lineRule="exact"/>
    </w:pPr>
    <w:rPr>
      <w:rFonts w:cs="Times New Roman"/>
      <w:lang w:val="en-US" w:eastAsia="en-US"/>
    </w:rPr>
  </w:style>
  <w:style w:type="paragraph" w:styleId="TOC4">
    <w:name w:val="toc 4"/>
    <w:basedOn w:val="Normal"/>
    <w:next w:val="Normal"/>
    <w:autoRedefine/>
    <w:uiPriority w:val="39"/>
    <w:unhideWhenUsed/>
    <w:rsid w:val="003459CC"/>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459CC"/>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459CC"/>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459CC"/>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459CC"/>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459CC"/>
    <w:pPr>
      <w:ind w:left="1760"/>
    </w:pPr>
    <w:rPr>
      <w:rFonts w:asciiTheme="minorHAnsi" w:hAnsiTheme="minorHAnsi" w:cs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8756A"/>
    <w:rPr>
      <w:rFonts w:ascii="Arial" w:hAnsi="Arial" w:cs="Verdana"/>
      <w:sz w:val="22"/>
      <w:lang w:eastAsia="en-GB"/>
    </w:rPr>
  </w:style>
  <w:style w:type="paragraph" w:styleId="Heading1">
    <w:name w:val="heading 1"/>
    <w:basedOn w:val="Normal"/>
    <w:next w:val="Normal"/>
    <w:link w:val="Heading1Char"/>
    <w:uiPriority w:val="99"/>
    <w:qFormat/>
    <w:rsid w:val="007F2613"/>
    <w:pPr>
      <w:spacing w:after="240"/>
      <w:ind w:right="-284"/>
      <w:outlineLvl w:val="0"/>
    </w:pPr>
    <w:rPr>
      <w:b/>
      <w:bCs/>
      <w:color w:val="0070C0"/>
      <w:sz w:val="24"/>
      <w:szCs w:val="36"/>
    </w:rPr>
  </w:style>
  <w:style w:type="paragraph" w:styleId="Heading2">
    <w:name w:val="heading 2"/>
    <w:basedOn w:val="Normal"/>
    <w:next w:val="Normal"/>
    <w:link w:val="Heading2Char"/>
    <w:uiPriority w:val="99"/>
    <w:qFormat/>
    <w:rsid w:val="0013220F"/>
    <w:pPr>
      <w:keepNext/>
      <w:spacing w:after="20"/>
      <w:outlineLvl w:val="1"/>
    </w:pPr>
    <w:rPr>
      <w:b/>
      <w:bCs/>
      <w:i/>
      <w:color w:val="76923C" w:themeColor="accent3" w:themeShade="BF"/>
      <w:szCs w:val="28"/>
    </w:rPr>
  </w:style>
  <w:style w:type="paragraph" w:styleId="Heading3">
    <w:name w:val="heading 3"/>
    <w:basedOn w:val="Normal"/>
    <w:next w:val="Normal"/>
    <w:link w:val="Heading3Char"/>
    <w:uiPriority w:val="99"/>
    <w:qFormat/>
    <w:rsid w:val="00833F46"/>
    <w:pPr>
      <w:keepNext/>
      <w:spacing w:before="120" w:after="120"/>
      <w:ind w:left="851" w:hanging="851"/>
      <w:outlineLvl w:val="2"/>
    </w:pPr>
    <w:rPr>
      <w:bCs/>
      <w:i/>
      <w:color w:val="76923C" w:themeColor="accent3" w:themeShade="BF"/>
      <w:szCs w:val="24"/>
    </w:rPr>
  </w:style>
  <w:style w:type="paragraph" w:styleId="Heading4">
    <w:name w:val="heading 4"/>
    <w:basedOn w:val="Normal"/>
    <w:next w:val="Normal"/>
    <w:link w:val="Heading4Char"/>
    <w:uiPriority w:val="99"/>
    <w:qFormat/>
    <w:rsid w:val="00AA3F8E"/>
    <w:pPr>
      <w:keepNext/>
      <w:spacing w:before="120" w:after="120"/>
      <w:outlineLvl w:val="3"/>
    </w:pPr>
    <w:rPr>
      <w:b/>
      <w:bCs/>
      <w:szCs w:val="22"/>
    </w:rPr>
  </w:style>
  <w:style w:type="paragraph" w:styleId="Heading5">
    <w:name w:val="heading 5"/>
    <w:basedOn w:val="Normal"/>
    <w:next w:val="Normal"/>
    <w:link w:val="Heading5Char"/>
    <w:uiPriority w:val="99"/>
    <w:qFormat/>
    <w:rsid w:val="00AA3F8E"/>
    <w:pPr>
      <w:keepNext/>
      <w:spacing w:before="120" w:after="120"/>
      <w:outlineLvl w:val="4"/>
    </w:pPr>
    <w:rPr>
      <w:b/>
      <w:bCs/>
    </w:rPr>
  </w:style>
  <w:style w:type="paragraph" w:styleId="Heading6">
    <w:name w:val="heading 6"/>
    <w:basedOn w:val="Normal"/>
    <w:next w:val="Normal"/>
    <w:link w:val="Heading6Char"/>
    <w:uiPriority w:val="99"/>
    <w:qFormat/>
    <w:rsid w:val="00AA3F8E"/>
    <w:pPr>
      <w:spacing w:before="240" w:after="60"/>
      <w:outlineLvl w:val="5"/>
    </w:pPr>
    <w:rPr>
      <w:rFonts w:cs="Times New Roman"/>
      <w:b/>
      <w:bCs/>
      <w:szCs w:val="22"/>
    </w:rPr>
  </w:style>
  <w:style w:type="paragraph" w:styleId="Heading7">
    <w:name w:val="heading 7"/>
    <w:basedOn w:val="Normal"/>
    <w:next w:val="Normal"/>
    <w:link w:val="Heading7Char"/>
    <w:uiPriority w:val="99"/>
    <w:qFormat/>
    <w:rsid w:val="00AA3F8E"/>
    <w:pPr>
      <w:keepNext/>
      <w:jc w:val="center"/>
      <w:outlineLvl w:val="6"/>
    </w:pPr>
    <w:rPr>
      <w:rFonts w:ascii="Arial Mäori" w:hAnsi="Arial Mäori" w:cs="Arial Mäori"/>
      <w:sz w:val="28"/>
      <w:szCs w:val="28"/>
      <w:lang w:eastAsia="en-US"/>
    </w:rPr>
  </w:style>
  <w:style w:type="paragraph" w:styleId="Heading8">
    <w:name w:val="heading 8"/>
    <w:basedOn w:val="Normal"/>
    <w:next w:val="Normal"/>
    <w:link w:val="Heading8Char"/>
    <w:uiPriority w:val="99"/>
    <w:qFormat/>
    <w:rsid w:val="00AA3F8E"/>
    <w:pPr>
      <w:spacing w:before="240" w:after="60"/>
      <w:outlineLvl w:val="7"/>
    </w:pPr>
    <w:rPr>
      <w:rFonts w:cs="Times New Roman"/>
      <w:i/>
      <w:iCs/>
      <w:sz w:val="24"/>
      <w:szCs w:val="24"/>
    </w:rPr>
  </w:style>
  <w:style w:type="paragraph" w:styleId="Heading9">
    <w:name w:val="heading 9"/>
    <w:basedOn w:val="Normal"/>
    <w:next w:val="Normal"/>
    <w:link w:val="Heading9Char"/>
    <w:uiPriority w:val="99"/>
    <w:qFormat/>
    <w:rsid w:val="00AA3F8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F2613"/>
    <w:rPr>
      <w:rFonts w:ascii="Arial" w:hAnsi="Arial" w:cs="Verdana"/>
      <w:b/>
      <w:bCs/>
      <w:color w:val="0070C0"/>
      <w:sz w:val="24"/>
      <w:szCs w:val="36"/>
      <w:lang w:eastAsia="en-GB"/>
    </w:rPr>
  </w:style>
  <w:style w:type="character" w:customStyle="1" w:styleId="Heading2Char">
    <w:name w:val="Heading 2 Char"/>
    <w:basedOn w:val="DefaultParagraphFont"/>
    <w:link w:val="Heading2"/>
    <w:uiPriority w:val="99"/>
    <w:rsid w:val="0013220F"/>
    <w:rPr>
      <w:rFonts w:ascii="Arial" w:hAnsi="Arial" w:cs="Verdana"/>
      <w:b/>
      <w:bCs/>
      <w:i/>
      <w:color w:val="76923C" w:themeColor="accent3" w:themeShade="BF"/>
      <w:sz w:val="22"/>
      <w:szCs w:val="28"/>
      <w:lang w:eastAsia="en-GB"/>
    </w:rPr>
  </w:style>
  <w:style w:type="character" w:customStyle="1" w:styleId="Heading3Char">
    <w:name w:val="Heading 3 Char"/>
    <w:basedOn w:val="DefaultParagraphFont"/>
    <w:link w:val="Heading3"/>
    <w:uiPriority w:val="99"/>
    <w:rsid w:val="00833F46"/>
    <w:rPr>
      <w:rFonts w:ascii="Arial" w:hAnsi="Arial" w:cs="Verdana"/>
      <w:bCs/>
      <w:i/>
      <w:color w:val="76923C" w:themeColor="accent3" w:themeShade="BF"/>
      <w:sz w:val="22"/>
      <w:szCs w:val="24"/>
      <w:lang w:eastAsia="en-GB"/>
    </w:rPr>
  </w:style>
  <w:style w:type="character" w:customStyle="1" w:styleId="Heading4Char">
    <w:name w:val="Heading 4 Char"/>
    <w:basedOn w:val="DefaultParagraphFont"/>
    <w:link w:val="Heading4"/>
    <w:uiPriority w:val="9"/>
    <w:semiHidden/>
    <w:rsid w:val="003B6F6E"/>
    <w:rPr>
      <w:rFonts w:ascii="Calibri" w:eastAsia="Times New Roman" w:hAnsi="Calibri" w:cs="Times New Roman"/>
      <w:b/>
      <w:bCs/>
      <w:sz w:val="28"/>
      <w:szCs w:val="28"/>
      <w:lang w:eastAsia="en-GB"/>
    </w:rPr>
  </w:style>
  <w:style w:type="character" w:customStyle="1" w:styleId="Heading5Char">
    <w:name w:val="Heading 5 Char"/>
    <w:basedOn w:val="DefaultParagraphFont"/>
    <w:link w:val="Heading5"/>
    <w:uiPriority w:val="9"/>
    <w:semiHidden/>
    <w:rsid w:val="003B6F6E"/>
    <w:rPr>
      <w:rFonts w:ascii="Calibri" w:eastAsia="Times New Roman" w:hAnsi="Calibri" w:cs="Times New Roman"/>
      <w:b/>
      <w:bCs/>
      <w:i/>
      <w:iCs/>
      <w:sz w:val="26"/>
      <w:szCs w:val="26"/>
      <w:lang w:eastAsia="en-GB"/>
    </w:rPr>
  </w:style>
  <w:style w:type="character" w:customStyle="1" w:styleId="Heading6Char">
    <w:name w:val="Heading 6 Char"/>
    <w:basedOn w:val="DefaultParagraphFont"/>
    <w:link w:val="Heading6"/>
    <w:uiPriority w:val="9"/>
    <w:semiHidden/>
    <w:rsid w:val="003B6F6E"/>
    <w:rPr>
      <w:rFonts w:ascii="Calibri" w:eastAsia="Times New Roman" w:hAnsi="Calibri" w:cs="Times New Roman"/>
      <w:b/>
      <w:bCs/>
      <w:lang w:eastAsia="en-GB"/>
    </w:rPr>
  </w:style>
  <w:style w:type="character" w:customStyle="1" w:styleId="Heading7Char">
    <w:name w:val="Heading 7 Char"/>
    <w:basedOn w:val="DefaultParagraphFont"/>
    <w:link w:val="Heading7"/>
    <w:uiPriority w:val="9"/>
    <w:semiHidden/>
    <w:rsid w:val="003B6F6E"/>
    <w:rPr>
      <w:rFonts w:ascii="Calibri" w:eastAsia="Times New Roman" w:hAnsi="Calibri" w:cs="Times New Roman"/>
      <w:sz w:val="24"/>
      <w:szCs w:val="24"/>
      <w:lang w:eastAsia="en-GB"/>
    </w:rPr>
  </w:style>
  <w:style w:type="character" w:customStyle="1" w:styleId="Heading8Char">
    <w:name w:val="Heading 8 Char"/>
    <w:basedOn w:val="DefaultParagraphFont"/>
    <w:link w:val="Heading8"/>
    <w:uiPriority w:val="9"/>
    <w:semiHidden/>
    <w:rsid w:val="003B6F6E"/>
    <w:rPr>
      <w:rFonts w:ascii="Calibri" w:eastAsia="Times New Roman" w:hAnsi="Calibri" w:cs="Times New Roman"/>
      <w:i/>
      <w:iCs/>
      <w:sz w:val="24"/>
      <w:szCs w:val="24"/>
      <w:lang w:eastAsia="en-GB"/>
    </w:rPr>
  </w:style>
  <w:style w:type="character" w:customStyle="1" w:styleId="Heading9Char">
    <w:name w:val="Heading 9 Char"/>
    <w:basedOn w:val="DefaultParagraphFont"/>
    <w:link w:val="Heading9"/>
    <w:uiPriority w:val="9"/>
    <w:semiHidden/>
    <w:rsid w:val="003B6F6E"/>
    <w:rPr>
      <w:rFonts w:ascii="Cambria" w:eastAsia="Times New Roman" w:hAnsi="Cambria" w:cs="Times New Roman"/>
      <w:lang w:eastAsia="en-GB"/>
    </w:rPr>
  </w:style>
  <w:style w:type="paragraph" w:styleId="TOC1">
    <w:name w:val="toc 1"/>
    <w:basedOn w:val="Normal"/>
    <w:next w:val="Normal"/>
    <w:uiPriority w:val="39"/>
    <w:rsid w:val="002E5C6F"/>
    <w:pPr>
      <w:spacing w:before="120" w:after="120"/>
    </w:pPr>
    <w:rPr>
      <w:rFonts w:asciiTheme="minorHAnsi" w:hAnsiTheme="minorHAnsi" w:cstheme="minorHAnsi"/>
      <w:b/>
      <w:bCs/>
      <w:caps/>
      <w:sz w:val="20"/>
    </w:rPr>
  </w:style>
  <w:style w:type="paragraph" w:styleId="TOC2">
    <w:name w:val="toc 2"/>
    <w:basedOn w:val="Normal"/>
    <w:next w:val="Normal"/>
    <w:uiPriority w:val="39"/>
    <w:rsid w:val="002E5C6F"/>
    <w:pPr>
      <w:ind w:left="220"/>
    </w:pPr>
    <w:rPr>
      <w:rFonts w:asciiTheme="minorHAnsi" w:hAnsiTheme="minorHAnsi" w:cstheme="minorHAnsi"/>
      <w:smallCaps/>
      <w:sz w:val="20"/>
    </w:rPr>
  </w:style>
  <w:style w:type="paragraph" w:styleId="TOC3">
    <w:name w:val="toc 3"/>
    <w:basedOn w:val="Normal"/>
    <w:next w:val="Normal"/>
    <w:uiPriority w:val="99"/>
    <w:semiHidden/>
    <w:rsid w:val="0086752E"/>
    <w:pPr>
      <w:ind w:left="440"/>
    </w:pPr>
    <w:rPr>
      <w:rFonts w:asciiTheme="minorHAnsi" w:hAnsiTheme="minorHAnsi" w:cstheme="minorHAnsi"/>
      <w:i/>
      <w:iCs/>
      <w:sz w:val="20"/>
    </w:rPr>
  </w:style>
  <w:style w:type="paragraph" w:styleId="Quote">
    <w:name w:val="Quote"/>
    <w:basedOn w:val="Normal"/>
    <w:next w:val="Normal"/>
    <w:link w:val="QuoteChar"/>
    <w:uiPriority w:val="99"/>
    <w:qFormat/>
    <w:rsid w:val="005F0B9E"/>
    <w:pPr>
      <w:spacing w:before="120"/>
      <w:ind w:left="567" w:right="567"/>
    </w:pPr>
    <w:rPr>
      <w:sz w:val="18"/>
      <w:szCs w:val="18"/>
    </w:rPr>
  </w:style>
  <w:style w:type="character" w:customStyle="1" w:styleId="QuoteChar">
    <w:name w:val="Quote Char"/>
    <w:basedOn w:val="DefaultParagraphFont"/>
    <w:link w:val="Quote"/>
    <w:uiPriority w:val="29"/>
    <w:rsid w:val="003B6F6E"/>
    <w:rPr>
      <w:rFonts w:ascii="Verdana" w:hAnsi="Verdana" w:cs="Verdana"/>
      <w:i/>
      <w:iCs/>
      <w:color w:val="000000"/>
      <w:sz w:val="20"/>
      <w:szCs w:val="20"/>
      <w:lang w:eastAsia="en-GB"/>
    </w:rPr>
  </w:style>
  <w:style w:type="paragraph" w:styleId="Header">
    <w:name w:val="header"/>
    <w:basedOn w:val="Normal"/>
    <w:link w:val="HeaderChar"/>
    <w:uiPriority w:val="99"/>
    <w:rsid w:val="00AA3F8E"/>
  </w:style>
  <w:style w:type="character" w:customStyle="1" w:styleId="HeaderChar">
    <w:name w:val="Header Char"/>
    <w:basedOn w:val="DefaultParagraphFont"/>
    <w:link w:val="Header"/>
    <w:uiPriority w:val="99"/>
    <w:semiHidden/>
    <w:rsid w:val="003B6F6E"/>
    <w:rPr>
      <w:rFonts w:ascii="Verdana" w:hAnsi="Verdana" w:cs="Verdana"/>
      <w:sz w:val="20"/>
      <w:szCs w:val="20"/>
      <w:lang w:eastAsia="en-GB"/>
    </w:rPr>
  </w:style>
  <w:style w:type="paragraph" w:styleId="Title">
    <w:name w:val="Title"/>
    <w:basedOn w:val="Normal"/>
    <w:next w:val="Normal"/>
    <w:link w:val="TitleChar"/>
    <w:uiPriority w:val="99"/>
    <w:qFormat/>
    <w:rsid w:val="00AA3F8E"/>
    <w:pPr>
      <w:jc w:val="right"/>
    </w:pPr>
    <w:rPr>
      <w:b/>
      <w:bCs/>
      <w:sz w:val="56"/>
      <w:szCs w:val="56"/>
    </w:rPr>
  </w:style>
  <w:style w:type="character" w:customStyle="1" w:styleId="TitleChar">
    <w:name w:val="Title Char"/>
    <w:basedOn w:val="DefaultParagraphFont"/>
    <w:link w:val="Title"/>
    <w:uiPriority w:val="10"/>
    <w:rsid w:val="003B6F6E"/>
    <w:rPr>
      <w:rFonts w:ascii="Cambria" w:eastAsia="Times New Roman" w:hAnsi="Cambria" w:cs="Times New Roman"/>
      <w:b/>
      <w:bCs/>
      <w:kern w:val="28"/>
      <w:sz w:val="32"/>
      <w:szCs w:val="32"/>
      <w:lang w:eastAsia="en-GB"/>
    </w:rPr>
  </w:style>
  <w:style w:type="paragraph" w:customStyle="1" w:styleId="Imprint">
    <w:name w:val="Imprint"/>
    <w:basedOn w:val="Normal"/>
    <w:next w:val="Normal"/>
    <w:uiPriority w:val="99"/>
    <w:rsid w:val="00AA3F8E"/>
    <w:pPr>
      <w:spacing w:after="240"/>
      <w:jc w:val="center"/>
    </w:pPr>
  </w:style>
  <w:style w:type="character" w:styleId="PageNumber">
    <w:name w:val="page number"/>
    <w:basedOn w:val="DefaultParagraphFont"/>
    <w:uiPriority w:val="99"/>
    <w:rsid w:val="00AA3F8E"/>
    <w:rPr>
      <w:rFonts w:ascii="Arial Mäori" w:hAnsi="Arial Mäori" w:cs="Arial Mäori"/>
      <w:b/>
      <w:bCs/>
      <w:sz w:val="28"/>
      <w:szCs w:val="28"/>
    </w:rPr>
  </w:style>
  <w:style w:type="paragraph" w:customStyle="1" w:styleId="VersoFooter">
    <w:name w:val="Verso Footer"/>
    <w:basedOn w:val="Normal"/>
    <w:uiPriority w:val="99"/>
    <w:rsid w:val="00F42AD2"/>
    <w:pPr>
      <w:pBdr>
        <w:top w:val="single" w:sz="4" w:space="1" w:color="auto"/>
      </w:pBdr>
      <w:tabs>
        <w:tab w:val="left" w:pos="709"/>
      </w:tabs>
    </w:pPr>
    <w:rPr>
      <w:sz w:val="16"/>
      <w:szCs w:val="16"/>
    </w:rPr>
  </w:style>
  <w:style w:type="paragraph" w:customStyle="1" w:styleId="RectoFooter">
    <w:name w:val="Recto Footer"/>
    <w:basedOn w:val="Normal"/>
    <w:uiPriority w:val="99"/>
    <w:rsid w:val="00F42AD2"/>
    <w:pPr>
      <w:pBdr>
        <w:top w:val="single" w:sz="4" w:space="1" w:color="auto"/>
      </w:pBdr>
      <w:tabs>
        <w:tab w:val="right" w:pos="8647"/>
        <w:tab w:val="right" w:pos="9356"/>
      </w:tabs>
    </w:pPr>
    <w:rPr>
      <w:sz w:val="16"/>
      <w:szCs w:val="16"/>
    </w:rPr>
  </w:style>
  <w:style w:type="paragraph" w:customStyle="1" w:styleId="Figure">
    <w:name w:val="Figure"/>
    <w:basedOn w:val="Normal"/>
    <w:next w:val="Normal"/>
    <w:uiPriority w:val="99"/>
    <w:rsid w:val="00AA3F8E"/>
    <w:pPr>
      <w:keepNext/>
      <w:spacing w:before="120" w:after="120"/>
      <w:ind w:left="1418" w:hanging="1418"/>
    </w:pPr>
    <w:rPr>
      <w:b/>
      <w:bCs/>
    </w:rPr>
  </w:style>
  <w:style w:type="character" w:styleId="FootnoteReference">
    <w:name w:val="footnote reference"/>
    <w:basedOn w:val="DefaultParagraphFont"/>
    <w:uiPriority w:val="99"/>
    <w:semiHidden/>
    <w:rsid w:val="00AA3F8E"/>
    <w:rPr>
      <w:vertAlign w:val="superscript"/>
    </w:rPr>
  </w:style>
  <w:style w:type="paragraph" w:customStyle="1" w:styleId="Table">
    <w:name w:val="Table"/>
    <w:basedOn w:val="Figure"/>
    <w:uiPriority w:val="99"/>
    <w:rsid w:val="00AA3F8E"/>
    <w:pPr>
      <w:ind w:left="1276" w:hanging="1276"/>
    </w:pPr>
  </w:style>
  <w:style w:type="paragraph" w:customStyle="1" w:styleId="Dash">
    <w:name w:val="Dash"/>
    <w:basedOn w:val="Normal"/>
    <w:uiPriority w:val="99"/>
    <w:rsid w:val="00AA3F8E"/>
    <w:pPr>
      <w:tabs>
        <w:tab w:val="left" w:pos="567"/>
      </w:tabs>
      <w:ind w:left="568" w:hanging="284"/>
    </w:pPr>
  </w:style>
  <w:style w:type="paragraph" w:customStyle="1" w:styleId="TableText">
    <w:name w:val="TableText"/>
    <w:basedOn w:val="Normal"/>
    <w:uiPriority w:val="99"/>
    <w:rsid w:val="00AA3F8E"/>
    <w:pPr>
      <w:spacing w:before="80" w:after="80"/>
    </w:pPr>
    <w:rPr>
      <w:sz w:val="16"/>
      <w:szCs w:val="16"/>
    </w:rPr>
  </w:style>
  <w:style w:type="paragraph" w:customStyle="1" w:styleId="TableBullet">
    <w:name w:val="TableBullet"/>
    <w:basedOn w:val="TableText"/>
    <w:uiPriority w:val="99"/>
    <w:rsid w:val="00AA3F8E"/>
    <w:pPr>
      <w:tabs>
        <w:tab w:val="left" w:pos="284"/>
      </w:tabs>
      <w:spacing w:before="0"/>
      <w:ind w:left="284" w:hanging="284"/>
    </w:pPr>
  </w:style>
  <w:style w:type="paragraph" w:customStyle="1" w:styleId="Box">
    <w:name w:val="Box"/>
    <w:basedOn w:val="Normal"/>
    <w:uiPriority w:val="99"/>
    <w:rsid w:val="00736B5C"/>
    <w:pPr>
      <w:pBdr>
        <w:top w:val="single" w:sz="4" w:space="12" w:color="auto"/>
        <w:left w:val="single" w:sz="4" w:space="12" w:color="auto"/>
        <w:bottom w:val="single" w:sz="4" w:space="12" w:color="auto"/>
        <w:right w:val="single" w:sz="4" w:space="12" w:color="auto"/>
      </w:pBdr>
      <w:shd w:val="clear" w:color="auto" w:fill="E0E0E0"/>
      <w:spacing w:before="120"/>
      <w:ind w:left="284" w:right="284"/>
    </w:pPr>
  </w:style>
  <w:style w:type="paragraph" w:customStyle="1" w:styleId="BoxHeading">
    <w:name w:val="BoxHeading"/>
    <w:basedOn w:val="Box"/>
    <w:uiPriority w:val="99"/>
    <w:rsid w:val="00AA3F8E"/>
    <w:rPr>
      <w:b/>
      <w:bCs/>
      <w:szCs w:val="22"/>
    </w:rPr>
  </w:style>
  <w:style w:type="paragraph" w:customStyle="1" w:styleId="BoxBullet">
    <w:name w:val="BoxBullet"/>
    <w:basedOn w:val="Box"/>
    <w:uiPriority w:val="99"/>
    <w:rsid w:val="00A67FC2"/>
    <w:pPr>
      <w:numPr>
        <w:numId w:val="3"/>
      </w:numPr>
      <w:tabs>
        <w:tab w:val="clear" w:pos="568"/>
      </w:tabs>
    </w:pPr>
  </w:style>
  <w:style w:type="paragraph" w:customStyle="1" w:styleId="IntroHead">
    <w:name w:val="IntroHead"/>
    <w:basedOn w:val="Heading1"/>
    <w:next w:val="Normal"/>
    <w:uiPriority w:val="99"/>
    <w:rsid w:val="00AA3F8E"/>
    <w:pPr>
      <w:outlineLvl w:val="9"/>
    </w:pPr>
  </w:style>
  <w:style w:type="paragraph" w:customStyle="1" w:styleId="Source">
    <w:name w:val="Source"/>
    <w:basedOn w:val="Figure"/>
    <w:next w:val="Normal"/>
    <w:uiPriority w:val="99"/>
    <w:rsid w:val="00AA3F8E"/>
    <w:pPr>
      <w:keepNext w:val="0"/>
      <w:spacing w:before="80" w:after="0"/>
      <w:ind w:left="0" w:firstLine="0"/>
    </w:pPr>
    <w:rPr>
      <w:b w:val="0"/>
      <w:bCs w:val="0"/>
      <w:sz w:val="16"/>
      <w:szCs w:val="16"/>
    </w:rPr>
  </w:style>
  <w:style w:type="paragraph" w:customStyle="1" w:styleId="Subhead">
    <w:name w:val="Subhead"/>
    <w:basedOn w:val="Normal"/>
    <w:next w:val="Normal"/>
    <w:uiPriority w:val="99"/>
    <w:rsid w:val="00AA3F8E"/>
    <w:pPr>
      <w:spacing w:before="240"/>
      <w:jc w:val="right"/>
    </w:pPr>
    <w:rPr>
      <w:b/>
      <w:bCs/>
      <w:sz w:val="32"/>
      <w:szCs w:val="32"/>
    </w:rPr>
  </w:style>
  <w:style w:type="character" w:styleId="Hyperlink">
    <w:name w:val="Hyperlink"/>
    <w:basedOn w:val="DefaultParagraphFont"/>
    <w:uiPriority w:val="99"/>
    <w:rsid w:val="00AA3F8E"/>
    <w:rPr>
      <w:color w:val="auto"/>
      <w:u w:val="none"/>
    </w:rPr>
  </w:style>
  <w:style w:type="paragraph" w:customStyle="1" w:styleId="References">
    <w:name w:val="References"/>
    <w:basedOn w:val="Normal"/>
    <w:uiPriority w:val="99"/>
    <w:rsid w:val="00AA3F8E"/>
    <w:pPr>
      <w:spacing w:before="120"/>
    </w:pPr>
    <w:rPr>
      <w:sz w:val="18"/>
      <w:szCs w:val="18"/>
    </w:rPr>
  </w:style>
  <w:style w:type="paragraph" w:customStyle="1" w:styleId="Note">
    <w:name w:val="Note"/>
    <w:basedOn w:val="Normal"/>
    <w:next w:val="Normal"/>
    <w:uiPriority w:val="99"/>
    <w:rsid w:val="00736B5C"/>
    <w:pPr>
      <w:spacing w:before="80"/>
    </w:pPr>
    <w:rPr>
      <w:sz w:val="16"/>
      <w:szCs w:val="16"/>
    </w:rPr>
  </w:style>
  <w:style w:type="paragraph" w:customStyle="1" w:styleId="Bullet">
    <w:name w:val="Bullet"/>
    <w:basedOn w:val="Normal"/>
    <w:uiPriority w:val="99"/>
    <w:rsid w:val="00AA3F8E"/>
    <w:pPr>
      <w:tabs>
        <w:tab w:val="num" w:pos="284"/>
      </w:tabs>
      <w:spacing w:before="120"/>
      <w:ind w:left="284" w:hanging="284"/>
    </w:pPr>
  </w:style>
  <w:style w:type="table" w:styleId="TableGrid">
    <w:name w:val="Table Grid"/>
    <w:basedOn w:val="TableNormal"/>
    <w:uiPriority w:val="99"/>
    <w:rsid w:val="00F32EE1"/>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31B67"/>
    <w:pPr>
      <w:spacing w:before="60"/>
      <w:ind w:left="284" w:hanging="284"/>
    </w:pPr>
    <w:rPr>
      <w:sz w:val="16"/>
      <w:szCs w:val="16"/>
    </w:rPr>
  </w:style>
  <w:style w:type="character" w:customStyle="1" w:styleId="FootnoteTextChar">
    <w:name w:val="Footnote Text Char"/>
    <w:basedOn w:val="DefaultParagraphFont"/>
    <w:link w:val="FootnoteText"/>
    <w:uiPriority w:val="99"/>
    <w:rsid w:val="00736B5C"/>
    <w:rPr>
      <w:rFonts w:ascii="Verdana" w:hAnsi="Verdana" w:cs="Verdana"/>
      <w:sz w:val="16"/>
      <w:szCs w:val="16"/>
      <w:lang w:val="en-NZ" w:eastAsia="en-GB"/>
    </w:rPr>
  </w:style>
  <w:style w:type="paragraph" w:styleId="Footer">
    <w:name w:val="footer"/>
    <w:basedOn w:val="Normal"/>
    <w:link w:val="FooterChar"/>
    <w:uiPriority w:val="99"/>
    <w:rsid w:val="00F37534"/>
    <w:pPr>
      <w:tabs>
        <w:tab w:val="center" w:pos="4320"/>
        <w:tab w:val="right" w:pos="8640"/>
      </w:tabs>
    </w:pPr>
  </w:style>
  <w:style w:type="character" w:customStyle="1" w:styleId="FooterChar">
    <w:name w:val="Footer Char"/>
    <w:basedOn w:val="DefaultParagraphFont"/>
    <w:link w:val="Footer"/>
    <w:uiPriority w:val="99"/>
    <w:semiHidden/>
    <w:rsid w:val="003B6F6E"/>
    <w:rPr>
      <w:rFonts w:ascii="Verdana" w:hAnsi="Verdana" w:cs="Verdana"/>
      <w:sz w:val="20"/>
      <w:szCs w:val="20"/>
      <w:lang w:eastAsia="en-GB"/>
    </w:rPr>
  </w:style>
  <w:style w:type="character" w:styleId="CommentReference">
    <w:name w:val="annotation reference"/>
    <w:basedOn w:val="DefaultParagraphFont"/>
    <w:uiPriority w:val="99"/>
    <w:semiHidden/>
    <w:rsid w:val="008F77A4"/>
    <w:rPr>
      <w:sz w:val="16"/>
      <w:szCs w:val="16"/>
    </w:rPr>
  </w:style>
  <w:style w:type="paragraph" w:styleId="CommentText">
    <w:name w:val="annotation text"/>
    <w:basedOn w:val="Normal"/>
    <w:link w:val="CommentTextChar"/>
    <w:uiPriority w:val="99"/>
    <w:semiHidden/>
    <w:rsid w:val="008F77A4"/>
  </w:style>
  <w:style w:type="character" w:customStyle="1" w:styleId="CommentTextChar">
    <w:name w:val="Comment Text Char"/>
    <w:basedOn w:val="DefaultParagraphFont"/>
    <w:link w:val="CommentText"/>
    <w:uiPriority w:val="99"/>
    <w:semiHidden/>
    <w:rsid w:val="008F77A4"/>
    <w:rPr>
      <w:rFonts w:ascii="Verdana" w:hAnsi="Verdana" w:cs="Verdana"/>
      <w:lang w:eastAsia="en-GB"/>
    </w:rPr>
  </w:style>
  <w:style w:type="paragraph" w:styleId="CommentSubject">
    <w:name w:val="annotation subject"/>
    <w:basedOn w:val="CommentText"/>
    <w:next w:val="CommentText"/>
    <w:link w:val="CommentSubjectChar"/>
    <w:uiPriority w:val="99"/>
    <w:semiHidden/>
    <w:rsid w:val="008F77A4"/>
    <w:rPr>
      <w:b/>
      <w:bCs/>
    </w:rPr>
  </w:style>
  <w:style w:type="character" w:customStyle="1" w:styleId="CommentSubjectChar">
    <w:name w:val="Comment Subject Char"/>
    <w:basedOn w:val="CommentTextChar"/>
    <w:link w:val="CommentSubject"/>
    <w:uiPriority w:val="99"/>
    <w:semiHidden/>
    <w:rsid w:val="008F77A4"/>
    <w:rPr>
      <w:rFonts w:ascii="Verdana" w:hAnsi="Verdana" w:cs="Verdana"/>
      <w:b/>
      <w:bCs/>
      <w:lang w:eastAsia="en-GB"/>
    </w:rPr>
  </w:style>
  <w:style w:type="paragraph" w:styleId="BalloonText">
    <w:name w:val="Balloon Text"/>
    <w:basedOn w:val="Normal"/>
    <w:link w:val="BalloonTextChar"/>
    <w:uiPriority w:val="99"/>
    <w:semiHidden/>
    <w:rsid w:val="008F77A4"/>
    <w:rPr>
      <w:rFonts w:ascii="Tahoma" w:hAnsi="Tahoma" w:cs="Tahoma"/>
      <w:sz w:val="16"/>
      <w:szCs w:val="16"/>
    </w:rPr>
  </w:style>
  <w:style w:type="character" w:customStyle="1" w:styleId="BalloonTextChar">
    <w:name w:val="Balloon Text Char"/>
    <w:basedOn w:val="DefaultParagraphFont"/>
    <w:link w:val="BalloonText"/>
    <w:uiPriority w:val="99"/>
    <w:semiHidden/>
    <w:rsid w:val="008F77A4"/>
    <w:rPr>
      <w:rFonts w:ascii="Tahoma" w:hAnsi="Tahoma" w:cs="Tahoma"/>
      <w:sz w:val="16"/>
      <w:szCs w:val="16"/>
      <w:lang w:eastAsia="en-GB"/>
    </w:rPr>
  </w:style>
  <w:style w:type="paragraph" w:styleId="ListParagraph">
    <w:name w:val="List Paragraph"/>
    <w:basedOn w:val="Normal"/>
    <w:uiPriority w:val="99"/>
    <w:qFormat/>
    <w:rsid w:val="00783882"/>
    <w:pPr>
      <w:ind w:left="720"/>
      <w:contextualSpacing/>
    </w:pPr>
  </w:style>
  <w:style w:type="paragraph" w:styleId="EndnoteText">
    <w:name w:val="endnote text"/>
    <w:basedOn w:val="Normal"/>
    <w:link w:val="EndnoteTextChar"/>
    <w:uiPriority w:val="99"/>
    <w:semiHidden/>
    <w:rsid w:val="00AB45FD"/>
  </w:style>
  <w:style w:type="character" w:customStyle="1" w:styleId="EndnoteTextChar">
    <w:name w:val="Endnote Text Char"/>
    <w:basedOn w:val="DefaultParagraphFont"/>
    <w:link w:val="EndnoteText"/>
    <w:uiPriority w:val="99"/>
    <w:semiHidden/>
    <w:rsid w:val="00AB45FD"/>
    <w:rPr>
      <w:rFonts w:ascii="Verdana" w:hAnsi="Verdana" w:cs="Verdana"/>
      <w:lang w:eastAsia="en-GB"/>
    </w:rPr>
  </w:style>
  <w:style w:type="character" w:styleId="EndnoteReference">
    <w:name w:val="endnote reference"/>
    <w:basedOn w:val="DefaultParagraphFont"/>
    <w:uiPriority w:val="99"/>
    <w:semiHidden/>
    <w:rsid w:val="00AB45FD"/>
    <w:rPr>
      <w:vertAlign w:val="superscript"/>
    </w:rPr>
  </w:style>
  <w:style w:type="character" w:styleId="FollowedHyperlink">
    <w:name w:val="FollowedHyperlink"/>
    <w:basedOn w:val="DefaultParagraphFont"/>
    <w:uiPriority w:val="99"/>
    <w:semiHidden/>
    <w:rsid w:val="002B705E"/>
    <w:rPr>
      <w:color w:val="800080"/>
      <w:u w:val="single"/>
    </w:rPr>
  </w:style>
  <w:style w:type="paragraph" w:customStyle="1" w:styleId="CharChar1">
    <w:name w:val="Char Char1"/>
    <w:basedOn w:val="Normal"/>
    <w:uiPriority w:val="99"/>
    <w:rsid w:val="00CA2A50"/>
    <w:pPr>
      <w:spacing w:after="160" w:line="240" w:lineRule="exact"/>
    </w:pPr>
    <w:rPr>
      <w:rFonts w:cs="Arial"/>
      <w:lang w:val="en-US" w:eastAsia="en-US"/>
    </w:rPr>
  </w:style>
  <w:style w:type="paragraph" w:customStyle="1" w:styleId="CharChar10">
    <w:name w:val="Char Char1"/>
    <w:basedOn w:val="Normal"/>
    <w:rsid w:val="009C59C5"/>
    <w:pPr>
      <w:spacing w:after="160" w:line="240" w:lineRule="exact"/>
    </w:pPr>
    <w:rPr>
      <w:rFonts w:cs="Times New Roman"/>
      <w:lang w:val="en-US" w:eastAsia="en-US"/>
    </w:rPr>
  </w:style>
  <w:style w:type="paragraph" w:styleId="TOC4">
    <w:name w:val="toc 4"/>
    <w:basedOn w:val="Normal"/>
    <w:next w:val="Normal"/>
    <w:autoRedefine/>
    <w:uiPriority w:val="39"/>
    <w:unhideWhenUsed/>
    <w:rsid w:val="003459CC"/>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459CC"/>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459CC"/>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459CC"/>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459CC"/>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459CC"/>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35854">
      <w:marLeft w:val="0"/>
      <w:marRight w:val="0"/>
      <w:marTop w:val="0"/>
      <w:marBottom w:val="0"/>
      <w:divBdr>
        <w:top w:val="none" w:sz="0" w:space="0" w:color="auto"/>
        <w:left w:val="none" w:sz="0" w:space="0" w:color="auto"/>
        <w:bottom w:val="none" w:sz="0" w:space="0" w:color="auto"/>
        <w:right w:val="none" w:sz="0" w:space="0" w:color="auto"/>
      </w:divBdr>
    </w:div>
    <w:div w:id="288435855">
      <w:marLeft w:val="0"/>
      <w:marRight w:val="0"/>
      <w:marTop w:val="0"/>
      <w:marBottom w:val="0"/>
      <w:divBdr>
        <w:top w:val="none" w:sz="0" w:space="0" w:color="auto"/>
        <w:left w:val="none" w:sz="0" w:space="0" w:color="auto"/>
        <w:bottom w:val="none" w:sz="0" w:space="0" w:color="auto"/>
        <w:right w:val="none" w:sz="0" w:space="0" w:color="auto"/>
      </w:divBdr>
    </w:div>
    <w:div w:id="288435856">
      <w:marLeft w:val="0"/>
      <w:marRight w:val="0"/>
      <w:marTop w:val="0"/>
      <w:marBottom w:val="0"/>
      <w:divBdr>
        <w:top w:val="none" w:sz="0" w:space="0" w:color="auto"/>
        <w:left w:val="none" w:sz="0" w:space="0" w:color="auto"/>
        <w:bottom w:val="none" w:sz="0" w:space="0" w:color="auto"/>
        <w:right w:val="none" w:sz="0" w:space="0" w:color="auto"/>
      </w:divBdr>
    </w:div>
    <w:div w:id="288435857">
      <w:marLeft w:val="0"/>
      <w:marRight w:val="0"/>
      <w:marTop w:val="0"/>
      <w:marBottom w:val="0"/>
      <w:divBdr>
        <w:top w:val="none" w:sz="0" w:space="0" w:color="auto"/>
        <w:left w:val="none" w:sz="0" w:space="0" w:color="auto"/>
        <w:bottom w:val="none" w:sz="0" w:space="0" w:color="auto"/>
        <w:right w:val="none" w:sz="0" w:space="0" w:color="auto"/>
      </w:divBdr>
    </w:div>
    <w:div w:id="288435858">
      <w:marLeft w:val="0"/>
      <w:marRight w:val="0"/>
      <w:marTop w:val="0"/>
      <w:marBottom w:val="0"/>
      <w:divBdr>
        <w:top w:val="none" w:sz="0" w:space="0" w:color="auto"/>
        <w:left w:val="none" w:sz="0" w:space="0" w:color="auto"/>
        <w:bottom w:val="none" w:sz="0" w:space="0" w:color="auto"/>
        <w:right w:val="none" w:sz="0" w:space="0" w:color="auto"/>
      </w:divBdr>
    </w:div>
    <w:div w:id="288435859">
      <w:marLeft w:val="0"/>
      <w:marRight w:val="0"/>
      <w:marTop w:val="0"/>
      <w:marBottom w:val="0"/>
      <w:divBdr>
        <w:top w:val="none" w:sz="0" w:space="0" w:color="auto"/>
        <w:left w:val="none" w:sz="0" w:space="0" w:color="auto"/>
        <w:bottom w:val="none" w:sz="0" w:space="0" w:color="auto"/>
        <w:right w:val="none" w:sz="0" w:space="0" w:color="auto"/>
      </w:divBdr>
    </w:div>
    <w:div w:id="288435860">
      <w:marLeft w:val="0"/>
      <w:marRight w:val="0"/>
      <w:marTop w:val="0"/>
      <w:marBottom w:val="0"/>
      <w:divBdr>
        <w:top w:val="none" w:sz="0" w:space="0" w:color="auto"/>
        <w:left w:val="none" w:sz="0" w:space="0" w:color="auto"/>
        <w:bottom w:val="none" w:sz="0" w:space="0" w:color="auto"/>
        <w:right w:val="none" w:sz="0" w:space="0" w:color="auto"/>
      </w:divBdr>
    </w:div>
    <w:div w:id="288435861">
      <w:marLeft w:val="0"/>
      <w:marRight w:val="0"/>
      <w:marTop w:val="0"/>
      <w:marBottom w:val="0"/>
      <w:divBdr>
        <w:top w:val="none" w:sz="0" w:space="0" w:color="auto"/>
        <w:left w:val="none" w:sz="0" w:space="0" w:color="auto"/>
        <w:bottom w:val="none" w:sz="0" w:space="0" w:color="auto"/>
        <w:right w:val="none" w:sz="0" w:space="0" w:color="auto"/>
      </w:divBdr>
    </w:div>
    <w:div w:id="288435862">
      <w:marLeft w:val="0"/>
      <w:marRight w:val="0"/>
      <w:marTop w:val="0"/>
      <w:marBottom w:val="0"/>
      <w:divBdr>
        <w:top w:val="none" w:sz="0" w:space="0" w:color="auto"/>
        <w:left w:val="none" w:sz="0" w:space="0" w:color="auto"/>
        <w:bottom w:val="none" w:sz="0" w:space="0" w:color="auto"/>
        <w:right w:val="none" w:sz="0" w:space="0" w:color="auto"/>
      </w:divBdr>
    </w:div>
    <w:div w:id="288435863">
      <w:marLeft w:val="0"/>
      <w:marRight w:val="0"/>
      <w:marTop w:val="0"/>
      <w:marBottom w:val="0"/>
      <w:divBdr>
        <w:top w:val="none" w:sz="0" w:space="0" w:color="auto"/>
        <w:left w:val="none" w:sz="0" w:space="0" w:color="auto"/>
        <w:bottom w:val="none" w:sz="0" w:space="0" w:color="auto"/>
        <w:right w:val="none" w:sz="0" w:space="0" w:color="auto"/>
      </w:divBdr>
    </w:div>
    <w:div w:id="288435864">
      <w:marLeft w:val="0"/>
      <w:marRight w:val="0"/>
      <w:marTop w:val="0"/>
      <w:marBottom w:val="0"/>
      <w:divBdr>
        <w:top w:val="none" w:sz="0" w:space="0" w:color="auto"/>
        <w:left w:val="none" w:sz="0" w:space="0" w:color="auto"/>
        <w:bottom w:val="none" w:sz="0" w:space="0" w:color="auto"/>
        <w:right w:val="none" w:sz="0" w:space="0" w:color="auto"/>
      </w:divBdr>
    </w:div>
    <w:div w:id="288435865">
      <w:marLeft w:val="0"/>
      <w:marRight w:val="0"/>
      <w:marTop w:val="0"/>
      <w:marBottom w:val="0"/>
      <w:divBdr>
        <w:top w:val="none" w:sz="0" w:space="0" w:color="auto"/>
        <w:left w:val="none" w:sz="0" w:space="0" w:color="auto"/>
        <w:bottom w:val="none" w:sz="0" w:space="0" w:color="auto"/>
        <w:right w:val="none" w:sz="0" w:space="0" w:color="auto"/>
      </w:divBdr>
    </w:div>
    <w:div w:id="288435866">
      <w:marLeft w:val="0"/>
      <w:marRight w:val="0"/>
      <w:marTop w:val="0"/>
      <w:marBottom w:val="0"/>
      <w:divBdr>
        <w:top w:val="none" w:sz="0" w:space="0" w:color="auto"/>
        <w:left w:val="none" w:sz="0" w:space="0" w:color="auto"/>
        <w:bottom w:val="none" w:sz="0" w:space="0" w:color="auto"/>
        <w:right w:val="none" w:sz="0" w:space="0" w:color="auto"/>
      </w:divBdr>
    </w:div>
    <w:div w:id="288435867">
      <w:marLeft w:val="0"/>
      <w:marRight w:val="0"/>
      <w:marTop w:val="0"/>
      <w:marBottom w:val="0"/>
      <w:divBdr>
        <w:top w:val="none" w:sz="0" w:space="0" w:color="auto"/>
        <w:left w:val="none" w:sz="0" w:space="0" w:color="auto"/>
        <w:bottom w:val="none" w:sz="0" w:space="0" w:color="auto"/>
        <w:right w:val="none" w:sz="0" w:space="0" w:color="auto"/>
      </w:divBdr>
    </w:div>
    <w:div w:id="288435868">
      <w:marLeft w:val="0"/>
      <w:marRight w:val="0"/>
      <w:marTop w:val="0"/>
      <w:marBottom w:val="0"/>
      <w:divBdr>
        <w:top w:val="none" w:sz="0" w:space="0" w:color="auto"/>
        <w:left w:val="none" w:sz="0" w:space="0" w:color="auto"/>
        <w:bottom w:val="none" w:sz="0" w:space="0" w:color="auto"/>
        <w:right w:val="none" w:sz="0" w:space="0" w:color="auto"/>
      </w:divBdr>
    </w:div>
    <w:div w:id="288435869">
      <w:marLeft w:val="0"/>
      <w:marRight w:val="0"/>
      <w:marTop w:val="0"/>
      <w:marBottom w:val="0"/>
      <w:divBdr>
        <w:top w:val="none" w:sz="0" w:space="0" w:color="auto"/>
        <w:left w:val="none" w:sz="0" w:space="0" w:color="auto"/>
        <w:bottom w:val="none" w:sz="0" w:space="0" w:color="auto"/>
        <w:right w:val="none" w:sz="0" w:space="0" w:color="auto"/>
      </w:divBdr>
    </w:div>
    <w:div w:id="288435870">
      <w:marLeft w:val="0"/>
      <w:marRight w:val="0"/>
      <w:marTop w:val="0"/>
      <w:marBottom w:val="0"/>
      <w:divBdr>
        <w:top w:val="none" w:sz="0" w:space="0" w:color="auto"/>
        <w:left w:val="none" w:sz="0" w:space="0" w:color="auto"/>
        <w:bottom w:val="none" w:sz="0" w:space="0" w:color="auto"/>
        <w:right w:val="none" w:sz="0" w:space="0" w:color="auto"/>
      </w:divBdr>
    </w:div>
    <w:div w:id="288435871">
      <w:marLeft w:val="0"/>
      <w:marRight w:val="0"/>
      <w:marTop w:val="0"/>
      <w:marBottom w:val="0"/>
      <w:divBdr>
        <w:top w:val="none" w:sz="0" w:space="0" w:color="auto"/>
        <w:left w:val="none" w:sz="0" w:space="0" w:color="auto"/>
        <w:bottom w:val="none" w:sz="0" w:space="0" w:color="auto"/>
        <w:right w:val="none" w:sz="0" w:space="0" w:color="auto"/>
      </w:divBdr>
    </w:div>
    <w:div w:id="288435872">
      <w:marLeft w:val="0"/>
      <w:marRight w:val="0"/>
      <w:marTop w:val="0"/>
      <w:marBottom w:val="0"/>
      <w:divBdr>
        <w:top w:val="none" w:sz="0" w:space="0" w:color="auto"/>
        <w:left w:val="none" w:sz="0" w:space="0" w:color="auto"/>
        <w:bottom w:val="none" w:sz="0" w:space="0" w:color="auto"/>
        <w:right w:val="none" w:sz="0" w:space="0" w:color="auto"/>
      </w:divBdr>
    </w:div>
    <w:div w:id="288435873">
      <w:marLeft w:val="0"/>
      <w:marRight w:val="0"/>
      <w:marTop w:val="0"/>
      <w:marBottom w:val="0"/>
      <w:divBdr>
        <w:top w:val="none" w:sz="0" w:space="0" w:color="auto"/>
        <w:left w:val="none" w:sz="0" w:space="0" w:color="auto"/>
        <w:bottom w:val="none" w:sz="0" w:space="0" w:color="auto"/>
        <w:right w:val="none" w:sz="0" w:space="0" w:color="auto"/>
      </w:divBdr>
    </w:div>
    <w:div w:id="288435874">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288435876">
      <w:marLeft w:val="0"/>
      <w:marRight w:val="0"/>
      <w:marTop w:val="0"/>
      <w:marBottom w:val="0"/>
      <w:divBdr>
        <w:top w:val="none" w:sz="0" w:space="0" w:color="auto"/>
        <w:left w:val="none" w:sz="0" w:space="0" w:color="auto"/>
        <w:bottom w:val="none" w:sz="0" w:space="0" w:color="auto"/>
        <w:right w:val="none" w:sz="0" w:space="0" w:color="auto"/>
      </w:divBdr>
    </w:div>
    <w:div w:id="288435877">
      <w:marLeft w:val="0"/>
      <w:marRight w:val="0"/>
      <w:marTop w:val="0"/>
      <w:marBottom w:val="0"/>
      <w:divBdr>
        <w:top w:val="none" w:sz="0" w:space="0" w:color="auto"/>
        <w:left w:val="none" w:sz="0" w:space="0" w:color="auto"/>
        <w:bottom w:val="none" w:sz="0" w:space="0" w:color="auto"/>
        <w:right w:val="none" w:sz="0" w:space="0" w:color="auto"/>
      </w:divBdr>
    </w:div>
    <w:div w:id="288435878">
      <w:marLeft w:val="0"/>
      <w:marRight w:val="0"/>
      <w:marTop w:val="0"/>
      <w:marBottom w:val="0"/>
      <w:divBdr>
        <w:top w:val="none" w:sz="0" w:space="0" w:color="auto"/>
        <w:left w:val="none" w:sz="0" w:space="0" w:color="auto"/>
        <w:bottom w:val="none" w:sz="0" w:space="0" w:color="auto"/>
        <w:right w:val="none" w:sz="0" w:space="0" w:color="auto"/>
      </w:divBdr>
    </w:div>
    <w:div w:id="288435879">
      <w:marLeft w:val="0"/>
      <w:marRight w:val="0"/>
      <w:marTop w:val="0"/>
      <w:marBottom w:val="0"/>
      <w:divBdr>
        <w:top w:val="none" w:sz="0" w:space="0" w:color="auto"/>
        <w:left w:val="none" w:sz="0" w:space="0" w:color="auto"/>
        <w:bottom w:val="none" w:sz="0" w:space="0" w:color="auto"/>
        <w:right w:val="none" w:sz="0" w:space="0" w:color="auto"/>
      </w:divBdr>
    </w:div>
    <w:div w:id="288435880">
      <w:marLeft w:val="0"/>
      <w:marRight w:val="0"/>
      <w:marTop w:val="0"/>
      <w:marBottom w:val="0"/>
      <w:divBdr>
        <w:top w:val="none" w:sz="0" w:space="0" w:color="auto"/>
        <w:left w:val="none" w:sz="0" w:space="0" w:color="auto"/>
        <w:bottom w:val="none" w:sz="0" w:space="0" w:color="auto"/>
        <w:right w:val="none" w:sz="0" w:space="0" w:color="auto"/>
      </w:divBdr>
    </w:div>
    <w:div w:id="288435881">
      <w:marLeft w:val="0"/>
      <w:marRight w:val="0"/>
      <w:marTop w:val="0"/>
      <w:marBottom w:val="0"/>
      <w:divBdr>
        <w:top w:val="none" w:sz="0" w:space="0" w:color="auto"/>
        <w:left w:val="none" w:sz="0" w:space="0" w:color="auto"/>
        <w:bottom w:val="none" w:sz="0" w:space="0" w:color="auto"/>
        <w:right w:val="none" w:sz="0" w:space="0" w:color="auto"/>
      </w:divBdr>
    </w:div>
    <w:div w:id="288435882">
      <w:marLeft w:val="0"/>
      <w:marRight w:val="0"/>
      <w:marTop w:val="0"/>
      <w:marBottom w:val="0"/>
      <w:divBdr>
        <w:top w:val="none" w:sz="0" w:space="0" w:color="auto"/>
        <w:left w:val="none" w:sz="0" w:space="0" w:color="auto"/>
        <w:bottom w:val="none" w:sz="0" w:space="0" w:color="auto"/>
        <w:right w:val="none" w:sz="0" w:space="0" w:color="auto"/>
      </w:divBdr>
    </w:div>
    <w:div w:id="288435883">
      <w:marLeft w:val="0"/>
      <w:marRight w:val="0"/>
      <w:marTop w:val="0"/>
      <w:marBottom w:val="0"/>
      <w:divBdr>
        <w:top w:val="none" w:sz="0" w:space="0" w:color="auto"/>
        <w:left w:val="none" w:sz="0" w:space="0" w:color="auto"/>
        <w:bottom w:val="none" w:sz="0" w:space="0" w:color="auto"/>
        <w:right w:val="none" w:sz="0" w:space="0" w:color="auto"/>
      </w:divBdr>
    </w:div>
    <w:div w:id="288435884">
      <w:marLeft w:val="0"/>
      <w:marRight w:val="0"/>
      <w:marTop w:val="0"/>
      <w:marBottom w:val="0"/>
      <w:divBdr>
        <w:top w:val="none" w:sz="0" w:space="0" w:color="auto"/>
        <w:left w:val="none" w:sz="0" w:space="0" w:color="auto"/>
        <w:bottom w:val="none" w:sz="0" w:space="0" w:color="auto"/>
        <w:right w:val="none" w:sz="0" w:space="0" w:color="auto"/>
      </w:divBdr>
    </w:div>
    <w:div w:id="288435885">
      <w:marLeft w:val="0"/>
      <w:marRight w:val="0"/>
      <w:marTop w:val="0"/>
      <w:marBottom w:val="0"/>
      <w:divBdr>
        <w:top w:val="none" w:sz="0" w:space="0" w:color="auto"/>
        <w:left w:val="none" w:sz="0" w:space="0" w:color="auto"/>
        <w:bottom w:val="none" w:sz="0" w:space="0" w:color="auto"/>
        <w:right w:val="none" w:sz="0" w:space="0" w:color="auto"/>
      </w:divBdr>
    </w:div>
    <w:div w:id="288435886">
      <w:marLeft w:val="0"/>
      <w:marRight w:val="0"/>
      <w:marTop w:val="0"/>
      <w:marBottom w:val="0"/>
      <w:divBdr>
        <w:top w:val="none" w:sz="0" w:space="0" w:color="auto"/>
        <w:left w:val="none" w:sz="0" w:space="0" w:color="auto"/>
        <w:bottom w:val="none" w:sz="0" w:space="0" w:color="auto"/>
        <w:right w:val="none" w:sz="0" w:space="0" w:color="auto"/>
      </w:divBdr>
    </w:div>
    <w:div w:id="288435887">
      <w:marLeft w:val="0"/>
      <w:marRight w:val="0"/>
      <w:marTop w:val="0"/>
      <w:marBottom w:val="0"/>
      <w:divBdr>
        <w:top w:val="none" w:sz="0" w:space="0" w:color="auto"/>
        <w:left w:val="none" w:sz="0" w:space="0" w:color="auto"/>
        <w:bottom w:val="none" w:sz="0" w:space="0" w:color="auto"/>
        <w:right w:val="none" w:sz="0" w:space="0" w:color="auto"/>
      </w:divBdr>
    </w:div>
    <w:div w:id="288435888">
      <w:marLeft w:val="0"/>
      <w:marRight w:val="0"/>
      <w:marTop w:val="0"/>
      <w:marBottom w:val="0"/>
      <w:divBdr>
        <w:top w:val="none" w:sz="0" w:space="0" w:color="auto"/>
        <w:left w:val="none" w:sz="0" w:space="0" w:color="auto"/>
        <w:bottom w:val="none" w:sz="0" w:space="0" w:color="auto"/>
        <w:right w:val="none" w:sz="0" w:space="0" w:color="auto"/>
      </w:divBdr>
    </w:div>
    <w:div w:id="288435889">
      <w:marLeft w:val="0"/>
      <w:marRight w:val="0"/>
      <w:marTop w:val="0"/>
      <w:marBottom w:val="0"/>
      <w:divBdr>
        <w:top w:val="none" w:sz="0" w:space="0" w:color="auto"/>
        <w:left w:val="none" w:sz="0" w:space="0" w:color="auto"/>
        <w:bottom w:val="none" w:sz="0" w:space="0" w:color="auto"/>
        <w:right w:val="none" w:sz="0" w:space="0" w:color="auto"/>
      </w:divBdr>
    </w:div>
    <w:div w:id="288435890">
      <w:marLeft w:val="0"/>
      <w:marRight w:val="0"/>
      <w:marTop w:val="0"/>
      <w:marBottom w:val="0"/>
      <w:divBdr>
        <w:top w:val="none" w:sz="0" w:space="0" w:color="auto"/>
        <w:left w:val="none" w:sz="0" w:space="0" w:color="auto"/>
        <w:bottom w:val="none" w:sz="0" w:space="0" w:color="auto"/>
        <w:right w:val="none" w:sz="0" w:space="0" w:color="auto"/>
      </w:divBdr>
    </w:div>
    <w:div w:id="288435891">
      <w:marLeft w:val="0"/>
      <w:marRight w:val="0"/>
      <w:marTop w:val="0"/>
      <w:marBottom w:val="0"/>
      <w:divBdr>
        <w:top w:val="none" w:sz="0" w:space="0" w:color="auto"/>
        <w:left w:val="none" w:sz="0" w:space="0" w:color="auto"/>
        <w:bottom w:val="none" w:sz="0" w:space="0" w:color="auto"/>
        <w:right w:val="none" w:sz="0" w:space="0" w:color="auto"/>
      </w:divBdr>
    </w:div>
    <w:div w:id="288435892">
      <w:marLeft w:val="0"/>
      <w:marRight w:val="0"/>
      <w:marTop w:val="0"/>
      <w:marBottom w:val="0"/>
      <w:divBdr>
        <w:top w:val="none" w:sz="0" w:space="0" w:color="auto"/>
        <w:left w:val="none" w:sz="0" w:space="0" w:color="auto"/>
        <w:bottom w:val="none" w:sz="0" w:space="0" w:color="auto"/>
        <w:right w:val="none" w:sz="0" w:space="0" w:color="auto"/>
      </w:divBdr>
    </w:div>
    <w:div w:id="288435893">
      <w:marLeft w:val="0"/>
      <w:marRight w:val="0"/>
      <w:marTop w:val="0"/>
      <w:marBottom w:val="0"/>
      <w:divBdr>
        <w:top w:val="none" w:sz="0" w:space="0" w:color="auto"/>
        <w:left w:val="none" w:sz="0" w:space="0" w:color="auto"/>
        <w:bottom w:val="none" w:sz="0" w:space="0" w:color="auto"/>
        <w:right w:val="none" w:sz="0" w:space="0" w:color="auto"/>
      </w:divBdr>
    </w:div>
    <w:div w:id="288435894">
      <w:marLeft w:val="0"/>
      <w:marRight w:val="0"/>
      <w:marTop w:val="0"/>
      <w:marBottom w:val="0"/>
      <w:divBdr>
        <w:top w:val="none" w:sz="0" w:space="0" w:color="auto"/>
        <w:left w:val="none" w:sz="0" w:space="0" w:color="auto"/>
        <w:bottom w:val="none" w:sz="0" w:space="0" w:color="auto"/>
        <w:right w:val="none" w:sz="0" w:space="0" w:color="auto"/>
      </w:divBdr>
    </w:div>
    <w:div w:id="288435895">
      <w:marLeft w:val="0"/>
      <w:marRight w:val="0"/>
      <w:marTop w:val="0"/>
      <w:marBottom w:val="0"/>
      <w:divBdr>
        <w:top w:val="none" w:sz="0" w:space="0" w:color="auto"/>
        <w:left w:val="none" w:sz="0" w:space="0" w:color="auto"/>
        <w:bottom w:val="none" w:sz="0" w:space="0" w:color="auto"/>
        <w:right w:val="none" w:sz="0" w:space="0" w:color="auto"/>
      </w:divBdr>
    </w:div>
    <w:div w:id="288435896">
      <w:marLeft w:val="0"/>
      <w:marRight w:val="0"/>
      <w:marTop w:val="0"/>
      <w:marBottom w:val="0"/>
      <w:divBdr>
        <w:top w:val="none" w:sz="0" w:space="0" w:color="auto"/>
        <w:left w:val="none" w:sz="0" w:space="0" w:color="auto"/>
        <w:bottom w:val="none" w:sz="0" w:space="0" w:color="auto"/>
        <w:right w:val="none" w:sz="0" w:space="0" w:color="auto"/>
      </w:divBdr>
    </w:div>
    <w:div w:id="288435897">
      <w:marLeft w:val="0"/>
      <w:marRight w:val="0"/>
      <w:marTop w:val="0"/>
      <w:marBottom w:val="0"/>
      <w:divBdr>
        <w:top w:val="none" w:sz="0" w:space="0" w:color="auto"/>
        <w:left w:val="none" w:sz="0" w:space="0" w:color="auto"/>
        <w:bottom w:val="none" w:sz="0" w:space="0" w:color="auto"/>
        <w:right w:val="none" w:sz="0" w:space="0" w:color="auto"/>
      </w:divBdr>
    </w:div>
    <w:div w:id="288435898">
      <w:marLeft w:val="0"/>
      <w:marRight w:val="0"/>
      <w:marTop w:val="0"/>
      <w:marBottom w:val="0"/>
      <w:divBdr>
        <w:top w:val="none" w:sz="0" w:space="0" w:color="auto"/>
        <w:left w:val="none" w:sz="0" w:space="0" w:color="auto"/>
        <w:bottom w:val="none" w:sz="0" w:space="0" w:color="auto"/>
        <w:right w:val="none" w:sz="0" w:space="0" w:color="auto"/>
      </w:divBdr>
    </w:div>
    <w:div w:id="288435899">
      <w:marLeft w:val="0"/>
      <w:marRight w:val="0"/>
      <w:marTop w:val="0"/>
      <w:marBottom w:val="0"/>
      <w:divBdr>
        <w:top w:val="none" w:sz="0" w:space="0" w:color="auto"/>
        <w:left w:val="none" w:sz="0" w:space="0" w:color="auto"/>
        <w:bottom w:val="none" w:sz="0" w:space="0" w:color="auto"/>
        <w:right w:val="none" w:sz="0" w:space="0" w:color="auto"/>
      </w:divBdr>
    </w:div>
    <w:div w:id="288435900">
      <w:marLeft w:val="0"/>
      <w:marRight w:val="0"/>
      <w:marTop w:val="0"/>
      <w:marBottom w:val="0"/>
      <w:divBdr>
        <w:top w:val="none" w:sz="0" w:space="0" w:color="auto"/>
        <w:left w:val="none" w:sz="0" w:space="0" w:color="auto"/>
        <w:bottom w:val="none" w:sz="0" w:space="0" w:color="auto"/>
        <w:right w:val="none" w:sz="0" w:space="0" w:color="auto"/>
      </w:divBdr>
    </w:div>
    <w:div w:id="288435901">
      <w:marLeft w:val="0"/>
      <w:marRight w:val="0"/>
      <w:marTop w:val="0"/>
      <w:marBottom w:val="0"/>
      <w:divBdr>
        <w:top w:val="none" w:sz="0" w:space="0" w:color="auto"/>
        <w:left w:val="none" w:sz="0" w:space="0" w:color="auto"/>
        <w:bottom w:val="none" w:sz="0" w:space="0" w:color="auto"/>
        <w:right w:val="none" w:sz="0" w:space="0" w:color="auto"/>
      </w:divBdr>
    </w:div>
    <w:div w:id="288435902">
      <w:marLeft w:val="0"/>
      <w:marRight w:val="0"/>
      <w:marTop w:val="0"/>
      <w:marBottom w:val="0"/>
      <w:divBdr>
        <w:top w:val="none" w:sz="0" w:space="0" w:color="auto"/>
        <w:left w:val="none" w:sz="0" w:space="0" w:color="auto"/>
        <w:bottom w:val="none" w:sz="0" w:space="0" w:color="auto"/>
        <w:right w:val="none" w:sz="0" w:space="0" w:color="auto"/>
      </w:divBdr>
    </w:div>
    <w:div w:id="288435903">
      <w:marLeft w:val="0"/>
      <w:marRight w:val="0"/>
      <w:marTop w:val="0"/>
      <w:marBottom w:val="0"/>
      <w:divBdr>
        <w:top w:val="none" w:sz="0" w:space="0" w:color="auto"/>
        <w:left w:val="none" w:sz="0" w:space="0" w:color="auto"/>
        <w:bottom w:val="none" w:sz="0" w:space="0" w:color="auto"/>
        <w:right w:val="none" w:sz="0" w:space="0" w:color="auto"/>
      </w:divBdr>
    </w:div>
    <w:div w:id="288435904">
      <w:marLeft w:val="0"/>
      <w:marRight w:val="0"/>
      <w:marTop w:val="0"/>
      <w:marBottom w:val="0"/>
      <w:divBdr>
        <w:top w:val="none" w:sz="0" w:space="0" w:color="auto"/>
        <w:left w:val="none" w:sz="0" w:space="0" w:color="auto"/>
        <w:bottom w:val="none" w:sz="0" w:space="0" w:color="auto"/>
        <w:right w:val="none" w:sz="0" w:space="0" w:color="auto"/>
      </w:divBdr>
    </w:div>
    <w:div w:id="288435905">
      <w:marLeft w:val="0"/>
      <w:marRight w:val="0"/>
      <w:marTop w:val="0"/>
      <w:marBottom w:val="0"/>
      <w:divBdr>
        <w:top w:val="none" w:sz="0" w:space="0" w:color="auto"/>
        <w:left w:val="none" w:sz="0" w:space="0" w:color="auto"/>
        <w:bottom w:val="none" w:sz="0" w:space="0" w:color="auto"/>
        <w:right w:val="none" w:sz="0" w:space="0" w:color="auto"/>
      </w:divBdr>
    </w:div>
    <w:div w:id="288435906">
      <w:marLeft w:val="0"/>
      <w:marRight w:val="0"/>
      <w:marTop w:val="0"/>
      <w:marBottom w:val="0"/>
      <w:divBdr>
        <w:top w:val="none" w:sz="0" w:space="0" w:color="auto"/>
        <w:left w:val="none" w:sz="0" w:space="0" w:color="auto"/>
        <w:bottom w:val="none" w:sz="0" w:space="0" w:color="auto"/>
        <w:right w:val="none" w:sz="0" w:space="0" w:color="auto"/>
      </w:divBdr>
    </w:div>
    <w:div w:id="288435907">
      <w:marLeft w:val="0"/>
      <w:marRight w:val="0"/>
      <w:marTop w:val="0"/>
      <w:marBottom w:val="0"/>
      <w:divBdr>
        <w:top w:val="none" w:sz="0" w:space="0" w:color="auto"/>
        <w:left w:val="none" w:sz="0" w:space="0" w:color="auto"/>
        <w:bottom w:val="none" w:sz="0" w:space="0" w:color="auto"/>
        <w:right w:val="none" w:sz="0" w:space="0" w:color="auto"/>
      </w:divBdr>
    </w:div>
    <w:div w:id="288435908">
      <w:marLeft w:val="0"/>
      <w:marRight w:val="0"/>
      <w:marTop w:val="0"/>
      <w:marBottom w:val="0"/>
      <w:divBdr>
        <w:top w:val="none" w:sz="0" w:space="0" w:color="auto"/>
        <w:left w:val="none" w:sz="0" w:space="0" w:color="auto"/>
        <w:bottom w:val="none" w:sz="0" w:space="0" w:color="auto"/>
        <w:right w:val="none" w:sz="0" w:space="0" w:color="auto"/>
      </w:divBdr>
    </w:div>
    <w:div w:id="288435909">
      <w:marLeft w:val="0"/>
      <w:marRight w:val="0"/>
      <w:marTop w:val="0"/>
      <w:marBottom w:val="0"/>
      <w:divBdr>
        <w:top w:val="none" w:sz="0" w:space="0" w:color="auto"/>
        <w:left w:val="none" w:sz="0" w:space="0" w:color="auto"/>
        <w:bottom w:val="none" w:sz="0" w:space="0" w:color="auto"/>
        <w:right w:val="none" w:sz="0" w:space="0" w:color="auto"/>
      </w:divBdr>
    </w:div>
    <w:div w:id="288435910">
      <w:marLeft w:val="0"/>
      <w:marRight w:val="0"/>
      <w:marTop w:val="0"/>
      <w:marBottom w:val="0"/>
      <w:divBdr>
        <w:top w:val="none" w:sz="0" w:space="0" w:color="auto"/>
        <w:left w:val="none" w:sz="0" w:space="0" w:color="auto"/>
        <w:bottom w:val="none" w:sz="0" w:space="0" w:color="auto"/>
        <w:right w:val="none" w:sz="0" w:space="0" w:color="auto"/>
      </w:divBdr>
    </w:div>
    <w:div w:id="395932087">
      <w:bodyDiv w:val="1"/>
      <w:marLeft w:val="0"/>
      <w:marRight w:val="0"/>
      <w:marTop w:val="0"/>
      <w:marBottom w:val="0"/>
      <w:divBdr>
        <w:top w:val="none" w:sz="0" w:space="0" w:color="auto"/>
        <w:left w:val="none" w:sz="0" w:space="0" w:color="auto"/>
        <w:bottom w:val="none" w:sz="0" w:space="0" w:color="auto"/>
        <w:right w:val="none" w:sz="0" w:space="0" w:color="auto"/>
      </w:divBdr>
    </w:div>
    <w:div w:id="787552284">
      <w:bodyDiv w:val="1"/>
      <w:marLeft w:val="0"/>
      <w:marRight w:val="0"/>
      <w:marTop w:val="0"/>
      <w:marBottom w:val="0"/>
      <w:divBdr>
        <w:top w:val="none" w:sz="0" w:space="0" w:color="auto"/>
        <w:left w:val="none" w:sz="0" w:space="0" w:color="auto"/>
        <w:bottom w:val="none" w:sz="0" w:space="0" w:color="auto"/>
        <w:right w:val="none" w:sz="0" w:space="0" w:color="auto"/>
      </w:divBdr>
      <w:divsChild>
        <w:div w:id="407651557">
          <w:marLeft w:val="547"/>
          <w:marRight w:val="0"/>
          <w:marTop w:val="144"/>
          <w:marBottom w:val="0"/>
          <w:divBdr>
            <w:top w:val="none" w:sz="0" w:space="0" w:color="auto"/>
            <w:left w:val="none" w:sz="0" w:space="0" w:color="auto"/>
            <w:bottom w:val="none" w:sz="0" w:space="0" w:color="auto"/>
            <w:right w:val="none" w:sz="0" w:space="0" w:color="auto"/>
          </w:divBdr>
        </w:div>
        <w:div w:id="273756685">
          <w:marLeft w:val="547"/>
          <w:marRight w:val="0"/>
          <w:marTop w:val="144"/>
          <w:marBottom w:val="0"/>
          <w:divBdr>
            <w:top w:val="none" w:sz="0" w:space="0" w:color="auto"/>
            <w:left w:val="none" w:sz="0" w:space="0" w:color="auto"/>
            <w:bottom w:val="none" w:sz="0" w:space="0" w:color="auto"/>
            <w:right w:val="none" w:sz="0" w:space="0" w:color="auto"/>
          </w:divBdr>
        </w:div>
        <w:div w:id="1029180149">
          <w:marLeft w:val="547"/>
          <w:marRight w:val="0"/>
          <w:marTop w:val="144"/>
          <w:marBottom w:val="0"/>
          <w:divBdr>
            <w:top w:val="none" w:sz="0" w:space="0" w:color="auto"/>
            <w:left w:val="none" w:sz="0" w:space="0" w:color="auto"/>
            <w:bottom w:val="none" w:sz="0" w:space="0" w:color="auto"/>
            <w:right w:val="none" w:sz="0" w:space="0" w:color="auto"/>
          </w:divBdr>
        </w:div>
        <w:div w:id="1504009980">
          <w:marLeft w:val="1166"/>
          <w:marRight w:val="0"/>
          <w:marTop w:val="125"/>
          <w:marBottom w:val="0"/>
          <w:divBdr>
            <w:top w:val="none" w:sz="0" w:space="0" w:color="auto"/>
            <w:left w:val="none" w:sz="0" w:space="0" w:color="auto"/>
            <w:bottom w:val="none" w:sz="0" w:space="0" w:color="auto"/>
            <w:right w:val="none" w:sz="0" w:space="0" w:color="auto"/>
          </w:divBdr>
        </w:div>
        <w:div w:id="355810354">
          <w:marLeft w:val="1166"/>
          <w:marRight w:val="0"/>
          <w:marTop w:val="125"/>
          <w:marBottom w:val="0"/>
          <w:divBdr>
            <w:top w:val="none" w:sz="0" w:space="0" w:color="auto"/>
            <w:left w:val="none" w:sz="0" w:space="0" w:color="auto"/>
            <w:bottom w:val="none" w:sz="0" w:space="0" w:color="auto"/>
            <w:right w:val="none" w:sz="0" w:space="0" w:color="auto"/>
          </w:divBdr>
        </w:div>
        <w:div w:id="1383287440">
          <w:marLeft w:val="1166"/>
          <w:marRight w:val="0"/>
          <w:marTop w:val="125"/>
          <w:marBottom w:val="0"/>
          <w:divBdr>
            <w:top w:val="none" w:sz="0" w:space="0" w:color="auto"/>
            <w:left w:val="none" w:sz="0" w:space="0" w:color="auto"/>
            <w:bottom w:val="none" w:sz="0" w:space="0" w:color="auto"/>
            <w:right w:val="none" w:sz="0" w:space="0" w:color="auto"/>
          </w:divBdr>
        </w:div>
        <w:div w:id="76828957">
          <w:marLeft w:val="1166"/>
          <w:marRight w:val="0"/>
          <w:marTop w:val="125"/>
          <w:marBottom w:val="0"/>
          <w:divBdr>
            <w:top w:val="none" w:sz="0" w:space="0" w:color="auto"/>
            <w:left w:val="none" w:sz="0" w:space="0" w:color="auto"/>
            <w:bottom w:val="none" w:sz="0" w:space="0" w:color="auto"/>
            <w:right w:val="none" w:sz="0" w:space="0" w:color="auto"/>
          </w:divBdr>
        </w:div>
        <w:div w:id="154470974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emf"/><Relationship Id="rId21" Type="http://schemas.openxmlformats.org/officeDocument/2006/relationships/image" Target="media/image4.emf"/><Relationship Id="rId42" Type="http://schemas.openxmlformats.org/officeDocument/2006/relationships/image" Target="media/image25.emf"/><Relationship Id="rId63" Type="http://schemas.openxmlformats.org/officeDocument/2006/relationships/image" Target="media/image46.emf"/><Relationship Id="rId84" Type="http://schemas.openxmlformats.org/officeDocument/2006/relationships/image" Target="media/image67.emf"/><Relationship Id="rId138" Type="http://schemas.openxmlformats.org/officeDocument/2006/relationships/image" Target="media/image121.emf"/><Relationship Id="rId159" Type="http://schemas.openxmlformats.org/officeDocument/2006/relationships/image" Target="media/image142.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9.emf"/><Relationship Id="rId247" Type="http://schemas.openxmlformats.org/officeDocument/2006/relationships/image" Target="media/image230.emf"/><Relationship Id="rId107" Type="http://schemas.openxmlformats.org/officeDocument/2006/relationships/image" Target="media/image90.emf"/><Relationship Id="rId268" Type="http://schemas.openxmlformats.org/officeDocument/2006/relationships/image" Target="media/image251.emf"/><Relationship Id="rId11" Type="http://schemas.openxmlformats.org/officeDocument/2006/relationships/footnotes" Target="footnotes.xml"/><Relationship Id="rId32" Type="http://schemas.openxmlformats.org/officeDocument/2006/relationships/image" Target="media/image15.emf"/><Relationship Id="rId53" Type="http://schemas.openxmlformats.org/officeDocument/2006/relationships/image" Target="media/image36.emf"/><Relationship Id="rId74" Type="http://schemas.openxmlformats.org/officeDocument/2006/relationships/image" Target="media/image57.emf"/><Relationship Id="rId128" Type="http://schemas.openxmlformats.org/officeDocument/2006/relationships/image" Target="media/image111.emf"/><Relationship Id="rId149" Type="http://schemas.openxmlformats.org/officeDocument/2006/relationships/image" Target="media/image132.emf"/><Relationship Id="rId5" Type="http://schemas.openxmlformats.org/officeDocument/2006/relationships/customXml" Target="../customXml/item5.xml"/><Relationship Id="rId95" Type="http://schemas.openxmlformats.org/officeDocument/2006/relationships/image" Target="media/image78.emf"/><Relationship Id="rId160" Type="http://schemas.openxmlformats.org/officeDocument/2006/relationships/image" Target="media/image143.emf"/><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image" Target="media/image220.emf"/><Relationship Id="rId258" Type="http://schemas.openxmlformats.org/officeDocument/2006/relationships/image" Target="media/image241.emf"/><Relationship Id="rId279" Type="http://schemas.openxmlformats.org/officeDocument/2006/relationships/package" Target="embeddings/Microsoft_PowerPoint_Slide3.sldx"/><Relationship Id="rId22" Type="http://schemas.openxmlformats.org/officeDocument/2006/relationships/image" Target="media/image5.emf"/><Relationship Id="rId43" Type="http://schemas.openxmlformats.org/officeDocument/2006/relationships/image" Target="media/image26.emf"/><Relationship Id="rId64" Type="http://schemas.openxmlformats.org/officeDocument/2006/relationships/image" Target="media/image47.emf"/><Relationship Id="rId118" Type="http://schemas.openxmlformats.org/officeDocument/2006/relationships/image" Target="media/image101.emf"/><Relationship Id="rId139" Type="http://schemas.openxmlformats.org/officeDocument/2006/relationships/image" Target="media/image122.emf"/><Relationship Id="rId85" Type="http://schemas.openxmlformats.org/officeDocument/2006/relationships/image" Target="media/image68.emf"/><Relationship Id="rId150" Type="http://schemas.openxmlformats.org/officeDocument/2006/relationships/image" Target="media/image133.emf"/><Relationship Id="rId171" Type="http://schemas.openxmlformats.org/officeDocument/2006/relationships/image" Target="media/image154.emf"/><Relationship Id="rId192" Type="http://schemas.openxmlformats.org/officeDocument/2006/relationships/image" Target="media/image175.emf"/><Relationship Id="rId206" Type="http://schemas.openxmlformats.org/officeDocument/2006/relationships/image" Target="media/image189.emf"/><Relationship Id="rId227" Type="http://schemas.openxmlformats.org/officeDocument/2006/relationships/image" Target="media/image210.emf"/><Relationship Id="rId248" Type="http://schemas.openxmlformats.org/officeDocument/2006/relationships/image" Target="media/image231.emf"/><Relationship Id="rId269" Type="http://schemas.openxmlformats.org/officeDocument/2006/relationships/image" Target="media/image252.emf"/><Relationship Id="rId12" Type="http://schemas.openxmlformats.org/officeDocument/2006/relationships/endnotes" Target="endnotes.xml"/><Relationship Id="rId33" Type="http://schemas.openxmlformats.org/officeDocument/2006/relationships/image" Target="media/image16.emf"/><Relationship Id="rId108" Type="http://schemas.openxmlformats.org/officeDocument/2006/relationships/image" Target="media/image91.emf"/><Relationship Id="rId129" Type="http://schemas.openxmlformats.org/officeDocument/2006/relationships/image" Target="media/image112.emf"/><Relationship Id="rId280" Type="http://schemas.openxmlformats.org/officeDocument/2006/relationships/image" Target="media/image261.emf"/><Relationship Id="rId54" Type="http://schemas.openxmlformats.org/officeDocument/2006/relationships/image" Target="media/image37.emf"/><Relationship Id="rId75" Type="http://schemas.openxmlformats.org/officeDocument/2006/relationships/image" Target="media/image58.emf"/><Relationship Id="rId96" Type="http://schemas.openxmlformats.org/officeDocument/2006/relationships/image" Target="media/image79.emf"/><Relationship Id="rId140" Type="http://schemas.openxmlformats.org/officeDocument/2006/relationships/image" Target="media/image123.emf"/><Relationship Id="rId161" Type="http://schemas.openxmlformats.org/officeDocument/2006/relationships/image" Target="media/image144.emf"/><Relationship Id="rId182" Type="http://schemas.openxmlformats.org/officeDocument/2006/relationships/image" Target="media/image165.emf"/><Relationship Id="rId217" Type="http://schemas.openxmlformats.org/officeDocument/2006/relationships/image" Target="media/image200.emf"/><Relationship Id="rId6" Type="http://schemas.openxmlformats.org/officeDocument/2006/relationships/numbering" Target="numbering.xml"/><Relationship Id="rId238" Type="http://schemas.openxmlformats.org/officeDocument/2006/relationships/image" Target="media/image221.emf"/><Relationship Id="rId259" Type="http://schemas.openxmlformats.org/officeDocument/2006/relationships/image" Target="media/image242.emf"/><Relationship Id="rId23" Type="http://schemas.openxmlformats.org/officeDocument/2006/relationships/image" Target="media/image6.emf"/><Relationship Id="rId119" Type="http://schemas.openxmlformats.org/officeDocument/2006/relationships/image" Target="media/image102.emf"/><Relationship Id="rId270" Type="http://schemas.openxmlformats.org/officeDocument/2006/relationships/image" Target="media/image253.emf"/><Relationship Id="rId44" Type="http://schemas.openxmlformats.org/officeDocument/2006/relationships/image" Target="media/image27.emf"/><Relationship Id="rId65" Type="http://schemas.openxmlformats.org/officeDocument/2006/relationships/image" Target="media/image48.emf"/><Relationship Id="rId86" Type="http://schemas.openxmlformats.org/officeDocument/2006/relationships/image" Target="media/image69.emf"/><Relationship Id="rId130" Type="http://schemas.openxmlformats.org/officeDocument/2006/relationships/image" Target="media/image113.emf"/><Relationship Id="rId151" Type="http://schemas.openxmlformats.org/officeDocument/2006/relationships/image" Target="media/image134.emf"/><Relationship Id="rId172" Type="http://schemas.openxmlformats.org/officeDocument/2006/relationships/image" Target="media/image155.emf"/><Relationship Id="rId193" Type="http://schemas.openxmlformats.org/officeDocument/2006/relationships/image" Target="media/image176.emf"/><Relationship Id="rId207" Type="http://schemas.openxmlformats.org/officeDocument/2006/relationships/image" Target="media/image190.emf"/><Relationship Id="rId228" Type="http://schemas.openxmlformats.org/officeDocument/2006/relationships/image" Target="media/image211.emf"/><Relationship Id="rId249" Type="http://schemas.openxmlformats.org/officeDocument/2006/relationships/image" Target="media/image232.emf"/><Relationship Id="rId13" Type="http://schemas.openxmlformats.org/officeDocument/2006/relationships/image" Target="media/image1.png"/><Relationship Id="rId18" Type="http://schemas.openxmlformats.org/officeDocument/2006/relationships/package" Target="embeddings/Microsoft_PowerPoint_Slide1.sldx"/><Relationship Id="rId39" Type="http://schemas.openxmlformats.org/officeDocument/2006/relationships/image" Target="media/image22.emf"/><Relationship Id="rId109" Type="http://schemas.openxmlformats.org/officeDocument/2006/relationships/image" Target="media/image92.emf"/><Relationship Id="rId260" Type="http://schemas.openxmlformats.org/officeDocument/2006/relationships/image" Target="media/image243.emf"/><Relationship Id="rId265" Type="http://schemas.openxmlformats.org/officeDocument/2006/relationships/image" Target="media/image248.emf"/><Relationship Id="rId281" Type="http://schemas.openxmlformats.org/officeDocument/2006/relationships/package" Target="embeddings/Microsoft_PowerPoint_Slide4.sldx"/><Relationship Id="rId286" Type="http://schemas.openxmlformats.org/officeDocument/2006/relationships/theme" Target="theme/theme1.xml"/><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image" Target="media/image108.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50.emf"/><Relationship Id="rId188" Type="http://schemas.openxmlformats.org/officeDocument/2006/relationships/image" Target="media/image171.emf"/><Relationship Id="rId7" Type="http://schemas.openxmlformats.org/officeDocument/2006/relationships/styles" Target="styles.xml"/><Relationship Id="rId71" Type="http://schemas.openxmlformats.org/officeDocument/2006/relationships/image" Target="media/image54.emf"/><Relationship Id="rId92" Type="http://schemas.openxmlformats.org/officeDocument/2006/relationships/image" Target="media/image75.emf"/><Relationship Id="rId162" Type="http://schemas.openxmlformats.org/officeDocument/2006/relationships/image" Target="media/image145.emf"/><Relationship Id="rId183" Type="http://schemas.openxmlformats.org/officeDocument/2006/relationships/image" Target="media/image166.emf"/><Relationship Id="rId213" Type="http://schemas.openxmlformats.org/officeDocument/2006/relationships/image" Target="media/image196.emf"/><Relationship Id="rId218" Type="http://schemas.openxmlformats.org/officeDocument/2006/relationships/image" Target="media/image201.emf"/><Relationship Id="rId234" Type="http://schemas.openxmlformats.org/officeDocument/2006/relationships/image" Target="media/image217.emf"/><Relationship Id="rId239" Type="http://schemas.openxmlformats.org/officeDocument/2006/relationships/image" Target="media/image222.emf"/><Relationship Id="rId2" Type="http://schemas.openxmlformats.org/officeDocument/2006/relationships/customXml" Target="../customXml/item2.xml"/><Relationship Id="rId29" Type="http://schemas.openxmlformats.org/officeDocument/2006/relationships/image" Target="media/image12.emf"/><Relationship Id="rId250" Type="http://schemas.openxmlformats.org/officeDocument/2006/relationships/image" Target="media/image233.emf"/><Relationship Id="rId255" Type="http://schemas.openxmlformats.org/officeDocument/2006/relationships/image" Target="media/image238.emf"/><Relationship Id="rId271" Type="http://schemas.openxmlformats.org/officeDocument/2006/relationships/image" Target="media/image254.emf"/><Relationship Id="rId276" Type="http://schemas.openxmlformats.org/officeDocument/2006/relationships/image" Target="media/image259.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emf"/><Relationship Id="rId110" Type="http://schemas.openxmlformats.org/officeDocument/2006/relationships/image" Target="media/image93.emf"/><Relationship Id="rId115" Type="http://schemas.openxmlformats.org/officeDocument/2006/relationships/image" Target="media/image98.emf"/><Relationship Id="rId131" Type="http://schemas.openxmlformats.org/officeDocument/2006/relationships/image" Target="media/image114.emf"/><Relationship Id="rId136" Type="http://schemas.openxmlformats.org/officeDocument/2006/relationships/image" Target="media/image119.emf"/><Relationship Id="rId157" Type="http://schemas.openxmlformats.org/officeDocument/2006/relationships/image" Target="media/image140.emf"/><Relationship Id="rId178" Type="http://schemas.openxmlformats.org/officeDocument/2006/relationships/image" Target="media/image161.emf"/><Relationship Id="rId61" Type="http://schemas.openxmlformats.org/officeDocument/2006/relationships/image" Target="media/image44.emf"/><Relationship Id="rId82" Type="http://schemas.openxmlformats.org/officeDocument/2006/relationships/image" Target="media/image65.emf"/><Relationship Id="rId152" Type="http://schemas.openxmlformats.org/officeDocument/2006/relationships/image" Target="media/image135.emf"/><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2.emf"/><Relationship Id="rId19" Type="http://schemas.openxmlformats.org/officeDocument/2006/relationships/hyperlink" Target="https://secure-www.otago.ac.nz/nzmrdg/reports.html" TargetMode="External"/><Relationship Id="rId224" Type="http://schemas.openxmlformats.org/officeDocument/2006/relationships/image" Target="media/image207.emf"/><Relationship Id="rId240" Type="http://schemas.openxmlformats.org/officeDocument/2006/relationships/image" Target="media/image223.emf"/><Relationship Id="rId245" Type="http://schemas.openxmlformats.org/officeDocument/2006/relationships/image" Target="media/image228.emf"/><Relationship Id="rId261" Type="http://schemas.openxmlformats.org/officeDocument/2006/relationships/image" Target="media/image244.emf"/><Relationship Id="rId266" Type="http://schemas.openxmlformats.org/officeDocument/2006/relationships/image" Target="media/image249.emf"/><Relationship Id="rId14" Type="http://schemas.openxmlformats.org/officeDocument/2006/relationships/oleObject" Target="embeddings/oleObject1.bin"/><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39.emf"/><Relationship Id="rId77" Type="http://schemas.openxmlformats.org/officeDocument/2006/relationships/image" Target="media/image60.emf"/><Relationship Id="rId100" Type="http://schemas.openxmlformats.org/officeDocument/2006/relationships/image" Target="media/image83.emf"/><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30.emf"/><Relationship Id="rId168" Type="http://schemas.openxmlformats.org/officeDocument/2006/relationships/image" Target="media/image151.emf"/><Relationship Id="rId282" Type="http://schemas.openxmlformats.org/officeDocument/2006/relationships/hyperlink" Target="http://www.hqsc.govt.nz" TargetMode="External"/><Relationship Id="rId8" Type="http://schemas.microsoft.com/office/2007/relationships/stylesWithEffects" Target="stylesWithEffects.xml"/><Relationship Id="rId51" Type="http://schemas.openxmlformats.org/officeDocument/2006/relationships/image" Target="media/image34.emf"/><Relationship Id="rId72" Type="http://schemas.openxmlformats.org/officeDocument/2006/relationships/image" Target="media/image55.emf"/><Relationship Id="rId93" Type="http://schemas.openxmlformats.org/officeDocument/2006/relationships/image" Target="media/image76.emf"/><Relationship Id="rId98" Type="http://schemas.openxmlformats.org/officeDocument/2006/relationships/image" Target="media/image81.emf"/><Relationship Id="rId121" Type="http://schemas.openxmlformats.org/officeDocument/2006/relationships/image" Target="media/image104.emf"/><Relationship Id="rId142" Type="http://schemas.openxmlformats.org/officeDocument/2006/relationships/image" Target="media/image125.emf"/><Relationship Id="rId163" Type="http://schemas.openxmlformats.org/officeDocument/2006/relationships/image" Target="media/image146.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2.emf"/><Relationship Id="rId3" Type="http://schemas.openxmlformats.org/officeDocument/2006/relationships/customXml" Target="../customXml/item3.xml"/><Relationship Id="rId214" Type="http://schemas.openxmlformats.org/officeDocument/2006/relationships/image" Target="media/image197.emf"/><Relationship Id="rId230" Type="http://schemas.openxmlformats.org/officeDocument/2006/relationships/image" Target="media/image213.emf"/><Relationship Id="rId235" Type="http://schemas.openxmlformats.org/officeDocument/2006/relationships/image" Target="media/image218.emf"/><Relationship Id="rId251" Type="http://schemas.openxmlformats.org/officeDocument/2006/relationships/image" Target="media/image234.emf"/><Relationship Id="rId256" Type="http://schemas.openxmlformats.org/officeDocument/2006/relationships/image" Target="media/image239.emf"/><Relationship Id="rId277" Type="http://schemas.openxmlformats.org/officeDocument/2006/relationships/package" Target="embeddings/Microsoft_PowerPoint_Slide2.sldx"/><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emf"/><Relationship Id="rId116" Type="http://schemas.openxmlformats.org/officeDocument/2006/relationships/image" Target="media/image99.emf"/><Relationship Id="rId137" Type="http://schemas.openxmlformats.org/officeDocument/2006/relationships/image" Target="media/image120.emf"/><Relationship Id="rId158" Type="http://schemas.openxmlformats.org/officeDocument/2006/relationships/image" Target="media/image141.emf"/><Relationship Id="rId272" Type="http://schemas.openxmlformats.org/officeDocument/2006/relationships/image" Target="media/image255.emf"/><Relationship Id="rId20" Type="http://schemas.openxmlformats.org/officeDocument/2006/relationships/image" Target="media/image3.emf"/><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emf"/><Relationship Id="rId132" Type="http://schemas.openxmlformats.org/officeDocument/2006/relationships/image" Target="media/image115.emf"/><Relationship Id="rId153" Type="http://schemas.openxmlformats.org/officeDocument/2006/relationships/image" Target="media/image136.emf"/><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3.emf"/><Relationship Id="rId225" Type="http://schemas.openxmlformats.org/officeDocument/2006/relationships/image" Target="media/image208.emf"/><Relationship Id="rId241" Type="http://schemas.openxmlformats.org/officeDocument/2006/relationships/image" Target="media/image224.emf"/><Relationship Id="rId246" Type="http://schemas.openxmlformats.org/officeDocument/2006/relationships/image" Target="media/image229.emf"/><Relationship Id="rId267" Type="http://schemas.openxmlformats.org/officeDocument/2006/relationships/image" Target="media/image250.emf"/><Relationship Id="rId15" Type="http://schemas.openxmlformats.org/officeDocument/2006/relationships/footer" Target="footer1.xml"/><Relationship Id="rId36" Type="http://schemas.openxmlformats.org/officeDocument/2006/relationships/image" Target="media/image19.emf"/><Relationship Id="rId57" Type="http://schemas.openxmlformats.org/officeDocument/2006/relationships/image" Target="media/image40.emf"/><Relationship Id="rId106" Type="http://schemas.openxmlformats.org/officeDocument/2006/relationships/image" Target="media/image89.emf"/><Relationship Id="rId127" Type="http://schemas.openxmlformats.org/officeDocument/2006/relationships/image" Target="media/image110.emf"/><Relationship Id="rId262" Type="http://schemas.openxmlformats.org/officeDocument/2006/relationships/image" Target="media/image245.emf"/><Relationship Id="rId283" Type="http://schemas.openxmlformats.org/officeDocument/2006/relationships/footer" Target="footer3.xml"/><Relationship Id="rId10" Type="http://schemas.openxmlformats.org/officeDocument/2006/relationships/webSettings" Target="webSettings.xml"/><Relationship Id="rId31" Type="http://schemas.openxmlformats.org/officeDocument/2006/relationships/image" Target="media/image14.emf"/><Relationship Id="rId52" Type="http://schemas.openxmlformats.org/officeDocument/2006/relationships/image" Target="media/image35.emf"/><Relationship Id="rId73" Type="http://schemas.openxmlformats.org/officeDocument/2006/relationships/image" Target="media/image56.emf"/><Relationship Id="rId78" Type="http://schemas.openxmlformats.org/officeDocument/2006/relationships/image" Target="media/image61.emf"/><Relationship Id="rId94" Type="http://schemas.openxmlformats.org/officeDocument/2006/relationships/image" Target="media/image77.emf"/><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emf"/><Relationship Id="rId143" Type="http://schemas.openxmlformats.org/officeDocument/2006/relationships/image" Target="media/image126.emf"/><Relationship Id="rId148" Type="http://schemas.openxmlformats.org/officeDocument/2006/relationships/image" Target="media/image131.e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image" Target="media/image168.emf"/><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image" Target="media/image198.emf"/><Relationship Id="rId236" Type="http://schemas.openxmlformats.org/officeDocument/2006/relationships/image" Target="media/image219.emf"/><Relationship Id="rId257" Type="http://schemas.openxmlformats.org/officeDocument/2006/relationships/image" Target="media/image240.emf"/><Relationship Id="rId278" Type="http://schemas.openxmlformats.org/officeDocument/2006/relationships/image" Target="media/image260.emf"/><Relationship Id="rId26" Type="http://schemas.openxmlformats.org/officeDocument/2006/relationships/image" Target="media/image9.emf"/><Relationship Id="rId231" Type="http://schemas.openxmlformats.org/officeDocument/2006/relationships/image" Target="media/image214.emf"/><Relationship Id="rId252" Type="http://schemas.openxmlformats.org/officeDocument/2006/relationships/image" Target="media/image235.emf"/><Relationship Id="rId273" Type="http://schemas.openxmlformats.org/officeDocument/2006/relationships/image" Target="media/image256.emf"/><Relationship Id="rId47" Type="http://schemas.openxmlformats.org/officeDocument/2006/relationships/image" Target="media/image30.emf"/><Relationship Id="rId68" Type="http://schemas.openxmlformats.org/officeDocument/2006/relationships/image" Target="media/image51.emf"/><Relationship Id="rId89" Type="http://schemas.openxmlformats.org/officeDocument/2006/relationships/image" Target="media/image72.emf"/><Relationship Id="rId112" Type="http://schemas.openxmlformats.org/officeDocument/2006/relationships/image" Target="media/image95.emf"/><Relationship Id="rId133" Type="http://schemas.openxmlformats.org/officeDocument/2006/relationships/image" Target="media/image116.emf"/><Relationship Id="rId154" Type="http://schemas.openxmlformats.org/officeDocument/2006/relationships/image" Target="media/image137.emf"/><Relationship Id="rId175" Type="http://schemas.openxmlformats.org/officeDocument/2006/relationships/image" Target="media/image158.emf"/><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footer" Target="footer2.xml"/><Relationship Id="rId221" Type="http://schemas.openxmlformats.org/officeDocument/2006/relationships/image" Target="media/image204.emf"/><Relationship Id="rId242" Type="http://schemas.openxmlformats.org/officeDocument/2006/relationships/image" Target="media/image225.emf"/><Relationship Id="rId263" Type="http://schemas.openxmlformats.org/officeDocument/2006/relationships/image" Target="media/image246.emf"/><Relationship Id="rId284" Type="http://schemas.openxmlformats.org/officeDocument/2006/relationships/footer" Target="footer4.xml"/><Relationship Id="rId37" Type="http://schemas.openxmlformats.org/officeDocument/2006/relationships/image" Target="media/image20.emf"/><Relationship Id="rId58" Type="http://schemas.openxmlformats.org/officeDocument/2006/relationships/image" Target="media/image41.emf"/><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144" Type="http://schemas.openxmlformats.org/officeDocument/2006/relationships/image" Target="media/image127.emf"/><Relationship Id="rId90" Type="http://schemas.openxmlformats.org/officeDocument/2006/relationships/image" Target="media/image73.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5.emf"/><Relationship Id="rId253" Type="http://schemas.openxmlformats.org/officeDocument/2006/relationships/image" Target="media/image236.emf"/><Relationship Id="rId274" Type="http://schemas.openxmlformats.org/officeDocument/2006/relationships/image" Target="media/image257.emf"/><Relationship Id="rId27" Type="http://schemas.openxmlformats.org/officeDocument/2006/relationships/image" Target="media/image10.emf"/><Relationship Id="rId48" Type="http://schemas.openxmlformats.org/officeDocument/2006/relationships/image" Target="media/image31.emf"/><Relationship Id="rId69" Type="http://schemas.openxmlformats.org/officeDocument/2006/relationships/image" Target="media/image52.emf"/><Relationship Id="rId113" Type="http://schemas.openxmlformats.org/officeDocument/2006/relationships/image" Target="media/image96.emf"/><Relationship Id="rId134" Type="http://schemas.openxmlformats.org/officeDocument/2006/relationships/image" Target="media/image117.emf"/><Relationship Id="rId80" Type="http://schemas.openxmlformats.org/officeDocument/2006/relationships/image" Target="media/image63.emf"/><Relationship Id="rId155" Type="http://schemas.openxmlformats.org/officeDocument/2006/relationships/image" Target="media/image138.emf"/><Relationship Id="rId176" Type="http://schemas.openxmlformats.org/officeDocument/2006/relationships/image" Target="media/image159.emf"/><Relationship Id="rId197" Type="http://schemas.openxmlformats.org/officeDocument/2006/relationships/image" Target="media/image180.emf"/><Relationship Id="rId201" Type="http://schemas.openxmlformats.org/officeDocument/2006/relationships/image" Target="media/image184.emf"/><Relationship Id="rId222" Type="http://schemas.openxmlformats.org/officeDocument/2006/relationships/image" Target="media/image205.emf"/><Relationship Id="rId243" Type="http://schemas.openxmlformats.org/officeDocument/2006/relationships/image" Target="media/image226.emf"/><Relationship Id="rId264" Type="http://schemas.openxmlformats.org/officeDocument/2006/relationships/image" Target="media/image247.emf"/><Relationship Id="rId285" Type="http://schemas.openxmlformats.org/officeDocument/2006/relationships/fontTable" Target="fontTable.xml"/><Relationship Id="rId17" Type="http://schemas.openxmlformats.org/officeDocument/2006/relationships/image" Target="media/image2.emf"/><Relationship Id="rId38" Type="http://schemas.openxmlformats.org/officeDocument/2006/relationships/image" Target="media/image21.emf"/><Relationship Id="rId59" Type="http://schemas.openxmlformats.org/officeDocument/2006/relationships/image" Target="media/image42.emf"/><Relationship Id="rId103" Type="http://schemas.openxmlformats.org/officeDocument/2006/relationships/image" Target="media/image86.emf"/><Relationship Id="rId124" Type="http://schemas.openxmlformats.org/officeDocument/2006/relationships/image" Target="media/image107.emf"/><Relationship Id="rId70" Type="http://schemas.openxmlformats.org/officeDocument/2006/relationships/image" Target="media/image53.emf"/><Relationship Id="rId91" Type="http://schemas.openxmlformats.org/officeDocument/2006/relationships/image" Target="media/image74.emf"/><Relationship Id="rId145" Type="http://schemas.openxmlformats.org/officeDocument/2006/relationships/image" Target="media/image128.emf"/><Relationship Id="rId166" Type="http://schemas.openxmlformats.org/officeDocument/2006/relationships/image" Target="media/image149.emf"/><Relationship Id="rId187" Type="http://schemas.openxmlformats.org/officeDocument/2006/relationships/image" Target="media/image170.emf"/><Relationship Id="rId1" Type="http://schemas.openxmlformats.org/officeDocument/2006/relationships/customXml" Target="../customXml/item1.xml"/><Relationship Id="rId212" Type="http://schemas.openxmlformats.org/officeDocument/2006/relationships/image" Target="media/image195.emf"/><Relationship Id="rId233" Type="http://schemas.openxmlformats.org/officeDocument/2006/relationships/image" Target="media/image216.emf"/><Relationship Id="rId254" Type="http://schemas.openxmlformats.org/officeDocument/2006/relationships/image" Target="media/image237.emf"/><Relationship Id="rId28" Type="http://schemas.openxmlformats.org/officeDocument/2006/relationships/image" Target="media/image11.emf"/><Relationship Id="rId49" Type="http://schemas.openxmlformats.org/officeDocument/2006/relationships/image" Target="media/image32.emf"/><Relationship Id="rId114" Type="http://schemas.openxmlformats.org/officeDocument/2006/relationships/image" Target="media/image97.emf"/><Relationship Id="rId275" Type="http://schemas.openxmlformats.org/officeDocument/2006/relationships/image" Target="media/image258.emf"/><Relationship Id="rId60" Type="http://schemas.openxmlformats.org/officeDocument/2006/relationships/image" Target="media/image43.emf"/><Relationship Id="rId81" Type="http://schemas.openxmlformats.org/officeDocument/2006/relationships/image" Target="media/image64.emf"/><Relationship Id="rId135" Type="http://schemas.openxmlformats.org/officeDocument/2006/relationships/image" Target="media/image118.emf"/><Relationship Id="rId156" Type="http://schemas.openxmlformats.org/officeDocument/2006/relationships/image" Target="media/image139.emf"/><Relationship Id="rId177" Type="http://schemas.openxmlformats.org/officeDocument/2006/relationships/image" Target="media/image160.emf"/><Relationship Id="rId198" Type="http://schemas.openxmlformats.org/officeDocument/2006/relationships/image" Target="media/image181.emf"/><Relationship Id="rId202" Type="http://schemas.openxmlformats.org/officeDocument/2006/relationships/image" Target="media/image185.emf"/><Relationship Id="rId223" Type="http://schemas.openxmlformats.org/officeDocument/2006/relationships/image" Target="media/image206.emf"/><Relationship Id="rId244" Type="http://schemas.openxmlformats.org/officeDocument/2006/relationships/image" Target="media/image2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New%20Report%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0aad70e-f54d-4313-b7f7-cf2b1e41fa96">ZZEXX236R265-9-2564</_dlc_DocId>
    <_dlc_DocIdUrl xmlns="40aad70e-f54d-4313-b7f7-cf2b1e41fa96">
      <Url>http://intranet.hqsc.local/_layouts/DocIdRedir.aspx?ID=ZZEXX236R265-9-2564</Url>
      <Description>ZZEXX236R265-9-2564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DDD14B809F674A97A423781936ADFE" ma:contentTypeVersion="1" ma:contentTypeDescription="Create a new document." ma:contentTypeScope="" ma:versionID="440be47eee90e3adfedc3980444525d9">
  <xsd:schema xmlns:xsd="http://www.w3.org/2001/XMLSchema" xmlns:xs="http://www.w3.org/2001/XMLSchema" xmlns:p="http://schemas.microsoft.com/office/2006/metadata/properties" xmlns:ns2="40aad70e-f54d-4313-b7f7-cf2b1e41fa96" targetNamespace="http://schemas.microsoft.com/office/2006/metadata/properties" ma:root="true" ma:fieldsID="f0caa15796a05feac15a589716ca145b" ns2:_="">
    <xsd:import namespace="40aad70e-f54d-4313-b7f7-cf2b1e41fa9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ad70e-f54d-4313-b7f7-cf2b1e41fa9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CB4BC-E245-4188-94F3-1310C35EF1A5}">
  <ds:schemaRefs>
    <ds:schemaRef ds:uri="http://schemas.microsoft.com/sharepoint/v3/contenttype/forms"/>
  </ds:schemaRefs>
</ds:datastoreItem>
</file>

<file path=customXml/itemProps2.xml><?xml version="1.0" encoding="utf-8"?>
<ds:datastoreItem xmlns:ds="http://schemas.openxmlformats.org/officeDocument/2006/customXml" ds:itemID="{0177733D-66CB-4685-9BDE-4B9692172EE4}">
  <ds:schemaRefs>
    <ds:schemaRef ds:uri="http://schemas.microsoft.com/office/2006/metadata/properties"/>
    <ds:schemaRef ds:uri="http://schemas.microsoft.com/office/infopath/2007/PartnerControls"/>
    <ds:schemaRef ds:uri="40aad70e-f54d-4313-b7f7-cf2b1e41fa96"/>
  </ds:schemaRefs>
</ds:datastoreItem>
</file>

<file path=customXml/itemProps3.xml><?xml version="1.0" encoding="utf-8"?>
<ds:datastoreItem xmlns:ds="http://schemas.openxmlformats.org/officeDocument/2006/customXml" ds:itemID="{AC21403A-304D-4EC3-9977-46D6F3377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ad70e-f54d-4313-b7f7-cf2b1e41f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07B05-D03A-4552-89FA-042FD204469F}">
  <ds:schemaRefs>
    <ds:schemaRef ds:uri="http://schemas.microsoft.com/sharepoint/events"/>
  </ds:schemaRefs>
</ds:datastoreItem>
</file>

<file path=customXml/itemProps5.xml><?xml version="1.0" encoding="utf-8"?>
<ds:datastoreItem xmlns:ds="http://schemas.openxmlformats.org/officeDocument/2006/customXml" ds:itemID="{203B6E6B-E1A6-4CF2-9CE1-96773126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Report Serif Body</Template>
  <TotalTime>1</TotalTime>
  <Pages>3</Pages>
  <Words>13005</Words>
  <Characters>74134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Child and Youth Mortality Review Committee - Second Report to the Minister of Health</vt:lpstr>
    </vt:vector>
  </TitlesOfParts>
  <Company>Child and Youth Mortality Review Committee</Company>
  <LinksUpToDate>false</LinksUpToDate>
  <CharactersWithSpaces>86966</CharactersWithSpaces>
  <SharedDoc>false</SharedDoc>
  <HLinks>
    <vt:vector size="24" baseType="variant">
      <vt:variant>
        <vt:i4>2556020</vt:i4>
      </vt:variant>
      <vt:variant>
        <vt:i4>87</vt:i4>
      </vt:variant>
      <vt:variant>
        <vt:i4>0</vt:i4>
      </vt:variant>
      <vt:variant>
        <vt:i4>5</vt:i4>
      </vt:variant>
      <vt:variant>
        <vt:lpwstr>http://www.otago.ac.nz/cymr/Test/issue-test/issue-test.html</vt:lpwstr>
      </vt:variant>
      <vt:variant>
        <vt:lpwstr/>
      </vt:variant>
      <vt:variant>
        <vt:i4>3145760</vt:i4>
      </vt:variant>
      <vt:variant>
        <vt:i4>84</vt:i4>
      </vt:variant>
      <vt:variant>
        <vt:i4>0</vt:i4>
      </vt:variant>
      <vt:variant>
        <vt:i4>5</vt:i4>
      </vt:variant>
      <vt:variant>
        <vt:lpwstr>https://secure-www.otago.ac.nz/nzmrdg/reports.html</vt:lpwstr>
      </vt:variant>
      <vt:variant>
        <vt:lpwstr/>
      </vt:variant>
      <vt:variant>
        <vt:i4>6357047</vt:i4>
      </vt:variant>
      <vt:variant>
        <vt:i4>81</vt:i4>
      </vt:variant>
      <vt:variant>
        <vt:i4>0</vt:i4>
      </vt:variant>
      <vt:variant>
        <vt:i4>5</vt:i4>
      </vt:variant>
      <vt:variant>
        <vt:lpwstr>http://www.changeforourchildren.co.nz/safe_start_programme/pepi-pod</vt:lpwstr>
      </vt:variant>
      <vt:variant>
        <vt:lpwstr/>
      </vt:variant>
      <vt:variant>
        <vt:i4>3211371</vt:i4>
      </vt:variant>
      <vt:variant>
        <vt:i4>69</vt:i4>
      </vt:variant>
      <vt:variant>
        <vt:i4>0</vt:i4>
      </vt:variant>
      <vt:variant>
        <vt:i4>5</vt:i4>
      </vt:variant>
      <vt:variant>
        <vt:lpwstr>../../../AppData/Local/Microsoft/Windows/Temporary Internet Files/Content.Outlook/SAQIDBJY/www.cymrc.health.govt.nz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Youth Mortality Review Committee - Second Report to the Minister of Health</dc:title>
  <dc:creator>Child and Youth Mortality Review Committee</dc:creator>
  <cp:lastModifiedBy>Jacqui</cp:lastModifiedBy>
  <cp:revision>2</cp:revision>
  <cp:lastPrinted>2012-03-19T02:13:00Z</cp:lastPrinted>
  <dcterms:created xsi:type="dcterms:W3CDTF">2012-03-25T23:46:00Z</dcterms:created>
  <dcterms:modified xsi:type="dcterms:W3CDTF">2012-03-25T23:46:00Z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0x0101006BDDD14B809F674A97A423781936ADFE</vt:lpwstr>
  </property>
  <property fmtid="{D5CDD505-2E9C-101B-9397-08002B2CF9AE}" pid="3" name="_dlc_DocIdItemGuid">
    <vt:lpwstr>531b47e1-a053-42b1-9f45-1dd0360edb7b</vt:lpwstr>
  </property>
</Properties>
</file>