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8AF8" w14:textId="29DB1A87" w:rsidR="008167E2" w:rsidRPr="00901BA2" w:rsidRDefault="008167E2" w:rsidP="008167E2">
      <w:pPr>
        <w:rPr>
          <w:b/>
          <w:bCs/>
          <w:sz w:val="32"/>
          <w:szCs w:val="32"/>
        </w:rPr>
      </w:pPr>
      <w:r>
        <w:rPr>
          <w:b/>
          <w:bCs/>
          <w:sz w:val="32"/>
          <w:szCs w:val="32"/>
        </w:rPr>
        <w:t>Family Violence Death</w:t>
      </w:r>
      <w:r w:rsidRPr="00901BA2">
        <w:rPr>
          <w:b/>
          <w:bCs/>
          <w:sz w:val="32"/>
          <w:szCs w:val="32"/>
        </w:rPr>
        <w:t xml:space="preserve"> Review Committee</w:t>
      </w:r>
    </w:p>
    <w:p w14:paraId="52703884" w14:textId="77777777" w:rsidR="008167E2" w:rsidRDefault="008167E2" w:rsidP="008167E2">
      <w:pPr>
        <w:rPr>
          <w:b/>
          <w:bCs/>
          <w:sz w:val="32"/>
          <w:szCs w:val="32"/>
        </w:rPr>
      </w:pPr>
      <w:r w:rsidRPr="00901BA2">
        <w:rPr>
          <w:b/>
          <w:bCs/>
          <w:sz w:val="32"/>
          <w:szCs w:val="32"/>
        </w:rPr>
        <w:t>Terms of Reference Variation 202</w:t>
      </w:r>
      <w:r>
        <w:rPr>
          <w:b/>
          <w:bCs/>
          <w:sz w:val="32"/>
          <w:szCs w:val="32"/>
        </w:rPr>
        <w:t>3.1</w:t>
      </w:r>
    </w:p>
    <w:p w14:paraId="227D37F0" w14:textId="77777777" w:rsidR="000B6BCA" w:rsidRPr="00901BA2" w:rsidRDefault="000B6BCA" w:rsidP="008167E2">
      <w:pPr>
        <w:rPr>
          <w:b/>
          <w:bCs/>
          <w:sz w:val="32"/>
          <w:szCs w:val="32"/>
        </w:rPr>
      </w:pPr>
    </w:p>
    <w:p w14:paraId="123740EF" w14:textId="46859D91" w:rsidR="006C0BF9" w:rsidRDefault="006C0BF9" w:rsidP="006C0BF9">
      <w:pPr>
        <w:pStyle w:val="ListParagraph"/>
        <w:numPr>
          <w:ilvl w:val="0"/>
          <w:numId w:val="1"/>
        </w:numPr>
      </w:pPr>
      <w:r>
        <w:t xml:space="preserve">This Terms of Reference Variation (Variation) is issued by the Health Quality and Safety Commission (The Commission) pursuant to section 82(1) of the </w:t>
      </w:r>
      <w:proofErr w:type="spellStart"/>
      <w:r>
        <w:t>Pae</w:t>
      </w:r>
      <w:proofErr w:type="spellEnd"/>
      <w:r>
        <w:t xml:space="preserve"> Ora (Healthy Futures) Act 2022 (the Act).  This Variation shall be read with, and form part of the </w:t>
      </w:r>
      <w:r w:rsidR="005C7C10">
        <w:t>Family Violence Death</w:t>
      </w:r>
      <w:r>
        <w:t xml:space="preserve"> Review Committee Terms of Reference dated May 2021 (Updated July 2022) (Terms of Reference).</w:t>
      </w:r>
    </w:p>
    <w:p w14:paraId="6CC2BFCD" w14:textId="77777777" w:rsidR="006C0BF9" w:rsidRDefault="006C0BF9" w:rsidP="006C0BF9">
      <w:pPr>
        <w:pStyle w:val="ListParagraph"/>
        <w:ind w:left="1080"/>
      </w:pPr>
    </w:p>
    <w:p w14:paraId="06451768" w14:textId="19A86036" w:rsidR="006C0BF9" w:rsidRDefault="006C0BF9" w:rsidP="006C0BF9">
      <w:pPr>
        <w:pStyle w:val="ListParagraph"/>
        <w:numPr>
          <w:ilvl w:val="0"/>
          <w:numId w:val="1"/>
        </w:numPr>
      </w:pPr>
      <w:r>
        <w:t>This Variation shall take effect on</w:t>
      </w:r>
      <w:r w:rsidR="00D930F1">
        <w:t xml:space="preserve"> 1 June 2023.</w:t>
      </w:r>
    </w:p>
    <w:p w14:paraId="239FB50B" w14:textId="77777777" w:rsidR="006C0BF9" w:rsidRDefault="006C0BF9" w:rsidP="006C0BF9">
      <w:pPr>
        <w:pStyle w:val="ListParagraph"/>
        <w:ind w:left="1080"/>
      </w:pPr>
    </w:p>
    <w:p w14:paraId="40F12CAE" w14:textId="77777777" w:rsidR="006C0BF9" w:rsidRDefault="006C0BF9" w:rsidP="006C0BF9">
      <w:pPr>
        <w:pStyle w:val="ListParagraph"/>
        <w:numPr>
          <w:ilvl w:val="0"/>
          <w:numId w:val="1"/>
        </w:numPr>
      </w:pPr>
      <w:r>
        <w:t>In the event of any conflict between this Variation and the Terms of Reference, the provisions of this Variation shall prevail.</w:t>
      </w:r>
    </w:p>
    <w:p w14:paraId="7F4BE633" w14:textId="77777777" w:rsidR="006C0BF9" w:rsidRDefault="006C0BF9" w:rsidP="006C0BF9">
      <w:pPr>
        <w:pStyle w:val="ListParagraph"/>
      </w:pPr>
    </w:p>
    <w:p w14:paraId="1DCB2E50" w14:textId="77777777" w:rsidR="006C0BF9" w:rsidRPr="001A022D" w:rsidRDefault="006C0BF9" w:rsidP="006C0BF9">
      <w:pPr>
        <w:pStyle w:val="ListParagraph"/>
        <w:rPr>
          <w:b/>
          <w:bCs/>
        </w:rPr>
      </w:pPr>
      <w:r w:rsidRPr="001A022D">
        <w:rPr>
          <w:b/>
          <w:bCs/>
        </w:rPr>
        <w:t>Background</w:t>
      </w:r>
    </w:p>
    <w:p w14:paraId="16BC693D" w14:textId="77777777" w:rsidR="006C0BF9" w:rsidRDefault="006C0BF9" w:rsidP="006C0BF9">
      <w:pPr>
        <w:pStyle w:val="ListParagraph"/>
      </w:pPr>
    </w:p>
    <w:p w14:paraId="551E0926" w14:textId="28B9AA28" w:rsidR="006C0BF9" w:rsidRDefault="006C0BF9" w:rsidP="006C0BF9">
      <w:pPr>
        <w:pStyle w:val="ListParagraph"/>
        <w:numPr>
          <w:ilvl w:val="0"/>
          <w:numId w:val="1"/>
        </w:numPr>
      </w:pPr>
      <w:r>
        <w:t xml:space="preserve">The </w:t>
      </w:r>
      <w:r w:rsidR="00DE46A1">
        <w:t>Family Violence Death</w:t>
      </w:r>
      <w:r>
        <w:t xml:space="preserve"> Review Committee (the Committee) is appointed pursuant to Section 82(1) of the </w:t>
      </w:r>
      <w:proofErr w:type="spellStart"/>
      <w:r>
        <w:t>Pae</w:t>
      </w:r>
      <w:proofErr w:type="spellEnd"/>
      <w:r>
        <w:t xml:space="preserve"> Ora (Healthy Futures) Act 2022 (the Act).</w:t>
      </w:r>
    </w:p>
    <w:p w14:paraId="7C51D549" w14:textId="77777777" w:rsidR="006C0BF9" w:rsidRDefault="006C0BF9" w:rsidP="006C0BF9">
      <w:pPr>
        <w:pStyle w:val="ListParagraph"/>
        <w:ind w:left="1080"/>
      </w:pPr>
    </w:p>
    <w:p w14:paraId="6A705398" w14:textId="3C5403A4" w:rsidR="006C0BF9" w:rsidRDefault="006C0BF9" w:rsidP="006C0BF9">
      <w:pPr>
        <w:pStyle w:val="ListParagraph"/>
        <w:numPr>
          <w:ilvl w:val="0"/>
          <w:numId w:val="1"/>
        </w:numPr>
      </w:pPr>
      <w:r>
        <w:t xml:space="preserve">The Commission has announced that it will appoint a single National Mortality Review </w:t>
      </w:r>
      <w:r w:rsidR="00D540BD">
        <w:t xml:space="preserve">Committee </w:t>
      </w:r>
      <w:r>
        <w:t xml:space="preserve">(NMRC) pursuant to the Act, operating within an HQSC National Mortality Review Function (NMRF), effective from 1 July 2023.  </w:t>
      </w:r>
    </w:p>
    <w:p w14:paraId="7243D4A5" w14:textId="77777777" w:rsidR="006C0BF9" w:rsidRDefault="006C0BF9" w:rsidP="006C0BF9">
      <w:pPr>
        <w:pStyle w:val="ListParagraph"/>
      </w:pPr>
    </w:p>
    <w:p w14:paraId="2F41A365" w14:textId="0FE8AC3A" w:rsidR="006C0BF9" w:rsidRDefault="006C0BF9" w:rsidP="006C0BF9">
      <w:pPr>
        <w:pStyle w:val="ListParagraph"/>
        <w:numPr>
          <w:ilvl w:val="0"/>
          <w:numId w:val="1"/>
        </w:numPr>
      </w:pPr>
      <w:r>
        <w:t xml:space="preserve">The National Mortality Review Committee will incorporate the work of the </w:t>
      </w:r>
      <w:r w:rsidR="00CC7667">
        <w:t>Family Violence Death</w:t>
      </w:r>
      <w:r>
        <w:t xml:space="preserve"> Review Committee.  </w:t>
      </w:r>
      <w:r w:rsidR="00ED5A71">
        <w:t xml:space="preserve">The </w:t>
      </w:r>
      <w:r w:rsidR="00C066FC">
        <w:t>c</w:t>
      </w:r>
      <w:r>
        <w:t xml:space="preserve">urrent workstreams are planned to continue for the 2023/24 financial year.  </w:t>
      </w:r>
    </w:p>
    <w:p w14:paraId="04263170" w14:textId="77777777" w:rsidR="006C0BF9" w:rsidRDefault="006C0BF9" w:rsidP="006C0BF9">
      <w:pPr>
        <w:pStyle w:val="ListParagraph"/>
      </w:pPr>
    </w:p>
    <w:p w14:paraId="48433DB3" w14:textId="77777777" w:rsidR="006C0BF9" w:rsidRDefault="006C0BF9" w:rsidP="006C0BF9">
      <w:pPr>
        <w:pStyle w:val="ListParagraph"/>
        <w:numPr>
          <w:ilvl w:val="0"/>
          <w:numId w:val="1"/>
        </w:numPr>
      </w:pPr>
      <w:r>
        <w:t xml:space="preserve">The legislative protections contained in Schedule 5 and Section 82 of the Act and applying to relevant information held by the Committee, will likewise apply to information held by the National Mortality Review Committee.   </w:t>
      </w:r>
    </w:p>
    <w:p w14:paraId="56A2D5B7" w14:textId="77777777" w:rsidR="006C0BF9" w:rsidRDefault="006C0BF9" w:rsidP="006C0BF9">
      <w:pPr>
        <w:pStyle w:val="ListParagraph"/>
      </w:pPr>
    </w:p>
    <w:p w14:paraId="359558D4" w14:textId="77777777" w:rsidR="00F74DCE" w:rsidRPr="00D81B9A" w:rsidRDefault="00F74DCE" w:rsidP="00F74DCE">
      <w:pPr>
        <w:pStyle w:val="ListParagraph"/>
        <w:rPr>
          <w:b/>
          <w:bCs/>
        </w:rPr>
      </w:pPr>
      <w:r>
        <w:rPr>
          <w:b/>
          <w:bCs/>
        </w:rPr>
        <w:t>Additional f</w:t>
      </w:r>
      <w:r w:rsidRPr="00D81B9A">
        <w:rPr>
          <w:b/>
          <w:bCs/>
        </w:rPr>
        <w:t>unctions to be performed by the Committee in transition</w:t>
      </w:r>
    </w:p>
    <w:p w14:paraId="3D7D9DF9" w14:textId="77777777" w:rsidR="00F74DCE" w:rsidRDefault="00F74DCE" w:rsidP="00F74DCE">
      <w:pPr>
        <w:pStyle w:val="ListParagraph"/>
      </w:pPr>
    </w:p>
    <w:p w14:paraId="172234F3" w14:textId="77777777" w:rsidR="00F74DCE" w:rsidRDefault="00F74DCE" w:rsidP="00F74DCE">
      <w:pPr>
        <w:pStyle w:val="ListParagraph"/>
        <w:numPr>
          <w:ilvl w:val="0"/>
          <w:numId w:val="1"/>
        </w:numPr>
      </w:pPr>
      <w:r>
        <w:t xml:space="preserve">The Committee will work to support the HQSC and other stakeholders in the transition period leading up to and including establishment of the National Mortality Review Committee.  </w:t>
      </w:r>
    </w:p>
    <w:p w14:paraId="1655F970" w14:textId="77777777" w:rsidR="00F74DCE" w:rsidRDefault="00F74DCE" w:rsidP="00F74DCE">
      <w:pPr>
        <w:pStyle w:val="ListParagraph"/>
        <w:ind w:left="1080"/>
      </w:pPr>
    </w:p>
    <w:p w14:paraId="7B4F0923" w14:textId="77777777" w:rsidR="00F74DCE" w:rsidRDefault="00F74DCE" w:rsidP="00F74DCE">
      <w:pPr>
        <w:pStyle w:val="ListParagraph"/>
        <w:numPr>
          <w:ilvl w:val="0"/>
          <w:numId w:val="1"/>
        </w:numPr>
      </w:pPr>
      <w:r>
        <w:t>The Committee will ensure the effective and seamless handover and transition of the Committee’s work to the National Mortality Review Committee.</w:t>
      </w:r>
    </w:p>
    <w:p w14:paraId="221E808C" w14:textId="77777777" w:rsidR="00F74DCE" w:rsidRDefault="00F74DCE" w:rsidP="00F74DCE">
      <w:pPr>
        <w:pStyle w:val="ListParagraph"/>
      </w:pPr>
    </w:p>
    <w:p w14:paraId="60CC2B51" w14:textId="5983B061" w:rsidR="00F40780" w:rsidRDefault="00F74DCE" w:rsidP="00892AD6">
      <w:pPr>
        <w:pStyle w:val="ListParagraph"/>
        <w:numPr>
          <w:ilvl w:val="0"/>
          <w:numId w:val="1"/>
        </w:numPr>
      </w:pPr>
      <w:r>
        <w:t>The National Mortality Review Committee will incorporate the functions of the Committee.  The Committee will transfer all information associated with the functions of the Committee to the National Mortality Review Committee.</w:t>
      </w:r>
    </w:p>
    <w:sectPr w:rsidR="00F407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8716" w14:textId="77777777" w:rsidR="007E4A4C" w:rsidRDefault="007E4A4C" w:rsidP="00C53BA2">
      <w:pPr>
        <w:spacing w:after="0" w:line="240" w:lineRule="auto"/>
      </w:pPr>
      <w:r>
        <w:separator/>
      </w:r>
    </w:p>
  </w:endnote>
  <w:endnote w:type="continuationSeparator" w:id="0">
    <w:p w14:paraId="7E4CDC3C" w14:textId="77777777" w:rsidR="007E4A4C" w:rsidRDefault="007E4A4C" w:rsidP="00C5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F247" w14:textId="77777777" w:rsidR="00C53BA2" w:rsidRDefault="00C5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4CE6" w14:textId="77777777" w:rsidR="00C53BA2" w:rsidRDefault="00C53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CAE2" w14:textId="77777777" w:rsidR="00C53BA2" w:rsidRDefault="00C5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0E12" w14:textId="77777777" w:rsidR="007E4A4C" w:rsidRDefault="007E4A4C" w:rsidP="00C53BA2">
      <w:pPr>
        <w:spacing w:after="0" w:line="240" w:lineRule="auto"/>
      </w:pPr>
      <w:r>
        <w:separator/>
      </w:r>
    </w:p>
  </w:footnote>
  <w:footnote w:type="continuationSeparator" w:id="0">
    <w:p w14:paraId="3A79FAB1" w14:textId="77777777" w:rsidR="007E4A4C" w:rsidRDefault="007E4A4C" w:rsidP="00C5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3F92" w14:textId="77777777" w:rsidR="00C53BA2" w:rsidRDefault="00C53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6297" w14:textId="60BC5C90" w:rsidR="00C53BA2" w:rsidRDefault="00C53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DD99" w14:textId="77777777" w:rsidR="00C53BA2" w:rsidRDefault="00C53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6510B"/>
    <w:multiLevelType w:val="hybridMultilevel"/>
    <w:tmpl w:val="E4CE555C"/>
    <w:lvl w:ilvl="0" w:tplc="194E29D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7250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E2"/>
    <w:rsid w:val="000B6BCA"/>
    <w:rsid w:val="002403B6"/>
    <w:rsid w:val="005C7C10"/>
    <w:rsid w:val="006C0BF9"/>
    <w:rsid w:val="007E4A4C"/>
    <w:rsid w:val="008167E2"/>
    <w:rsid w:val="008249BB"/>
    <w:rsid w:val="00892AD6"/>
    <w:rsid w:val="00B155A9"/>
    <w:rsid w:val="00C066FC"/>
    <w:rsid w:val="00C53BA2"/>
    <w:rsid w:val="00CC7667"/>
    <w:rsid w:val="00CD5A92"/>
    <w:rsid w:val="00D540BD"/>
    <w:rsid w:val="00D930F1"/>
    <w:rsid w:val="00DD3F8B"/>
    <w:rsid w:val="00DD70E1"/>
    <w:rsid w:val="00DE024A"/>
    <w:rsid w:val="00DE46A1"/>
    <w:rsid w:val="00ED5A71"/>
    <w:rsid w:val="00F40780"/>
    <w:rsid w:val="00F74D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C648"/>
  <w15:chartTrackingRefBased/>
  <w15:docId w15:val="{DD2CF18F-F03B-47F5-B359-9FB7893F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F9"/>
    <w:pPr>
      <w:ind w:left="720"/>
      <w:contextualSpacing/>
    </w:pPr>
  </w:style>
  <w:style w:type="paragraph" w:styleId="Header">
    <w:name w:val="header"/>
    <w:basedOn w:val="Normal"/>
    <w:link w:val="HeaderChar"/>
    <w:uiPriority w:val="99"/>
    <w:unhideWhenUsed/>
    <w:rsid w:val="00C53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BA2"/>
  </w:style>
  <w:style w:type="paragraph" w:styleId="Footer">
    <w:name w:val="footer"/>
    <w:basedOn w:val="Normal"/>
    <w:link w:val="FooterChar"/>
    <w:uiPriority w:val="99"/>
    <w:unhideWhenUsed/>
    <w:rsid w:val="00C53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c7cd44-0d48-4772-b536-ba4a018e38ac">
      <Terms xmlns="http://schemas.microsoft.com/office/infopath/2007/PartnerControls"/>
    </lcf76f155ced4ddcb4097134ff3c332f>
    <TaxCatchAll xmlns="bef9904b-9bca-4a1b-aca3-78dad2044d15" xsi:nil="true"/>
    <_dlc_DocId xmlns="bef9904b-9bca-4a1b-aca3-78dad2044d15">DOCS-58744885-311</_dlc_DocId>
    <_dlc_DocIdUrl xmlns="bef9904b-9bca-4a1b-aca3-78dad2044d15">
      <Url>https://hqsc.sharepoint.com/sites/dms-accandplanning/_layouts/15/DocIdRedir.aspx?ID=DOCS-58744885-311</Url>
      <Description>DOCS-58744885-311</Description>
    </_dlc_DocIdUrl>
    <Notes xmlns="8bc7cd44-0d48-4772-b536-ba4a018e38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908C6F68124B4BB0CAD6322C9DA590" ma:contentTypeVersion="13" ma:contentTypeDescription="Create a new document." ma:contentTypeScope="" ma:versionID="1da9b63c6daef28c073943ee048e1d64">
  <xsd:schema xmlns:xsd="http://www.w3.org/2001/XMLSchema" xmlns:xs="http://www.w3.org/2001/XMLSchema" xmlns:p="http://schemas.microsoft.com/office/2006/metadata/properties" xmlns:ns2="8bc7cd44-0d48-4772-b536-ba4a018e38ac" xmlns:ns3="bef9904b-9bca-4a1b-aca3-78dad2044d15" targetNamespace="http://schemas.microsoft.com/office/2006/metadata/properties" ma:root="true" ma:fieldsID="47cc64c6f31fb0cecac3ed54fb5a5319" ns2:_="" ns3:_="">
    <xsd:import namespace="8bc7cd44-0d48-4772-b536-ba4a018e38ac"/>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cd44-0d48-4772-b536-ba4a018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description="xxx"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566acca-bfa3-4097-97f6-493f7665524e}"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8D4D9-BC6B-4EA9-8B0D-CA964B285E05}">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8bc7cd44-0d48-4772-b536-ba4a018e38ac"/>
    <ds:schemaRef ds:uri="http://schemas.microsoft.com/office/infopath/2007/PartnerControls"/>
    <ds:schemaRef ds:uri="bef9904b-9bca-4a1b-aca3-78dad2044d15"/>
  </ds:schemaRefs>
</ds:datastoreItem>
</file>

<file path=customXml/itemProps2.xml><?xml version="1.0" encoding="utf-8"?>
<ds:datastoreItem xmlns:ds="http://schemas.openxmlformats.org/officeDocument/2006/customXml" ds:itemID="{98EECAAF-7057-44CA-AA92-FE97FB3F4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cd44-0d48-4772-b536-ba4a018e38ac"/>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A3725-EC6B-478E-A735-B158678E7C5C}">
  <ds:schemaRefs>
    <ds:schemaRef ds:uri="http://schemas.microsoft.com/sharepoint/events"/>
  </ds:schemaRefs>
</ds:datastoreItem>
</file>

<file path=customXml/itemProps4.xml><?xml version="1.0" encoding="utf-8"?>
<ds:datastoreItem xmlns:ds="http://schemas.openxmlformats.org/officeDocument/2006/customXml" ds:itemID="{5E3F73E1-B159-4957-BC5E-F76245ACE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Hill</dc:creator>
  <cp:keywords/>
  <dc:description/>
  <cp:lastModifiedBy>Philippa Sargent</cp:lastModifiedBy>
  <cp:revision>18</cp:revision>
  <dcterms:created xsi:type="dcterms:W3CDTF">2022-12-19T07:15:00Z</dcterms:created>
  <dcterms:modified xsi:type="dcterms:W3CDTF">2023-03-29T02:48:00Z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0x010100D3908C6F68124B4BB0CAD6322C9DA590</vt:lpwstr>
  </property>
  <property fmtid="{D5CDD505-2E9C-101B-9397-08002B2CF9AE}" pid="3" name="_dlc_DocIdItemGuid">
    <vt:lpwstr>349d4150-9910-4770-bfc7-1ed87c111ff7</vt:lpwstr>
  </property>
  <property fmtid="{D5CDD505-2E9C-101B-9397-08002B2CF9AE}" pid="4" name="MediaServiceImageTags">
    <vt:lpwstr/>
  </property>
</Properties>
</file>