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ED7C9B" w14:textId="1FFF10D2" w:rsidR="00B32637" w:rsidRPr="003E44FC" w:rsidRDefault="00B32637" w:rsidP="00B32637">
      <w:pPr>
        <w:spacing w:line="276" w:lineRule="auto"/>
        <w:contextualSpacing/>
        <w:jc w:val="center"/>
        <w:rPr>
          <w:b/>
          <w:bCs/>
          <w:color w:val="0D0D0D"/>
          <w:sz w:val="26"/>
          <w:szCs w:val="26"/>
          <w:shd w:val="clear" w:color="auto" w:fill="FFFFFF"/>
        </w:rPr>
      </w:pPr>
      <w:r>
        <w:rPr>
          <w:b/>
          <w:bCs/>
          <w:color w:val="0D0D0D"/>
          <w:sz w:val="26"/>
          <w:szCs w:val="26"/>
          <w:shd w:val="clear" w:color="auto" w:fill="FFFFFF"/>
        </w:rPr>
        <w:t>Dr Jason Gurney talks about the</w:t>
      </w:r>
      <w:r>
        <w:rPr>
          <w:b/>
          <w:bCs/>
          <w:color w:val="0D0D0D"/>
          <w:sz w:val="26"/>
          <w:szCs w:val="26"/>
          <w:shd w:val="clear" w:color="auto" w:fill="FFFFFF"/>
        </w:rPr>
        <w:br/>
        <w:t>perioperative mortality explorer</w:t>
      </w:r>
    </w:p>
    <w:p w14:paraId="3FD22219" w14:textId="77777777" w:rsidR="00B32637" w:rsidRPr="003E44FC" w:rsidRDefault="00B32637" w:rsidP="00B32637">
      <w:pPr>
        <w:spacing w:line="276" w:lineRule="auto"/>
        <w:contextualSpacing/>
        <w:jc w:val="center"/>
        <w:rPr>
          <w:b/>
          <w:bCs/>
          <w:sz w:val="26"/>
          <w:szCs w:val="26"/>
        </w:rPr>
      </w:pPr>
      <w:r w:rsidRPr="003E44FC">
        <w:rPr>
          <w:b/>
          <w:bCs/>
          <w:color w:val="0D0D0D"/>
          <w:sz w:val="26"/>
          <w:szCs w:val="26"/>
          <w:shd w:val="clear" w:color="auto" w:fill="FFFFFF"/>
        </w:rPr>
        <w:t>Accessible transcript</w:t>
      </w:r>
    </w:p>
    <w:p w14:paraId="6F936F88" w14:textId="77777777" w:rsidR="00B32637" w:rsidRDefault="00B32637"/>
    <w:p w14:paraId="3F1C7C5A" w14:textId="77777777" w:rsidR="00B32637" w:rsidRPr="00B32637" w:rsidRDefault="00B32637" w:rsidP="00B32637">
      <w:pPr>
        <w:spacing w:line="276" w:lineRule="auto"/>
        <w:contextualSpacing/>
        <w:rPr>
          <w:b/>
          <w:bCs/>
          <w:sz w:val="22"/>
          <w:szCs w:val="22"/>
        </w:rPr>
      </w:pPr>
      <w:r w:rsidRPr="00B32637">
        <w:rPr>
          <w:b/>
          <w:bCs/>
          <w:sz w:val="22"/>
          <w:szCs w:val="22"/>
        </w:rPr>
        <w:t>Visual</w:t>
      </w:r>
    </w:p>
    <w:p w14:paraId="42DB5B92" w14:textId="77777777" w:rsidR="00B32637" w:rsidRPr="00B32637" w:rsidRDefault="00B32637" w:rsidP="00B32637">
      <w:pPr>
        <w:spacing w:line="276" w:lineRule="auto"/>
        <w:contextualSpacing/>
        <w:rPr>
          <w:b/>
          <w:bCs/>
          <w:sz w:val="22"/>
          <w:szCs w:val="22"/>
        </w:rPr>
      </w:pPr>
    </w:p>
    <w:p w14:paraId="7454B678" w14:textId="7972B7B7" w:rsidR="00B32637" w:rsidRPr="00B32637" w:rsidRDefault="00B32637" w:rsidP="00B32637">
      <w:pPr>
        <w:spacing w:line="276" w:lineRule="auto"/>
        <w:contextualSpacing/>
        <w:rPr>
          <w:b/>
          <w:bCs/>
          <w:sz w:val="22"/>
          <w:szCs w:val="22"/>
        </w:rPr>
      </w:pPr>
      <w:r w:rsidRPr="00B32637">
        <w:rPr>
          <w:b/>
          <w:bCs/>
          <w:sz w:val="22"/>
          <w:szCs w:val="22"/>
        </w:rPr>
        <w:t xml:space="preserve">Blue text on a </w:t>
      </w:r>
      <w:proofErr w:type="gramStart"/>
      <w:r w:rsidRPr="00B32637">
        <w:rPr>
          <w:b/>
          <w:bCs/>
          <w:sz w:val="22"/>
          <w:szCs w:val="22"/>
        </w:rPr>
        <w:t>white background reads</w:t>
      </w:r>
      <w:proofErr w:type="gramEnd"/>
      <w:r w:rsidRPr="00B32637">
        <w:rPr>
          <w:b/>
          <w:bCs/>
          <w:sz w:val="22"/>
          <w:szCs w:val="22"/>
        </w:rPr>
        <w:t xml:space="preserve">: </w:t>
      </w:r>
      <w:r w:rsidRPr="00B32637">
        <w:rPr>
          <w:b/>
          <w:bCs/>
          <w:sz w:val="22"/>
          <w:szCs w:val="22"/>
        </w:rPr>
        <w:t>Dr Jason Gurney talks about the perioperative mortality explorer</w:t>
      </w:r>
      <w:r w:rsidRPr="00B32637">
        <w:rPr>
          <w:b/>
          <w:bCs/>
          <w:sz w:val="22"/>
          <w:szCs w:val="22"/>
        </w:rPr>
        <w:t xml:space="preserve">. The Perioperative Mortality Review Committee logo appears at the bottom of the screen, which is made up of three interlocking circles in shades of blue and purple. The logo disappears and is replaced by half circles in varying shades of blue and purple, which reflect POMRC’s logo. </w:t>
      </w:r>
      <w:r w:rsidRPr="00B32637">
        <w:rPr>
          <w:b/>
          <w:bCs/>
          <w:sz w:val="22"/>
          <w:szCs w:val="22"/>
        </w:rPr>
        <w:t>The onscreen text changes to read: Jason is an epidemiologist and brings a strong equity focus to the Committee.</w:t>
      </w:r>
    </w:p>
    <w:p w14:paraId="70E90FE7" w14:textId="77777777" w:rsidR="00B32637" w:rsidRPr="00B32637" w:rsidRDefault="00B32637" w:rsidP="00B32637">
      <w:pPr>
        <w:spacing w:line="276" w:lineRule="auto"/>
        <w:contextualSpacing/>
        <w:rPr>
          <w:b/>
          <w:bCs/>
          <w:sz w:val="22"/>
          <w:szCs w:val="22"/>
        </w:rPr>
      </w:pPr>
    </w:p>
    <w:p w14:paraId="381409EE" w14:textId="77777777" w:rsidR="00B32637" w:rsidRPr="00B32637" w:rsidRDefault="00B32637" w:rsidP="00B32637">
      <w:pPr>
        <w:spacing w:line="276" w:lineRule="auto"/>
        <w:contextualSpacing/>
        <w:rPr>
          <w:b/>
          <w:bCs/>
          <w:sz w:val="22"/>
          <w:szCs w:val="22"/>
        </w:rPr>
      </w:pPr>
      <w:r w:rsidRPr="00B32637">
        <w:rPr>
          <w:b/>
          <w:bCs/>
          <w:sz w:val="22"/>
          <w:szCs w:val="22"/>
        </w:rPr>
        <w:t>Visual</w:t>
      </w:r>
    </w:p>
    <w:p w14:paraId="73CDB06C" w14:textId="1B576C47" w:rsidR="00B32637" w:rsidRPr="00B32637" w:rsidRDefault="00B32637" w:rsidP="00B32637">
      <w:pPr>
        <w:spacing w:line="276" w:lineRule="auto"/>
        <w:contextualSpacing/>
        <w:rPr>
          <w:b/>
          <w:bCs/>
          <w:sz w:val="22"/>
          <w:szCs w:val="22"/>
        </w:rPr>
      </w:pPr>
      <w:r w:rsidRPr="00B32637">
        <w:rPr>
          <w:b/>
          <w:bCs/>
          <w:sz w:val="22"/>
          <w:szCs w:val="22"/>
        </w:rPr>
        <w:t xml:space="preserve">Dr </w:t>
      </w:r>
      <w:r w:rsidRPr="00B32637">
        <w:rPr>
          <w:b/>
          <w:bCs/>
          <w:sz w:val="22"/>
          <w:szCs w:val="22"/>
        </w:rPr>
        <w:t xml:space="preserve">Jason Gurney </w:t>
      </w:r>
      <w:r w:rsidRPr="00B32637">
        <w:rPr>
          <w:b/>
          <w:bCs/>
          <w:sz w:val="22"/>
          <w:szCs w:val="22"/>
        </w:rPr>
        <w:t xml:space="preserve">appears on screen. He is sitting in </w:t>
      </w:r>
      <w:r w:rsidRPr="00B32637">
        <w:rPr>
          <w:b/>
          <w:bCs/>
          <w:sz w:val="22"/>
          <w:szCs w:val="22"/>
        </w:rPr>
        <w:t xml:space="preserve">a room with artwork on the wall behind him. He is wearing white headphones in his ears, and </w:t>
      </w:r>
      <w:r w:rsidRPr="00B32637">
        <w:rPr>
          <w:b/>
          <w:bCs/>
          <w:sz w:val="22"/>
          <w:szCs w:val="22"/>
        </w:rPr>
        <w:t xml:space="preserve">a </w:t>
      </w:r>
      <w:r w:rsidRPr="00B32637">
        <w:rPr>
          <w:b/>
          <w:bCs/>
          <w:sz w:val="22"/>
          <w:szCs w:val="22"/>
        </w:rPr>
        <w:t>black</w:t>
      </w:r>
      <w:r w:rsidRPr="00B32637">
        <w:rPr>
          <w:b/>
          <w:bCs/>
          <w:sz w:val="22"/>
          <w:szCs w:val="22"/>
        </w:rPr>
        <w:t xml:space="preserve"> shirt</w:t>
      </w:r>
      <w:r w:rsidRPr="00B32637">
        <w:rPr>
          <w:b/>
          <w:bCs/>
          <w:sz w:val="22"/>
          <w:szCs w:val="22"/>
        </w:rPr>
        <w:t>. He has short black hair and a black moustache.</w:t>
      </w:r>
    </w:p>
    <w:p w14:paraId="2FE1079A" w14:textId="77777777" w:rsidR="00B32637" w:rsidRPr="00B32637" w:rsidRDefault="00B32637" w:rsidP="00B32637">
      <w:pPr>
        <w:spacing w:line="276" w:lineRule="auto"/>
        <w:contextualSpacing/>
        <w:rPr>
          <w:sz w:val="22"/>
          <w:szCs w:val="22"/>
        </w:rPr>
      </w:pPr>
    </w:p>
    <w:p w14:paraId="57E099E8" w14:textId="7184F0BD" w:rsidR="009C3864" w:rsidRPr="00B32637" w:rsidRDefault="00000000" w:rsidP="00B32637">
      <w:pPr>
        <w:spacing w:line="276" w:lineRule="auto"/>
        <w:contextualSpacing/>
        <w:rPr>
          <w:sz w:val="22"/>
          <w:szCs w:val="22"/>
        </w:rPr>
      </w:pPr>
      <w:r w:rsidRPr="00B32637">
        <w:rPr>
          <w:sz w:val="22"/>
          <w:szCs w:val="22"/>
        </w:rPr>
        <w:t>Kia ora koutou.</w:t>
      </w:r>
      <w:r w:rsidR="00B32637" w:rsidRPr="00B32637">
        <w:rPr>
          <w:sz w:val="22"/>
          <w:szCs w:val="22"/>
        </w:rPr>
        <w:t xml:space="preserve"> </w:t>
      </w:r>
      <w:r w:rsidRPr="00B32637">
        <w:rPr>
          <w:sz w:val="22"/>
          <w:szCs w:val="22"/>
        </w:rPr>
        <w:t>I'm associate professor Jason Gurney.</w:t>
      </w:r>
      <w:r w:rsidR="00B32637" w:rsidRPr="00B32637">
        <w:rPr>
          <w:sz w:val="22"/>
          <w:szCs w:val="22"/>
        </w:rPr>
        <w:t xml:space="preserve"> </w:t>
      </w:r>
      <w:r w:rsidRPr="00B32637">
        <w:rPr>
          <w:sz w:val="22"/>
          <w:szCs w:val="22"/>
        </w:rPr>
        <w:t>I'm an epidemiologist and the director</w:t>
      </w:r>
      <w:r w:rsidR="00B32637" w:rsidRPr="00B32637">
        <w:rPr>
          <w:sz w:val="22"/>
          <w:szCs w:val="22"/>
        </w:rPr>
        <w:t xml:space="preserve"> </w:t>
      </w:r>
      <w:r w:rsidRPr="00B32637">
        <w:rPr>
          <w:sz w:val="22"/>
          <w:szCs w:val="22"/>
        </w:rPr>
        <w:t>of the cancer and chronic conditions</w:t>
      </w:r>
      <w:r w:rsidR="00B32637" w:rsidRPr="00B32637">
        <w:rPr>
          <w:sz w:val="22"/>
          <w:szCs w:val="22"/>
        </w:rPr>
        <w:t xml:space="preserve"> </w:t>
      </w:r>
      <w:r w:rsidRPr="00B32637">
        <w:rPr>
          <w:sz w:val="22"/>
          <w:szCs w:val="22"/>
        </w:rPr>
        <w:t>or C3 research group at the University</w:t>
      </w:r>
      <w:r w:rsidR="00B32637" w:rsidRPr="00B32637">
        <w:rPr>
          <w:sz w:val="22"/>
          <w:szCs w:val="22"/>
        </w:rPr>
        <w:t xml:space="preserve"> </w:t>
      </w:r>
      <w:r w:rsidRPr="00B32637">
        <w:rPr>
          <w:sz w:val="22"/>
          <w:szCs w:val="22"/>
        </w:rPr>
        <w:t>of Otago, Wellington.</w:t>
      </w:r>
      <w:r w:rsidR="00B32637" w:rsidRPr="00B32637">
        <w:rPr>
          <w:sz w:val="22"/>
          <w:szCs w:val="22"/>
        </w:rPr>
        <w:t xml:space="preserve"> </w:t>
      </w:r>
      <w:r w:rsidRPr="00B32637">
        <w:rPr>
          <w:sz w:val="22"/>
          <w:szCs w:val="22"/>
        </w:rPr>
        <w:t>I’m also a very proud member of the</w:t>
      </w:r>
      <w:r w:rsidR="00B32637" w:rsidRPr="00B32637">
        <w:rPr>
          <w:sz w:val="22"/>
          <w:szCs w:val="22"/>
        </w:rPr>
        <w:t xml:space="preserve"> </w:t>
      </w:r>
      <w:r w:rsidRPr="00B32637">
        <w:rPr>
          <w:sz w:val="22"/>
          <w:szCs w:val="22"/>
        </w:rPr>
        <w:t>Perioperative Mortality Review Committee.</w:t>
      </w:r>
      <w:r w:rsidR="00B32637" w:rsidRPr="00B32637">
        <w:rPr>
          <w:sz w:val="22"/>
          <w:szCs w:val="22"/>
        </w:rPr>
        <w:t xml:space="preserve"> </w:t>
      </w:r>
      <w:r w:rsidRPr="00B32637">
        <w:rPr>
          <w:sz w:val="22"/>
          <w:szCs w:val="22"/>
        </w:rPr>
        <w:t>I think my role on the Committee is to help communicate</w:t>
      </w:r>
      <w:r w:rsidR="00B32637" w:rsidRPr="00B32637">
        <w:rPr>
          <w:sz w:val="22"/>
          <w:szCs w:val="22"/>
        </w:rPr>
        <w:t xml:space="preserve"> </w:t>
      </w:r>
      <w:r w:rsidRPr="00B32637">
        <w:rPr>
          <w:sz w:val="22"/>
          <w:szCs w:val="22"/>
        </w:rPr>
        <w:t xml:space="preserve">the latest evidence </w:t>
      </w:r>
      <w:proofErr w:type="gramStart"/>
      <w:r w:rsidRPr="00B32637">
        <w:rPr>
          <w:sz w:val="22"/>
          <w:szCs w:val="22"/>
        </w:rPr>
        <w:t>in the area of</w:t>
      </w:r>
      <w:proofErr w:type="gramEnd"/>
      <w:r w:rsidR="00B32637" w:rsidRPr="00B32637">
        <w:rPr>
          <w:sz w:val="22"/>
          <w:szCs w:val="22"/>
        </w:rPr>
        <w:t xml:space="preserve"> </w:t>
      </w:r>
      <w:r w:rsidRPr="00B32637">
        <w:rPr>
          <w:sz w:val="22"/>
          <w:szCs w:val="22"/>
        </w:rPr>
        <w:t>inequities in post-operative mortality,</w:t>
      </w:r>
      <w:r w:rsidR="00B32637" w:rsidRPr="00B32637">
        <w:rPr>
          <w:sz w:val="22"/>
          <w:szCs w:val="22"/>
        </w:rPr>
        <w:t xml:space="preserve"> </w:t>
      </w:r>
      <w:r w:rsidRPr="00B32637">
        <w:rPr>
          <w:sz w:val="22"/>
          <w:szCs w:val="22"/>
        </w:rPr>
        <w:t>particularly for our Māori population.</w:t>
      </w:r>
      <w:r w:rsidR="00B32637" w:rsidRPr="00B32637">
        <w:rPr>
          <w:sz w:val="22"/>
          <w:szCs w:val="22"/>
        </w:rPr>
        <w:t xml:space="preserve"> </w:t>
      </w:r>
      <w:r w:rsidRPr="00B32637">
        <w:rPr>
          <w:sz w:val="22"/>
          <w:szCs w:val="22"/>
        </w:rPr>
        <w:t>Our research group is quite active in this area.</w:t>
      </w:r>
      <w:r w:rsidR="00B32637" w:rsidRPr="00B32637">
        <w:rPr>
          <w:sz w:val="22"/>
          <w:szCs w:val="22"/>
        </w:rPr>
        <w:t xml:space="preserve"> </w:t>
      </w:r>
      <w:r w:rsidRPr="00B32637">
        <w:rPr>
          <w:sz w:val="22"/>
          <w:szCs w:val="22"/>
        </w:rPr>
        <w:t>We've just finished quite a large</w:t>
      </w:r>
      <w:r w:rsidR="00B32637" w:rsidRPr="00B32637">
        <w:rPr>
          <w:sz w:val="22"/>
          <w:szCs w:val="22"/>
        </w:rPr>
        <w:t xml:space="preserve"> </w:t>
      </w:r>
      <w:r w:rsidRPr="00B32637">
        <w:rPr>
          <w:sz w:val="22"/>
          <w:szCs w:val="22"/>
        </w:rPr>
        <w:t>Health Research Council grant,</w:t>
      </w:r>
      <w:r w:rsidR="00B32637" w:rsidRPr="00B32637">
        <w:rPr>
          <w:sz w:val="22"/>
          <w:szCs w:val="22"/>
        </w:rPr>
        <w:t xml:space="preserve"> </w:t>
      </w:r>
      <w:r w:rsidRPr="00B32637">
        <w:rPr>
          <w:sz w:val="22"/>
          <w:szCs w:val="22"/>
        </w:rPr>
        <w:t>just looking specifically at that area.</w:t>
      </w:r>
      <w:r w:rsidR="00B32637" w:rsidRPr="00B32637">
        <w:rPr>
          <w:sz w:val="22"/>
          <w:szCs w:val="22"/>
        </w:rPr>
        <w:t xml:space="preserve"> </w:t>
      </w:r>
      <w:proofErr w:type="gramStart"/>
      <w:r w:rsidRPr="00B32637">
        <w:rPr>
          <w:sz w:val="22"/>
          <w:szCs w:val="22"/>
        </w:rPr>
        <w:t>So</w:t>
      </w:r>
      <w:proofErr w:type="gramEnd"/>
      <w:r w:rsidRPr="00B32637">
        <w:rPr>
          <w:sz w:val="22"/>
          <w:szCs w:val="22"/>
        </w:rPr>
        <w:t xml:space="preserve"> it's really my pleasure to be able to bring</w:t>
      </w:r>
      <w:r w:rsidR="00B32637" w:rsidRPr="00B32637">
        <w:rPr>
          <w:sz w:val="22"/>
          <w:szCs w:val="22"/>
        </w:rPr>
        <w:t xml:space="preserve"> </w:t>
      </w:r>
      <w:r w:rsidRPr="00B32637">
        <w:rPr>
          <w:sz w:val="22"/>
          <w:szCs w:val="22"/>
        </w:rPr>
        <w:t>that experience to the Committee and plug those findings</w:t>
      </w:r>
      <w:r w:rsidR="00B32637" w:rsidRPr="00B32637">
        <w:rPr>
          <w:sz w:val="22"/>
          <w:szCs w:val="22"/>
        </w:rPr>
        <w:t xml:space="preserve"> </w:t>
      </w:r>
      <w:r w:rsidRPr="00B32637">
        <w:rPr>
          <w:sz w:val="22"/>
          <w:szCs w:val="22"/>
        </w:rPr>
        <w:t>straight into the Committee.</w:t>
      </w:r>
    </w:p>
    <w:p w14:paraId="14147228" w14:textId="6F6C26CB" w:rsidR="00B32637" w:rsidRPr="00B32637" w:rsidRDefault="00B32637" w:rsidP="00B32637">
      <w:pPr>
        <w:spacing w:line="276" w:lineRule="auto"/>
        <w:contextualSpacing/>
        <w:rPr>
          <w:sz w:val="22"/>
          <w:szCs w:val="22"/>
        </w:rPr>
      </w:pPr>
    </w:p>
    <w:p w14:paraId="7A835A9A" w14:textId="77777777" w:rsidR="00B32637" w:rsidRPr="00B32637" w:rsidRDefault="00B32637" w:rsidP="00B32637">
      <w:pPr>
        <w:spacing w:line="276" w:lineRule="auto"/>
        <w:contextualSpacing/>
        <w:rPr>
          <w:b/>
          <w:bCs/>
          <w:sz w:val="22"/>
          <w:szCs w:val="22"/>
        </w:rPr>
      </w:pPr>
      <w:r w:rsidRPr="00B32637">
        <w:rPr>
          <w:b/>
          <w:bCs/>
          <w:sz w:val="22"/>
          <w:szCs w:val="22"/>
        </w:rPr>
        <w:t>Visual</w:t>
      </w:r>
    </w:p>
    <w:p w14:paraId="1C37D150" w14:textId="77777777" w:rsidR="00B32637" w:rsidRPr="00B32637" w:rsidRDefault="00B32637" w:rsidP="00B32637">
      <w:pPr>
        <w:spacing w:line="276" w:lineRule="auto"/>
        <w:contextualSpacing/>
        <w:rPr>
          <w:sz w:val="22"/>
          <w:szCs w:val="22"/>
        </w:rPr>
      </w:pPr>
    </w:p>
    <w:p w14:paraId="5E7D404E" w14:textId="700BB930" w:rsidR="009C3864" w:rsidRPr="00B32637" w:rsidRDefault="00B32637" w:rsidP="00B32637">
      <w:pPr>
        <w:spacing w:line="276" w:lineRule="auto"/>
        <w:contextualSpacing/>
        <w:rPr>
          <w:b/>
          <w:bCs/>
          <w:sz w:val="22"/>
          <w:szCs w:val="22"/>
        </w:rPr>
      </w:pPr>
      <w:r w:rsidRPr="00B32637">
        <w:rPr>
          <w:b/>
          <w:bCs/>
          <w:sz w:val="22"/>
          <w:szCs w:val="22"/>
        </w:rPr>
        <w:t xml:space="preserve">Blue text on a </w:t>
      </w:r>
      <w:proofErr w:type="gramStart"/>
      <w:r w:rsidRPr="00B32637">
        <w:rPr>
          <w:b/>
          <w:bCs/>
          <w:sz w:val="22"/>
          <w:szCs w:val="22"/>
        </w:rPr>
        <w:t>white background reads</w:t>
      </w:r>
      <w:proofErr w:type="gramEnd"/>
      <w:r w:rsidRPr="00B32637">
        <w:rPr>
          <w:b/>
          <w:bCs/>
          <w:sz w:val="22"/>
          <w:szCs w:val="22"/>
        </w:rPr>
        <w:t>:</w:t>
      </w:r>
      <w:r w:rsidRPr="00B32637">
        <w:rPr>
          <w:b/>
          <w:bCs/>
          <w:sz w:val="22"/>
          <w:szCs w:val="22"/>
        </w:rPr>
        <w:t xml:space="preserve"> Jason talks about how these new tools can help the public.</w:t>
      </w:r>
    </w:p>
    <w:p w14:paraId="0CCC5C87" w14:textId="170664B6" w:rsidR="00B32637" w:rsidRPr="00B32637" w:rsidRDefault="00B32637" w:rsidP="00B32637">
      <w:pPr>
        <w:spacing w:line="276" w:lineRule="auto"/>
        <w:contextualSpacing/>
        <w:rPr>
          <w:b/>
          <w:bCs/>
          <w:sz w:val="22"/>
          <w:szCs w:val="22"/>
        </w:rPr>
      </w:pPr>
    </w:p>
    <w:p w14:paraId="6B526066" w14:textId="29D95A3B" w:rsidR="00B32637" w:rsidRPr="00B32637" w:rsidRDefault="00B32637" w:rsidP="00B32637">
      <w:pPr>
        <w:spacing w:line="276" w:lineRule="auto"/>
        <w:contextualSpacing/>
        <w:rPr>
          <w:sz w:val="22"/>
          <w:szCs w:val="22"/>
        </w:rPr>
      </w:pPr>
      <w:r w:rsidRPr="00B32637">
        <w:rPr>
          <w:sz w:val="22"/>
          <w:szCs w:val="22"/>
        </w:rPr>
        <w:t>Audio</w:t>
      </w:r>
    </w:p>
    <w:p w14:paraId="1267418F" w14:textId="77777777" w:rsidR="00B32637" w:rsidRPr="00B32637" w:rsidRDefault="00B32637" w:rsidP="00B32637">
      <w:pPr>
        <w:spacing w:line="276" w:lineRule="auto"/>
        <w:contextualSpacing/>
        <w:rPr>
          <w:sz w:val="22"/>
          <w:szCs w:val="22"/>
        </w:rPr>
      </w:pPr>
    </w:p>
    <w:p w14:paraId="34697A26" w14:textId="77777777" w:rsidR="00B32637" w:rsidRPr="00B32637" w:rsidRDefault="00000000" w:rsidP="00B32637">
      <w:pPr>
        <w:spacing w:line="276" w:lineRule="auto"/>
        <w:contextualSpacing/>
        <w:rPr>
          <w:sz w:val="22"/>
          <w:szCs w:val="22"/>
        </w:rPr>
      </w:pPr>
      <w:r w:rsidRPr="00B32637">
        <w:rPr>
          <w:sz w:val="22"/>
          <w:szCs w:val="22"/>
        </w:rPr>
        <w:t>In epidemiology,</w:t>
      </w:r>
      <w:r w:rsidR="00B32637" w:rsidRPr="00B32637">
        <w:rPr>
          <w:sz w:val="22"/>
          <w:szCs w:val="22"/>
        </w:rPr>
        <w:t xml:space="preserve"> </w:t>
      </w:r>
      <w:r w:rsidRPr="00B32637">
        <w:rPr>
          <w:sz w:val="22"/>
          <w:szCs w:val="22"/>
        </w:rPr>
        <w:t>I think that we can kind of overcomplicate</w:t>
      </w:r>
      <w:r w:rsidR="00B32637" w:rsidRPr="00B32637">
        <w:rPr>
          <w:sz w:val="22"/>
          <w:szCs w:val="22"/>
        </w:rPr>
        <w:t xml:space="preserve"> </w:t>
      </w:r>
      <w:r w:rsidRPr="00B32637">
        <w:rPr>
          <w:sz w:val="22"/>
          <w:szCs w:val="22"/>
        </w:rPr>
        <w:t>things unnecessarily.</w:t>
      </w:r>
      <w:r w:rsidR="00B32637" w:rsidRPr="00B32637">
        <w:rPr>
          <w:sz w:val="22"/>
          <w:szCs w:val="22"/>
        </w:rPr>
        <w:t xml:space="preserve"> </w:t>
      </w:r>
      <w:r w:rsidRPr="00B32637">
        <w:rPr>
          <w:sz w:val="22"/>
          <w:szCs w:val="22"/>
        </w:rPr>
        <w:t>We sometimes forget that the information we're</w:t>
      </w:r>
      <w:r w:rsidR="00B32637" w:rsidRPr="00B32637">
        <w:rPr>
          <w:sz w:val="22"/>
          <w:szCs w:val="22"/>
        </w:rPr>
        <w:t xml:space="preserve"> </w:t>
      </w:r>
      <w:r w:rsidRPr="00B32637">
        <w:rPr>
          <w:sz w:val="22"/>
          <w:szCs w:val="22"/>
        </w:rPr>
        <w:t xml:space="preserve">creating needs to </w:t>
      </w:r>
      <w:proofErr w:type="gramStart"/>
      <w:r w:rsidRPr="00B32637">
        <w:rPr>
          <w:sz w:val="22"/>
          <w:szCs w:val="22"/>
        </w:rPr>
        <w:t>actually be</w:t>
      </w:r>
      <w:proofErr w:type="gramEnd"/>
      <w:r w:rsidRPr="00B32637">
        <w:rPr>
          <w:sz w:val="22"/>
          <w:szCs w:val="22"/>
        </w:rPr>
        <w:t xml:space="preserve"> digestible by those</w:t>
      </w:r>
      <w:r w:rsidR="00B32637" w:rsidRPr="00B32637">
        <w:rPr>
          <w:sz w:val="22"/>
          <w:szCs w:val="22"/>
        </w:rPr>
        <w:t xml:space="preserve"> </w:t>
      </w:r>
      <w:r w:rsidRPr="00B32637">
        <w:rPr>
          <w:sz w:val="22"/>
          <w:szCs w:val="22"/>
        </w:rPr>
        <w:t>who might use it in the end. Of course,</w:t>
      </w:r>
      <w:r w:rsidR="00B32637" w:rsidRPr="00B32637">
        <w:rPr>
          <w:sz w:val="22"/>
          <w:szCs w:val="22"/>
        </w:rPr>
        <w:t xml:space="preserve"> </w:t>
      </w:r>
      <w:r w:rsidRPr="00B32637">
        <w:rPr>
          <w:sz w:val="22"/>
          <w:szCs w:val="22"/>
        </w:rPr>
        <w:t>there's kind of a balance that you need to hit.</w:t>
      </w:r>
      <w:r w:rsidR="00B32637" w:rsidRPr="00B32637">
        <w:rPr>
          <w:sz w:val="22"/>
          <w:szCs w:val="22"/>
        </w:rPr>
        <w:t xml:space="preserve"> </w:t>
      </w:r>
      <w:r w:rsidRPr="00B32637">
        <w:rPr>
          <w:sz w:val="22"/>
          <w:szCs w:val="22"/>
        </w:rPr>
        <w:t>You don't want to oversimplify things to a point where</w:t>
      </w:r>
      <w:r w:rsidR="00B32637" w:rsidRPr="00B32637">
        <w:rPr>
          <w:sz w:val="22"/>
          <w:szCs w:val="22"/>
        </w:rPr>
        <w:t xml:space="preserve"> </w:t>
      </w:r>
      <w:r w:rsidRPr="00B32637">
        <w:rPr>
          <w:sz w:val="22"/>
          <w:szCs w:val="22"/>
        </w:rPr>
        <w:t xml:space="preserve">the information </w:t>
      </w:r>
      <w:proofErr w:type="gramStart"/>
      <w:r w:rsidRPr="00B32637">
        <w:rPr>
          <w:sz w:val="22"/>
          <w:szCs w:val="22"/>
        </w:rPr>
        <w:t>actually becomes</w:t>
      </w:r>
      <w:proofErr w:type="gramEnd"/>
      <w:r w:rsidRPr="00B32637">
        <w:rPr>
          <w:sz w:val="22"/>
          <w:szCs w:val="22"/>
        </w:rPr>
        <w:t xml:space="preserve"> pretty useless</w:t>
      </w:r>
      <w:r w:rsidR="00B32637" w:rsidRPr="00B32637">
        <w:rPr>
          <w:sz w:val="22"/>
          <w:szCs w:val="22"/>
        </w:rPr>
        <w:t xml:space="preserve"> </w:t>
      </w:r>
      <w:r w:rsidRPr="00B32637">
        <w:rPr>
          <w:sz w:val="22"/>
          <w:szCs w:val="22"/>
        </w:rPr>
        <w:t>because it doesn't represent anything in the real world.</w:t>
      </w:r>
      <w:r w:rsidR="00B32637" w:rsidRPr="00B32637">
        <w:rPr>
          <w:sz w:val="22"/>
          <w:szCs w:val="22"/>
        </w:rPr>
        <w:t xml:space="preserve"> </w:t>
      </w:r>
      <w:r w:rsidRPr="00B32637">
        <w:rPr>
          <w:sz w:val="22"/>
          <w:szCs w:val="22"/>
        </w:rPr>
        <w:t>An example of that in our own infographic that we've created</w:t>
      </w:r>
      <w:r w:rsidR="00B32637" w:rsidRPr="00B32637">
        <w:rPr>
          <w:sz w:val="22"/>
          <w:szCs w:val="22"/>
        </w:rPr>
        <w:t xml:space="preserve"> </w:t>
      </w:r>
      <w:r w:rsidRPr="00B32637">
        <w:rPr>
          <w:sz w:val="22"/>
          <w:szCs w:val="22"/>
        </w:rPr>
        <w:t>here, is how we split the rates of postoperative mortality</w:t>
      </w:r>
      <w:r w:rsidR="00B32637" w:rsidRPr="00B32637">
        <w:rPr>
          <w:sz w:val="22"/>
          <w:szCs w:val="22"/>
        </w:rPr>
        <w:t xml:space="preserve"> </w:t>
      </w:r>
      <w:r w:rsidRPr="00B32637">
        <w:rPr>
          <w:sz w:val="22"/>
          <w:szCs w:val="22"/>
        </w:rPr>
        <w:t>between acute settings and the elective</w:t>
      </w:r>
      <w:r w:rsidR="00B32637" w:rsidRPr="00B32637">
        <w:rPr>
          <w:sz w:val="22"/>
          <w:szCs w:val="22"/>
        </w:rPr>
        <w:t xml:space="preserve"> </w:t>
      </w:r>
      <w:r w:rsidRPr="00B32637">
        <w:rPr>
          <w:sz w:val="22"/>
          <w:szCs w:val="22"/>
        </w:rPr>
        <w:t>or waiting list settings.</w:t>
      </w:r>
      <w:r w:rsidR="00B32637" w:rsidRPr="00B32637">
        <w:rPr>
          <w:sz w:val="22"/>
          <w:szCs w:val="22"/>
        </w:rPr>
        <w:t xml:space="preserve"> </w:t>
      </w:r>
      <w:r w:rsidRPr="00B32637">
        <w:rPr>
          <w:sz w:val="22"/>
          <w:szCs w:val="22"/>
        </w:rPr>
        <w:t>So acute procedures are mostly undertaken</w:t>
      </w:r>
      <w:r w:rsidR="00B32637" w:rsidRPr="00B32637">
        <w:rPr>
          <w:sz w:val="22"/>
          <w:szCs w:val="22"/>
        </w:rPr>
        <w:t xml:space="preserve"> </w:t>
      </w:r>
      <w:r w:rsidRPr="00B32637">
        <w:rPr>
          <w:sz w:val="22"/>
          <w:szCs w:val="22"/>
        </w:rPr>
        <w:t>because someone might die if they don't</w:t>
      </w:r>
      <w:r w:rsidR="00B32637" w:rsidRPr="00B32637">
        <w:rPr>
          <w:sz w:val="22"/>
          <w:szCs w:val="22"/>
        </w:rPr>
        <w:t xml:space="preserve"> </w:t>
      </w:r>
      <w:r w:rsidRPr="00B32637">
        <w:rPr>
          <w:sz w:val="22"/>
          <w:szCs w:val="22"/>
        </w:rPr>
        <w:t>have the procedure.</w:t>
      </w:r>
      <w:r w:rsidR="00B32637" w:rsidRPr="00B32637">
        <w:rPr>
          <w:sz w:val="22"/>
          <w:szCs w:val="22"/>
        </w:rPr>
        <w:t xml:space="preserve"> </w:t>
      </w:r>
      <w:proofErr w:type="gramStart"/>
      <w:r w:rsidRPr="00B32637">
        <w:rPr>
          <w:sz w:val="22"/>
          <w:szCs w:val="22"/>
        </w:rPr>
        <w:t>So</w:t>
      </w:r>
      <w:proofErr w:type="gramEnd"/>
      <w:r w:rsidRPr="00B32637">
        <w:rPr>
          <w:sz w:val="22"/>
          <w:szCs w:val="22"/>
        </w:rPr>
        <w:t xml:space="preserve"> it's kind of natural to know that the risk</w:t>
      </w:r>
      <w:r w:rsidR="00B32637" w:rsidRPr="00B32637">
        <w:rPr>
          <w:sz w:val="22"/>
          <w:szCs w:val="22"/>
        </w:rPr>
        <w:t xml:space="preserve"> </w:t>
      </w:r>
      <w:r w:rsidRPr="00B32637">
        <w:rPr>
          <w:sz w:val="22"/>
          <w:szCs w:val="22"/>
        </w:rPr>
        <w:t>of postoperative mortality is much higher among those</w:t>
      </w:r>
      <w:r w:rsidR="00B32637" w:rsidRPr="00B32637">
        <w:rPr>
          <w:sz w:val="22"/>
          <w:szCs w:val="22"/>
        </w:rPr>
        <w:t xml:space="preserve"> </w:t>
      </w:r>
      <w:r w:rsidRPr="00B32637">
        <w:rPr>
          <w:sz w:val="22"/>
          <w:szCs w:val="22"/>
        </w:rPr>
        <w:t>who have an acute procedure, relative</w:t>
      </w:r>
      <w:r w:rsidR="00B32637" w:rsidRPr="00B32637">
        <w:rPr>
          <w:sz w:val="22"/>
          <w:szCs w:val="22"/>
        </w:rPr>
        <w:t xml:space="preserve"> </w:t>
      </w:r>
      <w:r w:rsidRPr="00B32637">
        <w:rPr>
          <w:sz w:val="22"/>
          <w:szCs w:val="22"/>
        </w:rPr>
        <w:t>to an elective or waiting list procedure.</w:t>
      </w:r>
      <w:r w:rsidR="00B32637" w:rsidRPr="00B32637">
        <w:rPr>
          <w:sz w:val="22"/>
          <w:szCs w:val="22"/>
        </w:rPr>
        <w:t xml:space="preserve"> </w:t>
      </w:r>
      <w:proofErr w:type="gramStart"/>
      <w:r w:rsidRPr="00B32637">
        <w:rPr>
          <w:sz w:val="22"/>
          <w:szCs w:val="22"/>
        </w:rPr>
        <w:t>So</w:t>
      </w:r>
      <w:proofErr w:type="gramEnd"/>
      <w:r w:rsidRPr="00B32637">
        <w:rPr>
          <w:sz w:val="22"/>
          <w:szCs w:val="22"/>
        </w:rPr>
        <w:t xml:space="preserve"> if we were to just combine those two</w:t>
      </w:r>
      <w:r w:rsidR="00B32637" w:rsidRPr="00B32637">
        <w:rPr>
          <w:sz w:val="22"/>
          <w:szCs w:val="22"/>
        </w:rPr>
        <w:t xml:space="preserve"> </w:t>
      </w:r>
      <w:r w:rsidRPr="00B32637">
        <w:rPr>
          <w:sz w:val="22"/>
          <w:szCs w:val="22"/>
        </w:rPr>
        <w:t xml:space="preserve">together in sort of </w:t>
      </w:r>
      <w:r w:rsidRPr="00B32637">
        <w:rPr>
          <w:sz w:val="22"/>
          <w:szCs w:val="22"/>
        </w:rPr>
        <w:lastRenderedPageBreak/>
        <w:t>one result,</w:t>
      </w:r>
      <w:r w:rsidR="00B32637" w:rsidRPr="00B32637">
        <w:rPr>
          <w:sz w:val="22"/>
          <w:szCs w:val="22"/>
        </w:rPr>
        <w:t xml:space="preserve"> </w:t>
      </w:r>
      <w:r w:rsidRPr="00B32637">
        <w:rPr>
          <w:sz w:val="22"/>
          <w:szCs w:val="22"/>
        </w:rPr>
        <w:t>it wouldn't really represent anything or anyone</w:t>
      </w:r>
      <w:r w:rsidR="00B32637" w:rsidRPr="00B32637">
        <w:rPr>
          <w:sz w:val="22"/>
          <w:szCs w:val="22"/>
        </w:rPr>
        <w:t xml:space="preserve"> </w:t>
      </w:r>
      <w:r w:rsidRPr="00B32637">
        <w:rPr>
          <w:sz w:val="22"/>
          <w:szCs w:val="22"/>
        </w:rPr>
        <w:t>in the real world. So that's why we’ve split them.</w:t>
      </w:r>
      <w:r w:rsidR="00B32637" w:rsidRPr="00B32637">
        <w:rPr>
          <w:sz w:val="22"/>
          <w:szCs w:val="22"/>
        </w:rPr>
        <w:t xml:space="preserve"> </w:t>
      </w:r>
      <w:r w:rsidRPr="00B32637">
        <w:rPr>
          <w:sz w:val="22"/>
          <w:szCs w:val="22"/>
        </w:rPr>
        <w:t>It's about keeping it simple, but not stupidly simple.</w:t>
      </w:r>
      <w:r w:rsidR="00B32637" w:rsidRPr="00B32637">
        <w:rPr>
          <w:sz w:val="22"/>
          <w:szCs w:val="22"/>
        </w:rPr>
        <w:t xml:space="preserve"> </w:t>
      </w:r>
    </w:p>
    <w:p w14:paraId="3C0B0443" w14:textId="77777777" w:rsidR="00B32637" w:rsidRPr="00B32637" w:rsidRDefault="00B32637" w:rsidP="00B32637">
      <w:pPr>
        <w:spacing w:line="276" w:lineRule="auto"/>
        <w:contextualSpacing/>
        <w:rPr>
          <w:sz w:val="22"/>
          <w:szCs w:val="22"/>
        </w:rPr>
      </w:pPr>
    </w:p>
    <w:p w14:paraId="0B318084" w14:textId="77777777" w:rsidR="00B32637" w:rsidRPr="00B32637" w:rsidRDefault="00B32637" w:rsidP="00B32637">
      <w:pPr>
        <w:spacing w:line="276" w:lineRule="auto"/>
        <w:contextualSpacing/>
        <w:rPr>
          <w:b/>
          <w:bCs/>
          <w:sz w:val="22"/>
          <w:szCs w:val="22"/>
        </w:rPr>
      </w:pPr>
      <w:r w:rsidRPr="00B32637">
        <w:rPr>
          <w:b/>
          <w:bCs/>
          <w:sz w:val="22"/>
          <w:szCs w:val="22"/>
        </w:rPr>
        <w:t>Visual</w:t>
      </w:r>
    </w:p>
    <w:p w14:paraId="051BEFBE" w14:textId="77777777" w:rsidR="00B32637" w:rsidRPr="00B32637" w:rsidRDefault="00B32637" w:rsidP="00B32637">
      <w:pPr>
        <w:spacing w:line="276" w:lineRule="auto"/>
        <w:contextualSpacing/>
        <w:rPr>
          <w:sz w:val="22"/>
          <w:szCs w:val="22"/>
        </w:rPr>
      </w:pPr>
    </w:p>
    <w:p w14:paraId="1AC28F4A" w14:textId="14BE931C" w:rsidR="00B32637" w:rsidRPr="00B32637" w:rsidRDefault="00B32637" w:rsidP="00B32637">
      <w:pPr>
        <w:spacing w:line="276" w:lineRule="auto"/>
        <w:contextualSpacing/>
        <w:rPr>
          <w:sz w:val="22"/>
          <w:szCs w:val="22"/>
        </w:rPr>
      </w:pPr>
      <w:r w:rsidRPr="00B32637">
        <w:rPr>
          <w:b/>
          <w:bCs/>
          <w:sz w:val="22"/>
          <w:szCs w:val="22"/>
        </w:rPr>
        <w:t xml:space="preserve">Blue text on a </w:t>
      </w:r>
      <w:proofErr w:type="gramStart"/>
      <w:r w:rsidRPr="00B32637">
        <w:rPr>
          <w:b/>
          <w:bCs/>
          <w:sz w:val="22"/>
          <w:szCs w:val="22"/>
        </w:rPr>
        <w:t>white background reads</w:t>
      </w:r>
      <w:proofErr w:type="gramEnd"/>
      <w:r w:rsidRPr="00B32637">
        <w:rPr>
          <w:b/>
          <w:bCs/>
          <w:sz w:val="22"/>
          <w:szCs w:val="22"/>
        </w:rPr>
        <w:t xml:space="preserve">: </w:t>
      </w:r>
      <w:r w:rsidRPr="00B32637">
        <w:rPr>
          <w:b/>
          <w:bCs/>
          <w:sz w:val="22"/>
          <w:szCs w:val="22"/>
        </w:rPr>
        <w:t>How clinicians can use the perioperative mortality explorer.</w:t>
      </w:r>
    </w:p>
    <w:p w14:paraId="5651B314" w14:textId="77777777" w:rsidR="00B32637" w:rsidRPr="00B32637" w:rsidRDefault="00B32637" w:rsidP="00B32637">
      <w:pPr>
        <w:spacing w:line="276" w:lineRule="auto"/>
        <w:contextualSpacing/>
        <w:rPr>
          <w:sz w:val="22"/>
          <w:szCs w:val="22"/>
        </w:rPr>
      </w:pPr>
    </w:p>
    <w:p w14:paraId="366FD2F1" w14:textId="03A55B25" w:rsidR="009C3864" w:rsidRPr="00B32637" w:rsidRDefault="00000000" w:rsidP="00B32637">
      <w:pPr>
        <w:spacing w:line="276" w:lineRule="auto"/>
        <w:contextualSpacing/>
        <w:rPr>
          <w:sz w:val="22"/>
          <w:szCs w:val="22"/>
        </w:rPr>
      </w:pPr>
      <w:r w:rsidRPr="00B32637">
        <w:rPr>
          <w:sz w:val="22"/>
          <w:szCs w:val="22"/>
        </w:rPr>
        <w:t>I think the clinicians</w:t>
      </w:r>
      <w:r w:rsidR="00B32637" w:rsidRPr="00B32637">
        <w:rPr>
          <w:sz w:val="22"/>
          <w:szCs w:val="22"/>
        </w:rPr>
        <w:t xml:space="preserve"> </w:t>
      </w:r>
      <w:r w:rsidRPr="00B32637">
        <w:rPr>
          <w:sz w:val="22"/>
          <w:szCs w:val="22"/>
        </w:rPr>
        <w:t>around the motu are going</w:t>
      </w:r>
      <w:r w:rsidR="00B32637" w:rsidRPr="00B32637">
        <w:rPr>
          <w:sz w:val="22"/>
          <w:szCs w:val="22"/>
        </w:rPr>
        <w:t xml:space="preserve"> </w:t>
      </w:r>
      <w:r w:rsidRPr="00B32637">
        <w:rPr>
          <w:sz w:val="22"/>
          <w:szCs w:val="22"/>
        </w:rPr>
        <w:t>to find the explorer</w:t>
      </w:r>
      <w:r w:rsidR="00B32637" w:rsidRPr="00B32637">
        <w:rPr>
          <w:sz w:val="22"/>
          <w:szCs w:val="22"/>
        </w:rPr>
        <w:t xml:space="preserve"> </w:t>
      </w:r>
      <w:r w:rsidRPr="00B32637">
        <w:rPr>
          <w:sz w:val="22"/>
          <w:szCs w:val="22"/>
        </w:rPr>
        <w:t>quite useful. It's designed for those people,</w:t>
      </w:r>
      <w:r w:rsidR="00B32637" w:rsidRPr="00B32637">
        <w:rPr>
          <w:sz w:val="22"/>
          <w:szCs w:val="22"/>
        </w:rPr>
        <w:t xml:space="preserve"> </w:t>
      </w:r>
      <w:r w:rsidRPr="00B32637">
        <w:rPr>
          <w:sz w:val="22"/>
          <w:szCs w:val="22"/>
        </w:rPr>
        <w:t>those clinicians who have been approved,</w:t>
      </w:r>
      <w:r w:rsidR="00B32637" w:rsidRPr="00B32637">
        <w:rPr>
          <w:sz w:val="22"/>
          <w:szCs w:val="22"/>
        </w:rPr>
        <w:t xml:space="preserve"> </w:t>
      </w:r>
      <w:r w:rsidRPr="00B32637">
        <w:rPr>
          <w:sz w:val="22"/>
          <w:szCs w:val="22"/>
        </w:rPr>
        <w:t>quality and risk managers, academics, researchers, etc,</w:t>
      </w:r>
      <w:r w:rsidR="00B32637" w:rsidRPr="00B32637">
        <w:rPr>
          <w:sz w:val="22"/>
          <w:szCs w:val="22"/>
        </w:rPr>
        <w:t xml:space="preserve"> </w:t>
      </w:r>
      <w:r w:rsidRPr="00B32637">
        <w:rPr>
          <w:sz w:val="22"/>
          <w:szCs w:val="22"/>
        </w:rPr>
        <w:t>who will be able to kind of quickly examine</w:t>
      </w:r>
      <w:r w:rsidR="00B32637" w:rsidRPr="00B32637">
        <w:rPr>
          <w:sz w:val="22"/>
          <w:szCs w:val="22"/>
        </w:rPr>
        <w:t xml:space="preserve"> </w:t>
      </w:r>
      <w:r w:rsidRPr="00B32637">
        <w:rPr>
          <w:sz w:val="22"/>
          <w:szCs w:val="22"/>
        </w:rPr>
        <w:t>the data with their own lens rather than wading</w:t>
      </w:r>
      <w:r w:rsidR="00B32637" w:rsidRPr="00B32637">
        <w:rPr>
          <w:sz w:val="22"/>
          <w:szCs w:val="22"/>
        </w:rPr>
        <w:t xml:space="preserve"> </w:t>
      </w:r>
      <w:r w:rsidRPr="00B32637">
        <w:rPr>
          <w:sz w:val="22"/>
          <w:szCs w:val="22"/>
        </w:rPr>
        <w:t>through those POMRC annual reports,</w:t>
      </w:r>
      <w:r w:rsidR="00B32637" w:rsidRPr="00B32637">
        <w:rPr>
          <w:sz w:val="22"/>
          <w:szCs w:val="22"/>
        </w:rPr>
        <w:t xml:space="preserve"> </w:t>
      </w:r>
      <w:r w:rsidRPr="00B32637">
        <w:rPr>
          <w:sz w:val="22"/>
          <w:szCs w:val="22"/>
        </w:rPr>
        <w:t>for example,</w:t>
      </w:r>
      <w:r w:rsidR="00B32637" w:rsidRPr="00B32637">
        <w:rPr>
          <w:sz w:val="22"/>
          <w:szCs w:val="22"/>
        </w:rPr>
        <w:t xml:space="preserve"> </w:t>
      </w:r>
      <w:r w:rsidRPr="00B32637">
        <w:rPr>
          <w:sz w:val="22"/>
          <w:szCs w:val="22"/>
        </w:rPr>
        <w:t>which might not have the information that they're</w:t>
      </w:r>
      <w:r w:rsidR="00B32637" w:rsidRPr="00B32637">
        <w:rPr>
          <w:sz w:val="22"/>
          <w:szCs w:val="22"/>
        </w:rPr>
        <w:t xml:space="preserve"> </w:t>
      </w:r>
      <w:r w:rsidRPr="00B32637">
        <w:rPr>
          <w:sz w:val="22"/>
          <w:szCs w:val="22"/>
        </w:rPr>
        <w:t>looking for.</w:t>
      </w:r>
      <w:r w:rsidR="00B32637" w:rsidRPr="00B32637">
        <w:rPr>
          <w:sz w:val="22"/>
          <w:szCs w:val="22"/>
        </w:rPr>
        <w:t xml:space="preserve"> </w:t>
      </w:r>
      <w:r w:rsidRPr="00B32637">
        <w:rPr>
          <w:sz w:val="22"/>
          <w:szCs w:val="22"/>
        </w:rPr>
        <w:t>The tool is divided into three key areas. Equity,</w:t>
      </w:r>
      <w:r w:rsidR="00B32637" w:rsidRPr="00B32637">
        <w:rPr>
          <w:sz w:val="22"/>
          <w:szCs w:val="22"/>
        </w:rPr>
        <w:t xml:space="preserve"> </w:t>
      </w:r>
      <w:proofErr w:type="gramStart"/>
      <w:r w:rsidRPr="00B32637">
        <w:rPr>
          <w:sz w:val="22"/>
          <w:szCs w:val="22"/>
        </w:rPr>
        <w:t>district</w:t>
      </w:r>
      <w:proofErr w:type="gramEnd"/>
      <w:r w:rsidRPr="00B32637">
        <w:rPr>
          <w:sz w:val="22"/>
          <w:szCs w:val="22"/>
        </w:rPr>
        <w:t xml:space="preserve"> and procedure. So</w:t>
      </w:r>
      <w:r w:rsidR="00B32637">
        <w:rPr>
          <w:sz w:val="22"/>
          <w:szCs w:val="22"/>
        </w:rPr>
        <w:t>,</w:t>
      </w:r>
      <w:r w:rsidRPr="00B32637">
        <w:rPr>
          <w:sz w:val="22"/>
          <w:szCs w:val="22"/>
        </w:rPr>
        <w:t xml:space="preserve"> in the equity tab,</w:t>
      </w:r>
      <w:r w:rsidR="00B32637" w:rsidRPr="00B32637">
        <w:rPr>
          <w:sz w:val="22"/>
          <w:szCs w:val="22"/>
        </w:rPr>
        <w:t xml:space="preserve"> </w:t>
      </w:r>
      <w:r w:rsidRPr="00B32637">
        <w:rPr>
          <w:sz w:val="22"/>
          <w:szCs w:val="22"/>
        </w:rPr>
        <w:t>for example, users can explore by ethnicity,</w:t>
      </w:r>
      <w:r w:rsidR="00B32637" w:rsidRPr="00B32637">
        <w:rPr>
          <w:sz w:val="22"/>
          <w:szCs w:val="22"/>
        </w:rPr>
        <w:t xml:space="preserve"> </w:t>
      </w:r>
      <w:r w:rsidRPr="00B32637">
        <w:rPr>
          <w:sz w:val="22"/>
          <w:szCs w:val="22"/>
        </w:rPr>
        <w:t>gender, deprivation, etc</w:t>
      </w:r>
      <w:r w:rsidR="00B32637" w:rsidRPr="00B32637">
        <w:rPr>
          <w:sz w:val="22"/>
          <w:szCs w:val="22"/>
        </w:rPr>
        <w:t xml:space="preserve"> </w:t>
      </w:r>
      <w:r w:rsidRPr="00B32637">
        <w:rPr>
          <w:sz w:val="22"/>
          <w:szCs w:val="22"/>
        </w:rPr>
        <w:t>to see patterns in mortality rates</w:t>
      </w:r>
      <w:r w:rsidR="00B32637" w:rsidRPr="00B32637">
        <w:rPr>
          <w:sz w:val="22"/>
          <w:szCs w:val="22"/>
        </w:rPr>
        <w:t xml:space="preserve"> </w:t>
      </w:r>
      <w:r w:rsidRPr="00B32637">
        <w:rPr>
          <w:sz w:val="22"/>
          <w:szCs w:val="22"/>
        </w:rPr>
        <w:t>and admissions and trends over time,</w:t>
      </w:r>
      <w:r w:rsidR="00B32637" w:rsidRPr="00B32637">
        <w:rPr>
          <w:sz w:val="22"/>
          <w:szCs w:val="22"/>
        </w:rPr>
        <w:t xml:space="preserve"> </w:t>
      </w:r>
      <w:r w:rsidRPr="00B32637">
        <w:rPr>
          <w:sz w:val="22"/>
          <w:szCs w:val="22"/>
        </w:rPr>
        <w:t>which is quite useful.</w:t>
      </w:r>
      <w:r w:rsidR="00B32637" w:rsidRPr="00B32637">
        <w:rPr>
          <w:sz w:val="22"/>
          <w:szCs w:val="22"/>
        </w:rPr>
        <w:t xml:space="preserve"> </w:t>
      </w:r>
      <w:r w:rsidRPr="00B32637">
        <w:rPr>
          <w:sz w:val="22"/>
          <w:szCs w:val="22"/>
        </w:rPr>
        <w:t>It also allows comparisons between districts over time.</w:t>
      </w:r>
      <w:r w:rsidR="00B32637" w:rsidRPr="00B32637">
        <w:rPr>
          <w:sz w:val="22"/>
          <w:szCs w:val="22"/>
        </w:rPr>
        <w:t xml:space="preserve"> </w:t>
      </w:r>
      <w:r w:rsidRPr="00B32637">
        <w:rPr>
          <w:sz w:val="22"/>
          <w:szCs w:val="22"/>
        </w:rPr>
        <w:t>So</w:t>
      </w:r>
      <w:r w:rsidR="00B32637">
        <w:rPr>
          <w:sz w:val="22"/>
          <w:szCs w:val="22"/>
        </w:rPr>
        <w:t>,</w:t>
      </w:r>
      <w:r w:rsidRPr="00B32637">
        <w:rPr>
          <w:sz w:val="22"/>
          <w:szCs w:val="22"/>
        </w:rPr>
        <w:t xml:space="preserve"> it will be useful for organisations</w:t>
      </w:r>
      <w:r w:rsidR="00B32637" w:rsidRPr="00B32637">
        <w:rPr>
          <w:sz w:val="22"/>
          <w:szCs w:val="22"/>
        </w:rPr>
        <w:t xml:space="preserve"> </w:t>
      </w:r>
      <w:r w:rsidRPr="00B32637">
        <w:rPr>
          <w:sz w:val="22"/>
          <w:szCs w:val="22"/>
        </w:rPr>
        <w:t xml:space="preserve">like Te </w:t>
      </w:r>
      <w:proofErr w:type="spellStart"/>
      <w:r w:rsidRPr="00B32637">
        <w:rPr>
          <w:sz w:val="22"/>
          <w:szCs w:val="22"/>
        </w:rPr>
        <w:t>Whatu</w:t>
      </w:r>
      <w:proofErr w:type="spellEnd"/>
      <w:r w:rsidRPr="00B32637">
        <w:rPr>
          <w:sz w:val="22"/>
          <w:szCs w:val="22"/>
        </w:rPr>
        <w:t xml:space="preserve"> Ora and the districts within</w:t>
      </w:r>
      <w:r w:rsidR="00B32637" w:rsidRPr="00B32637">
        <w:rPr>
          <w:sz w:val="22"/>
          <w:szCs w:val="22"/>
        </w:rPr>
        <w:t xml:space="preserve"> </w:t>
      </w:r>
      <w:r w:rsidRPr="00B32637">
        <w:rPr>
          <w:sz w:val="22"/>
          <w:szCs w:val="22"/>
        </w:rPr>
        <w:t xml:space="preserve">Te </w:t>
      </w:r>
      <w:proofErr w:type="spellStart"/>
      <w:r w:rsidRPr="00B32637">
        <w:rPr>
          <w:sz w:val="22"/>
          <w:szCs w:val="22"/>
        </w:rPr>
        <w:t>Whatu</w:t>
      </w:r>
      <w:proofErr w:type="spellEnd"/>
      <w:r w:rsidRPr="00B32637">
        <w:rPr>
          <w:sz w:val="22"/>
          <w:szCs w:val="22"/>
        </w:rPr>
        <w:t xml:space="preserve"> Ora to see how they're tracking in terms of surgical</w:t>
      </w:r>
      <w:r w:rsidR="00B32637" w:rsidRPr="00B32637">
        <w:rPr>
          <w:sz w:val="22"/>
          <w:szCs w:val="22"/>
        </w:rPr>
        <w:t xml:space="preserve"> </w:t>
      </w:r>
      <w:r w:rsidRPr="00B32637">
        <w:rPr>
          <w:sz w:val="22"/>
          <w:szCs w:val="22"/>
        </w:rPr>
        <w:t>mortality relative to other areas.</w:t>
      </w:r>
      <w:r w:rsidR="00B32637" w:rsidRPr="00B32637">
        <w:rPr>
          <w:sz w:val="22"/>
          <w:szCs w:val="22"/>
        </w:rPr>
        <w:t xml:space="preserve"> </w:t>
      </w:r>
      <w:r w:rsidRPr="00B32637">
        <w:rPr>
          <w:sz w:val="22"/>
          <w:szCs w:val="22"/>
        </w:rPr>
        <w:t>The data does remain non-identifiable</w:t>
      </w:r>
      <w:r w:rsidR="00B32637" w:rsidRPr="00B32637">
        <w:rPr>
          <w:sz w:val="22"/>
          <w:szCs w:val="22"/>
        </w:rPr>
        <w:t xml:space="preserve"> </w:t>
      </w:r>
      <w:r w:rsidRPr="00B32637">
        <w:rPr>
          <w:sz w:val="22"/>
          <w:szCs w:val="22"/>
        </w:rPr>
        <w:t>and population-based, so privacy remains intact too.</w:t>
      </w:r>
    </w:p>
    <w:p w14:paraId="1CB57E47" w14:textId="770F0914" w:rsidR="00B32637" w:rsidRPr="00B32637" w:rsidRDefault="00B32637" w:rsidP="00B32637">
      <w:pPr>
        <w:spacing w:line="276" w:lineRule="auto"/>
        <w:contextualSpacing/>
        <w:rPr>
          <w:sz w:val="22"/>
          <w:szCs w:val="22"/>
        </w:rPr>
      </w:pPr>
    </w:p>
    <w:p w14:paraId="32E656D9" w14:textId="77777777" w:rsidR="00B32637" w:rsidRPr="00B32637" w:rsidRDefault="00B32637" w:rsidP="00B32637">
      <w:pPr>
        <w:spacing w:line="276" w:lineRule="auto"/>
        <w:contextualSpacing/>
        <w:rPr>
          <w:b/>
          <w:bCs/>
          <w:sz w:val="22"/>
          <w:szCs w:val="22"/>
        </w:rPr>
      </w:pPr>
      <w:r w:rsidRPr="00B32637">
        <w:rPr>
          <w:b/>
          <w:bCs/>
          <w:sz w:val="22"/>
          <w:szCs w:val="22"/>
        </w:rPr>
        <w:t>Visual</w:t>
      </w:r>
    </w:p>
    <w:p w14:paraId="499E8658" w14:textId="77777777" w:rsidR="00B32637" w:rsidRPr="00B32637" w:rsidRDefault="00B32637" w:rsidP="00B32637">
      <w:pPr>
        <w:spacing w:line="276" w:lineRule="auto"/>
        <w:contextualSpacing/>
        <w:rPr>
          <w:sz w:val="22"/>
          <w:szCs w:val="22"/>
        </w:rPr>
      </w:pPr>
    </w:p>
    <w:p w14:paraId="16DC45F8" w14:textId="1F654881" w:rsidR="00B32637" w:rsidRPr="00B32637" w:rsidRDefault="00B32637" w:rsidP="00B32637">
      <w:pPr>
        <w:spacing w:line="276" w:lineRule="auto"/>
        <w:contextualSpacing/>
        <w:rPr>
          <w:sz w:val="22"/>
          <w:szCs w:val="22"/>
        </w:rPr>
      </w:pPr>
      <w:r w:rsidRPr="00B32637">
        <w:rPr>
          <w:b/>
          <w:bCs/>
          <w:sz w:val="22"/>
          <w:szCs w:val="22"/>
        </w:rPr>
        <w:t xml:space="preserve">Blue text on a </w:t>
      </w:r>
      <w:proofErr w:type="gramStart"/>
      <w:r w:rsidRPr="00B32637">
        <w:rPr>
          <w:b/>
          <w:bCs/>
          <w:sz w:val="22"/>
          <w:szCs w:val="22"/>
        </w:rPr>
        <w:t>white background reads</w:t>
      </w:r>
      <w:proofErr w:type="gramEnd"/>
      <w:r w:rsidRPr="00B32637">
        <w:rPr>
          <w:b/>
          <w:bCs/>
          <w:sz w:val="22"/>
          <w:szCs w:val="22"/>
        </w:rPr>
        <w:t xml:space="preserve">: </w:t>
      </w:r>
      <w:r w:rsidRPr="00B32637">
        <w:rPr>
          <w:b/>
          <w:bCs/>
          <w:sz w:val="22"/>
          <w:szCs w:val="22"/>
        </w:rPr>
        <w:t>Jason talks about the inequity shown in the perioperative mortality explorer.</w:t>
      </w:r>
    </w:p>
    <w:p w14:paraId="7AFC4A74" w14:textId="77777777" w:rsidR="009C3864" w:rsidRPr="00B32637" w:rsidRDefault="009C3864" w:rsidP="00B32637">
      <w:pPr>
        <w:spacing w:line="276" w:lineRule="auto"/>
        <w:contextualSpacing/>
        <w:rPr>
          <w:sz w:val="22"/>
          <w:szCs w:val="22"/>
        </w:rPr>
      </w:pPr>
    </w:p>
    <w:p w14:paraId="32F52C36" w14:textId="5E7F7E34" w:rsidR="009C3864" w:rsidRPr="00B32637" w:rsidRDefault="00000000" w:rsidP="00B32637">
      <w:pPr>
        <w:spacing w:line="276" w:lineRule="auto"/>
        <w:contextualSpacing/>
        <w:rPr>
          <w:sz w:val="22"/>
          <w:szCs w:val="22"/>
        </w:rPr>
      </w:pPr>
      <w:r w:rsidRPr="00B32637">
        <w:rPr>
          <w:sz w:val="22"/>
          <w:szCs w:val="22"/>
        </w:rPr>
        <w:t>Unfortunately, the answer to why there is inequity in post</w:t>
      </w:r>
      <w:r w:rsidR="00B32637" w:rsidRPr="00B32637">
        <w:rPr>
          <w:sz w:val="22"/>
          <w:szCs w:val="22"/>
        </w:rPr>
        <w:t>-</w:t>
      </w:r>
      <w:r w:rsidRPr="00B32637">
        <w:rPr>
          <w:sz w:val="22"/>
          <w:szCs w:val="22"/>
        </w:rPr>
        <w:t>operative outcomes for our Māori and Pacific peoples</w:t>
      </w:r>
      <w:r w:rsidR="00B32637" w:rsidRPr="00B32637">
        <w:rPr>
          <w:sz w:val="22"/>
          <w:szCs w:val="22"/>
        </w:rPr>
        <w:t xml:space="preserve"> </w:t>
      </w:r>
      <w:r w:rsidRPr="00B32637">
        <w:rPr>
          <w:sz w:val="22"/>
          <w:szCs w:val="22"/>
        </w:rPr>
        <w:t>relative to other populations really</w:t>
      </w:r>
      <w:r w:rsidR="00B32637" w:rsidRPr="00B32637">
        <w:rPr>
          <w:sz w:val="22"/>
          <w:szCs w:val="22"/>
        </w:rPr>
        <w:t xml:space="preserve"> </w:t>
      </w:r>
      <w:r w:rsidRPr="00B32637">
        <w:rPr>
          <w:sz w:val="22"/>
          <w:szCs w:val="22"/>
        </w:rPr>
        <w:t>isn't that straightforward to answer. It's quite complex.</w:t>
      </w:r>
      <w:r w:rsidR="00B32637" w:rsidRPr="00B32637">
        <w:rPr>
          <w:sz w:val="22"/>
          <w:szCs w:val="22"/>
        </w:rPr>
        <w:t xml:space="preserve"> </w:t>
      </w:r>
      <w:r w:rsidRPr="00B32637">
        <w:rPr>
          <w:sz w:val="22"/>
          <w:szCs w:val="22"/>
        </w:rPr>
        <w:t>But essentially it does boil down to our Māori</w:t>
      </w:r>
      <w:r w:rsidR="00B32637" w:rsidRPr="00B32637">
        <w:rPr>
          <w:sz w:val="22"/>
          <w:szCs w:val="22"/>
        </w:rPr>
        <w:t xml:space="preserve"> a</w:t>
      </w:r>
      <w:r w:rsidRPr="00B32637">
        <w:rPr>
          <w:sz w:val="22"/>
          <w:szCs w:val="22"/>
        </w:rPr>
        <w:t>nd Pacific populations having poorer access</w:t>
      </w:r>
      <w:r w:rsidR="00B32637" w:rsidRPr="00B32637">
        <w:rPr>
          <w:sz w:val="22"/>
          <w:szCs w:val="22"/>
        </w:rPr>
        <w:t xml:space="preserve"> </w:t>
      </w:r>
      <w:r w:rsidRPr="00B32637">
        <w:rPr>
          <w:sz w:val="22"/>
          <w:szCs w:val="22"/>
        </w:rPr>
        <w:t>to the determinants of good health.</w:t>
      </w:r>
      <w:r w:rsidR="00B32637" w:rsidRPr="00B32637">
        <w:rPr>
          <w:sz w:val="22"/>
          <w:szCs w:val="22"/>
        </w:rPr>
        <w:t xml:space="preserve"> </w:t>
      </w:r>
      <w:r w:rsidRPr="00B32637">
        <w:rPr>
          <w:sz w:val="22"/>
          <w:szCs w:val="22"/>
        </w:rPr>
        <w:t>And this is particularly evident for our</w:t>
      </w:r>
      <w:r w:rsidR="00B32637" w:rsidRPr="00B32637">
        <w:rPr>
          <w:sz w:val="22"/>
          <w:szCs w:val="22"/>
        </w:rPr>
        <w:t xml:space="preserve"> </w:t>
      </w:r>
      <w:r w:rsidRPr="00B32637">
        <w:rPr>
          <w:sz w:val="22"/>
          <w:szCs w:val="22"/>
        </w:rPr>
        <w:t>Māori populations,</w:t>
      </w:r>
      <w:r w:rsidR="00B32637" w:rsidRPr="00B32637">
        <w:rPr>
          <w:sz w:val="22"/>
          <w:szCs w:val="22"/>
        </w:rPr>
        <w:t xml:space="preserve"> </w:t>
      </w:r>
      <w:r w:rsidRPr="00B32637">
        <w:rPr>
          <w:sz w:val="22"/>
          <w:szCs w:val="22"/>
        </w:rPr>
        <w:t>so this starts right at the top with our social</w:t>
      </w:r>
      <w:r w:rsidR="00B32637" w:rsidRPr="00B32637">
        <w:rPr>
          <w:sz w:val="22"/>
          <w:szCs w:val="22"/>
        </w:rPr>
        <w:t xml:space="preserve"> </w:t>
      </w:r>
      <w:r w:rsidRPr="00B32637">
        <w:rPr>
          <w:sz w:val="22"/>
          <w:szCs w:val="22"/>
        </w:rPr>
        <w:t>determinants which stem all the way back to colonisation</w:t>
      </w:r>
      <w:r w:rsidR="00B32637" w:rsidRPr="00B32637">
        <w:rPr>
          <w:sz w:val="22"/>
          <w:szCs w:val="22"/>
        </w:rPr>
        <w:t xml:space="preserve"> </w:t>
      </w:r>
      <w:r w:rsidRPr="00B32637">
        <w:rPr>
          <w:sz w:val="22"/>
          <w:szCs w:val="22"/>
        </w:rPr>
        <w:t>and the embedding of institutionalised</w:t>
      </w:r>
      <w:r w:rsidR="00B32637" w:rsidRPr="00B32637">
        <w:rPr>
          <w:sz w:val="22"/>
          <w:szCs w:val="22"/>
        </w:rPr>
        <w:t xml:space="preserve"> </w:t>
      </w:r>
      <w:r w:rsidRPr="00B32637">
        <w:rPr>
          <w:sz w:val="22"/>
          <w:szCs w:val="22"/>
        </w:rPr>
        <w:t>racism within our society.</w:t>
      </w:r>
      <w:r w:rsidR="00B32637" w:rsidRPr="00B32637">
        <w:rPr>
          <w:sz w:val="22"/>
          <w:szCs w:val="22"/>
        </w:rPr>
        <w:t xml:space="preserve"> </w:t>
      </w:r>
      <w:r w:rsidRPr="00B32637">
        <w:rPr>
          <w:sz w:val="22"/>
          <w:szCs w:val="22"/>
        </w:rPr>
        <w:t>And it manifests sort of further down</w:t>
      </w:r>
      <w:r w:rsidR="00B32637" w:rsidRPr="00B32637">
        <w:rPr>
          <w:sz w:val="22"/>
          <w:szCs w:val="22"/>
        </w:rPr>
        <w:t xml:space="preserve"> </w:t>
      </w:r>
      <w:r w:rsidRPr="00B32637">
        <w:rPr>
          <w:sz w:val="22"/>
          <w:szCs w:val="22"/>
        </w:rPr>
        <w:t>the chain to things like poorer access to primary care,</w:t>
      </w:r>
      <w:r w:rsidR="00B32637" w:rsidRPr="00B32637">
        <w:rPr>
          <w:sz w:val="22"/>
          <w:szCs w:val="22"/>
        </w:rPr>
        <w:t xml:space="preserve"> </w:t>
      </w:r>
      <w:r w:rsidRPr="00B32637">
        <w:rPr>
          <w:sz w:val="22"/>
          <w:szCs w:val="22"/>
        </w:rPr>
        <w:t>poorer access to secondary care,</w:t>
      </w:r>
      <w:r w:rsidR="00B32637" w:rsidRPr="00B32637">
        <w:rPr>
          <w:sz w:val="22"/>
          <w:szCs w:val="22"/>
        </w:rPr>
        <w:t xml:space="preserve"> </w:t>
      </w:r>
      <w:r w:rsidRPr="00B32637">
        <w:rPr>
          <w:sz w:val="22"/>
          <w:szCs w:val="22"/>
        </w:rPr>
        <w:t>poorer access to resources in the first place.</w:t>
      </w:r>
      <w:r w:rsidR="00B32637" w:rsidRPr="00B32637">
        <w:rPr>
          <w:sz w:val="22"/>
          <w:szCs w:val="22"/>
        </w:rPr>
        <w:t xml:space="preserve"> </w:t>
      </w:r>
      <w:r w:rsidRPr="00B32637">
        <w:rPr>
          <w:sz w:val="22"/>
          <w:szCs w:val="22"/>
        </w:rPr>
        <w:t>Now we really need to think about how our system</w:t>
      </w:r>
      <w:r w:rsidR="00B32637" w:rsidRPr="00B32637">
        <w:rPr>
          <w:sz w:val="22"/>
          <w:szCs w:val="22"/>
        </w:rPr>
        <w:t xml:space="preserve"> </w:t>
      </w:r>
      <w:r w:rsidRPr="00B32637">
        <w:rPr>
          <w:sz w:val="22"/>
          <w:szCs w:val="22"/>
        </w:rPr>
        <w:t>is organised and how well it suits our majority</w:t>
      </w:r>
      <w:r w:rsidR="00B32637" w:rsidRPr="00B32637">
        <w:rPr>
          <w:sz w:val="22"/>
          <w:szCs w:val="22"/>
        </w:rPr>
        <w:t xml:space="preserve"> </w:t>
      </w:r>
      <w:r w:rsidRPr="00B32637">
        <w:rPr>
          <w:sz w:val="22"/>
          <w:szCs w:val="22"/>
        </w:rPr>
        <w:t>European population relative to our minority,</w:t>
      </w:r>
      <w:r w:rsidR="00B32637" w:rsidRPr="00B32637">
        <w:rPr>
          <w:sz w:val="22"/>
          <w:szCs w:val="22"/>
        </w:rPr>
        <w:t xml:space="preserve"> </w:t>
      </w:r>
      <w:proofErr w:type="gramStart"/>
      <w:r w:rsidRPr="00B32637">
        <w:rPr>
          <w:sz w:val="22"/>
          <w:szCs w:val="22"/>
        </w:rPr>
        <w:t>Māori</w:t>
      </w:r>
      <w:proofErr w:type="gramEnd"/>
      <w:r w:rsidRPr="00B32637">
        <w:rPr>
          <w:sz w:val="22"/>
          <w:szCs w:val="22"/>
        </w:rPr>
        <w:t xml:space="preserve"> and Pacific populations.</w:t>
      </w:r>
      <w:r w:rsidR="00B32637" w:rsidRPr="00B32637">
        <w:rPr>
          <w:sz w:val="22"/>
          <w:szCs w:val="22"/>
        </w:rPr>
        <w:t xml:space="preserve"> </w:t>
      </w:r>
      <w:r w:rsidRPr="00B32637">
        <w:rPr>
          <w:sz w:val="22"/>
          <w:szCs w:val="22"/>
        </w:rPr>
        <w:t xml:space="preserve">Now </w:t>
      </w:r>
      <w:r w:rsidR="00B32637" w:rsidRPr="00B32637">
        <w:rPr>
          <w:sz w:val="22"/>
          <w:szCs w:val="22"/>
        </w:rPr>
        <w:t>essentially,</w:t>
      </w:r>
      <w:r w:rsidRPr="00B32637">
        <w:rPr>
          <w:sz w:val="22"/>
          <w:szCs w:val="22"/>
        </w:rPr>
        <w:t xml:space="preserve"> we have a system that's designed to work</w:t>
      </w:r>
      <w:r w:rsidR="00B32637" w:rsidRPr="00B32637">
        <w:rPr>
          <w:sz w:val="22"/>
          <w:szCs w:val="22"/>
        </w:rPr>
        <w:t xml:space="preserve"> </w:t>
      </w:r>
      <w:r w:rsidRPr="00B32637">
        <w:rPr>
          <w:sz w:val="22"/>
          <w:szCs w:val="22"/>
        </w:rPr>
        <w:t>well for the majority.</w:t>
      </w:r>
      <w:r w:rsidR="00B32637" w:rsidRPr="00B32637">
        <w:rPr>
          <w:sz w:val="22"/>
          <w:szCs w:val="22"/>
        </w:rPr>
        <w:t xml:space="preserve"> So,</w:t>
      </w:r>
      <w:r w:rsidRPr="00B32637">
        <w:rPr>
          <w:sz w:val="22"/>
          <w:szCs w:val="22"/>
        </w:rPr>
        <w:t xml:space="preserve"> it's relatively unsurprising that it isn't working</w:t>
      </w:r>
      <w:r w:rsidR="00B32637" w:rsidRPr="00B32637">
        <w:rPr>
          <w:sz w:val="22"/>
          <w:szCs w:val="22"/>
        </w:rPr>
        <w:t xml:space="preserve"> t</w:t>
      </w:r>
      <w:r w:rsidRPr="00B32637">
        <w:rPr>
          <w:sz w:val="22"/>
          <w:szCs w:val="22"/>
        </w:rPr>
        <w:t>oo well for the minority.</w:t>
      </w:r>
    </w:p>
    <w:p w14:paraId="02ADDE2D" w14:textId="11A722E3" w:rsidR="009C3864" w:rsidRPr="00B32637" w:rsidRDefault="009C3864" w:rsidP="00B32637">
      <w:pPr>
        <w:spacing w:line="276" w:lineRule="auto"/>
        <w:contextualSpacing/>
        <w:rPr>
          <w:sz w:val="22"/>
          <w:szCs w:val="22"/>
        </w:rPr>
      </w:pPr>
    </w:p>
    <w:p w14:paraId="0C13D4C8" w14:textId="77777777" w:rsidR="00B32637" w:rsidRPr="00B32637" w:rsidRDefault="00B32637" w:rsidP="00B32637">
      <w:pPr>
        <w:spacing w:line="276" w:lineRule="auto"/>
        <w:contextualSpacing/>
        <w:rPr>
          <w:b/>
          <w:bCs/>
          <w:sz w:val="22"/>
          <w:szCs w:val="22"/>
        </w:rPr>
      </w:pPr>
      <w:r w:rsidRPr="00B32637">
        <w:rPr>
          <w:b/>
          <w:bCs/>
          <w:sz w:val="22"/>
          <w:szCs w:val="22"/>
        </w:rPr>
        <w:t>Visual</w:t>
      </w:r>
    </w:p>
    <w:p w14:paraId="6FD6B8BF" w14:textId="77777777" w:rsidR="00B32637" w:rsidRPr="00B32637" w:rsidRDefault="00B32637" w:rsidP="00B32637">
      <w:pPr>
        <w:spacing w:line="276" w:lineRule="auto"/>
        <w:contextualSpacing/>
        <w:rPr>
          <w:b/>
          <w:bCs/>
          <w:sz w:val="22"/>
          <w:szCs w:val="22"/>
        </w:rPr>
      </w:pPr>
    </w:p>
    <w:p w14:paraId="1B7A6B27" w14:textId="77777777" w:rsidR="00B32637" w:rsidRPr="00B32637" w:rsidRDefault="00B32637" w:rsidP="00B32637">
      <w:pPr>
        <w:spacing w:line="276" w:lineRule="auto"/>
        <w:contextualSpacing/>
        <w:rPr>
          <w:b/>
          <w:bCs/>
          <w:sz w:val="22"/>
          <w:szCs w:val="22"/>
        </w:rPr>
      </w:pPr>
      <w:r w:rsidRPr="00B32637">
        <w:rPr>
          <w:b/>
          <w:bCs/>
          <w:sz w:val="22"/>
          <w:szCs w:val="22"/>
        </w:rPr>
        <w:t xml:space="preserve">The POMRC logo reappears on a white background. Beneath it is the URL </w:t>
      </w:r>
      <w:hyperlink r:id="rId4" w:history="1">
        <w:r w:rsidRPr="00B32637">
          <w:rPr>
            <w:rStyle w:val="Hyperlink"/>
            <w:b/>
            <w:bCs/>
            <w:sz w:val="22"/>
            <w:szCs w:val="22"/>
          </w:rPr>
          <w:t>www.hqsc.govt.nz</w:t>
        </w:r>
      </w:hyperlink>
      <w:r w:rsidRPr="00B32637">
        <w:rPr>
          <w:b/>
          <w:bCs/>
          <w:sz w:val="22"/>
          <w:szCs w:val="22"/>
        </w:rPr>
        <w:t>. Beneath that is the black Health Quality &amp; Safety Commission logo (t</w:t>
      </w:r>
      <w:r w:rsidRPr="00B32637">
        <w:rPr>
          <w:rFonts w:eastAsia="Times New Roman"/>
          <w:b/>
          <w:bCs/>
          <w:color w:val="000000" w:themeColor="text1"/>
          <w:sz w:val="22"/>
          <w:szCs w:val="22"/>
          <w:lang w:val="mi-NZ"/>
        </w:rPr>
        <w:t xml:space="preserve">he Commission logo is made up of the words HEALTH QUALITY &amp; SAFETY COMMISSION NEW ZEALAND in capital letters with the words Kupu Taurangi Hauora o </w:t>
      </w:r>
      <w:r w:rsidRPr="00B32637">
        <w:rPr>
          <w:rFonts w:eastAsia="Times New Roman"/>
          <w:b/>
          <w:bCs/>
          <w:color w:val="000000" w:themeColor="text1"/>
          <w:sz w:val="22"/>
          <w:szCs w:val="22"/>
          <w:lang w:val="mi-NZ"/>
        </w:rPr>
        <w:lastRenderedPageBreak/>
        <w:t>Aotearoa in smaller italic text underneath alongside three wedges of Swiss cheese</w:t>
      </w:r>
      <w:r w:rsidRPr="00B32637">
        <w:rPr>
          <w:b/>
          <w:bCs/>
          <w:color w:val="000000" w:themeColor="text1"/>
          <w:sz w:val="22"/>
          <w:szCs w:val="22"/>
        </w:rPr>
        <w:t xml:space="preserve">). Alongside it is the New Zealand Government logo (the NZ Government logo is made up of the coat of arms of New Zealand with the words Te </w:t>
      </w:r>
      <w:proofErr w:type="spellStart"/>
      <w:r w:rsidRPr="00B32637">
        <w:rPr>
          <w:b/>
          <w:bCs/>
          <w:color w:val="000000" w:themeColor="text1"/>
          <w:sz w:val="22"/>
          <w:szCs w:val="22"/>
        </w:rPr>
        <w:t>Kāwanatanga</w:t>
      </w:r>
      <w:proofErr w:type="spellEnd"/>
      <w:r w:rsidRPr="00B32637">
        <w:rPr>
          <w:b/>
          <w:bCs/>
          <w:color w:val="000000" w:themeColor="text1"/>
          <w:sz w:val="22"/>
          <w:szCs w:val="22"/>
        </w:rPr>
        <w:t xml:space="preserve"> o Aotearoa in bold letters with New Zealand Government written beneath).</w:t>
      </w:r>
    </w:p>
    <w:p w14:paraId="53F228CB" w14:textId="77777777" w:rsidR="00B32637" w:rsidRPr="00B32637" w:rsidRDefault="00B32637" w:rsidP="00B32637">
      <w:pPr>
        <w:spacing w:line="276" w:lineRule="auto"/>
        <w:contextualSpacing/>
        <w:rPr>
          <w:sz w:val="22"/>
          <w:szCs w:val="22"/>
        </w:rPr>
      </w:pPr>
    </w:p>
    <w:sectPr w:rsidR="00B32637" w:rsidRPr="00B326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C3864"/>
    <w:rsid w:val="009C3864"/>
    <w:rsid w:val="00B326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FD0B"/>
  <w15:docId w15:val="{88ECE160-2051-44E6-81B9-EFB6BDF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B32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hqsc.govt.nz"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24235ae737b57bfba445f619a19e62da">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ca01054efa53512b886ea0d866fd41b5"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DOCS-127270221-13218</_dlc_DocId>
    <_dlc_DocIdUrl xmlns="bef9904b-9bca-4a1b-aca3-78dad2044d15">
      <Url>https://hqsc.sharepoint.com/sites/dms-comms/_layouts/15/DocIdRedir.aspx?ID=DOCS-127270221-13218</Url>
      <Description>DOCS-127270221-13218</Description>
    </_dlc_DocIdUrl>
    <lcf76f155ced4ddcb4097134ff3c332f xmlns="7195f19f-1c08-4647-b11c-ef8ab3616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D031BD-3552-4606-A69F-ACF378C24ACD}"/>
</file>

<file path=customXml/itemProps2.xml><?xml version="1.0" encoding="utf-8"?>
<ds:datastoreItem xmlns:ds="http://schemas.openxmlformats.org/officeDocument/2006/customXml" ds:itemID="{DCBABF65-EE29-4253-956D-08A66F241A7D}"/>
</file>

<file path=customXml/itemProps3.xml><?xml version="1.0" encoding="utf-8"?>
<ds:datastoreItem xmlns:ds="http://schemas.openxmlformats.org/officeDocument/2006/customXml" ds:itemID="{B7C0311B-243E-43CB-9118-161B693C0D1F}"/>
</file>

<file path=customXml/itemProps4.xml><?xml version="1.0" encoding="utf-8"?>
<ds:datastoreItem xmlns:ds="http://schemas.openxmlformats.org/officeDocument/2006/customXml" ds:itemID="{9DE34B8F-EFCC-47CF-A364-19A52D594452}"/>
</file>

<file path=customXml/itemProps5.xml><?xml version="1.0" encoding="utf-8"?>
<ds:datastoreItem xmlns:ds="http://schemas.openxmlformats.org/officeDocument/2006/customXml" ds:itemID="{B6D106A6-EE0C-4585-BB35-17EC5F15D152}"/>
</file>

<file path=docProps/app.xml><?xml version="1.0" encoding="utf-8"?>
<Properties xmlns="http://schemas.openxmlformats.org/officeDocument/2006/extended-properties" xmlns:vt="http://schemas.openxmlformats.org/officeDocument/2006/docPropsVTypes">
  <Template>Normal.dotm</Template>
  <TotalTime>9</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Falyn Cranston</cp:lastModifiedBy>
  <cp:revision>2</cp:revision>
  <dcterms:created xsi:type="dcterms:W3CDTF">2022-12-07T04:17:00Z</dcterms:created>
  <dcterms:modified xsi:type="dcterms:W3CDTF">2022-12-07T04:26:00Z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ecf31b70-e901-4407-8d4c-a483abf3bc24</vt:lpwstr>
  </property>
</Properties>
</file>