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E299" w14:textId="0D7D1946" w:rsidR="00AF57B3" w:rsidRPr="004F5B94" w:rsidRDefault="009C1104" w:rsidP="00F63DC1">
      <w:pPr>
        <w:pStyle w:val="HQSCbodytext"/>
      </w:pPr>
      <w:r w:rsidRPr="004F5B94">
        <w:rPr>
          <w:noProof/>
        </w:rPr>
        <w:drawing>
          <wp:anchor distT="0" distB="0" distL="114300" distR="114300" simplePos="0" relativeHeight="251658240" behindDoc="1" locked="0" layoutInCell="1" allowOverlap="1" wp14:anchorId="2A88C58E" wp14:editId="1327359C">
            <wp:simplePos x="0" y="0"/>
            <wp:positionH relativeFrom="page">
              <wp:posOffset>16510</wp:posOffset>
            </wp:positionH>
            <wp:positionV relativeFrom="page">
              <wp:posOffset>-7620</wp:posOffset>
            </wp:positionV>
            <wp:extent cx="7540625"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12">
                      <a:extLst>
                        <a:ext uri="{28A0092B-C50C-407E-A947-70E740481C1C}">
                          <a14:useLocalDpi xmlns:a14="http://schemas.microsoft.com/office/drawing/2010/main" val="0"/>
                        </a:ext>
                      </a:extLst>
                    </a:blip>
                    <a:srcRect l="65" r="65"/>
                    <a:stretch>
                      <a:fillRect/>
                    </a:stretch>
                  </pic:blipFill>
                  <pic:spPr bwMode="auto">
                    <a:xfrm>
                      <a:off x="0" y="0"/>
                      <a:ext cx="7540625"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ABF4BE" w14:textId="77777777" w:rsidR="00B337BA" w:rsidRPr="004F5B94" w:rsidRDefault="00B337BA" w:rsidP="00F63DC1">
      <w:pPr>
        <w:pStyle w:val="HQSCbodytext"/>
      </w:pPr>
    </w:p>
    <w:p w14:paraId="056D7F91" w14:textId="77777777" w:rsidR="00B337BA" w:rsidRPr="004F5B94" w:rsidRDefault="00B337BA" w:rsidP="00F63DC1">
      <w:pPr>
        <w:pStyle w:val="HQSCbodytext"/>
      </w:pPr>
    </w:p>
    <w:p w14:paraId="56B43170" w14:textId="49EC1E00" w:rsidR="004A5071" w:rsidRPr="004F5B94" w:rsidRDefault="004A5071" w:rsidP="000566A1">
      <w:pPr>
        <w:pStyle w:val="HQSChead1"/>
        <w:spacing w:before="480" w:after="0"/>
      </w:pPr>
      <w:r w:rsidRPr="004F5B94">
        <w:t xml:space="preserve">Surgery and risk in New Zealand </w:t>
      </w:r>
    </w:p>
    <w:p w14:paraId="05985FB8" w14:textId="521D54DA" w:rsidR="004A5071" w:rsidRPr="004F5B94" w:rsidRDefault="004A5071" w:rsidP="00B337BA">
      <w:pPr>
        <w:pStyle w:val="HQSChead1"/>
        <w:spacing w:before="120"/>
      </w:pPr>
      <w:r w:rsidRPr="004F5B94">
        <w:t>Te pōkanga me te tūponotanga i Aotearoa</w:t>
      </w:r>
    </w:p>
    <w:p w14:paraId="090B7E7E" w14:textId="0A5025DE" w:rsidR="00D12FC1" w:rsidRPr="004F5B94" w:rsidRDefault="004A5071" w:rsidP="00AF19CE">
      <w:pPr>
        <w:pStyle w:val="HQSCbodytext"/>
      </w:pPr>
      <w:r w:rsidRPr="004F5B94">
        <w:t>This report summarises information about surgery in New Zealand in 2024,</w:t>
      </w:r>
      <w:r w:rsidR="00AF19CE" w:rsidRPr="004F5B94">
        <w:t xml:space="preserve"> </w:t>
      </w:r>
      <w:r w:rsidRPr="004F5B94">
        <w:t xml:space="preserve">including the risks associated with having surgery. It covers </w:t>
      </w:r>
      <w:r w:rsidR="00D458E8">
        <w:t>planned</w:t>
      </w:r>
      <w:r w:rsidR="00D458E8" w:rsidRPr="004F5B94">
        <w:t xml:space="preserve"> </w:t>
      </w:r>
      <w:r w:rsidRPr="004F5B94">
        <w:t>surgery</w:t>
      </w:r>
      <w:r w:rsidR="00AF19CE" w:rsidRPr="004F5B94">
        <w:t xml:space="preserve"> </w:t>
      </w:r>
      <w:r w:rsidRPr="004F5B94">
        <w:t>and emergency surgery.</w:t>
      </w:r>
    </w:p>
    <w:p w14:paraId="589B9DF0" w14:textId="6780AD89" w:rsidR="00BD3899" w:rsidRPr="004F5B94" w:rsidRDefault="00B337BA" w:rsidP="00B337BA">
      <w:pPr>
        <w:pStyle w:val="BodyText"/>
      </w:pPr>
      <w:r w:rsidRPr="004F5B94">
        <w:t>In 2024, there were:</w:t>
      </w: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5"/>
        <w:gridCol w:w="3005"/>
        <w:gridCol w:w="3006"/>
      </w:tblGrid>
      <w:tr w:rsidR="00DC401B" w:rsidRPr="004F5B94" w14:paraId="251D1552" w14:textId="77777777" w:rsidTr="00685F0F">
        <w:tc>
          <w:tcPr>
            <w:tcW w:w="3005" w:type="dxa"/>
          </w:tcPr>
          <w:p w14:paraId="2B32F475" w14:textId="77777777" w:rsidR="00DC401B" w:rsidRPr="004F5B94" w:rsidRDefault="00985316" w:rsidP="006C46C4">
            <w:pPr>
              <w:pStyle w:val="HQSCtablecontent"/>
              <w:jc w:val="center"/>
              <w:rPr>
                <w:b/>
                <w:bCs/>
              </w:rPr>
            </w:pPr>
            <w:r w:rsidRPr="004F5B94">
              <w:rPr>
                <w:b/>
                <w:bCs/>
              </w:rPr>
              <w:t>5,289,900</w:t>
            </w:r>
          </w:p>
          <w:p w14:paraId="5792D7C8" w14:textId="430FC2F1" w:rsidR="00885C13" w:rsidRPr="004F5B94" w:rsidRDefault="00885C13" w:rsidP="006C46C4">
            <w:pPr>
              <w:pStyle w:val="HQSCtablecontent"/>
              <w:jc w:val="center"/>
            </w:pPr>
            <w:r w:rsidRPr="004F5B94">
              <w:t>people living in New</w:t>
            </w:r>
            <w:r w:rsidR="006C46C4" w:rsidRPr="004F5B94">
              <w:t> </w:t>
            </w:r>
            <w:r w:rsidRPr="004F5B94">
              <w:t>Zealand</w:t>
            </w:r>
          </w:p>
        </w:tc>
        <w:tc>
          <w:tcPr>
            <w:tcW w:w="3005" w:type="dxa"/>
          </w:tcPr>
          <w:p w14:paraId="0C058A64" w14:textId="77777777" w:rsidR="00DC401B" w:rsidRPr="004F5B94" w:rsidRDefault="00985316" w:rsidP="006C46C4">
            <w:pPr>
              <w:pStyle w:val="HQSCtablecontent"/>
              <w:jc w:val="center"/>
              <w:rPr>
                <w:b/>
                <w:bCs/>
              </w:rPr>
            </w:pPr>
            <w:r w:rsidRPr="004F5B94">
              <w:rPr>
                <w:b/>
                <w:bCs/>
              </w:rPr>
              <w:t>221,500</w:t>
            </w:r>
          </w:p>
          <w:p w14:paraId="376D02ED" w14:textId="736C24BD" w:rsidR="00885C13" w:rsidRPr="004F5B94" w:rsidRDefault="00885C13" w:rsidP="006C46C4">
            <w:pPr>
              <w:pStyle w:val="HQSCtablecontent"/>
              <w:jc w:val="center"/>
            </w:pPr>
            <w:r w:rsidRPr="004F5B94">
              <w:t>surgeries</w:t>
            </w:r>
          </w:p>
        </w:tc>
        <w:tc>
          <w:tcPr>
            <w:tcW w:w="3006" w:type="dxa"/>
          </w:tcPr>
          <w:p w14:paraId="4383D28A" w14:textId="77777777" w:rsidR="00DC401B" w:rsidRPr="004F5B94" w:rsidRDefault="00985316" w:rsidP="006C46C4">
            <w:pPr>
              <w:pStyle w:val="HQSCtablecontent"/>
              <w:jc w:val="center"/>
              <w:rPr>
                <w:b/>
                <w:bCs/>
              </w:rPr>
            </w:pPr>
            <w:r w:rsidRPr="004F5B94">
              <w:rPr>
                <w:b/>
                <w:bCs/>
              </w:rPr>
              <w:t>99.4%</w:t>
            </w:r>
          </w:p>
          <w:p w14:paraId="6C160DD2" w14:textId="1326171D" w:rsidR="006C46C4" w:rsidRPr="004F5B94" w:rsidRDefault="006C46C4" w:rsidP="006C46C4">
            <w:pPr>
              <w:pStyle w:val="HQSCtablecontent"/>
              <w:jc w:val="center"/>
            </w:pPr>
            <w:r w:rsidRPr="004F5B94">
              <w:t>of people were alive 30 days after their surgery*</w:t>
            </w:r>
          </w:p>
        </w:tc>
      </w:tr>
    </w:tbl>
    <w:p w14:paraId="4FEBBD51" w14:textId="2A017948" w:rsidR="00B337BA" w:rsidRPr="004F5B94" w:rsidRDefault="006C46C4" w:rsidP="00821480">
      <w:pPr>
        <w:pStyle w:val="BodyText"/>
        <w:spacing w:before="240" w:line="260" w:lineRule="atLeast"/>
        <w:rPr>
          <w:sz w:val="20"/>
          <w:szCs w:val="20"/>
        </w:rPr>
      </w:pPr>
      <w:r w:rsidRPr="004F5B94">
        <w:rPr>
          <w:sz w:val="20"/>
          <w:szCs w:val="20"/>
        </w:rPr>
        <w:t>*</w:t>
      </w:r>
      <w:r w:rsidR="00821480" w:rsidRPr="00821480">
        <w:rPr>
          <w:sz w:val="20"/>
          <w:szCs w:val="20"/>
        </w:rPr>
        <w:t>Worldwide, the success of a type of surgery is measured by the number of people still alive 30 days after</w:t>
      </w:r>
      <w:r w:rsidR="00954425">
        <w:rPr>
          <w:sz w:val="20"/>
          <w:szCs w:val="20"/>
        </w:rPr>
        <w:t xml:space="preserve"> </w:t>
      </w:r>
      <w:r w:rsidR="00821480" w:rsidRPr="00821480">
        <w:rPr>
          <w:sz w:val="20"/>
          <w:szCs w:val="20"/>
        </w:rPr>
        <w:t>having that surgery. In this report, we count all deaths within 30 days of a surgery. These deaths may or may</w:t>
      </w:r>
      <w:r w:rsidR="00954425">
        <w:rPr>
          <w:sz w:val="20"/>
          <w:szCs w:val="20"/>
        </w:rPr>
        <w:t xml:space="preserve"> </w:t>
      </w:r>
      <w:r w:rsidR="00821480" w:rsidRPr="00821480">
        <w:rPr>
          <w:sz w:val="20"/>
          <w:szCs w:val="20"/>
        </w:rPr>
        <w:t>not be directly related to the surgery</w:t>
      </w:r>
      <w:r w:rsidR="00F379D8">
        <w:rPr>
          <w:sz w:val="20"/>
          <w:szCs w:val="20"/>
        </w:rPr>
        <w:t>.</w:t>
      </w:r>
    </w:p>
    <w:p w14:paraId="01E63055" w14:textId="42D11824" w:rsidR="000566A1" w:rsidRPr="004F5B94" w:rsidRDefault="000566A1" w:rsidP="000566A1">
      <w:pPr>
        <w:pStyle w:val="HQSCbodytext"/>
      </w:pPr>
      <w:r w:rsidRPr="004F5B94">
        <w:t>A person’s chance of surviving their surgery is affected by factors such as the urgency and complexity of their surgery, and how unwell they are. Other factors include their age, sex and any underlying medical conditions.</w:t>
      </w:r>
    </w:p>
    <w:p w14:paraId="01800067" w14:textId="2A1D3E16" w:rsidR="007130DD" w:rsidRPr="004F5B94" w:rsidRDefault="000566A1" w:rsidP="000566A1">
      <w:pPr>
        <w:pStyle w:val="HQSCbodytext"/>
      </w:pPr>
      <w:r w:rsidRPr="004F5B94">
        <w:t>If you are unwell, talk to your doctor early. There are benefits and risks to every surgery. Your doctor will help you decide if surgery is right for you.</w:t>
      </w:r>
    </w:p>
    <w:p w14:paraId="700985AA" w14:textId="1D5D27BF" w:rsidR="00910936" w:rsidRPr="004F5B94" w:rsidRDefault="00E52B8A" w:rsidP="009B450C">
      <w:pPr>
        <w:pStyle w:val="HQSChead2"/>
      </w:pPr>
      <w:r>
        <w:t>Planned</w:t>
      </w:r>
      <w:r w:rsidRPr="004F5B94">
        <w:t xml:space="preserve"> </w:t>
      </w:r>
      <w:r w:rsidR="00460C9C" w:rsidRPr="004F5B94">
        <w:t>surgery is safer than emergency surgery</w:t>
      </w:r>
    </w:p>
    <w:p w14:paraId="7972ACAE" w14:textId="4D7BB9BD" w:rsidR="00B337BA" w:rsidRPr="004F5B94" w:rsidRDefault="005C4E09" w:rsidP="009B450C">
      <w:pPr>
        <w:pStyle w:val="HQSChead3"/>
        <w:spacing w:before="240"/>
      </w:pPr>
      <w:r>
        <w:t>Planned</w:t>
      </w:r>
      <w:r w:rsidRPr="004F5B94">
        <w:t xml:space="preserve"> </w:t>
      </w:r>
      <w:r w:rsidR="00592CFF" w:rsidRPr="004F5B94">
        <w:t xml:space="preserve">surgery </w:t>
      </w:r>
    </w:p>
    <w:p w14:paraId="042A451E" w14:textId="2BF41777" w:rsidR="00592CFF" w:rsidRPr="004F5B94" w:rsidRDefault="005C4E09" w:rsidP="00592CFF">
      <w:pPr>
        <w:pStyle w:val="BodyText"/>
      </w:pPr>
      <w:r>
        <w:t>Planned</w:t>
      </w:r>
      <w:r w:rsidRPr="004F5B94">
        <w:t xml:space="preserve"> </w:t>
      </w:r>
      <w:r w:rsidR="00592CFF" w:rsidRPr="004F5B94">
        <w:t>surgery can improve a person’s quality of life or stop their</w:t>
      </w:r>
      <w:r w:rsidR="004F5B94" w:rsidRPr="004F5B94">
        <w:t> </w:t>
      </w:r>
      <w:r w:rsidR="00592CFF" w:rsidRPr="004F5B94">
        <w:t xml:space="preserve">medical condition from becoming worse. The chance of dying after </w:t>
      </w:r>
      <w:r>
        <w:t>planned</w:t>
      </w:r>
      <w:r w:rsidRPr="004F5B94">
        <w:t xml:space="preserve"> </w:t>
      </w:r>
      <w:r w:rsidR="00592CFF" w:rsidRPr="004F5B94">
        <w:t xml:space="preserve">surgery </w:t>
      </w:r>
      <w:r w:rsidR="00596651" w:rsidRPr="004F5B94">
        <w:t>is</w:t>
      </w:r>
      <w:r w:rsidR="00596651">
        <w:t xml:space="preserve"> </w:t>
      </w:r>
      <w:r w:rsidR="00592CFF" w:rsidRPr="004F5B94">
        <w:t>very low.</w:t>
      </w:r>
    </w:p>
    <w:p w14:paraId="7288AFD0" w14:textId="2012F137" w:rsidR="00592CFF" w:rsidRPr="004F5B94" w:rsidRDefault="00E14920" w:rsidP="00CC6DF0">
      <w:pPr>
        <w:pStyle w:val="BodyText"/>
        <w:spacing w:after="240"/>
        <w:rPr>
          <w:b/>
          <w:bCs/>
        </w:rPr>
      </w:pPr>
      <w:r w:rsidRPr="004F5B94">
        <w:rPr>
          <w:b/>
          <w:bCs/>
        </w:rPr>
        <w:t>In 2024, there were:</w:t>
      </w: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694"/>
        <w:gridCol w:w="3316"/>
        <w:gridCol w:w="3006"/>
      </w:tblGrid>
      <w:tr w:rsidR="00E14920" w:rsidRPr="004F5B94" w14:paraId="7DF6F959" w14:textId="77777777" w:rsidTr="00DF3EC2">
        <w:tc>
          <w:tcPr>
            <w:tcW w:w="2694" w:type="dxa"/>
            <w:shd w:val="clear" w:color="auto" w:fill="F2F2F2" w:themeFill="background1" w:themeFillShade="F2"/>
          </w:tcPr>
          <w:p w14:paraId="2B9DBD1B" w14:textId="77777777" w:rsidR="00E14920" w:rsidRPr="004F5B94" w:rsidRDefault="00E14920" w:rsidP="009F01E0">
            <w:pPr>
              <w:pStyle w:val="HQSCtablecontent"/>
              <w:spacing w:before="240"/>
              <w:jc w:val="center"/>
            </w:pPr>
            <w:r w:rsidRPr="004F5B94">
              <w:t>153,600</w:t>
            </w:r>
          </w:p>
          <w:p w14:paraId="54A1AC1F" w14:textId="4E61DBB3" w:rsidR="00A90750" w:rsidRPr="004F5B94" w:rsidRDefault="005C4E09">
            <w:pPr>
              <w:pStyle w:val="HQSCtablecontent"/>
              <w:jc w:val="center"/>
            </w:pPr>
            <w:r>
              <w:t>planned</w:t>
            </w:r>
            <w:r w:rsidRPr="004F5B94">
              <w:t xml:space="preserve"> </w:t>
            </w:r>
            <w:r w:rsidR="00A90750" w:rsidRPr="004F5B94">
              <w:t>surgeries</w:t>
            </w:r>
          </w:p>
        </w:tc>
        <w:tc>
          <w:tcPr>
            <w:tcW w:w="3316" w:type="dxa"/>
            <w:shd w:val="clear" w:color="auto" w:fill="F2F2F2" w:themeFill="background1" w:themeFillShade="F2"/>
          </w:tcPr>
          <w:p w14:paraId="7BDB9933" w14:textId="4FAA92D3" w:rsidR="00E14920" w:rsidRPr="004F5B94" w:rsidRDefault="005C4E09" w:rsidP="009F01E0">
            <w:pPr>
              <w:pStyle w:val="HQSCtablecontent"/>
              <w:spacing w:before="240"/>
              <w:jc w:val="center"/>
            </w:pPr>
            <w:r w:rsidRPr="004F5B94">
              <w:t>30</w:t>
            </w:r>
            <w:r>
              <w:t>0</w:t>
            </w:r>
          </w:p>
          <w:p w14:paraId="2AD615C4" w14:textId="5F1CBDE9" w:rsidR="00104880" w:rsidRPr="004F5B94" w:rsidRDefault="00104880" w:rsidP="00104880">
            <w:pPr>
              <w:pStyle w:val="HQSCtablecontent"/>
              <w:jc w:val="center"/>
            </w:pPr>
            <w:r w:rsidRPr="004F5B94">
              <w:t xml:space="preserve">deaths after </w:t>
            </w:r>
            <w:r w:rsidR="005C4E09">
              <w:t>planned</w:t>
            </w:r>
            <w:r w:rsidR="005C4E09" w:rsidRPr="004F5B94">
              <w:t xml:space="preserve"> </w:t>
            </w:r>
            <w:r w:rsidRPr="004F5B94">
              <w:t>surgery</w:t>
            </w:r>
          </w:p>
        </w:tc>
        <w:tc>
          <w:tcPr>
            <w:tcW w:w="3006" w:type="dxa"/>
            <w:shd w:val="clear" w:color="auto" w:fill="F2F2F2" w:themeFill="background1" w:themeFillShade="F2"/>
          </w:tcPr>
          <w:p w14:paraId="4D652EF4" w14:textId="77777777" w:rsidR="00E14920" w:rsidRPr="004F5B94" w:rsidRDefault="00A90750" w:rsidP="009F01E0">
            <w:pPr>
              <w:pStyle w:val="HQSCtablecontent"/>
              <w:spacing w:before="240"/>
              <w:jc w:val="center"/>
            </w:pPr>
            <w:r w:rsidRPr="004F5B94">
              <w:t>99.8%</w:t>
            </w:r>
          </w:p>
          <w:p w14:paraId="185E8A93" w14:textId="3EB52BB2" w:rsidR="00104880" w:rsidRPr="004F5B94" w:rsidRDefault="00104880" w:rsidP="009F01E0">
            <w:pPr>
              <w:pStyle w:val="HQSCtablecontent"/>
              <w:spacing w:after="240"/>
              <w:jc w:val="center"/>
            </w:pPr>
            <w:r w:rsidRPr="004F5B94">
              <w:t>of people alive 30 days after their surgery</w:t>
            </w:r>
          </w:p>
        </w:tc>
      </w:tr>
    </w:tbl>
    <w:p w14:paraId="6D6D35C8" w14:textId="2C0E35FD" w:rsidR="00592CFF" w:rsidRPr="004F5B94" w:rsidRDefault="00D00C1B" w:rsidP="000C560C">
      <w:pPr>
        <w:pStyle w:val="Heading3"/>
      </w:pPr>
      <w:r w:rsidRPr="004F5B94">
        <w:lastRenderedPageBreak/>
        <w:t>Emergency surgery</w:t>
      </w:r>
    </w:p>
    <w:p w14:paraId="18D1F3AB" w14:textId="77777777" w:rsidR="00265D32" w:rsidRDefault="00A31F57" w:rsidP="00290E30">
      <w:pPr>
        <w:pStyle w:val="BodyText"/>
        <w:keepNext/>
      </w:pPr>
      <w:r w:rsidRPr="00A31F57">
        <w:t xml:space="preserve">Emergency surgery is higher risk because patients may be very unwell and/or the surgery is urgently needed to prevent serious harm. </w:t>
      </w:r>
    </w:p>
    <w:p w14:paraId="1DE4C426" w14:textId="7B85773D" w:rsidR="00D00C1B" w:rsidRPr="004F5B94" w:rsidRDefault="00D00C1B" w:rsidP="00290E30">
      <w:pPr>
        <w:pStyle w:val="BodyText"/>
        <w:keepNext/>
      </w:pPr>
      <w:r w:rsidRPr="004F5B94">
        <w:t xml:space="preserve">Emergency surgery is </w:t>
      </w:r>
      <w:r w:rsidR="009B450C" w:rsidRPr="004F5B94">
        <w:t xml:space="preserve">less common than </w:t>
      </w:r>
      <w:r w:rsidR="00265D32">
        <w:t>planned</w:t>
      </w:r>
      <w:r w:rsidR="00265D32" w:rsidRPr="004F5B94">
        <w:t xml:space="preserve"> </w:t>
      </w:r>
      <w:r w:rsidR="009B450C" w:rsidRPr="004F5B94">
        <w:t>surgery; in 2024, fewer than one in three surgeries was for an emergency.</w:t>
      </w:r>
    </w:p>
    <w:p w14:paraId="6E884081" w14:textId="6DD99802" w:rsidR="00592CFF" w:rsidRPr="004F5B94" w:rsidRDefault="00CC6DF0" w:rsidP="00BB405C">
      <w:pPr>
        <w:pStyle w:val="BodyText"/>
        <w:spacing w:after="240"/>
        <w:rPr>
          <w:b/>
          <w:bCs/>
        </w:rPr>
      </w:pPr>
      <w:r w:rsidRPr="004F5B94">
        <w:rPr>
          <w:b/>
          <w:bCs/>
        </w:rPr>
        <w:t>In 2024, there were:</w:t>
      </w: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694"/>
        <w:gridCol w:w="3316"/>
        <w:gridCol w:w="3006"/>
      </w:tblGrid>
      <w:tr w:rsidR="00BB405C" w:rsidRPr="004F5B94" w14:paraId="2EA06ED8" w14:textId="77777777" w:rsidTr="00DF3EC2">
        <w:tc>
          <w:tcPr>
            <w:tcW w:w="2694" w:type="dxa"/>
            <w:shd w:val="clear" w:color="auto" w:fill="F2F2F2" w:themeFill="background1" w:themeFillShade="F2"/>
          </w:tcPr>
          <w:p w14:paraId="73D389F3" w14:textId="77777777" w:rsidR="00BB405C" w:rsidRPr="004F5B94" w:rsidRDefault="00BB405C" w:rsidP="009F01E0">
            <w:pPr>
              <w:pStyle w:val="HQSCtablecontent"/>
              <w:spacing w:before="240"/>
              <w:jc w:val="center"/>
            </w:pPr>
            <w:r w:rsidRPr="004F5B94">
              <w:t>67,800</w:t>
            </w:r>
          </w:p>
          <w:p w14:paraId="0F852C0D" w14:textId="490E8BBC" w:rsidR="005E36EE" w:rsidRPr="004F5B94" w:rsidRDefault="005E36EE">
            <w:pPr>
              <w:pStyle w:val="HQSCtablecontent"/>
              <w:jc w:val="center"/>
            </w:pPr>
            <w:r w:rsidRPr="004F5B94">
              <w:t>emergency surgeries</w:t>
            </w:r>
          </w:p>
        </w:tc>
        <w:tc>
          <w:tcPr>
            <w:tcW w:w="3316" w:type="dxa"/>
            <w:shd w:val="clear" w:color="auto" w:fill="F2F2F2" w:themeFill="background1" w:themeFillShade="F2"/>
          </w:tcPr>
          <w:p w14:paraId="26D66A53" w14:textId="09FE446D" w:rsidR="00BB405C" w:rsidRPr="004F5B94" w:rsidRDefault="00BB405C" w:rsidP="009F01E0">
            <w:pPr>
              <w:pStyle w:val="HQSCtablecontent"/>
              <w:spacing w:before="240"/>
              <w:jc w:val="center"/>
            </w:pPr>
            <w:r w:rsidRPr="004F5B94">
              <w:t>1,</w:t>
            </w:r>
            <w:r w:rsidR="00265D32" w:rsidRPr="004F5B94">
              <w:t>0</w:t>
            </w:r>
            <w:r w:rsidR="00265D32">
              <w:t>82</w:t>
            </w:r>
          </w:p>
          <w:p w14:paraId="7219048F" w14:textId="3F960DD1" w:rsidR="005E36EE" w:rsidRPr="004F5B94" w:rsidRDefault="00F71209" w:rsidP="00F71209">
            <w:pPr>
              <w:pStyle w:val="HQSCtablecontent"/>
              <w:jc w:val="center"/>
            </w:pPr>
            <w:r w:rsidRPr="004F5B94">
              <w:t>deaths after emergency surgery</w:t>
            </w:r>
          </w:p>
        </w:tc>
        <w:tc>
          <w:tcPr>
            <w:tcW w:w="3006" w:type="dxa"/>
            <w:shd w:val="clear" w:color="auto" w:fill="F2F2F2" w:themeFill="background1" w:themeFillShade="F2"/>
          </w:tcPr>
          <w:p w14:paraId="133E532F" w14:textId="3C9DDE0E" w:rsidR="00BB405C" w:rsidRPr="004F5B94" w:rsidRDefault="005E36EE" w:rsidP="009F01E0">
            <w:pPr>
              <w:pStyle w:val="HQSCtablecontent"/>
              <w:spacing w:before="240"/>
              <w:jc w:val="center"/>
            </w:pPr>
            <w:r w:rsidRPr="004F5B94">
              <w:t>98.4%</w:t>
            </w:r>
          </w:p>
          <w:p w14:paraId="189887DA" w14:textId="5EF9C42A" w:rsidR="005E36EE" w:rsidRPr="004F5B94" w:rsidRDefault="00F71209" w:rsidP="009F01E0">
            <w:pPr>
              <w:pStyle w:val="HQSCtablecontent"/>
              <w:spacing w:after="120"/>
              <w:jc w:val="center"/>
            </w:pPr>
            <w:r w:rsidRPr="004F5B94">
              <w:t>of people alive 30 days after their surgery</w:t>
            </w:r>
          </w:p>
        </w:tc>
      </w:tr>
    </w:tbl>
    <w:p w14:paraId="694BAFBC" w14:textId="0DB27DF5" w:rsidR="005A75CA" w:rsidRPr="004F5B94" w:rsidRDefault="005A75CA" w:rsidP="00BC3FA6">
      <w:pPr>
        <w:pStyle w:val="HQSChead2"/>
        <w:spacing w:before="440"/>
      </w:pPr>
      <w:r w:rsidRPr="004F5B94">
        <w:t>The risk of dying after surgery is higher for older people</w:t>
      </w:r>
    </w:p>
    <w:p w14:paraId="2E3D3CB9" w14:textId="5CDB4FBB" w:rsidR="005A75CA" w:rsidRPr="004F5B94" w:rsidRDefault="00ED4E39" w:rsidP="00DF3EC2">
      <w:pPr>
        <w:pStyle w:val="HQSChead3"/>
        <w:spacing w:before="240"/>
      </w:pPr>
      <w:r>
        <w:t>Planned</w:t>
      </w:r>
      <w:r w:rsidRPr="004F5B94">
        <w:t xml:space="preserve"> </w:t>
      </w:r>
      <w:r w:rsidR="00562231" w:rsidRPr="004F5B94">
        <w:t>surgery</w:t>
      </w:r>
    </w:p>
    <w:p w14:paraId="6A698F3E" w14:textId="3BF09048" w:rsidR="00562231" w:rsidRPr="004F5B94" w:rsidRDefault="00F752D4" w:rsidP="00BC3FA6">
      <w:pPr>
        <w:pStyle w:val="HQSCbodytext"/>
        <w:spacing w:after="240"/>
      </w:pPr>
      <w:r w:rsidRPr="004F5B94">
        <w:t xml:space="preserve">The risk of dying after </w:t>
      </w:r>
      <w:r w:rsidR="00ED4E39">
        <w:t>planned</w:t>
      </w:r>
      <w:r w:rsidR="00ED4E39" w:rsidRPr="004F5B94">
        <w:t xml:space="preserve"> </w:t>
      </w:r>
      <w:r w:rsidRPr="004F5B94">
        <w:t xml:space="preserve">surgery is very low. </w:t>
      </w:r>
      <w:r w:rsidR="00ED4E39">
        <w:t>Planned</w:t>
      </w:r>
      <w:r w:rsidR="00ED4E39" w:rsidRPr="004F5B94">
        <w:t xml:space="preserve"> </w:t>
      </w:r>
      <w:r w:rsidRPr="004F5B94">
        <w:t>surgery is slightly safer for younger people.</w:t>
      </w:r>
    </w:p>
    <w:p w14:paraId="55FCD102" w14:textId="386A774B" w:rsidR="005A75CA" w:rsidRPr="004F5B94" w:rsidRDefault="00E96777" w:rsidP="007A0DAA">
      <w:pPr>
        <w:pStyle w:val="HQSChead3"/>
        <w:spacing w:before="240"/>
      </w:pPr>
      <w:r w:rsidRPr="004F5B94">
        <w:t>Emergency surgery</w:t>
      </w:r>
    </w:p>
    <w:p w14:paraId="7D5A1C53" w14:textId="5EE43CC0" w:rsidR="005A75CA" w:rsidRPr="004F5B94" w:rsidRDefault="0070719E" w:rsidP="007A0DAA">
      <w:pPr>
        <w:pStyle w:val="BodyText"/>
        <w:spacing w:after="360"/>
      </w:pPr>
      <w:r w:rsidRPr="0070719E">
        <w:t xml:space="preserve">Emergency surgery is higher risk because patients may be very unwell and/or the surgery is urgently needed to prevent serious harm. </w:t>
      </w:r>
      <w:r w:rsidR="00775DFA" w:rsidRPr="004F5B94">
        <w:t>Emergency surgery is safer for younger people.</w:t>
      </w:r>
    </w:p>
    <w:tbl>
      <w:tblPr>
        <w:tblStyle w:val="TableGrid"/>
        <w:tblW w:w="0" w:type="auto"/>
        <w:tblBorders>
          <w:top w:val="none" w:sz="0" w:space="0" w:color="auto"/>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1276"/>
        <w:gridCol w:w="2268"/>
        <w:gridCol w:w="2225"/>
        <w:gridCol w:w="12"/>
      </w:tblGrid>
      <w:tr w:rsidR="00594766" w:rsidRPr="004F5B94" w14:paraId="0FAE9E0E" w14:textId="77777777">
        <w:tc>
          <w:tcPr>
            <w:tcW w:w="1276" w:type="dxa"/>
            <w:vMerge w:val="restart"/>
            <w:tcBorders>
              <w:top w:val="single" w:sz="4" w:space="0" w:color="auto"/>
            </w:tcBorders>
            <w:shd w:val="clear" w:color="auto" w:fill="F2F2F2" w:themeFill="background1" w:themeFillShade="F2"/>
            <w:vAlign w:val="bottom"/>
          </w:tcPr>
          <w:p w14:paraId="5D6B0B75" w14:textId="77777777" w:rsidR="00594766" w:rsidRPr="004F5B94" w:rsidRDefault="00594766">
            <w:pPr>
              <w:pStyle w:val="HQSCtablecolumnhead"/>
              <w:framePr w:hSpace="0" w:wrap="auto" w:vAnchor="margin" w:hAnchor="text" w:yAlign="inline"/>
            </w:pPr>
            <w:r>
              <w:t>Age group (in years)</w:t>
            </w:r>
          </w:p>
        </w:tc>
        <w:tc>
          <w:tcPr>
            <w:tcW w:w="4505" w:type="dxa"/>
            <w:gridSpan w:val="3"/>
            <w:tcBorders>
              <w:top w:val="single" w:sz="4" w:space="0" w:color="auto"/>
              <w:bottom w:val="nil"/>
            </w:tcBorders>
            <w:shd w:val="clear" w:color="auto" w:fill="F2F2F2" w:themeFill="background1" w:themeFillShade="F2"/>
            <w:vAlign w:val="bottom"/>
          </w:tcPr>
          <w:p w14:paraId="6EA37439" w14:textId="77777777" w:rsidR="00594766" w:rsidRPr="004F5B94" w:rsidRDefault="00594766">
            <w:pPr>
              <w:spacing w:before="240" w:after="60"/>
              <w:jc w:val="center"/>
              <w:rPr>
                <w:rFonts w:cs="Arial"/>
                <w:b/>
              </w:rPr>
            </w:pPr>
            <w:r w:rsidRPr="004F5B94">
              <w:rPr>
                <w:rFonts w:cs="Arial"/>
                <w:b/>
              </w:rPr>
              <w:t>Deaths within 30 days of surgery</w:t>
            </w:r>
          </w:p>
        </w:tc>
      </w:tr>
      <w:tr w:rsidR="00594766" w:rsidRPr="004F5B94" w14:paraId="132C304E" w14:textId="77777777">
        <w:trPr>
          <w:gridAfter w:val="1"/>
          <w:wAfter w:w="12" w:type="dxa"/>
          <w:trHeight w:val="285"/>
        </w:trPr>
        <w:tc>
          <w:tcPr>
            <w:tcW w:w="1276" w:type="dxa"/>
            <w:vMerge/>
            <w:tcBorders>
              <w:bottom w:val="single" w:sz="4" w:space="0" w:color="auto"/>
            </w:tcBorders>
            <w:shd w:val="clear" w:color="auto" w:fill="F2F2F2" w:themeFill="background1" w:themeFillShade="F2"/>
          </w:tcPr>
          <w:p w14:paraId="38F22F91" w14:textId="77777777" w:rsidR="00594766" w:rsidRPr="004F5B94" w:rsidRDefault="00594766">
            <w:pPr>
              <w:pStyle w:val="HQSCtablecolumnhead"/>
              <w:framePr w:hSpace="0" w:wrap="auto" w:vAnchor="margin" w:hAnchor="text" w:yAlign="inline"/>
            </w:pPr>
          </w:p>
        </w:tc>
        <w:tc>
          <w:tcPr>
            <w:tcW w:w="2268" w:type="dxa"/>
            <w:tcBorders>
              <w:top w:val="nil"/>
              <w:bottom w:val="single" w:sz="4" w:space="0" w:color="auto"/>
              <w:right w:val="nil"/>
            </w:tcBorders>
            <w:shd w:val="clear" w:color="auto" w:fill="F2F2F2" w:themeFill="background1" w:themeFillShade="F2"/>
            <w:vAlign w:val="bottom"/>
          </w:tcPr>
          <w:p w14:paraId="3E179528" w14:textId="77777777" w:rsidR="00594766" w:rsidRPr="004F5B94" w:rsidRDefault="00594766">
            <w:pPr>
              <w:spacing w:after="60"/>
              <w:jc w:val="center"/>
              <w:rPr>
                <w:rFonts w:cs="Arial"/>
                <w:b/>
              </w:rPr>
            </w:pPr>
            <w:r>
              <w:rPr>
                <w:rFonts w:cs="Arial"/>
                <w:b/>
              </w:rPr>
              <w:t>Planned surgery (%)</w:t>
            </w:r>
          </w:p>
        </w:tc>
        <w:tc>
          <w:tcPr>
            <w:tcW w:w="2225" w:type="dxa"/>
            <w:tcBorders>
              <w:top w:val="nil"/>
              <w:left w:val="nil"/>
              <w:bottom w:val="single" w:sz="4" w:space="0" w:color="auto"/>
              <w:right w:val="nil"/>
            </w:tcBorders>
            <w:shd w:val="clear" w:color="auto" w:fill="F2F2F2" w:themeFill="background1" w:themeFillShade="F2"/>
            <w:vAlign w:val="bottom"/>
          </w:tcPr>
          <w:p w14:paraId="29C20450" w14:textId="77777777" w:rsidR="00594766" w:rsidRPr="004F5B94" w:rsidRDefault="00594766">
            <w:pPr>
              <w:spacing w:after="60"/>
              <w:jc w:val="center"/>
              <w:rPr>
                <w:rFonts w:cs="Arial"/>
                <w:b/>
              </w:rPr>
            </w:pPr>
            <w:r>
              <w:rPr>
                <w:rFonts w:cs="Arial"/>
                <w:b/>
              </w:rPr>
              <w:t>Emergency surgery (%)</w:t>
            </w:r>
          </w:p>
        </w:tc>
      </w:tr>
      <w:tr w:rsidR="00594766" w:rsidRPr="004F5B94" w14:paraId="60F5BE4B" w14:textId="77777777">
        <w:trPr>
          <w:gridAfter w:val="1"/>
          <w:wAfter w:w="12" w:type="dxa"/>
        </w:trPr>
        <w:tc>
          <w:tcPr>
            <w:tcW w:w="1276" w:type="dxa"/>
            <w:tcBorders>
              <w:top w:val="single" w:sz="4" w:space="0" w:color="auto"/>
            </w:tcBorders>
          </w:tcPr>
          <w:p w14:paraId="2145DF81" w14:textId="77777777" w:rsidR="00594766" w:rsidRPr="004F5B94" w:rsidRDefault="00594766">
            <w:pPr>
              <w:pStyle w:val="HQSCtablecontent"/>
            </w:pPr>
            <w:r>
              <w:t>0–24</w:t>
            </w:r>
          </w:p>
        </w:tc>
        <w:tc>
          <w:tcPr>
            <w:tcW w:w="2268" w:type="dxa"/>
            <w:tcBorders>
              <w:top w:val="single" w:sz="4" w:space="0" w:color="auto"/>
            </w:tcBorders>
            <w:vAlign w:val="bottom"/>
          </w:tcPr>
          <w:p w14:paraId="109C1010" w14:textId="77777777" w:rsidR="00594766" w:rsidRPr="004F5B94" w:rsidRDefault="00594766">
            <w:pPr>
              <w:spacing w:before="60" w:after="60"/>
              <w:jc w:val="center"/>
              <w:rPr>
                <w:rFonts w:cs="Arial"/>
              </w:rPr>
            </w:pPr>
            <w:r w:rsidRPr="004F5B94">
              <w:rPr>
                <w:rFonts w:cs="Arial"/>
              </w:rPr>
              <w:t>0.</w:t>
            </w:r>
            <w:r>
              <w:rPr>
                <w:rFonts w:cs="Arial"/>
              </w:rPr>
              <w:t>0</w:t>
            </w:r>
          </w:p>
        </w:tc>
        <w:tc>
          <w:tcPr>
            <w:tcW w:w="2225" w:type="dxa"/>
            <w:tcBorders>
              <w:top w:val="single" w:sz="4" w:space="0" w:color="auto"/>
            </w:tcBorders>
            <w:vAlign w:val="bottom"/>
          </w:tcPr>
          <w:p w14:paraId="4E20F221" w14:textId="77777777" w:rsidR="00594766" w:rsidRPr="004F5B94" w:rsidRDefault="00594766">
            <w:pPr>
              <w:spacing w:before="60" w:after="60"/>
              <w:jc w:val="center"/>
              <w:rPr>
                <w:rFonts w:cs="Arial"/>
              </w:rPr>
            </w:pPr>
            <w:r>
              <w:rPr>
                <w:rFonts w:cs="Arial"/>
              </w:rPr>
              <w:t>0.3</w:t>
            </w:r>
          </w:p>
        </w:tc>
      </w:tr>
      <w:tr w:rsidR="00594766" w:rsidRPr="004F5B94" w14:paraId="16951D7A" w14:textId="77777777">
        <w:trPr>
          <w:gridAfter w:val="1"/>
          <w:wAfter w:w="12" w:type="dxa"/>
        </w:trPr>
        <w:tc>
          <w:tcPr>
            <w:tcW w:w="1276" w:type="dxa"/>
          </w:tcPr>
          <w:p w14:paraId="4E922913" w14:textId="77777777" w:rsidR="00594766" w:rsidRPr="004F5B94" w:rsidRDefault="00594766">
            <w:pPr>
              <w:pStyle w:val="HQSCtablecontent"/>
            </w:pPr>
            <w:r>
              <w:t>25–44</w:t>
            </w:r>
          </w:p>
        </w:tc>
        <w:tc>
          <w:tcPr>
            <w:tcW w:w="2268" w:type="dxa"/>
            <w:vAlign w:val="bottom"/>
          </w:tcPr>
          <w:p w14:paraId="583E91F9" w14:textId="77777777" w:rsidR="00594766" w:rsidRPr="004F5B94" w:rsidRDefault="00594766">
            <w:pPr>
              <w:pStyle w:val="HQSCtablecontent"/>
              <w:jc w:val="center"/>
            </w:pPr>
            <w:r>
              <w:t>0.0</w:t>
            </w:r>
          </w:p>
        </w:tc>
        <w:tc>
          <w:tcPr>
            <w:tcW w:w="2225" w:type="dxa"/>
            <w:vAlign w:val="bottom"/>
          </w:tcPr>
          <w:p w14:paraId="7372CFA7" w14:textId="77777777" w:rsidR="00594766" w:rsidRPr="004F5B94" w:rsidRDefault="00594766">
            <w:pPr>
              <w:pStyle w:val="HQSCtablecontent"/>
              <w:jc w:val="center"/>
            </w:pPr>
            <w:r>
              <w:t>0.3</w:t>
            </w:r>
          </w:p>
        </w:tc>
      </w:tr>
      <w:tr w:rsidR="00594766" w:rsidRPr="004F5B94" w14:paraId="5DB82DA6" w14:textId="77777777">
        <w:trPr>
          <w:gridAfter w:val="1"/>
          <w:wAfter w:w="12" w:type="dxa"/>
        </w:trPr>
        <w:tc>
          <w:tcPr>
            <w:tcW w:w="1276" w:type="dxa"/>
          </w:tcPr>
          <w:p w14:paraId="719882B2" w14:textId="77777777" w:rsidR="00594766" w:rsidRDefault="00594766">
            <w:pPr>
              <w:pStyle w:val="HQSCtablecontent"/>
            </w:pPr>
            <w:r>
              <w:t>45–64</w:t>
            </w:r>
          </w:p>
        </w:tc>
        <w:tc>
          <w:tcPr>
            <w:tcW w:w="2268" w:type="dxa"/>
            <w:vAlign w:val="bottom"/>
          </w:tcPr>
          <w:p w14:paraId="02DADB68" w14:textId="77777777" w:rsidR="00594766" w:rsidRPr="004F5B94" w:rsidRDefault="00594766">
            <w:pPr>
              <w:pStyle w:val="HQSCtablecontent"/>
              <w:jc w:val="center"/>
            </w:pPr>
            <w:r>
              <w:t>0.2</w:t>
            </w:r>
          </w:p>
        </w:tc>
        <w:tc>
          <w:tcPr>
            <w:tcW w:w="2225" w:type="dxa"/>
            <w:vAlign w:val="bottom"/>
          </w:tcPr>
          <w:p w14:paraId="211FD842" w14:textId="77777777" w:rsidR="00594766" w:rsidRPr="004F5B94" w:rsidRDefault="00594766">
            <w:pPr>
              <w:pStyle w:val="HQSCtablecontent"/>
              <w:jc w:val="center"/>
            </w:pPr>
            <w:r>
              <w:t>1.3</w:t>
            </w:r>
          </w:p>
        </w:tc>
      </w:tr>
      <w:tr w:rsidR="00594766" w:rsidRPr="004F5B94" w14:paraId="1E0AB03B" w14:textId="77777777">
        <w:trPr>
          <w:gridAfter w:val="1"/>
          <w:wAfter w:w="12" w:type="dxa"/>
        </w:trPr>
        <w:tc>
          <w:tcPr>
            <w:tcW w:w="1276" w:type="dxa"/>
          </w:tcPr>
          <w:p w14:paraId="7DBC29B2" w14:textId="77777777" w:rsidR="00594766" w:rsidRDefault="00594766">
            <w:pPr>
              <w:pStyle w:val="HQSCtablecontent"/>
            </w:pPr>
            <w:r>
              <w:t>65–84</w:t>
            </w:r>
          </w:p>
        </w:tc>
        <w:tc>
          <w:tcPr>
            <w:tcW w:w="2268" w:type="dxa"/>
            <w:vAlign w:val="bottom"/>
          </w:tcPr>
          <w:p w14:paraId="36987D30" w14:textId="77777777" w:rsidR="00594766" w:rsidRPr="004F5B94" w:rsidRDefault="00594766">
            <w:pPr>
              <w:pStyle w:val="HQSCtablecontent"/>
              <w:jc w:val="center"/>
            </w:pPr>
            <w:r>
              <w:t>0.3</w:t>
            </w:r>
          </w:p>
        </w:tc>
        <w:tc>
          <w:tcPr>
            <w:tcW w:w="2225" w:type="dxa"/>
            <w:vAlign w:val="bottom"/>
          </w:tcPr>
          <w:p w14:paraId="13076718" w14:textId="77777777" w:rsidR="00594766" w:rsidRPr="004F5B94" w:rsidRDefault="00594766">
            <w:pPr>
              <w:pStyle w:val="HQSCtablecontent"/>
              <w:jc w:val="center"/>
            </w:pPr>
            <w:r>
              <w:t>3.2</w:t>
            </w:r>
          </w:p>
        </w:tc>
      </w:tr>
      <w:tr w:rsidR="00594766" w:rsidRPr="004F5B94" w14:paraId="3D9ABF47" w14:textId="77777777">
        <w:trPr>
          <w:gridAfter w:val="1"/>
          <w:wAfter w:w="12" w:type="dxa"/>
        </w:trPr>
        <w:tc>
          <w:tcPr>
            <w:tcW w:w="1276" w:type="dxa"/>
          </w:tcPr>
          <w:p w14:paraId="1B1776DE" w14:textId="77777777" w:rsidR="00594766" w:rsidRDefault="00594766">
            <w:pPr>
              <w:pStyle w:val="HQSCtablecontent"/>
            </w:pPr>
            <w:r>
              <w:t>85+</w:t>
            </w:r>
          </w:p>
        </w:tc>
        <w:tc>
          <w:tcPr>
            <w:tcW w:w="2268" w:type="dxa"/>
            <w:vAlign w:val="bottom"/>
          </w:tcPr>
          <w:p w14:paraId="6E37D54C" w14:textId="77777777" w:rsidR="00594766" w:rsidRPr="004F5B94" w:rsidRDefault="00594766">
            <w:pPr>
              <w:pStyle w:val="HQSCtablecontent"/>
              <w:jc w:val="center"/>
            </w:pPr>
            <w:r>
              <w:t>0.7</w:t>
            </w:r>
          </w:p>
        </w:tc>
        <w:tc>
          <w:tcPr>
            <w:tcW w:w="2225" w:type="dxa"/>
            <w:vAlign w:val="bottom"/>
          </w:tcPr>
          <w:p w14:paraId="6EFEBCB8" w14:textId="77777777" w:rsidR="00594766" w:rsidRPr="004F5B94" w:rsidRDefault="00594766">
            <w:pPr>
              <w:pStyle w:val="HQSCtablecontent"/>
              <w:jc w:val="center"/>
            </w:pPr>
            <w:r>
              <w:t>8.5</w:t>
            </w:r>
          </w:p>
        </w:tc>
      </w:tr>
    </w:tbl>
    <w:p w14:paraId="0FA0A99A" w14:textId="0966C3E8" w:rsidR="005A75CA" w:rsidRPr="004F5B94" w:rsidRDefault="006D66FF" w:rsidP="00544B77">
      <w:pPr>
        <w:pStyle w:val="HQSChead2"/>
      </w:pPr>
      <w:r w:rsidRPr="004F5B94">
        <w:lastRenderedPageBreak/>
        <w:t>Males have a slightly higher risk of dying after surgery</w:t>
      </w:r>
    </w:p>
    <w:p w14:paraId="424A7D7B" w14:textId="56A3AB12" w:rsidR="005A75CA" w:rsidRPr="004F5B94" w:rsidRDefault="006D66FF" w:rsidP="00316A3B">
      <w:pPr>
        <w:pStyle w:val="BodyText"/>
        <w:keepNext/>
      </w:pPr>
      <w:r w:rsidRPr="004F5B94">
        <w:t>This might be explained by differences in the types of surgery and reasons for why the surgery is needed, such as males being more likely to have serious injuries.</w:t>
      </w:r>
    </w:p>
    <w:p w14:paraId="5666152A" w14:textId="732D55EF" w:rsidR="00442A1A" w:rsidRPr="004F5B94" w:rsidRDefault="00E5397B" w:rsidP="002D0EB0">
      <w:pPr>
        <w:pStyle w:val="HQSChead3"/>
        <w:spacing w:after="240"/>
      </w:pPr>
      <w:r>
        <w:t>Planned</w:t>
      </w:r>
      <w:r w:rsidRPr="004F5B94">
        <w:t xml:space="preserve"> </w:t>
      </w:r>
      <w:r w:rsidR="00544B77" w:rsidRPr="004F5B94">
        <w:t>surgery</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4530"/>
        <w:gridCol w:w="4530"/>
      </w:tblGrid>
      <w:tr w:rsidR="00B63B68" w:rsidRPr="004F5B94" w14:paraId="29CF437C" w14:textId="77777777" w:rsidTr="002F682B">
        <w:tc>
          <w:tcPr>
            <w:tcW w:w="9060" w:type="dxa"/>
            <w:gridSpan w:val="2"/>
            <w:shd w:val="clear" w:color="auto" w:fill="F2F2F2" w:themeFill="background1" w:themeFillShade="F2"/>
          </w:tcPr>
          <w:p w14:paraId="3AD8CA22" w14:textId="0BD7276E" w:rsidR="00B63B68" w:rsidRPr="004F5B94" w:rsidRDefault="00B63B68" w:rsidP="00316A3B">
            <w:pPr>
              <w:pStyle w:val="BodyText"/>
              <w:keepNext/>
              <w:spacing w:before="240" w:after="60"/>
              <w:jc w:val="center"/>
              <w:rPr>
                <w:b/>
                <w:bCs/>
              </w:rPr>
            </w:pPr>
            <w:r w:rsidRPr="004F5B94">
              <w:rPr>
                <w:b/>
                <w:bCs/>
              </w:rPr>
              <w:t xml:space="preserve">Percentage of people who died within 30 days of their </w:t>
            </w:r>
            <w:r w:rsidR="00E5397B">
              <w:rPr>
                <w:b/>
                <w:bCs/>
              </w:rPr>
              <w:t>planned</w:t>
            </w:r>
            <w:r w:rsidR="00E5397B" w:rsidRPr="004F5B94">
              <w:rPr>
                <w:b/>
                <w:bCs/>
              </w:rPr>
              <w:t xml:space="preserve"> </w:t>
            </w:r>
            <w:r w:rsidRPr="004F5B94">
              <w:rPr>
                <w:b/>
                <w:bCs/>
              </w:rPr>
              <w:t>surgery:</w:t>
            </w:r>
          </w:p>
        </w:tc>
      </w:tr>
      <w:tr w:rsidR="00B63B68" w:rsidRPr="004F5B94" w14:paraId="71E94B56" w14:textId="77777777" w:rsidTr="002F682B">
        <w:tc>
          <w:tcPr>
            <w:tcW w:w="4530" w:type="dxa"/>
            <w:shd w:val="clear" w:color="auto" w:fill="F2F2F2" w:themeFill="background1" w:themeFillShade="F2"/>
          </w:tcPr>
          <w:p w14:paraId="03A37A1B" w14:textId="77777777" w:rsidR="00B63B68" w:rsidRPr="004F5B94" w:rsidRDefault="003E6EEF" w:rsidP="00316A3B">
            <w:pPr>
              <w:pStyle w:val="BodyText"/>
              <w:keepNext/>
              <w:spacing w:after="0"/>
              <w:jc w:val="center"/>
            </w:pPr>
            <w:r w:rsidRPr="004F5B94">
              <w:t>Females:</w:t>
            </w:r>
          </w:p>
          <w:p w14:paraId="0F5CAA51" w14:textId="1540F150" w:rsidR="00B225BD" w:rsidRPr="004F5B94" w:rsidRDefault="00B225BD" w:rsidP="00316A3B">
            <w:pPr>
              <w:pStyle w:val="BodyText"/>
              <w:keepNext/>
              <w:spacing w:after="180"/>
              <w:jc w:val="center"/>
            </w:pPr>
            <w:r w:rsidRPr="004F5B94">
              <w:t>0.1 %</w:t>
            </w:r>
          </w:p>
        </w:tc>
        <w:tc>
          <w:tcPr>
            <w:tcW w:w="4530" w:type="dxa"/>
            <w:shd w:val="clear" w:color="auto" w:fill="F2F2F2" w:themeFill="background1" w:themeFillShade="F2"/>
          </w:tcPr>
          <w:p w14:paraId="4CEDA0F9" w14:textId="77777777" w:rsidR="00B63B68" w:rsidRPr="004F5B94" w:rsidRDefault="00B225BD" w:rsidP="00316A3B">
            <w:pPr>
              <w:pStyle w:val="BodyText"/>
              <w:keepNext/>
              <w:spacing w:after="0"/>
              <w:jc w:val="center"/>
            </w:pPr>
            <w:r w:rsidRPr="004F5B94">
              <w:t>Males:</w:t>
            </w:r>
          </w:p>
          <w:p w14:paraId="70FE96BA" w14:textId="5345583B" w:rsidR="00B225BD" w:rsidRPr="004F5B94" w:rsidRDefault="00B225BD" w:rsidP="00316A3B">
            <w:pPr>
              <w:pStyle w:val="BodyText"/>
              <w:keepNext/>
              <w:jc w:val="center"/>
            </w:pPr>
            <w:r w:rsidRPr="004F5B94">
              <w:t>0.2 %</w:t>
            </w:r>
          </w:p>
        </w:tc>
      </w:tr>
    </w:tbl>
    <w:p w14:paraId="4729C905" w14:textId="3A2CA083" w:rsidR="00442A1A" w:rsidRPr="004F5B94" w:rsidRDefault="00B42BB8" w:rsidP="004D2145">
      <w:pPr>
        <w:pStyle w:val="HQSChead3"/>
        <w:spacing w:before="360" w:after="240"/>
      </w:pPr>
      <w:r w:rsidRPr="004F5B94">
        <w:t>Emergency surgery</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4530"/>
        <w:gridCol w:w="4530"/>
      </w:tblGrid>
      <w:tr w:rsidR="00B42BB8" w:rsidRPr="004F5B94" w14:paraId="6B803259" w14:textId="77777777" w:rsidTr="002F682B">
        <w:tc>
          <w:tcPr>
            <w:tcW w:w="9060" w:type="dxa"/>
            <w:gridSpan w:val="2"/>
            <w:shd w:val="clear" w:color="auto" w:fill="F2F2F2" w:themeFill="background1" w:themeFillShade="F2"/>
          </w:tcPr>
          <w:p w14:paraId="1F5719A9" w14:textId="52386B9E" w:rsidR="00B42BB8" w:rsidRPr="004F5B94" w:rsidRDefault="007A680E" w:rsidP="00290E30">
            <w:pPr>
              <w:pStyle w:val="BodyText"/>
              <w:spacing w:before="240" w:after="60"/>
              <w:jc w:val="center"/>
              <w:rPr>
                <w:b/>
                <w:bCs/>
              </w:rPr>
            </w:pPr>
            <w:r w:rsidRPr="004F5B94">
              <w:rPr>
                <w:b/>
                <w:bCs/>
              </w:rPr>
              <w:t>Percentage of people who died within 30 days of their emergency surgery:</w:t>
            </w:r>
          </w:p>
        </w:tc>
      </w:tr>
      <w:tr w:rsidR="00B42BB8" w:rsidRPr="004F5B94" w14:paraId="666E8ECA" w14:textId="77777777" w:rsidTr="002F682B">
        <w:tc>
          <w:tcPr>
            <w:tcW w:w="4530" w:type="dxa"/>
            <w:shd w:val="clear" w:color="auto" w:fill="F2F2F2" w:themeFill="background1" w:themeFillShade="F2"/>
          </w:tcPr>
          <w:p w14:paraId="301864E3" w14:textId="77777777" w:rsidR="00B42BB8" w:rsidRPr="004F5B94" w:rsidRDefault="00B42BB8">
            <w:pPr>
              <w:pStyle w:val="BodyText"/>
              <w:spacing w:after="0"/>
              <w:jc w:val="center"/>
            </w:pPr>
            <w:r w:rsidRPr="004F5B94">
              <w:t>Females:</w:t>
            </w:r>
          </w:p>
          <w:p w14:paraId="32E32950" w14:textId="63ADEDBC" w:rsidR="00B42BB8" w:rsidRPr="004F5B94" w:rsidRDefault="007A680E" w:rsidP="004D2145">
            <w:pPr>
              <w:pStyle w:val="BodyText"/>
              <w:spacing w:after="180"/>
              <w:jc w:val="center"/>
            </w:pPr>
            <w:r w:rsidRPr="004F5B94">
              <w:t>1.6 %</w:t>
            </w:r>
          </w:p>
        </w:tc>
        <w:tc>
          <w:tcPr>
            <w:tcW w:w="4530" w:type="dxa"/>
            <w:shd w:val="clear" w:color="auto" w:fill="F2F2F2" w:themeFill="background1" w:themeFillShade="F2"/>
          </w:tcPr>
          <w:p w14:paraId="4FB4BB87" w14:textId="77777777" w:rsidR="00B42BB8" w:rsidRPr="004F5B94" w:rsidRDefault="00B42BB8">
            <w:pPr>
              <w:pStyle w:val="BodyText"/>
              <w:spacing w:after="0"/>
              <w:jc w:val="center"/>
            </w:pPr>
            <w:r w:rsidRPr="004F5B94">
              <w:t>Males:</w:t>
            </w:r>
          </w:p>
          <w:p w14:paraId="638AFF3C" w14:textId="329A3765" w:rsidR="00B42BB8" w:rsidRPr="004F5B94" w:rsidRDefault="00E839C0">
            <w:pPr>
              <w:pStyle w:val="BodyText"/>
              <w:jc w:val="center"/>
            </w:pPr>
            <w:r w:rsidRPr="004F5B94">
              <w:t>2.0 %</w:t>
            </w:r>
          </w:p>
        </w:tc>
      </w:tr>
    </w:tbl>
    <w:p w14:paraId="240BE430" w14:textId="605A7017" w:rsidR="00442A1A" w:rsidRDefault="003D6BB9" w:rsidP="00EB2E9B">
      <w:pPr>
        <w:pStyle w:val="HQSChead2"/>
        <w:spacing w:before="600"/>
      </w:pPr>
      <w:r w:rsidRPr="004F5B94">
        <w:t>Māori and Pacific peoples had higher rates of death after emergency surgery than Asian and European/Other ethnicities</w:t>
      </w:r>
      <w:r w:rsidR="00616C62">
        <w:t>.</w:t>
      </w:r>
    </w:p>
    <w:p w14:paraId="4910A9EB" w14:textId="1C0F882A" w:rsidR="00207A8F" w:rsidRPr="007F41B0" w:rsidRDefault="00207A8F" w:rsidP="007F41B0">
      <w:pPr>
        <w:pStyle w:val="HQSCbodytext"/>
        <w:rPr>
          <w:rFonts w:eastAsiaTheme="majorEastAsia"/>
          <w:b/>
          <w:color w:val="2C2568"/>
          <w:sz w:val="28"/>
          <w:szCs w:val="26"/>
        </w:rPr>
      </w:pPr>
      <w:r w:rsidRPr="007F41B0">
        <w:rPr>
          <w:rFonts w:eastAsiaTheme="majorEastAsia"/>
          <w:b/>
          <w:color w:val="2C2568"/>
          <w:sz w:val="28"/>
          <w:szCs w:val="26"/>
        </w:rPr>
        <w:t>Māori also had higher rates of death after planned surgery than</w:t>
      </w:r>
      <w:r>
        <w:rPr>
          <w:rFonts w:eastAsiaTheme="majorEastAsia"/>
          <w:b/>
          <w:color w:val="2C2568"/>
          <w:sz w:val="28"/>
          <w:szCs w:val="26"/>
        </w:rPr>
        <w:t xml:space="preserve"> </w:t>
      </w:r>
      <w:r w:rsidRPr="007F41B0">
        <w:rPr>
          <w:rFonts w:eastAsiaTheme="majorEastAsia"/>
          <w:b/>
          <w:color w:val="2C2568"/>
          <w:sz w:val="28"/>
          <w:szCs w:val="26"/>
        </w:rPr>
        <w:t>European/Other ethnicities.</w:t>
      </w:r>
    </w:p>
    <w:p w14:paraId="1921D5B2" w14:textId="54A37450" w:rsidR="00442A1A" w:rsidRPr="004F5B94" w:rsidRDefault="00EB2E9B" w:rsidP="00EB2E9B">
      <w:pPr>
        <w:pStyle w:val="BodyText"/>
      </w:pPr>
      <w:r w:rsidRPr="004F5B94">
        <w:t>There is a combination of reasons for inequities. These reasons include less access to best-practice care, greater likelihood of living in socioeconomic deprived areas and greater likelihood of having multiple comorbidities.</w:t>
      </w:r>
      <w:r w:rsidR="005E1075" w:rsidRPr="004F5B94">
        <w:rPr>
          <w:rStyle w:val="FootnoteReference"/>
        </w:rPr>
        <w:footnoteReference w:id="1"/>
      </w:r>
    </w:p>
    <w:p w14:paraId="72F84229" w14:textId="41811C6E" w:rsidR="00442A1A" w:rsidRPr="004F5B94" w:rsidRDefault="00D347CB" w:rsidP="00156523">
      <w:pPr>
        <w:pStyle w:val="HQSChead3"/>
        <w:spacing w:after="240"/>
      </w:pPr>
      <w:r>
        <w:t>Planned</w:t>
      </w:r>
      <w:r w:rsidRPr="004F5B94">
        <w:t xml:space="preserve"> </w:t>
      </w:r>
      <w:r w:rsidR="00550005" w:rsidRPr="004F5B94">
        <w:t>surgery</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2124"/>
        <w:gridCol w:w="2265"/>
        <w:gridCol w:w="1699"/>
        <w:gridCol w:w="2962"/>
        <w:gridCol w:w="10"/>
      </w:tblGrid>
      <w:tr w:rsidR="00156523" w:rsidRPr="004F5B94" w14:paraId="79AB7541" w14:textId="77777777" w:rsidTr="002F682B">
        <w:trPr>
          <w:gridAfter w:val="1"/>
          <w:wAfter w:w="10" w:type="dxa"/>
        </w:trPr>
        <w:tc>
          <w:tcPr>
            <w:tcW w:w="9060" w:type="dxa"/>
            <w:gridSpan w:val="4"/>
            <w:shd w:val="clear" w:color="auto" w:fill="F2F2F2" w:themeFill="background1" w:themeFillShade="F2"/>
          </w:tcPr>
          <w:p w14:paraId="048B93A3" w14:textId="314A8370" w:rsidR="00156523" w:rsidRPr="004F5B94" w:rsidRDefault="00156523" w:rsidP="00BC3FA6">
            <w:pPr>
              <w:pStyle w:val="BodyText"/>
              <w:spacing w:after="60"/>
              <w:jc w:val="center"/>
              <w:rPr>
                <w:b/>
                <w:bCs/>
              </w:rPr>
            </w:pPr>
            <w:r w:rsidRPr="004F5B94">
              <w:rPr>
                <w:b/>
                <w:bCs/>
              </w:rPr>
              <w:t xml:space="preserve">Percentage of people who died within 30 days of their </w:t>
            </w:r>
            <w:r w:rsidR="00D347CB">
              <w:rPr>
                <w:b/>
                <w:bCs/>
              </w:rPr>
              <w:t>planned</w:t>
            </w:r>
            <w:r w:rsidR="00D347CB" w:rsidRPr="004F5B94">
              <w:rPr>
                <w:b/>
                <w:bCs/>
              </w:rPr>
              <w:t xml:space="preserve"> </w:t>
            </w:r>
            <w:r w:rsidRPr="004F5B94">
              <w:rPr>
                <w:b/>
                <w:bCs/>
              </w:rPr>
              <w:t>surgery:</w:t>
            </w:r>
          </w:p>
        </w:tc>
      </w:tr>
      <w:tr w:rsidR="00631D34" w:rsidRPr="004F5B94" w14:paraId="11D844E3" w14:textId="77777777" w:rsidTr="002F682B">
        <w:tc>
          <w:tcPr>
            <w:tcW w:w="2127" w:type="dxa"/>
            <w:shd w:val="clear" w:color="auto" w:fill="F2F2F2" w:themeFill="background1" w:themeFillShade="F2"/>
          </w:tcPr>
          <w:p w14:paraId="708046EE" w14:textId="77777777" w:rsidR="00631D34" w:rsidRPr="004F5B94" w:rsidRDefault="00B20E90" w:rsidP="00066F4C">
            <w:pPr>
              <w:pStyle w:val="HQSCbodytext"/>
              <w:spacing w:after="0"/>
              <w:jc w:val="center"/>
            </w:pPr>
            <w:r w:rsidRPr="004F5B94">
              <w:t>Māori</w:t>
            </w:r>
          </w:p>
          <w:p w14:paraId="3B1502BE" w14:textId="198E0B74" w:rsidR="00B20E90" w:rsidRPr="004F5B94" w:rsidRDefault="00B20E90">
            <w:pPr>
              <w:pStyle w:val="BodyText"/>
              <w:spacing w:after="240"/>
              <w:jc w:val="center"/>
            </w:pPr>
            <w:r w:rsidRPr="004F5B94">
              <w:t>0.2%</w:t>
            </w:r>
          </w:p>
        </w:tc>
        <w:tc>
          <w:tcPr>
            <w:tcW w:w="2268" w:type="dxa"/>
            <w:shd w:val="clear" w:color="auto" w:fill="F2F2F2" w:themeFill="background1" w:themeFillShade="F2"/>
          </w:tcPr>
          <w:p w14:paraId="2D61B1DD" w14:textId="77777777" w:rsidR="00631D34" w:rsidRPr="004F5B94" w:rsidRDefault="00066F4C">
            <w:pPr>
              <w:pStyle w:val="BodyText"/>
              <w:spacing w:after="0"/>
              <w:jc w:val="center"/>
            </w:pPr>
            <w:r w:rsidRPr="004F5B94">
              <w:t>Pacific peoples</w:t>
            </w:r>
          </w:p>
          <w:p w14:paraId="50DC6171" w14:textId="69FAE002" w:rsidR="00066F4C" w:rsidRPr="004F5B94" w:rsidRDefault="0079318B">
            <w:pPr>
              <w:pStyle w:val="BodyText"/>
              <w:spacing w:after="0"/>
              <w:jc w:val="center"/>
            </w:pPr>
            <w:r w:rsidRPr="004F5B94">
              <w:t>0.2%</w:t>
            </w:r>
          </w:p>
        </w:tc>
        <w:tc>
          <w:tcPr>
            <w:tcW w:w="1701" w:type="dxa"/>
            <w:shd w:val="clear" w:color="auto" w:fill="F2F2F2" w:themeFill="background1" w:themeFillShade="F2"/>
          </w:tcPr>
          <w:p w14:paraId="23BF777C" w14:textId="77777777" w:rsidR="00631D34" w:rsidRPr="004F5B94" w:rsidRDefault="0079318B">
            <w:pPr>
              <w:pStyle w:val="BodyText"/>
              <w:spacing w:after="0"/>
              <w:jc w:val="center"/>
            </w:pPr>
            <w:r w:rsidRPr="004F5B94">
              <w:t>Asian</w:t>
            </w:r>
          </w:p>
          <w:p w14:paraId="74F2475C" w14:textId="14829BD4" w:rsidR="0079318B" w:rsidRPr="004F5B94" w:rsidRDefault="0079318B">
            <w:pPr>
              <w:pStyle w:val="BodyText"/>
              <w:spacing w:after="0"/>
              <w:jc w:val="center"/>
            </w:pPr>
            <w:r w:rsidRPr="004F5B94">
              <w:t>0.1%</w:t>
            </w:r>
          </w:p>
        </w:tc>
        <w:tc>
          <w:tcPr>
            <w:tcW w:w="2974" w:type="dxa"/>
            <w:gridSpan w:val="2"/>
            <w:shd w:val="clear" w:color="auto" w:fill="F2F2F2" w:themeFill="background1" w:themeFillShade="F2"/>
          </w:tcPr>
          <w:p w14:paraId="1C6D4C53" w14:textId="77777777" w:rsidR="00631D34" w:rsidRPr="004F5B94" w:rsidRDefault="0079318B" w:rsidP="0079318B">
            <w:pPr>
              <w:pStyle w:val="BodyText"/>
              <w:jc w:val="center"/>
            </w:pPr>
            <w:r w:rsidRPr="004F5B94">
              <w:t>European/Other ethnicities</w:t>
            </w:r>
          </w:p>
          <w:p w14:paraId="0107586F" w14:textId="1522F76F" w:rsidR="0079318B" w:rsidRPr="004F5B94" w:rsidRDefault="00170196" w:rsidP="00170196">
            <w:pPr>
              <w:pStyle w:val="BodyText"/>
              <w:spacing w:before="0"/>
              <w:jc w:val="center"/>
            </w:pPr>
            <w:r w:rsidRPr="004F5B94">
              <w:t>0.1%</w:t>
            </w:r>
          </w:p>
        </w:tc>
      </w:tr>
    </w:tbl>
    <w:p w14:paraId="67499AFB" w14:textId="64789C6B" w:rsidR="005A75CA" w:rsidRPr="004F5B94" w:rsidRDefault="00932E74" w:rsidP="00A80D0A">
      <w:pPr>
        <w:pStyle w:val="HQSChead3"/>
        <w:spacing w:after="240"/>
      </w:pPr>
      <w:r w:rsidRPr="004F5B94">
        <w:lastRenderedPageBreak/>
        <w:t>Emergency surgery</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2124"/>
        <w:gridCol w:w="2265"/>
        <w:gridCol w:w="1699"/>
        <w:gridCol w:w="2962"/>
        <w:gridCol w:w="10"/>
      </w:tblGrid>
      <w:tr w:rsidR="00932E74" w:rsidRPr="004F5B94" w14:paraId="79539E2C" w14:textId="77777777" w:rsidTr="004D2145">
        <w:trPr>
          <w:gridAfter w:val="1"/>
          <w:wAfter w:w="10" w:type="dxa"/>
        </w:trPr>
        <w:tc>
          <w:tcPr>
            <w:tcW w:w="9050" w:type="dxa"/>
            <w:gridSpan w:val="4"/>
            <w:shd w:val="clear" w:color="auto" w:fill="F2F2F2" w:themeFill="background1" w:themeFillShade="F2"/>
          </w:tcPr>
          <w:p w14:paraId="3CED5E9E" w14:textId="54AE9624" w:rsidR="00932E74" w:rsidRPr="004F5B94" w:rsidRDefault="00A80D0A" w:rsidP="00C5227F">
            <w:pPr>
              <w:pStyle w:val="BodyText"/>
              <w:keepNext/>
              <w:spacing w:before="240" w:after="60"/>
              <w:jc w:val="center"/>
              <w:rPr>
                <w:b/>
                <w:bCs/>
              </w:rPr>
            </w:pPr>
            <w:r w:rsidRPr="004F5B94">
              <w:rPr>
                <w:b/>
                <w:bCs/>
              </w:rPr>
              <w:t>Percentage of people who died within 30 days of their emergency surgery:</w:t>
            </w:r>
          </w:p>
        </w:tc>
      </w:tr>
      <w:tr w:rsidR="004D2145" w:rsidRPr="004F5B94" w14:paraId="32B15BD5" w14:textId="77777777" w:rsidTr="004D2145">
        <w:tc>
          <w:tcPr>
            <w:tcW w:w="2124" w:type="dxa"/>
            <w:shd w:val="clear" w:color="auto" w:fill="F2F2F2" w:themeFill="background1" w:themeFillShade="F2"/>
          </w:tcPr>
          <w:p w14:paraId="17E808D4" w14:textId="77777777" w:rsidR="00932E74" w:rsidRPr="004F5B94" w:rsidRDefault="00932E74" w:rsidP="00A80D0A">
            <w:pPr>
              <w:pStyle w:val="HQSCbodytext"/>
              <w:keepNext/>
              <w:spacing w:after="0"/>
              <w:jc w:val="center"/>
            </w:pPr>
            <w:r w:rsidRPr="004F5B94">
              <w:t>Māori</w:t>
            </w:r>
          </w:p>
          <w:p w14:paraId="3BA776D2" w14:textId="76FDCBCF" w:rsidR="00932E74" w:rsidRPr="004F5B94" w:rsidRDefault="007F06DD" w:rsidP="00F83594">
            <w:pPr>
              <w:pStyle w:val="BodyText"/>
              <w:keepNext/>
              <w:spacing w:after="180"/>
              <w:jc w:val="center"/>
            </w:pPr>
            <w:r w:rsidRPr="004F5B94">
              <w:t>1.5%</w:t>
            </w:r>
          </w:p>
        </w:tc>
        <w:tc>
          <w:tcPr>
            <w:tcW w:w="2265" w:type="dxa"/>
            <w:shd w:val="clear" w:color="auto" w:fill="F2F2F2" w:themeFill="background1" w:themeFillShade="F2"/>
          </w:tcPr>
          <w:p w14:paraId="22862CE9" w14:textId="77777777" w:rsidR="00932E74" w:rsidRPr="004F5B94" w:rsidRDefault="00932E74" w:rsidP="00A80D0A">
            <w:pPr>
              <w:pStyle w:val="BodyText"/>
              <w:keepNext/>
              <w:spacing w:after="0"/>
              <w:jc w:val="center"/>
            </w:pPr>
            <w:r w:rsidRPr="004F5B94">
              <w:t>Pacific peoples</w:t>
            </w:r>
          </w:p>
          <w:p w14:paraId="10759939" w14:textId="079D30AB" w:rsidR="00932E74" w:rsidRPr="004F5B94" w:rsidRDefault="007F06DD" w:rsidP="00A80D0A">
            <w:pPr>
              <w:pStyle w:val="BodyText"/>
              <w:keepNext/>
              <w:spacing w:after="0"/>
              <w:jc w:val="center"/>
            </w:pPr>
            <w:r w:rsidRPr="004F5B94">
              <w:t>1.9%</w:t>
            </w:r>
          </w:p>
        </w:tc>
        <w:tc>
          <w:tcPr>
            <w:tcW w:w="1699" w:type="dxa"/>
            <w:shd w:val="clear" w:color="auto" w:fill="F2F2F2" w:themeFill="background1" w:themeFillShade="F2"/>
          </w:tcPr>
          <w:p w14:paraId="0A83EA7D" w14:textId="77777777" w:rsidR="00932E74" w:rsidRPr="004F5B94" w:rsidRDefault="00932E74" w:rsidP="00A80D0A">
            <w:pPr>
              <w:pStyle w:val="BodyText"/>
              <w:keepNext/>
              <w:spacing w:after="0"/>
              <w:jc w:val="center"/>
            </w:pPr>
            <w:r w:rsidRPr="004F5B94">
              <w:t>Asian</w:t>
            </w:r>
          </w:p>
          <w:p w14:paraId="01C77B88" w14:textId="21A9BA84" w:rsidR="00932E74" w:rsidRPr="004F5B94" w:rsidRDefault="007F06DD" w:rsidP="00A80D0A">
            <w:pPr>
              <w:pStyle w:val="BodyText"/>
              <w:keepNext/>
              <w:spacing w:after="0"/>
              <w:jc w:val="center"/>
            </w:pPr>
            <w:r w:rsidRPr="004F5B94">
              <w:t>0.9%</w:t>
            </w:r>
          </w:p>
        </w:tc>
        <w:tc>
          <w:tcPr>
            <w:tcW w:w="2972" w:type="dxa"/>
            <w:gridSpan w:val="2"/>
            <w:shd w:val="clear" w:color="auto" w:fill="F2F2F2" w:themeFill="background1" w:themeFillShade="F2"/>
          </w:tcPr>
          <w:p w14:paraId="5CDAB3C5" w14:textId="77777777" w:rsidR="00932E74" w:rsidRPr="004F5B94" w:rsidRDefault="00932E74" w:rsidP="00A80D0A">
            <w:pPr>
              <w:pStyle w:val="BodyText"/>
              <w:keepNext/>
              <w:jc w:val="center"/>
            </w:pPr>
            <w:r w:rsidRPr="004F5B94">
              <w:t>European/Other ethnicities</w:t>
            </w:r>
          </w:p>
          <w:p w14:paraId="4D2F8295" w14:textId="239397A0" w:rsidR="00932E74" w:rsidRPr="004F5B94" w:rsidRDefault="007F06DD" w:rsidP="00A80D0A">
            <w:pPr>
              <w:pStyle w:val="BodyText"/>
              <w:keepNext/>
              <w:spacing w:before="0"/>
              <w:jc w:val="center"/>
            </w:pPr>
            <w:r w:rsidRPr="004F5B94">
              <w:t>0.9%</w:t>
            </w:r>
          </w:p>
        </w:tc>
      </w:tr>
    </w:tbl>
    <w:p w14:paraId="591CBBB7" w14:textId="60CB8069" w:rsidR="00932E74" w:rsidRPr="004F5B94" w:rsidRDefault="004D2145" w:rsidP="00F83594">
      <w:pPr>
        <w:pStyle w:val="BodyText"/>
        <w:spacing w:before="240"/>
      </w:pPr>
      <w:r w:rsidRPr="004F5B94">
        <w:t>For comparisons by sex and ethnicity, we have accounted for differences in the age distribution for each group. This accounts for the fact some groups have more old or young</w:t>
      </w:r>
      <w:r w:rsidR="00F83594" w:rsidRPr="004F5B94">
        <w:t> </w:t>
      </w:r>
      <w:r w:rsidRPr="004F5B94">
        <w:t>people than other groups.</w:t>
      </w:r>
    </w:p>
    <w:p w14:paraId="02C0ACA4" w14:textId="77777777" w:rsidR="00647B19" w:rsidRDefault="00647B19">
      <w:pPr>
        <w:spacing w:after="200"/>
        <w:rPr>
          <w:rFonts w:eastAsiaTheme="majorEastAsia" w:cs="Arial"/>
          <w:b/>
          <w:color w:val="2C2568"/>
          <w:sz w:val="28"/>
          <w:szCs w:val="26"/>
        </w:rPr>
      </w:pPr>
      <w:r>
        <w:br w:type="page"/>
      </w:r>
    </w:p>
    <w:p w14:paraId="7544194E" w14:textId="3CFB6DF9" w:rsidR="00F83594" w:rsidRPr="004F5B94" w:rsidRDefault="002C6CD2" w:rsidP="002C6CD2">
      <w:pPr>
        <w:pStyle w:val="HQSChead2"/>
      </w:pPr>
      <w:r w:rsidRPr="004F5B94">
        <w:lastRenderedPageBreak/>
        <w:t xml:space="preserve">Most common </w:t>
      </w:r>
      <w:r w:rsidR="00FE78B4">
        <w:t>planned</w:t>
      </w:r>
      <w:r w:rsidR="00FE78B4" w:rsidRPr="004F5B94">
        <w:t xml:space="preserve"> </w:t>
      </w:r>
      <w:r w:rsidRPr="004F5B94">
        <w:t>surgeries</w:t>
      </w:r>
      <w:r w:rsidR="004854D8">
        <w:t>,</w:t>
      </w:r>
      <w:r w:rsidRPr="004F5B94">
        <w:t xml:space="preserve"> 2020 to 2024</w:t>
      </w:r>
    </w:p>
    <w:p w14:paraId="62113DE1" w14:textId="1EE37670" w:rsidR="002C6CD2" w:rsidRPr="004F5B94" w:rsidRDefault="00432A2E" w:rsidP="00432A2E">
      <w:pPr>
        <w:pStyle w:val="HQSCbodytext"/>
      </w:pPr>
      <w:r w:rsidRPr="004F5B94">
        <w:t xml:space="preserve">This page shows the most common </w:t>
      </w:r>
      <w:r w:rsidR="00FE78B4">
        <w:t>planned</w:t>
      </w:r>
      <w:r w:rsidR="00FE78B4" w:rsidRPr="004F5B94">
        <w:t xml:space="preserve"> </w:t>
      </w:r>
      <w:r w:rsidRPr="004F5B94">
        <w:t>surgeries between 2020 and 2024.</w:t>
      </w:r>
    </w:p>
    <w:p w14:paraId="1DFD06CB" w14:textId="2548AFB1" w:rsidR="00432A2E" w:rsidRPr="004F5B94" w:rsidRDefault="00432A2E" w:rsidP="00473935">
      <w:pPr>
        <w:pStyle w:val="HQSCbodytext"/>
        <w:spacing w:after="240"/>
      </w:pPr>
      <w:r w:rsidRPr="004F5B94">
        <w:t xml:space="preserve">The most common </w:t>
      </w:r>
      <w:r w:rsidR="00647B19">
        <w:t>planned</w:t>
      </w:r>
      <w:r w:rsidR="00647B19" w:rsidRPr="004F5B94">
        <w:t xml:space="preserve"> </w:t>
      </w:r>
      <w:r w:rsidRPr="004F5B94">
        <w:t>surgery was ophthalmic surgery, which is surgery on the eye. Between 2020 and 2024, there was an average of 21,583 eye lens surgeries per year. Cataract surgery is performed on older people, whose death could have been due to any reason, not just directly related to the surgery.</w:t>
      </w:r>
    </w:p>
    <w:tbl>
      <w:tblPr>
        <w:tblStyle w:val="TableGrid"/>
        <w:tblW w:w="0" w:type="auto"/>
        <w:tblBorders>
          <w:top w:val="none" w:sz="0" w:space="0" w:color="auto"/>
          <w:left w:val="none" w:sz="0" w:space="0" w:color="auto"/>
          <w:bottom w:val="none" w:sz="0" w:space="0" w:color="auto"/>
          <w:right w:val="none" w:sz="0" w:space="0" w:color="auto"/>
        </w:tblBorders>
        <w:tblCellMar>
          <w:left w:w="85" w:type="dxa"/>
          <w:right w:w="85" w:type="dxa"/>
        </w:tblCellMar>
        <w:tblLook w:val="04A0" w:firstRow="1" w:lastRow="0" w:firstColumn="1" w:lastColumn="0" w:noHBand="0" w:noVBand="1"/>
      </w:tblPr>
      <w:tblGrid>
        <w:gridCol w:w="4395"/>
        <w:gridCol w:w="1417"/>
        <w:gridCol w:w="1559"/>
        <w:gridCol w:w="1645"/>
      </w:tblGrid>
      <w:tr w:rsidR="00A30CC5" w:rsidRPr="004F5B94" w14:paraId="5238E9E8" w14:textId="77777777" w:rsidTr="00A30CC5">
        <w:tc>
          <w:tcPr>
            <w:tcW w:w="4395" w:type="dxa"/>
            <w:vMerge w:val="restart"/>
            <w:tcBorders>
              <w:top w:val="single" w:sz="4" w:space="0" w:color="auto"/>
            </w:tcBorders>
            <w:shd w:val="clear" w:color="auto" w:fill="F2F2F2" w:themeFill="background1" w:themeFillShade="F2"/>
            <w:vAlign w:val="bottom"/>
          </w:tcPr>
          <w:p w14:paraId="45DE8B3C" w14:textId="45BBFB02" w:rsidR="00473935" w:rsidRPr="004F5B94" w:rsidRDefault="007970F7">
            <w:pPr>
              <w:pStyle w:val="HQSCtablecolumnhead"/>
              <w:framePr w:hSpace="0" w:wrap="auto" w:vAnchor="margin" w:hAnchor="text" w:yAlign="inline"/>
            </w:pPr>
            <w:r>
              <w:t>Planned</w:t>
            </w:r>
            <w:r w:rsidRPr="004F5B94">
              <w:t xml:space="preserve"> </w:t>
            </w:r>
            <w:r w:rsidR="00473935" w:rsidRPr="004F5B94">
              <w:t>surgery</w:t>
            </w:r>
          </w:p>
        </w:tc>
        <w:tc>
          <w:tcPr>
            <w:tcW w:w="1417" w:type="dxa"/>
            <w:vMerge w:val="restart"/>
            <w:tcBorders>
              <w:top w:val="single" w:sz="4" w:space="0" w:color="auto"/>
            </w:tcBorders>
            <w:shd w:val="clear" w:color="auto" w:fill="F2F2F2" w:themeFill="background1" w:themeFillShade="F2"/>
            <w:vAlign w:val="bottom"/>
          </w:tcPr>
          <w:p w14:paraId="05904628" w14:textId="55242285" w:rsidR="00473935" w:rsidRPr="004F5B94" w:rsidRDefault="00473935" w:rsidP="00015BCB">
            <w:pPr>
              <w:spacing w:before="60" w:after="60"/>
              <w:jc w:val="center"/>
              <w:rPr>
                <w:rFonts w:cs="Arial"/>
                <w:b/>
              </w:rPr>
            </w:pPr>
            <w:r w:rsidRPr="004F5B94">
              <w:rPr>
                <w:rFonts w:cs="Arial"/>
                <w:b/>
              </w:rPr>
              <w:t>Average number of surgeries performed per</w:t>
            </w:r>
            <w:r w:rsidR="00A30CC5" w:rsidRPr="004F5B94">
              <w:rPr>
                <w:rFonts w:cs="Arial"/>
                <w:b/>
              </w:rPr>
              <w:t> </w:t>
            </w:r>
            <w:r w:rsidRPr="004F5B94">
              <w:rPr>
                <w:rFonts w:cs="Arial"/>
                <w:b/>
              </w:rPr>
              <w:t>year</w:t>
            </w:r>
          </w:p>
        </w:tc>
        <w:tc>
          <w:tcPr>
            <w:tcW w:w="3204" w:type="dxa"/>
            <w:gridSpan w:val="2"/>
            <w:tcBorders>
              <w:top w:val="single" w:sz="4" w:space="0" w:color="auto"/>
              <w:bottom w:val="nil"/>
            </w:tcBorders>
            <w:shd w:val="clear" w:color="auto" w:fill="F2F2F2" w:themeFill="background1" w:themeFillShade="F2"/>
            <w:vAlign w:val="bottom"/>
          </w:tcPr>
          <w:p w14:paraId="0AE01958" w14:textId="77777777" w:rsidR="00473935" w:rsidRPr="004F5B94" w:rsidRDefault="00473935" w:rsidP="004854D8">
            <w:pPr>
              <w:spacing w:before="240" w:after="60"/>
              <w:jc w:val="center"/>
              <w:rPr>
                <w:rFonts w:cs="Arial"/>
                <w:b/>
              </w:rPr>
            </w:pPr>
            <w:r w:rsidRPr="004F5B94">
              <w:rPr>
                <w:rFonts w:cs="Arial"/>
                <w:b/>
              </w:rPr>
              <w:t>Deaths within 30 days of surgery</w:t>
            </w:r>
          </w:p>
        </w:tc>
      </w:tr>
      <w:tr w:rsidR="004854D8" w:rsidRPr="004F5B94" w14:paraId="32D44475" w14:textId="77777777" w:rsidTr="00A30CC5">
        <w:trPr>
          <w:trHeight w:val="285"/>
        </w:trPr>
        <w:tc>
          <w:tcPr>
            <w:tcW w:w="4395" w:type="dxa"/>
            <w:vMerge/>
            <w:tcBorders>
              <w:bottom w:val="single" w:sz="4" w:space="0" w:color="auto"/>
            </w:tcBorders>
            <w:shd w:val="clear" w:color="auto" w:fill="F2F2F2" w:themeFill="background1" w:themeFillShade="F2"/>
          </w:tcPr>
          <w:p w14:paraId="6C72582C" w14:textId="77777777" w:rsidR="004854D8" w:rsidRPr="004F5B94" w:rsidRDefault="004854D8" w:rsidP="004854D8">
            <w:pPr>
              <w:pStyle w:val="HQSCtablecolumnhead"/>
              <w:framePr w:hSpace="0" w:wrap="auto" w:vAnchor="margin" w:hAnchor="text" w:yAlign="inline"/>
            </w:pPr>
          </w:p>
        </w:tc>
        <w:tc>
          <w:tcPr>
            <w:tcW w:w="1417" w:type="dxa"/>
            <w:vMerge/>
            <w:tcBorders>
              <w:bottom w:val="single" w:sz="4" w:space="0" w:color="auto"/>
            </w:tcBorders>
            <w:shd w:val="clear" w:color="auto" w:fill="F2F2F2" w:themeFill="background1" w:themeFillShade="F2"/>
          </w:tcPr>
          <w:p w14:paraId="79AD8997" w14:textId="77777777" w:rsidR="004854D8" w:rsidRPr="004F5B94" w:rsidRDefault="004854D8" w:rsidP="004854D8">
            <w:pPr>
              <w:spacing w:before="60" w:after="60"/>
              <w:jc w:val="center"/>
              <w:rPr>
                <w:rFonts w:cs="Arial"/>
                <w:b/>
              </w:rPr>
            </w:pPr>
          </w:p>
        </w:tc>
        <w:tc>
          <w:tcPr>
            <w:tcW w:w="1559" w:type="dxa"/>
            <w:tcBorders>
              <w:top w:val="nil"/>
              <w:bottom w:val="single" w:sz="4" w:space="0" w:color="auto"/>
              <w:right w:val="nil"/>
            </w:tcBorders>
            <w:shd w:val="clear" w:color="auto" w:fill="F2F2F2" w:themeFill="background1" w:themeFillShade="F2"/>
            <w:vAlign w:val="bottom"/>
          </w:tcPr>
          <w:p w14:paraId="11845E91" w14:textId="18582E4F" w:rsidR="004854D8" w:rsidRPr="004F5B94" w:rsidRDefault="004854D8" w:rsidP="004854D8">
            <w:pPr>
              <w:spacing w:after="60"/>
              <w:jc w:val="center"/>
              <w:rPr>
                <w:rFonts w:cs="Arial"/>
                <w:b/>
              </w:rPr>
            </w:pPr>
            <w:r w:rsidRPr="004F5B94">
              <w:rPr>
                <w:rFonts w:cs="Arial"/>
                <w:b/>
              </w:rPr>
              <w:t>Percent</w:t>
            </w:r>
          </w:p>
        </w:tc>
        <w:tc>
          <w:tcPr>
            <w:tcW w:w="1645" w:type="dxa"/>
            <w:tcBorders>
              <w:top w:val="nil"/>
              <w:left w:val="nil"/>
              <w:bottom w:val="single" w:sz="4" w:space="0" w:color="auto"/>
              <w:right w:val="nil"/>
            </w:tcBorders>
            <w:shd w:val="clear" w:color="auto" w:fill="F2F2F2" w:themeFill="background1" w:themeFillShade="F2"/>
            <w:vAlign w:val="bottom"/>
          </w:tcPr>
          <w:p w14:paraId="1E2CAC22" w14:textId="34AF8557" w:rsidR="004854D8" w:rsidRPr="004F5B94" w:rsidRDefault="004854D8" w:rsidP="004854D8">
            <w:pPr>
              <w:spacing w:after="60"/>
              <w:jc w:val="center"/>
              <w:rPr>
                <w:rFonts w:cs="Arial"/>
                <w:b/>
              </w:rPr>
            </w:pPr>
            <w:r w:rsidRPr="004F5B94">
              <w:rPr>
                <w:rFonts w:cs="Arial"/>
                <w:b/>
              </w:rPr>
              <w:t>Number of people</w:t>
            </w:r>
          </w:p>
        </w:tc>
      </w:tr>
      <w:tr w:rsidR="004854D8" w:rsidRPr="004F5B94" w14:paraId="3CC0617B" w14:textId="77777777" w:rsidTr="00A30CC5">
        <w:tc>
          <w:tcPr>
            <w:tcW w:w="4395" w:type="dxa"/>
            <w:tcBorders>
              <w:top w:val="single" w:sz="4" w:space="0" w:color="auto"/>
            </w:tcBorders>
          </w:tcPr>
          <w:p w14:paraId="14530783" w14:textId="28AC8ECC" w:rsidR="004854D8" w:rsidRPr="004F5B94" w:rsidRDefault="004854D8" w:rsidP="00252A2D">
            <w:pPr>
              <w:pStyle w:val="HQSCtablecontent"/>
            </w:pPr>
            <w:r w:rsidRPr="004F5B94">
              <w:t xml:space="preserve">Ophthalmic (eye) surgery </w:t>
            </w:r>
            <w:r w:rsidR="00252A2D">
              <w:br/>
            </w:r>
            <w:r w:rsidR="008E4D4E">
              <w:t>Example: C</w:t>
            </w:r>
            <w:r w:rsidRPr="004F5B94">
              <w:t>ataract surgery</w:t>
            </w:r>
          </w:p>
        </w:tc>
        <w:tc>
          <w:tcPr>
            <w:tcW w:w="1417" w:type="dxa"/>
            <w:tcBorders>
              <w:top w:val="single" w:sz="4" w:space="0" w:color="auto"/>
            </w:tcBorders>
            <w:vAlign w:val="bottom"/>
          </w:tcPr>
          <w:p w14:paraId="5053D93F" w14:textId="77777777" w:rsidR="004854D8" w:rsidRPr="004F5B94" w:rsidRDefault="004854D8" w:rsidP="004854D8">
            <w:pPr>
              <w:spacing w:before="60" w:after="60"/>
              <w:jc w:val="center"/>
              <w:rPr>
                <w:rFonts w:cs="Arial"/>
              </w:rPr>
            </w:pPr>
            <w:r w:rsidRPr="004F5B94">
              <w:rPr>
                <w:rFonts w:cs="Arial"/>
              </w:rPr>
              <w:t>21,583</w:t>
            </w:r>
          </w:p>
        </w:tc>
        <w:tc>
          <w:tcPr>
            <w:tcW w:w="1559" w:type="dxa"/>
            <w:tcBorders>
              <w:top w:val="single" w:sz="4" w:space="0" w:color="auto"/>
            </w:tcBorders>
            <w:vAlign w:val="bottom"/>
          </w:tcPr>
          <w:p w14:paraId="3BC2299E" w14:textId="09F55755" w:rsidR="004854D8" w:rsidRPr="004F5B94" w:rsidRDefault="004854D8" w:rsidP="004854D8">
            <w:pPr>
              <w:spacing w:before="60" w:after="60"/>
              <w:jc w:val="center"/>
              <w:rPr>
                <w:rFonts w:cs="Arial"/>
              </w:rPr>
            </w:pPr>
            <w:r w:rsidRPr="004F5B94">
              <w:rPr>
                <w:rFonts w:cs="Arial"/>
              </w:rPr>
              <w:t>0.1</w:t>
            </w:r>
          </w:p>
        </w:tc>
        <w:tc>
          <w:tcPr>
            <w:tcW w:w="1645" w:type="dxa"/>
            <w:tcBorders>
              <w:top w:val="single" w:sz="4" w:space="0" w:color="auto"/>
            </w:tcBorders>
            <w:vAlign w:val="bottom"/>
          </w:tcPr>
          <w:p w14:paraId="22C3632C" w14:textId="4C9B34BE" w:rsidR="004854D8" w:rsidRPr="004F5B94" w:rsidRDefault="004854D8" w:rsidP="004854D8">
            <w:pPr>
              <w:spacing w:before="60" w:after="60"/>
              <w:jc w:val="center"/>
              <w:rPr>
                <w:rFonts w:cs="Arial"/>
              </w:rPr>
            </w:pPr>
            <w:r w:rsidRPr="004F5B94">
              <w:rPr>
                <w:rFonts w:cs="Arial"/>
              </w:rPr>
              <w:t>30</w:t>
            </w:r>
          </w:p>
        </w:tc>
      </w:tr>
      <w:tr w:rsidR="004854D8" w:rsidRPr="004F5B94" w14:paraId="03BC5784" w14:textId="77777777" w:rsidTr="00A30CC5">
        <w:tc>
          <w:tcPr>
            <w:tcW w:w="4395" w:type="dxa"/>
          </w:tcPr>
          <w:p w14:paraId="3B688500" w14:textId="0999375D" w:rsidR="004854D8" w:rsidRPr="004F5B94" w:rsidRDefault="004854D8" w:rsidP="00252A2D">
            <w:pPr>
              <w:pStyle w:val="HQSCtablecontent"/>
            </w:pPr>
            <w:r w:rsidRPr="004F5B94">
              <w:t xml:space="preserve">Obstetric surgery for pregnancy and childbirth </w:t>
            </w:r>
            <w:r w:rsidR="00252A2D">
              <w:br/>
            </w:r>
            <w:r w:rsidR="008E4D4E">
              <w:t>Example:</w:t>
            </w:r>
            <w:r w:rsidRPr="004F5B94">
              <w:t xml:space="preserve"> </w:t>
            </w:r>
            <w:r w:rsidR="008E4D4E">
              <w:t>P</w:t>
            </w:r>
            <w:r w:rsidR="00D15259">
              <w:t>lanned</w:t>
            </w:r>
            <w:r w:rsidR="00D15259" w:rsidRPr="004F5B94">
              <w:t xml:space="preserve"> </w:t>
            </w:r>
            <w:r w:rsidRPr="004F5B94">
              <w:t>caesarean section and procedures immediately after delivery</w:t>
            </w:r>
          </w:p>
        </w:tc>
        <w:tc>
          <w:tcPr>
            <w:tcW w:w="1417" w:type="dxa"/>
            <w:vAlign w:val="bottom"/>
          </w:tcPr>
          <w:p w14:paraId="33C31842" w14:textId="77777777" w:rsidR="004854D8" w:rsidRPr="004F5B94" w:rsidRDefault="004854D8" w:rsidP="004854D8">
            <w:pPr>
              <w:pStyle w:val="HQSCtablecontent"/>
              <w:jc w:val="center"/>
            </w:pPr>
            <w:r w:rsidRPr="004F5B94">
              <w:t>17,443</w:t>
            </w:r>
          </w:p>
        </w:tc>
        <w:tc>
          <w:tcPr>
            <w:tcW w:w="1559" w:type="dxa"/>
            <w:vAlign w:val="bottom"/>
          </w:tcPr>
          <w:p w14:paraId="5E866BD9" w14:textId="2424080F" w:rsidR="004854D8" w:rsidRPr="004F5B94" w:rsidRDefault="004854D8" w:rsidP="004854D8">
            <w:pPr>
              <w:pStyle w:val="HQSCtablecontent"/>
              <w:jc w:val="center"/>
            </w:pPr>
            <w:r w:rsidRPr="004F5B94">
              <w:t>Less than 0.1</w:t>
            </w:r>
          </w:p>
        </w:tc>
        <w:tc>
          <w:tcPr>
            <w:tcW w:w="1645" w:type="dxa"/>
            <w:vAlign w:val="bottom"/>
          </w:tcPr>
          <w:p w14:paraId="65E455CC" w14:textId="79434A91" w:rsidR="004854D8" w:rsidRPr="004F5B94" w:rsidRDefault="004854D8" w:rsidP="004854D8">
            <w:pPr>
              <w:pStyle w:val="HQSCtablecontent"/>
              <w:jc w:val="center"/>
            </w:pPr>
            <w:r w:rsidRPr="004F5B94">
              <w:t>Less than 1</w:t>
            </w:r>
          </w:p>
        </w:tc>
      </w:tr>
      <w:tr w:rsidR="004854D8" w:rsidRPr="004F5B94" w14:paraId="583B538F" w14:textId="77777777" w:rsidTr="00A30CC5">
        <w:tc>
          <w:tcPr>
            <w:tcW w:w="4395" w:type="dxa"/>
          </w:tcPr>
          <w:p w14:paraId="6B7625B6" w14:textId="53EC52FD" w:rsidR="004854D8" w:rsidRPr="004F5B94" w:rsidRDefault="004854D8" w:rsidP="00252A2D">
            <w:pPr>
              <w:pStyle w:val="HQSCtablecontent"/>
            </w:pPr>
            <w:r w:rsidRPr="004F5B94">
              <w:t xml:space="preserve">Surgery on the uterus </w:t>
            </w:r>
            <w:r w:rsidR="00252A2D">
              <w:br/>
            </w:r>
            <w:r w:rsidR="008E4D4E">
              <w:t>Example: R</w:t>
            </w:r>
            <w:r w:rsidRPr="004F5B94">
              <w:t>emoving tissue from the uterus or removing the whole uterus</w:t>
            </w:r>
            <w:r w:rsidR="002B642B">
              <w:t>, hysterectomy</w:t>
            </w:r>
          </w:p>
        </w:tc>
        <w:tc>
          <w:tcPr>
            <w:tcW w:w="1417" w:type="dxa"/>
            <w:vAlign w:val="bottom"/>
          </w:tcPr>
          <w:p w14:paraId="2E91B140" w14:textId="77777777" w:rsidR="004854D8" w:rsidRPr="004F5B94" w:rsidRDefault="004854D8" w:rsidP="004854D8">
            <w:pPr>
              <w:pStyle w:val="HQSCtablecontent"/>
              <w:jc w:val="center"/>
            </w:pPr>
            <w:r w:rsidRPr="004F5B94">
              <w:t>7,301</w:t>
            </w:r>
          </w:p>
        </w:tc>
        <w:tc>
          <w:tcPr>
            <w:tcW w:w="1559" w:type="dxa"/>
            <w:vAlign w:val="bottom"/>
          </w:tcPr>
          <w:p w14:paraId="2649C117" w14:textId="1555F96C" w:rsidR="004854D8" w:rsidRPr="004F5B94" w:rsidRDefault="004854D8" w:rsidP="004854D8">
            <w:pPr>
              <w:pStyle w:val="HQSCtablecontent"/>
              <w:jc w:val="center"/>
            </w:pPr>
            <w:r w:rsidRPr="004F5B94">
              <w:t>Less than 0.1</w:t>
            </w:r>
          </w:p>
        </w:tc>
        <w:tc>
          <w:tcPr>
            <w:tcW w:w="1645" w:type="dxa"/>
            <w:vAlign w:val="bottom"/>
          </w:tcPr>
          <w:p w14:paraId="768144DA" w14:textId="25908BF2" w:rsidR="004854D8" w:rsidRPr="004F5B94" w:rsidRDefault="004854D8" w:rsidP="004854D8">
            <w:pPr>
              <w:pStyle w:val="HQSCtablecontent"/>
              <w:jc w:val="center"/>
            </w:pPr>
            <w:r w:rsidRPr="004F5B94">
              <w:t>3</w:t>
            </w:r>
          </w:p>
        </w:tc>
      </w:tr>
      <w:tr w:rsidR="004854D8" w:rsidRPr="004F5B94" w14:paraId="3B39BA96" w14:textId="77777777" w:rsidTr="00A30CC5">
        <w:tc>
          <w:tcPr>
            <w:tcW w:w="4395" w:type="dxa"/>
          </w:tcPr>
          <w:p w14:paraId="7701723B" w14:textId="423623EC" w:rsidR="004854D8" w:rsidRPr="004F5B94" w:rsidRDefault="004854D8" w:rsidP="00252A2D">
            <w:pPr>
              <w:pStyle w:val="HQSCtablecontent"/>
            </w:pPr>
            <w:r w:rsidRPr="004F5B94">
              <w:t xml:space="preserve">Knee surgery </w:t>
            </w:r>
            <w:r w:rsidR="00252A2D">
              <w:br/>
            </w:r>
            <w:r w:rsidR="008E4D4E">
              <w:t>Example: K</w:t>
            </w:r>
            <w:r w:rsidRPr="004F5B94">
              <w:t>nee scopes and removing the meniscus</w:t>
            </w:r>
          </w:p>
        </w:tc>
        <w:tc>
          <w:tcPr>
            <w:tcW w:w="1417" w:type="dxa"/>
            <w:vAlign w:val="bottom"/>
          </w:tcPr>
          <w:p w14:paraId="0D88471C" w14:textId="77777777" w:rsidR="004854D8" w:rsidRPr="004F5B94" w:rsidRDefault="004854D8" w:rsidP="004854D8">
            <w:pPr>
              <w:pStyle w:val="HQSCtablecontent"/>
              <w:jc w:val="center"/>
            </w:pPr>
            <w:r w:rsidRPr="004F5B94">
              <w:t>5,969</w:t>
            </w:r>
          </w:p>
        </w:tc>
        <w:tc>
          <w:tcPr>
            <w:tcW w:w="1559" w:type="dxa"/>
            <w:vAlign w:val="bottom"/>
          </w:tcPr>
          <w:p w14:paraId="401CB272" w14:textId="3BED178C" w:rsidR="004854D8" w:rsidRPr="004F5B94" w:rsidRDefault="004854D8" w:rsidP="004854D8">
            <w:pPr>
              <w:pStyle w:val="HQSCtablecontent"/>
              <w:jc w:val="center"/>
            </w:pPr>
            <w:r w:rsidRPr="004F5B94">
              <w:t>0.1</w:t>
            </w:r>
          </w:p>
        </w:tc>
        <w:tc>
          <w:tcPr>
            <w:tcW w:w="1645" w:type="dxa"/>
            <w:vAlign w:val="bottom"/>
          </w:tcPr>
          <w:p w14:paraId="27F69EE0" w14:textId="355592B7" w:rsidR="004854D8" w:rsidRPr="004F5B94" w:rsidRDefault="004854D8" w:rsidP="004854D8">
            <w:pPr>
              <w:pStyle w:val="HQSCtablecontent"/>
              <w:jc w:val="center"/>
            </w:pPr>
            <w:r w:rsidRPr="004F5B94">
              <w:t>6</w:t>
            </w:r>
          </w:p>
        </w:tc>
      </w:tr>
      <w:tr w:rsidR="004854D8" w:rsidRPr="004F5B94" w14:paraId="69461B2D" w14:textId="77777777" w:rsidTr="00A30CC5">
        <w:tc>
          <w:tcPr>
            <w:tcW w:w="4395" w:type="dxa"/>
            <w:tcBorders>
              <w:bottom w:val="single" w:sz="4" w:space="0" w:color="auto"/>
            </w:tcBorders>
          </w:tcPr>
          <w:p w14:paraId="30B7E3B6" w14:textId="0C4CD6B4" w:rsidR="004854D8" w:rsidRPr="004F5B94" w:rsidRDefault="004854D8" w:rsidP="00252A2D">
            <w:pPr>
              <w:pStyle w:val="HQSCtablecontent"/>
            </w:pPr>
            <w:r w:rsidRPr="004F5B94">
              <w:t xml:space="preserve">Surgery on the pelvis, hip or thigh bone </w:t>
            </w:r>
            <w:r w:rsidR="00252A2D">
              <w:br/>
            </w:r>
            <w:r w:rsidR="008E4D4E">
              <w:t>Example: H</w:t>
            </w:r>
            <w:r w:rsidRPr="004F5B94">
              <w:t>ip replacement</w:t>
            </w:r>
          </w:p>
        </w:tc>
        <w:tc>
          <w:tcPr>
            <w:tcW w:w="1417" w:type="dxa"/>
            <w:tcBorders>
              <w:bottom w:val="single" w:sz="4" w:space="0" w:color="auto"/>
            </w:tcBorders>
            <w:vAlign w:val="bottom"/>
          </w:tcPr>
          <w:p w14:paraId="19A78114" w14:textId="740D389F" w:rsidR="004854D8" w:rsidRPr="004F5B94" w:rsidRDefault="004854D8" w:rsidP="004854D8">
            <w:pPr>
              <w:pStyle w:val="HQSCtablecontent"/>
              <w:jc w:val="center"/>
            </w:pPr>
            <w:r w:rsidRPr="004F5B94">
              <w:t>5,752</w:t>
            </w:r>
          </w:p>
        </w:tc>
        <w:tc>
          <w:tcPr>
            <w:tcW w:w="1559" w:type="dxa"/>
            <w:tcBorders>
              <w:bottom w:val="single" w:sz="4" w:space="0" w:color="auto"/>
            </w:tcBorders>
            <w:vAlign w:val="bottom"/>
          </w:tcPr>
          <w:p w14:paraId="4A0FAC70" w14:textId="42A3C375" w:rsidR="004854D8" w:rsidRPr="004F5B94" w:rsidRDefault="004854D8" w:rsidP="004854D8">
            <w:pPr>
              <w:pStyle w:val="HQSCtablecontent"/>
              <w:jc w:val="center"/>
            </w:pPr>
            <w:r w:rsidRPr="004F5B94">
              <w:t>0.3</w:t>
            </w:r>
          </w:p>
        </w:tc>
        <w:tc>
          <w:tcPr>
            <w:tcW w:w="1645" w:type="dxa"/>
            <w:tcBorders>
              <w:bottom w:val="single" w:sz="4" w:space="0" w:color="auto"/>
            </w:tcBorders>
            <w:vAlign w:val="bottom"/>
          </w:tcPr>
          <w:p w14:paraId="56572C2A" w14:textId="2EEA3B1E" w:rsidR="004854D8" w:rsidRPr="004F5B94" w:rsidRDefault="004854D8" w:rsidP="004854D8">
            <w:pPr>
              <w:pStyle w:val="HQSCtablecontent"/>
              <w:jc w:val="center"/>
            </w:pPr>
            <w:r w:rsidRPr="004F5B94">
              <w:t>19</w:t>
            </w:r>
          </w:p>
        </w:tc>
      </w:tr>
      <w:tr w:rsidR="004854D8" w:rsidRPr="004F5B94" w14:paraId="54092F69" w14:textId="77777777" w:rsidTr="00A30CC5">
        <w:tc>
          <w:tcPr>
            <w:tcW w:w="4395" w:type="dxa"/>
            <w:tcBorders>
              <w:top w:val="single" w:sz="4" w:space="0" w:color="auto"/>
              <w:bottom w:val="single" w:sz="4" w:space="0" w:color="auto"/>
            </w:tcBorders>
          </w:tcPr>
          <w:p w14:paraId="418D77F9" w14:textId="5028CB1F" w:rsidR="004854D8" w:rsidRPr="004F5B94" w:rsidRDefault="004854D8" w:rsidP="00252A2D">
            <w:pPr>
              <w:spacing w:before="60" w:after="60"/>
              <w:rPr>
                <w:rFonts w:cs="Arial"/>
              </w:rPr>
            </w:pPr>
            <w:r w:rsidRPr="004F5B94">
              <w:rPr>
                <w:rFonts w:cs="Arial"/>
              </w:rPr>
              <w:t xml:space="preserve">Hernia repair </w:t>
            </w:r>
            <w:r w:rsidR="00252A2D">
              <w:rPr>
                <w:rFonts w:cs="Arial"/>
              </w:rPr>
              <w:br/>
            </w:r>
            <w:r w:rsidR="008E4D4E">
              <w:rPr>
                <w:rFonts w:cs="Arial"/>
              </w:rPr>
              <w:t>Example: I</w:t>
            </w:r>
            <w:r w:rsidRPr="004F5B94">
              <w:rPr>
                <w:rFonts w:cs="Arial"/>
              </w:rPr>
              <w:t>nguinal or umbilical hernia repair</w:t>
            </w:r>
          </w:p>
        </w:tc>
        <w:tc>
          <w:tcPr>
            <w:tcW w:w="1417" w:type="dxa"/>
            <w:tcBorders>
              <w:top w:val="single" w:sz="4" w:space="0" w:color="auto"/>
              <w:bottom w:val="single" w:sz="4" w:space="0" w:color="auto"/>
            </w:tcBorders>
            <w:vAlign w:val="bottom"/>
          </w:tcPr>
          <w:p w14:paraId="6B405123" w14:textId="1E983EDF" w:rsidR="004854D8" w:rsidRPr="004F5B94" w:rsidRDefault="004854D8" w:rsidP="004854D8">
            <w:pPr>
              <w:spacing w:before="60" w:after="60"/>
              <w:jc w:val="center"/>
              <w:rPr>
                <w:rFonts w:cs="Arial"/>
              </w:rPr>
            </w:pPr>
            <w:r w:rsidRPr="004F5B94">
              <w:rPr>
                <w:rFonts w:cs="Arial"/>
              </w:rPr>
              <w:t>5,507</w:t>
            </w:r>
          </w:p>
        </w:tc>
        <w:tc>
          <w:tcPr>
            <w:tcW w:w="1559" w:type="dxa"/>
            <w:tcBorders>
              <w:top w:val="single" w:sz="4" w:space="0" w:color="auto"/>
              <w:bottom w:val="single" w:sz="4" w:space="0" w:color="auto"/>
            </w:tcBorders>
            <w:vAlign w:val="bottom"/>
          </w:tcPr>
          <w:p w14:paraId="1D75A913" w14:textId="1F8E2CC2" w:rsidR="004854D8" w:rsidRPr="004F5B94" w:rsidRDefault="004854D8" w:rsidP="004854D8">
            <w:pPr>
              <w:spacing w:before="60" w:after="60"/>
              <w:jc w:val="center"/>
              <w:rPr>
                <w:rFonts w:cs="Arial"/>
              </w:rPr>
            </w:pPr>
            <w:r w:rsidRPr="004F5B94">
              <w:rPr>
                <w:rFonts w:cs="Arial"/>
              </w:rPr>
              <w:t>Less than 0.1</w:t>
            </w:r>
          </w:p>
        </w:tc>
        <w:tc>
          <w:tcPr>
            <w:tcW w:w="1645" w:type="dxa"/>
            <w:tcBorders>
              <w:top w:val="single" w:sz="4" w:space="0" w:color="auto"/>
              <w:bottom w:val="single" w:sz="4" w:space="0" w:color="auto"/>
            </w:tcBorders>
            <w:vAlign w:val="bottom"/>
          </w:tcPr>
          <w:p w14:paraId="45E3ED08" w14:textId="6AEAB00F" w:rsidR="004854D8" w:rsidRPr="004F5B94" w:rsidRDefault="004854D8" w:rsidP="004854D8">
            <w:pPr>
              <w:spacing w:before="60" w:after="60"/>
              <w:jc w:val="center"/>
              <w:rPr>
                <w:rFonts w:cs="Arial"/>
              </w:rPr>
            </w:pPr>
            <w:r w:rsidRPr="004F5B94">
              <w:rPr>
                <w:rFonts w:cs="Arial"/>
              </w:rPr>
              <w:t>2</w:t>
            </w:r>
          </w:p>
        </w:tc>
      </w:tr>
      <w:tr w:rsidR="004854D8" w:rsidRPr="004F5B94" w14:paraId="131D0E98" w14:textId="77777777" w:rsidTr="00A30CC5">
        <w:tc>
          <w:tcPr>
            <w:tcW w:w="4395" w:type="dxa"/>
            <w:tcBorders>
              <w:top w:val="single" w:sz="4" w:space="0" w:color="auto"/>
              <w:bottom w:val="single" w:sz="4" w:space="0" w:color="auto"/>
            </w:tcBorders>
          </w:tcPr>
          <w:p w14:paraId="6959A1C5" w14:textId="5F893557" w:rsidR="004854D8" w:rsidRPr="004F5B94" w:rsidRDefault="004854D8" w:rsidP="00252A2D">
            <w:pPr>
              <w:spacing w:before="60" w:after="60"/>
              <w:rPr>
                <w:rFonts w:cs="Arial"/>
              </w:rPr>
            </w:pPr>
            <w:r w:rsidRPr="004F5B94">
              <w:rPr>
                <w:rFonts w:cs="Arial"/>
              </w:rPr>
              <w:t xml:space="preserve">Surgery on the ears, nose and/or throat </w:t>
            </w:r>
            <w:r w:rsidR="00252A2D">
              <w:rPr>
                <w:rFonts w:cs="Arial"/>
              </w:rPr>
              <w:br/>
            </w:r>
            <w:r w:rsidR="008E4D4E">
              <w:rPr>
                <w:rFonts w:cs="Arial"/>
              </w:rPr>
              <w:t>Example: R</w:t>
            </w:r>
            <w:r w:rsidRPr="004F5B94">
              <w:rPr>
                <w:rFonts w:cs="Arial"/>
              </w:rPr>
              <w:t>emoving tonsils (tonsillectomy) and/or adenoids</w:t>
            </w:r>
          </w:p>
        </w:tc>
        <w:tc>
          <w:tcPr>
            <w:tcW w:w="1417" w:type="dxa"/>
            <w:tcBorders>
              <w:top w:val="single" w:sz="4" w:space="0" w:color="auto"/>
              <w:bottom w:val="single" w:sz="4" w:space="0" w:color="auto"/>
            </w:tcBorders>
            <w:vAlign w:val="bottom"/>
          </w:tcPr>
          <w:p w14:paraId="2E9FFBCD" w14:textId="40E641BB" w:rsidR="004854D8" w:rsidRPr="004F5B94" w:rsidRDefault="004854D8" w:rsidP="004854D8">
            <w:pPr>
              <w:spacing w:before="60" w:after="60"/>
              <w:jc w:val="center"/>
              <w:rPr>
                <w:rFonts w:cs="Arial"/>
              </w:rPr>
            </w:pPr>
            <w:r w:rsidRPr="004F5B94">
              <w:rPr>
                <w:rFonts w:cs="Arial"/>
              </w:rPr>
              <w:t>5,058</w:t>
            </w:r>
          </w:p>
        </w:tc>
        <w:tc>
          <w:tcPr>
            <w:tcW w:w="1559" w:type="dxa"/>
            <w:tcBorders>
              <w:top w:val="single" w:sz="4" w:space="0" w:color="auto"/>
              <w:bottom w:val="single" w:sz="4" w:space="0" w:color="auto"/>
            </w:tcBorders>
            <w:vAlign w:val="bottom"/>
          </w:tcPr>
          <w:p w14:paraId="4A8BBD44" w14:textId="2C57CC5E" w:rsidR="004854D8" w:rsidRPr="004F5B94" w:rsidRDefault="004854D8" w:rsidP="004854D8">
            <w:pPr>
              <w:spacing w:before="60" w:after="60"/>
              <w:jc w:val="center"/>
              <w:rPr>
                <w:rFonts w:cs="Arial"/>
              </w:rPr>
            </w:pPr>
            <w:r w:rsidRPr="004F5B94">
              <w:rPr>
                <w:rFonts w:cs="Arial"/>
              </w:rPr>
              <w:t>Less than 0.1</w:t>
            </w:r>
          </w:p>
        </w:tc>
        <w:tc>
          <w:tcPr>
            <w:tcW w:w="1645" w:type="dxa"/>
            <w:tcBorders>
              <w:top w:val="single" w:sz="4" w:space="0" w:color="auto"/>
              <w:bottom w:val="single" w:sz="4" w:space="0" w:color="auto"/>
            </w:tcBorders>
            <w:vAlign w:val="bottom"/>
          </w:tcPr>
          <w:p w14:paraId="6DE8B2B7" w14:textId="48711833" w:rsidR="004854D8" w:rsidRPr="004F5B94" w:rsidRDefault="004854D8" w:rsidP="004854D8">
            <w:pPr>
              <w:spacing w:before="60" w:after="60"/>
              <w:jc w:val="center"/>
              <w:rPr>
                <w:rFonts w:cs="Arial"/>
              </w:rPr>
            </w:pPr>
            <w:r w:rsidRPr="004F5B94">
              <w:rPr>
                <w:rFonts w:cs="Arial"/>
              </w:rPr>
              <w:t>Less than 1</w:t>
            </w:r>
          </w:p>
        </w:tc>
      </w:tr>
      <w:tr w:rsidR="004854D8" w:rsidRPr="004F5B94" w14:paraId="612759F2" w14:textId="77777777" w:rsidTr="00A30CC5">
        <w:tc>
          <w:tcPr>
            <w:tcW w:w="4395" w:type="dxa"/>
            <w:tcBorders>
              <w:top w:val="single" w:sz="4" w:space="0" w:color="auto"/>
              <w:bottom w:val="single" w:sz="4" w:space="0" w:color="auto"/>
            </w:tcBorders>
          </w:tcPr>
          <w:p w14:paraId="356053ED" w14:textId="50A4EB8B" w:rsidR="004854D8" w:rsidRPr="004F5B94" w:rsidRDefault="004854D8" w:rsidP="00A6291E">
            <w:pPr>
              <w:spacing w:before="60" w:after="60"/>
              <w:rPr>
                <w:rFonts w:cs="Arial"/>
              </w:rPr>
            </w:pPr>
            <w:r w:rsidRPr="004F5B94">
              <w:rPr>
                <w:rFonts w:cs="Arial"/>
              </w:rPr>
              <w:t xml:space="preserve">Breast surgery </w:t>
            </w:r>
            <w:r w:rsidR="00A6291E">
              <w:rPr>
                <w:rFonts w:cs="Arial"/>
              </w:rPr>
              <w:br/>
            </w:r>
            <w:r w:rsidR="008E4D4E">
              <w:rPr>
                <w:rFonts w:cs="Arial"/>
              </w:rPr>
              <w:t>Example: M</w:t>
            </w:r>
            <w:r w:rsidRPr="004F5B94">
              <w:rPr>
                <w:rFonts w:cs="Arial"/>
              </w:rPr>
              <w:t>astectomy, or other excision procedures</w:t>
            </w:r>
          </w:p>
        </w:tc>
        <w:tc>
          <w:tcPr>
            <w:tcW w:w="1417" w:type="dxa"/>
            <w:tcBorders>
              <w:top w:val="single" w:sz="4" w:space="0" w:color="auto"/>
              <w:bottom w:val="single" w:sz="4" w:space="0" w:color="auto"/>
            </w:tcBorders>
            <w:vAlign w:val="bottom"/>
          </w:tcPr>
          <w:p w14:paraId="4B80811D" w14:textId="41DF204D" w:rsidR="004854D8" w:rsidRPr="004F5B94" w:rsidRDefault="004854D8" w:rsidP="004854D8">
            <w:pPr>
              <w:spacing w:before="60" w:after="60"/>
              <w:jc w:val="center"/>
              <w:rPr>
                <w:rFonts w:cs="Arial"/>
              </w:rPr>
            </w:pPr>
            <w:r w:rsidRPr="004F5B94">
              <w:rPr>
                <w:rFonts w:cs="Arial"/>
              </w:rPr>
              <w:t>4,546</w:t>
            </w:r>
          </w:p>
        </w:tc>
        <w:tc>
          <w:tcPr>
            <w:tcW w:w="1559" w:type="dxa"/>
            <w:tcBorders>
              <w:top w:val="single" w:sz="4" w:space="0" w:color="auto"/>
              <w:bottom w:val="single" w:sz="4" w:space="0" w:color="auto"/>
            </w:tcBorders>
            <w:vAlign w:val="bottom"/>
          </w:tcPr>
          <w:p w14:paraId="1BE62375" w14:textId="3F480D56" w:rsidR="004854D8" w:rsidRPr="004F5B94" w:rsidRDefault="004854D8" w:rsidP="004854D8">
            <w:pPr>
              <w:spacing w:before="60" w:after="60"/>
              <w:jc w:val="center"/>
              <w:rPr>
                <w:rFonts w:cs="Arial"/>
              </w:rPr>
            </w:pPr>
            <w:r w:rsidRPr="004F5B94">
              <w:rPr>
                <w:rFonts w:cs="Arial"/>
              </w:rPr>
              <w:t>Less than 0.1</w:t>
            </w:r>
          </w:p>
        </w:tc>
        <w:tc>
          <w:tcPr>
            <w:tcW w:w="1645" w:type="dxa"/>
            <w:tcBorders>
              <w:top w:val="single" w:sz="4" w:space="0" w:color="auto"/>
              <w:bottom w:val="single" w:sz="4" w:space="0" w:color="auto"/>
            </w:tcBorders>
            <w:vAlign w:val="bottom"/>
          </w:tcPr>
          <w:p w14:paraId="66EB04E3" w14:textId="35BA33F8" w:rsidR="004854D8" w:rsidRPr="004F5B94" w:rsidRDefault="004854D8" w:rsidP="004854D8">
            <w:pPr>
              <w:spacing w:before="60" w:after="60"/>
              <w:jc w:val="center"/>
              <w:rPr>
                <w:rFonts w:cs="Arial"/>
              </w:rPr>
            </w:pPr>
            <w:r w:rsidRPr="004F5B94">
              <w:rPr>
                <w:rFonts w:cs="Arial"/>
              </w:rPr>
              <w:t>2</w:t>
            </w:r>
          </w:p>
        </w:tc>
      </w:tr>
      <w:tr w:rsidR="004854D8" w:rsidRPr="004F5B94" w14:paraId="55E28006" w14:textId="77777777" w:rsidTr="00A30CC5">
        <w:tc>
          <w:tcPr>
            <w:tcW w:w="4395" w:type="dxa"/>
            <w:tcBorders>
              <w:top w:val="single" w:sz="4" w:space="0" w:color="auto"/>
              <w:bottom w:val="single" w:sz="4" w:space="0" w:color="auto"/>
            </w:tcBorders>
          </w:tcPr>
          <w:p w14:paraId="5F16A95B" w14:textId="7B230454" w:rsidR="004854D8" w:rsidRPr="004F5B94" w:rsidRDefault="004854D8" w:rsidP="00A6291E">
            <w:pPr>
              <w:spacing w:before="60" w:after="60"/>
              <w:rPr>
                <w:rFonts w:cs="Arial"/>
              </w:rPr>
            </w:pPr>
            <w:r w:rsidRPr="004F5B94">
              <w:rPr>
                <w:rFonts w:cs="Arial"/>
              </w:rPr>
              <w:t xml:space="preserve">Surgery on the hand or finger </w:t>
            </w:r>
            <w:r w:rsidR="00A6291E">
              <w:rPr>
                <w:rFonts w:cs="Arial"/>
              </w:rPr>
              <w:br/>
            </w:r>
            <w:r w:rsidR="008E4D4E">
              <w:rPr>
                <w:rFonts w:cs="Arial"/>
              </w:rPr>
              <w:t>Example: F</w:t>
            </w:r>
            <w:r w:rsidRPr="004F5B94">
              <w:rPr>
                <w:rFonts w:cs="Arial"/>
              </w:rPr>
              <w:t>inger joint replacement</w:t>
            </w:r>
          </w:p>
        </w:tc>
        <w:tc>
          <w:tcPr>
            <w:tcW w:w="1417" w:type="dxa"/>
            <w:tcBorders>
              <w:top w:val="single" w:sz="4" w:space="0" w:color="auto"/>
              <w:bottom w:val="single" w:sz="4" w:space="0" w:color="auto"/>
            </w:tcBorders>
            <w:vAlign w:val="bottom"/>
          </w:tcPr>
          <w:p w14:paraId="036BE007" w14:textId="08AB04A9" w:rsidR="004854D8" w:rsidRPr="004F5B94" w:rsidRDefault="004854D8" w:rsidP="004854D8">
            <w:pPr>
              <w:spacing w:before="60" w:after="60"/>
              <w:jc w:val="center"/>
              <w:rPr>
                <w:rFonts w:cs="Arial"/>
              </w:rPr>
            </w:pPr>
            <w:r w:rsidRPr="004F5B94">
              <w:rPr>
                <w:rFonts w:cs="Arial"/>
              </w:rPr>
              <w:t>3,337</w:t>
            </w:r>
          </w:p>
        </w:tc>
        <w:tc>
          <w:tcPr>
            <w:tcW w:w="1559" w:type="dxa"/>
            <w:tcBorders>
              <w:top w:val="single" w:sz="4" w:space="0" w:color="auto"/>
              <w:bottom w:val="single" w:sz="4" w:space="0" w:color="auto"/>
            </w:tcBorders>
            <w:vAlign w:val="bottom"/>
          </w:tcPr>
          <w:p w14:paraId="5C7E2975" w14:textId="4A347841" w:rsidR="004854D8" w:rsidRPr="004F5B94" w:rsidRDefault="004854D8" w:rsidP="004854D8">
            <w:pPr>
              <w:spacing w:before="60" w:after="60"/>
              <w:jc w:val="center"/>
              <w:rPr>
                <w:rFonts w:cs="Arial"/>
              </w:rPr>
            </w:pPr>
            <w:r w:rsidRPr="004F5B94">
              <w:rPr>
                <w:rFonts w:cs="Arial"/>
              </w:rPr>
              <w:t>Less than 0.1</w:t>
            </w:r>
          </w:p>
        </w:tc>
        <w:tc>
          <w:tcPr>
            <w:tcW w:w="1645" w:type="dxa"/>
            <w:tcBorders>
              <w:top w:val="single" w:sz="4" w:space="0" w:color="auto"/>
              <w:bottom w:val="single" w:sz="4" w:space="0" w:color="auto"/>
            </w:tcBorders>
            <w:vAlign w:val="bottom"/>
          </w:tcPr>
          <w:p w14:paraId="6F096131" w14:textId="436889F5" w:rsidR="004854D8" w:rsidRPr="004F5B94" w:rsidRDefault="004854D8" w:rsidP="004854D8">
            <w:pPr>
              <w:spacing w:before="60" w:after="60"/>
              <w:jc w:val="center"/>
              <w:rPr>
                <w:rFonts w:cs="Arial"/>
              </w:rPr>
            </w:pPr>
            <w:r w:rsidRPr="004F5B94">
              <w:rPr>
                <w:rFonts w:cs="Arial"/>
              </w:rPr>
              <w:t>1</w:t>
            </w:r>
          </w:p>
        </w:tc>
      </w:tr>
    </w:tbl>
    <w:p w14:paraId="76D9435C" w14:textId="77777777" w:rsidR="00160426" w:rsidRDefault="00160426" w:rsidP="00106923">
      <w:pPr>
        <w:pStyle w:val="HQSCbodytext"/>
      </w:pPr>
    </w:p>
    <w:p w14:paraId="223E0663" w14:textId="77777777" w:rsidR="00160426" w:rsidRDefault="00160426">
      <w:pPr>
        <w:spacing w:after="200"/>
        <w:rPr>
          <w:rFonts w:eastAsiaTheme="majorEastAsia" w:cs="Arial"/>
          <w:b/>
          <w:color w:val="2C2568"/>
          <w:sz w:val="28"/>
          <w:szCs w:val="26"/>
        </w:rPr>
      </w:pPr>
      <w:r>
        <w:br w:type="page"/>
      </w:r>
    </w:p>
    <w:p w14:paraId="6F90A230" w14:textId="05910E39" w:rsidR="00432A2E" w:rsidRPr="004F5B94" w:rsidRDefault="007970F7" w:rsidP="00F82F5A">
      <w:pPr>
        <w:pStyle w:val="HQSChead2"/>
      </w:pPr>
      <w:r>
        <w:lastRenderedPageBreak/>
        <w:t>Planned</w:t>
      </w:r>
      <w:r w:rsidRPr="004F5B94">
        <w:t xml:space="preserve"> </w:t>
      </w:r>
      <w:r w:rsidR="00F82F5A" w:rsidRPr="004F5B94">
        <w:t>surgeries with the highest risk</w:t>
      </w:r>
      <w:r w:rsidR="004854D8">
        <w:t>,</w:t>
      </w:r>
      <w:r w:rsidR="00F82F5A" w:rsidRPr="004F5B94">
        <w:t xml:space="preserve"> 2020 to 2024</w:t>
      </w:r>
    </w:p>
    <w:p w14:paraId="1CC1D0DD" w14:textId="07677793" w:rsidR="00F82F5A" w:rsidRPr="004F5B94" w:rsidRDefault="00B66F3E" w:rsidP="00B66F3E">
      <w:pPr>
        <w:pStyle w:val="HQSCbodytext"/>
      </w:pPr>
      <w:r w:rsidRPr="004F5B94">
        <w:t xml:space="preserve">This page shows the </w:t>
      </w:r>
      <w:r w:rsidR="007970F7">
        <w:t>planned</w:t>
      </w:r>
      <w:r w:rsidR="007970F7" w:rsidRPr="004F5B94">
        <w:t xml:space="preserve"> </w:t>
      </w:r>
      <w:r w:rsidRPr="004F5B94">
        <w:t>surgeries with the highest death rates between 2020 and 2024.</w:t>
      </w:r>
    </w:p>
    <w:p w14:paraId="454460D0" w14:textId="46895200" w:rsidR="00B66F3E" w:rsidRPr="004F5B94" w:rsidRDefault="00B66F3E" w:rsidP="00490B7B">
      <w:pPr>
        <w:pStyle w:val="HQSCbodytext"/>
        <w:spacing w:after="240"/>
      </w:pPr>
      <w:r w:rsidRPr="004F5B94">
        <w:t xml:space="preserve">Some surgeries have higher rates of death than others. The </w:t>
      </w:r>
      <w:r w:rsidR="007970F7">
        <w:t>planned</w:t>
      </w:r>
      <w:r w:rsidR="007970F7" w:rsidRPr="004F5B94">
        <w:t xml:space="preserve"> </w:t>
      </w:r>
      <w:r w:rsidRPr="004F5B94">
        <w:t xml:space="preserve">surgery with the highest risk between 2020 and 2024 was surgery on the aorta. Between 2020 and 2024, there was an average of 117 aortic surgeries per year, and an average of five people (4.6 percent) died within 30 days of this surgery. The risk of dying after </w:t>
      </w:r>
      <w:r w:rsidR="007970F7">
        <w:t>planned</w:t>
      </w:r>
      <w:r w:rsidR="007970F7" w:rsidRPr="004F5B94">
        <w:t xml:space="preserve"> </w:t>
      </w:r>
      <w:r w:rsidRPr="004F5B94">
        <w:t>aortic surgery is much lower than the risk of dying if the surgery is not done.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1701"/>
        <w:gridCol w:w="1417"/>
        <w:gridCol w:w="1645"/>
      </w:tblGrid>
      <w:tr w:rsidR="00AA1272" w:rsidRPr="004F5B94" w14:paraId="1B4A4320" w14:textId="77777777" w:rsidTr="00351294">
        <w:trPr>
          <w:trHeight w:val="585"/>
        </w:trPr>
        <w:tc>
          <w:tcPr>
            <w:tcW w:w="4253" w:type="dxa"/>
            <w:vMerge w:val="restart"/>
            <w:tcBorders>
              <w:top w:val="single" w:sz="4" w:space="0" w:color="auto"/>
            </w:tcBorders>
            <w:shd w:val="clear" w:color="auto" w:fill="F2F2F2" w:themeFill="background1" w:themeFillShade="F2"/>
            <w:vAlign w:val="bottom"/>
          </w:tcPr>
          <w:p w14:paraId="3BDE13B1" w14:textId="09A8BA3E" w:rsidR="00AA1272" w:rsidRPr="004F5B94" w:rsidRDefault="007970F7">
            <w:pPr>
              <w:pStyle w:val="HQSCtablecolumnhead"/>
              <w:framePr w:hSpace="0" w:wrap="auto" w:vAnchor="margin" w:hAnchor="text" w:yAlign="inline"/>
            </w:pPr>
            <w:r>
              <w:t>Planned</w:t>
            </w:r>
            <w:r w:rsidRPr="004F5B94">
              <w:t xml:space="preserve"> </w:t>
            </w:r>
            <w:r w:rsidR="00AA1272" w:rsidRPr="004F5B94">
              <w:t>surgery</w:t>
            </w:r>
          </w:p>
        </w:tc>
        <w:tc>
          <w:tcPr>
            <w:tcW w:w="1701" w:type="dxa"/>
            <w:vMerge w:val="restart"/>
            <w:tcBorders>
              <w:top w:val="single" w:sz="4" w:space="0" w:color="auto"/>
            </w:tcBorders>
            <w:shd w:val="clear" w:color="auto" w:fill="F2F2F2" w:themeFill="background1" w:themeFillShade="F2"/>
            <w:vAlign w:val="bottom"/>
          </w:tcPr>
          <w:p w14:paraId="51A64677" w14:textId="77777777" w:rsidR="00AA1272" w:rsidRPr="004F5B94" w:rsidRDefault="00AA1272">
            <w:pPr>
              <w:spacing w:before="60" w:after="60"/>
              <w:jc w:val="center"/>
              <w:rPr>
                <w:rFonts w:cs="Arial"/>
                <w:b/>
              </w:rPr>
            </w:pPr>
            <w:r w:rsidRPr="004F5B94">
              <w:rPr>
                <w:rFonts w:cs="Arial"/>
                <w:b/>
              </w:rPr>
              <w:t>Average number of surgeries performed per year</w:t>
            </w:r>
          </w:p>
        </w:tc>
        <w:tc>
          <w:tcPr>
            <w:tcW w:w="3062" w:type="dxa"/>
            <w:gridSpan w:val="2"/>
            <w:tcBorders>
              <w:top w:val="single" w:sz="4" w:space="0" w:color="auto"/>
              <w:bottom w:val="nil"/>
            </w:tcBorders>
            <w:shd w:val="clear" w:color="auto" w:fill="F2F2F2" w:themeFill="background1" w:themeFillShade="F2"/>
            <w:vAlign w:val="bottom"/>
          </w:tcPr>
          <w:p w14:paraId="72EA22E9" w14:textId="77777777" w:rsidR="00AA1272" w:rsidRPr="004F5B94" w:rsidRDefault="00AA1272" w:rsidP="001E1CA8">
            <w:pPr>
              <w:spacing w:before="240" w:after="60"/>
              <w:jc w:val="center"/>
              <w:rPr>
                <w:rFonts w:cs="Arial"/>
                <w:b/>
              </w:rPr>
            </w:pPr>
            <w:r w:rsidRPr="004F5B94">
              <w:rPr>
                <w:rFonts w:cs="Arial"/>
                <w:b/>
              </w:rPr>
              <w:t>Deaths within 30 days of surgery</w:t>
            </w:r>
          </w:p>
        </w:tc>
      </w:tr>
      <w:tr w:rsidR="001E1CA8" w:rsidRPr="004F5B94" w14:paraId="0EFB0B0E" w14:textId="77777777" w:rsidTr="00351294">
        <w:trPr>
          <w:trHeight w:val="285"/>
        </w:trPr>
        <w:tc>
          <w:tcPr>
            <w:tcW w:w="4253" w:type="dxa"/>
            <w:vMerge/>
            <w:tcBorders>
              <w:bottom w:val="single" w:sz="4" w:space="0" w:color="auto"/>
            </w:tcBorders>
            <w:shd w:val="clear" w:color="auto" w:fill="F2F2F2" w:themeFill="background1" w:themeFillShade="F2"/>
          </w:tcPr>
          <w:p w14:paraId="0AFDED7B" w14:textId="77777777" w:rsidR="001E1CA8" w:rsidRPr="004F5B94" w:rsidRDefault="001E1CA8" w:rsidP="001E1CA8">
            <w:pPr>
              <w:pStyle w:val="HQSCtablecolumnhead"/>
              <w:framePr w:hSpace="0" w:wrap="auto" w:vAnchor="margin" w:hAnchor="text" w:yAlign="inline"/>
            </w:pPr>
          </w:p>
        </w:tc>
        <w:tc>
          <w:tcPr>
            <w:tcW w:w="1701" w:type="dxa"/>
            <w:vMerge/>
            <w:tcBorders>
              <w:bottom w:val="single" w:sz="4" w:space="0" w:color="auto"/>
            </w:tcBorders>
            <w:shd w:val="clear" w:color="auto" w:fill="F2F2F2" w:themeFill="background1" w:themeFillShade="F2"/>
          </w:tcPr>
          <w:p w14:paraId="4A8C4CC4" w14:textId="77777777" w:rsidR="001E1CA8" w:rsidRPr="004F5B94" w:rsidRDefault="001E1CA8" w:rsidP="001E1CA8">
            <w:pPr>
              <w:spacing w:before="60" w:after="60"/>
              <w:jc w:val="center"/>
              <w:rPr>
                <w:rFonts w:cs="Arial"/>
                <w:b/>
              </w:rPr>
            </w:pPr>
          </w:p>
        </w:tc>
        <w:tc>
          <w:tcPr>
            <w:tcW w:w="1417" w:type="dxa"/>
            <w:tcBorders>
              <w:top w:val="nil"/>
              <w:bottom w:val="single" w:sz="4" w:space="0" w:color="auto"/>
              <w:right w:val="nil"/>
            </w:tcBorders>
            <w:shd w:val="clear" w:color="auto" w:fill="F2F2F2" w:themeFill="background1" w:themeFillShade="F2"/>
            <w:vAlign w:val="bottom"/>
          </w:tcPr>
          <w:p w14:paraId="0369E72E" w14:textId="0C5656D7" w:rsidR="001E1CA8" w:rsidRPr="004F5B94" w:rsidRDefault="001E1CA8" w:rsidP="001E1CA8">
            <w:pPr>
              <w:spacing w:before="60" w:after="60"/>
              <w:jc w:val="center"/>
              <w:rPr>
                <w:rFonts w:cs="Arial"/>
                <w:b/>
              </w:rPr>
            </w:pPr>
            <w:r w:rsidRPr="004F5B94">
              <w:rPr>
                <w:rFonts w:cs="Arial"/>
                <w:b/>
              </w:rPr>
              <w:t>Percent</w:t>
            </w:r>
          </w:p>
        </w:tc>
        <w:tc>
          <w:tcPr>
            <w:tcW w:w="1645" w:type="dxa"/>
            <w:tcBorders>
              <w:top w:val="nil"/>
              <w:left w:val="nil"/>
              <w:bottom w:val="single" w:sz="4" w:space="0" w:color="auto"/>
              <w:right w:val="nil"/>
            </w:tcBorders>
            <w:shd w:val="clear" w:color="auto" w:fill="F2F2F2" w:themeFill="background1" w:themeFillShade="F2"/>
            <w:vAlign w:val="bottom"/>
          </w:tcPr>
          <w:p w14:paraId="10D67960" w14:textId="22BCF9C7" w:rsidR="001E1CA8" w:rsidRPr="004F5B94" w:rsidRDefault="001E1CA8" w:rsidP="001E1CA8">
            <w:pPr>
              <w:spacing w:before="60" w:after="60"/>
              <w:jc w:val="center"/>
              <w:rPr>
                <w:rFonts w:cs="Arial"/>
                <w:b/>
              </w:rPr>
            </w:pPr>
            <w:r w:rsidRPr="004F5B94">
              <w:rPr>
                <w:rFonts w:cs="Arial"/>
                <w:b/>
              </w:rPr>
              <w:t>Number of people</w:t>
            </w:r>
          </w:p>
        </w:tc>
      </w:tr>
      <w:tr w:rsidR="001E1CA8" w:rsidRPr="004F5B94" w14:paraId="07AE83B4" w14:textId="77777777" w:rsidTr="00351294">
        <w:tc>
          <w:tcPr>
            <w:tcW w:w="4253" w:type="dxa"/>
            <w:tcBorders>
              <w:top w:val="single" w:sz="4" w:space="0" w:color="auto"/>
              <w:bottom w:val="single" w:sz="4" w:space="0" w:color="auto"/>
            </w:tcBorders>
          </w:tcPr>
          <w:p w14:paraId="4FE3CDE2" w14:textId="47B68808" w:rsidR="001E1CA8" w:rsidRPr="004F5B94" w:rsidRDefault="001E1CA8" w:rsidP="00A6291E">
            <w:pPr>
              <w:pStyle w:val="HQSCtablecontent"/>
            </w:pPr>
            <w:r w:rsidRPr="004F5B94">
              <w:t xml:space="preserve">Aortic surgery </w:t>
            </w:r>
            <w:r w:rsidR="00A6291E">
              <w:br/>
            </w:r>
            <w:r w:rsidR="008E4D4E">
              <w:t>Example: R</w:t>
            </w:r>
            <w:r w:rsidRPr="004F5B94">
              <w:t>epairing or replacing the aorta</w:t>
            </w:r>
            <w:r w:rsidR="00212F86">
              <w:t>. The aorta carries blood from your heart to the rest of your body</w:t>
            </w:r>
          </w:p>
        </w:tc>
        <w:tc>
          <w:tcPr>
            <w:tcW w:w="1701" w:type="dxa"/>
            <w:tcBorders>
              <w:top w:val="single" w:sz="4" w:space="0" w:color="auto"/>
              <w:bottom w:val="single" w:sz="4" w:space="0" w:color="auto"/>
            </w:tcBorders>
            <w:vAlign w:val="bottom"/>
          </w:tcPr>
          <w:p w14:paraId="715E40F9" w14:textId="21E3B36D" w:rsidR="001E1CA8" w:rsidRPr="004F5B94" w:rsidRDefault="001E1CA8" w:rsidP="001E1CA8">
            <w:pPr>
              <w:spacing w:before="60" w:after="60"/>
              <w:jc w:val="center"/>
              <w:rPr>
                <w:rFonts w:cs="Arial"/>
              </w:rPr>
            </w:pPr>
            <w:r w:rsidRPr="004F5B94">
              <w:rPr>
                <w:rFonts w:cs="Arial"/>
              </w:rPr>
              <w:t>117</w:t>
            </w:r>
          </w:p>
        </w:tc>
        <w:tc>
          <w:tcPr>
            <w:tcW w:w="1417" w:type="dxa"/>
            <w:tcBorders>
              <w:top w:val="single" w:sz="4" w:space="0" w:color="auto"/>
              <w:bottom w:val="single" w:sz="4" w:space="0" w:color="auto"/>
            </w:tcBorders>
            <w:vAlign w:val="bottom"/>
          </w:tcPr>
          <w:p w14:paraId="47EF838C" w14:textId="674E3B7D" w:rsidR="001E1CA8" w:rsidRPr="004F5B94" w:rsidRDefault="001E1CA8" w:rsidP="001E1CA8">
            <w:pPr>
              <w:spacing w:before="60" w:after="60"/>
              <w:jc w:val="center"/>
              <w:rPr>
                <w:rFonts w:cs="Arial"/>
              </w:rPr>
            </w:pPr>
            <w:r w:rsidRPr="004F5B94">
              <w:rPr>
                <w:rFonts w:cs="Arial"/>
              </w:rPr>
              <w:t>4.6</w:t>
            </w:r>
          </w:p>
        </w:tc>
        <w:tc>
          <w:tcPr>
            <w:tcW w:w="1645" w:type="dxa"/>
            <w:tcBorders>
              <w:top w:val="single" w:sz="4" w:space="0" w:color="auto"/>
              <w:bottom w:val="single" w:sz="4" w:space="0" w:color="auto"/>
            </w:tcBorders>
            <w:vAlign w:val="bottom"/>
          </w:tcPr>
          <w:p w14:paraId="4A966BB3" w14:textId="46C7015D" w:rsidR="001E1CA8" w:rsidRPr="004F5B94" w:rsidRDefault="001E1CA8" w:rsidP="001E1CA8">
            <w:pPr>
              <w:spacing w:before="60" w:after="60"/>
              <w:jc w:val="center"/>
              <w:rPr>
                <w:rFonts w:cs="Arial"/>
              </w:rPr>
            </w:pPr>
            <w:r w:rsidRPr="004F5B94">
              <w:rPr>
                <w:rFonts w:cs="Arial"/>
              </w:rPr>
              <w:t>5</w:t>
            </w:r>
          </w:p>
        </w:tc>
      </w:tr>
      <w:tr w:rsidR="001E1CA8" w:rsidRPr="004F5B94" w14:paraId="630726A9" w14:textId="77777777" w:rsidTr="00351294">
        <w:tc>
          <w:tcPr>
            <w:tcW w:w="4253" w:type="dxa"/>
            <w:tcBorders>
              <w:top w:val="single" w:sz="4" w:space="0" w:color="auto"/>
              <w:bottom w:val="single" w:sz="4" w:space="0" w:color="auto"/>
            </w:tcBorders>
          </w:tcPr>
          <w:p w14:paraId="3FCBE15E" w14:textId="4664020C" w:rsidR="001E1CA8" w:rsidRPr="004F5B94" w:rsidRDefault="001E1CA8" w:rsidP="00A6291E">
            <w:pPr>
              <w:pStyle w:val="HQSCtablecontent"/>
            </w:pPr>
            <w:r w:rsidRPr="004F5B94">
              <w:t xml:space="preserve">Vascular surgery or aneurysm repair </w:t>
            </w:r>
            <w:r w:rsidR="00A6291E">
              <w:br/>
            </w:r>
            <w:r w:rsidR="008E4D4E">
              <w:t>Example: T</w:t>
            </w:r>
            <w:r w:rsidRPr="004F5B94">
              <w:t>reating an abnormal swelling of an artery (aneurysm) in the neck and/or limbs</w:t>
            </w:r>
            <w:r w:rsidR="00255365">
              <w:t>. This category excludes aortic surgery</w:t>
            </w:r>
          </w:p>
        </w:tc>
        <w:tc>
          <w:tcPr>
            <w:tcW w:w="1701" w:type="dxa"/>
            <w:tcBorders>
              <w:top w:val="single" w:sz="4" w:space="0" w:color="auto"/>
              <w:bottom w:val="single" w:sz="4" w:space="0" w:color="auto"/>
            </w:tcBorders>
            <w:vAlign w:val="bottom"/>
          </w:tcPr>
          <w:p w14:paraId="0B919BFB" w14:textId="1FA4102A" w:rsidR="001E1CA8" w:rsidRPr="004F5B94" w:rsidRDefault="001E1CA8" w:rsidP="001E1CA8">
            <w:pPr>
              <w:spacing w:before="60" w:after="60"/>
              <w:jc w:val="center"/>
              <w:rPr>
                <w:rFonts w:cs="Arial"/>
              </w:rPr>
            </w:pPr>
            <w:r w:rsidRPr="004F5B94">
              <w:rPr>
                <w:rFonts w:cs="Arial"/>
              </w:rPr>
              <w:t>141</w:t>
            </w:r>
          </w:p>
        </w:tc>
        <w:tc>
          <w:tcPr>
            <w:tcW w:w="1417" w:type="dxa"/>
            <w:tcBorders>
              <w:top w:val="single" w:sz="4" w:space="0" w:color="auto"/>
              <w:bottom w:val="single" w:sz="4" w:space="0" w:color="auto"/>
            </w:tcBorders>
            <w:vAlign w:val="bottom"/>
          </w:tcPr>
          <w:p w14:paraId="6C19B4F0" w14:textId="3F4D0BE4" w:rsidR="001E1CA8" w:rsidRPr="004F5B94" w:rsidRDefault="001E1CA8" w:rsidP="001E1CA8">
            <w:pPr>
              <w:spacing w:before="60" w:after="60"/>
              <w:jc w:val="center"/>
              <w:rPr>
                <w:rFonts w:cs="Arial"/>
              </w:rPr>
            </w:pPr>
            <w:r w:rsidRPr="004F5B94">
              <w:rPr>
                <w:rFonts w:cs="Arial"/>
              </w:rPr>
              <w:t>3.7</w:t>
            </w:r>
          </w:p>
        </w:tc>
        <w:tc>
          <w:tcPr>
            <w:tcW w:w="1645" w:type="dxa"/>
            <w:tcBorders>
              <w:top w:val="single" w:sz="4" w:space="0" w:color="auto"/>
              <w:bottom w:val="single" w:sz="4" w:space="0" w:color="auto"/>
            </w:tcBorders>
            <w:vAlign w:val="bottom"/>
          </w:tcPr>
          <w:p w14:paraId="313F4357" w14:textId="5B8C1DDB" w:rsidR="001E1CA8" w:rsidRPr="004F5B94" w:rsidRDefault="001E1CA8" w:rsidP="001E1CA8">
            <w:pPr>
              <w:spacing w:before="60" w:after="60"/>
              <w:jc w:val="center"/>
              <w:rPr>
                <w:rFonts w:cs="Arial"/>
              </w:rPr>
            </w:pPr>
            <w:r w:rsidRPr="004F5B94">
              <w:rPr>
                <w:rFonts w:cs="Arial"/>
              </w:rPr>
              <w:t>5</w:t>
            </w:r>
          </w:p>
        </w:tc>
      </w:tr>
      <w:tr w:rsidR="001E1CA8" w:rsidRPr="004F5B94" w14:paraId="5311A02D" w14:textId="77777777" w:rsidTr="00351294">
        <w:tc>
          <w:tcPr>
            <w:tcW w:w="4253" w:type="dxa"/>
            <w:tcBorders>
              <w:top w:val="single" w:sz="4" w:space="0" w:color="auto"/>
              <w:bottom w:val="single" w:sz="4" w:space="0" w:color="auto"/>
            </w:tcBorders>
          </w:tcPr>
          <w:p w14:paraId="7D27B281" w14:textId="3F052064" w:rsidR="001E1CA8" w:rsidRPr="004F5B94" w:rsidRDefault="001E1CA8" w:rsidP="00A6291E">
            <w:pPr>
              <w:pStyle w:val="HQSCtablecontent"/>
            </w:pPr>
            <w:r w:rsidRPr="004F5B94">
              <w:t xml:space="preserve">Pancreatic surgery </w:t>
            </w:r>
            <w:r w:rsidR="00A6291E">
              <w:br/>
            </w:r>
            <w:r w:rsidR="00966C33">
              <w:t>Example: R</w:t>
            </w:r>
            <w:r w:rsidRPr="004F5B94">
              <w:t>emoving part or the whole of the pancreas</w:t>
            </w:r>
          </w:p>
        </w:tc>
        <w:tc>
          <w:tcPr>
            <w:tcW w:w="1701" w:type="dxa"/>
            <w:tcBorders>
              <w:top w:val="single" w:sz="4" w:space="0" w:color="auto"/>
              <w:bottom w:val="single" w:sz="4" w:space="0" w:color="auto"/>
            </w:tcBorders>
            <w:vAlign w:val="bottom"/>
          </w:tcPr>
          <w:p w14:paraId="76F7FBEA" w14:textId="78F5F6BB" w:rsidR="001E1CA8" w:rsidRPr="004F5B94" w:rsidRDefault="001E1CA8" w:rsidP="001E1CA8">
            <w:pPr>
              <w:spacing w:before="60" w:after="60"/>
              <w:jc w:val="center"/>
              <w:rPr>
                <w:rFonts w:cs="Arial"/>
              </w:rPr>
            </w:pPr>
            <w:r w:rsidRPr="004F5B94">
              <w:rPr>
                <w:rFonts w:cs="Arial"/>
              </w:rPr>
              <w:t>169</w:t>
            </w:r>
          </w:p>
        </w:tc>
        <w:tc>
          <w:tcPr>
            <w:tcW w:w="1417" w:type="dxa"/>
            <w:tcBorders>
              <w:top w:val="single" w:sz="4" w:space="0" w:color="auto"/>
              <w:bottom w:val="single" w:sz="4" w:space="0" w:color="auto"/>
            </w:tcBorders>
            <w:vAlign w:val="bottom"/>
          </w:tcPr>
          <w:p w14:paraId="2288465B" w14:textId="09CE0FBC" w:rsidR="001E1CA8" w:rsidRPr="004F5B94" w:rsidRDefault="001E1CA8" w:rsidP="001E1CA8">
            <w:pPr>
              <w:spacing w:before="60" w:after="60"/>
              <w:jc w:val="center"/>
              <w:rPr>
                <w:rFonts w:cs="Arial"/>
              </w:rPr>
            </w:pPr>
            <w:r w:rsidRPr="004F5B94">
              <w:rPr>
                <w:rFonts w:cs="Arial"/>
              </w:rPr>
              <w:t>2.4</w:t>
            </w:r>
          </w:p>
        </w:tc>
        <w:tc>
          <w:tcPr>
            <w:tcW w:w="1645" w:type="dxa"/>
            <w:tcBorders>
              <w:top w:val="single" w:sz="4" w:space="0" w:color="auto"/>
              <w:bottom w:val="single" w:sz="4" w:space="0" w:color="auto"/>
            </w:tcBorders>
            <w:vAlign w:val="bottom"/>
          </w:tcPr>
          <w:p w14:paraId="60FFDEC2" w14:textId="296248EE" w:rsidR="001E1CA8" w:rsidRPr="004F5B94" w:rsidRDefault="001E1CA8" w:rsidP="001E1CA8">
            <w:pPr>
              <w:spacing w:before="60" w:after="60"/>
              <w:jc w:val="center"/>
              <w:rPr>
                <w:rFonts w:cs="Arial"/>
              </w:rPr>
            </w:pPr>
            <w:r w:rsidRPr="004F5B94">
              <w:rPr>
                <w:rFonts w:cs="Arial"/>
              </w:rPr>
              <w:t>4</w:t>
            </w:r>
          </w:p>
        </w:tc>
      </w:tr>
      <w:tr w:rsidR="001E1CA8" w:rsidRPr="004F5B94" w14:paraId="0121696B" w14:textId="77777777" w:rsidTr="00351294">
        <w:tc>
          <w:tcPr>
            <w:tcW w:w="4253" w:type="dxa"/>
            <w:tcBorders>
              <w:top w:val="single" w:sz="4" w:space="0" w:color="auto"/>
              <w:bottom w:val="single" w:sz="4" w:space="0" w:color="auto"/>
            </w:tcBorders>
          </w:tcPr>
          <w:p w14:paraId="59B078B4" w14:textId="6589AD6E" w:rsidR="001E1CA8" w:rsidRPr="004F5B94" w:rsidRDefault="001E1CA8" w:rsidP="00A6291E">
            <w:pPr>
              <w:pStyle w:val="HQSCtablecontent"/>
            </w:pPr>
            <w:r w:rsidRPr="004F5B94">
              <w:t xml:space="preserve">Heart surgery </w:t>
            </w:r>
            <w:r w:rsidR="00A6291E">
              <w:br/>
            </w:r>
            <w:r w:rsidR="00966C33">
              <w:t>Example: R</w:t>
            </w:r>
            <w:r w:rsidRPr="004F5B94">
              <w:t>epairing or replacing a heart valve</w:t>
            </w:r>
            <w:r w:rsidR="001145A7">
              <w:t>. This category does not include coronary artery bypass graft</w:t>
            </w:r>
          </w:p>
        </w:tc>
        <w:tc>
          <w:tcPr>
            <w:tcW w:w="1701" w:type="dxa"/>
            <w:tcBorders>
              <w:top w:val="single" w:sz="4" w:space="0" w:color="auto"/>
              <w:bottom w:val="single" w:sz="4" w:space="0" w:color="auto"/>
            </w:tcBorders>
            <w:vAlign w:val="bottom"/>
          </w:tcPr>
          <w:p w14:paraId="621387ED" w14:textId="20A43C0D" w:rsidR="001E1CA8" w:rsidRPr="004F5B94" w:rsidRDefault="001E1CA8" w:rsidP="001E1CA8">
            <w:pPr>
              <w:spacing w:before="60" w:after="60"/>
              <w:jc w:val="center"/>
              <w:rPr>
                <w:rFonts w:cs="Arial"/>
              </w:rPr>
            </w:pPr>
            <w:r w:rsidRPr="004F5B94">
              <w:rPr>
                <w:rFonts w:cs="Arial"/>
              </w:rPr>
              <w:t>662</w:t>
            </w:r>
          </w:p>
        </w:tc>
        <w:tc>
          <w:tcPr>
            <w:tcW w:w="1417" w:type="dxa"/>
            <w:tcBorders>
              <w:top w:val="single" w:sz="4" w:space="0" w:color="auto"/>
              <w:bottom w:val="single" w:sz="4" w:space="0" w:color="auto"/>
            </w:tcBorders>
            <w:vAlign w:val="bottom"/>
          </w:tcPr>
          <w:p w14:paraId="22527693" w14:textId="413E53F9" w:rsidR="001E1CA8" w:rsidRPr="004F5B94" w:rsidRDefault="001E1CA8" w:rsidP="001E1CA8">
            <w:pPr>
              <w:spacing w:before="60" w:after="60"/>
              <w:jc w:val="center"/>
              <w:rPr>
                <w:rFonts w:cs="Arial"/>
              </w:rPr>
            </w:pPr>
            <w:r w:rsidRPr="004F5B94">
              <w:rPr>
                <w:rFonts w:cs="Arial"/>
              </w:rPr>
              <w:t>2.1</w:t>
            </w:r>
          </w:p>
        </w:tc>
        <w:tc>
          <w:tcPr>
            <w:tcW w:w="1645" w:type="dxa"/>
            <w:tcBorders>
              <w:top w:val="single" w:sz="4" w:space="0" w:color="auto"/>
              <w:bottom w:val="single" w:sz="4" w:space="0" w:color="auto"/>
            </w:tcBorders>
            <w:vAlign w:val="bottom"/>
          </w:tcPr>
          <w:p w14:paraId="509BB952" w14:textId="3A949B4B" w:rsidR="001E1CA8" w:rsidRPr="004F5B94" w:rsidRDefault="001E1CA8" w:rsidP="001E1CA8">
            <w:pPr>
              <w:spacing w:before="60" w:after="60"/>
              <w:jc w:val="center"/>
              <w:rPr>
                <w:rFonts w:cs="Arial"/>
              </w:rPr>
            </w:pPr>
            <w:r w:rsidRPr="004F5B94">
              <w:rPr>
                <w:rFonts w:cs="Arial"/>
              </w:rPr>
              <w:t>14</w:t>
            </w:r>
          </w:p>
        </w:tc>
      </w:tr>
      <w:tr w:rsidR="001E1CA8" w:rsidRPr="004F5B94" w14:paraId="4E49BBF4" w14:textId="77777777" w:rsidTr="00351294">
        <w:tc>
          <w:tcPr>
            <w:tcW w:w="4253" w:type="dxa"/>
            <w:tcBorders>
              <w:top w:val="single" w:sz="4" w:space="0" w:color="auto"/>
              <w:bottom w:val="single" w:sz="4" w:space="0" w:color="auto"/>
            </w:tcBorders>
          </w:tcPr>
          <w:p w14:paraId="0F3E7729" w14:textId="7FEE637C" w:rsidR="001E1CA8" w:rsidRPr="004F5B94" w:rsidRDefault="001E1CA8" w:rsidP="0011545B">
            <w:pPr>
              <w:pStyle w:val="HQSCtablecontent"/>
            </w:pPr>
            <w:r w:rsidRPr="004F5B94">
              <w:t xml:space="preserve">Vascular bypass surgery </w:t>
            </w:r>
            <w:r w:rsidR="0011545B">
              <w:br/>
            </w:r>
            <w:r w:rsidR="00966C33">
              <w:t>Example: B</w:t>
            </w:r>
            <w:r w:rsidRPr="004F5B94">
              <w:t>ypass surgery of arteries in the legs</w:t>
            </w:r>
          </w:p>
        </w:tc>
        <w:tc>
          <w:tcPr>
            <w:tcW w:w="1701" w:type="dxa"/>
            <w:tcBorders>
              <w:top w:val="single" w:sz="4" w:space="0" w:color="auto"/>
              <w:bottom w:val="single" w:sz="4" w:space="0" w:color="auto"/>
            </w:tcBorders>
            <w:vAlign w:val="bottom"/>
          </w:tcPr>
          <w:p w14:paraId="6A6E0918" w14:textId="162CB907" w:rsidR="001E1CA8" w:rsidRPr="004F5B94" w:rsidRDefault="001E1CA8" w:rsidP="001E1CA8">
            <w:pPr>
              <w:spacing w:before="60" w:after="60"/>
              <w:jc w:val="center"/>
              <w:rPr>
                <w:rFonts w:cs="Arial"/>
              </w:rPr>
            </w:pPr>
            <w:r w:rsidRPr="004F5B94">
              <w:rPr>
                <w:rFonts w:cs="Arial"/>
              </w:rPr>
              <w:t>204</w:t>
            </w:r>
          </w:p>
        </w:tc>
        <w:tc>
          <w:tcPr>
            <w:tcW w:w="1417" w:type="dxa"/>
            <w:tcBorders>
              <w:top w:val="single" w:sz="4" w:space="0" w:color="auto"/>
              <w:bottom w:val="single" w:sz="4" w:space="0" w:color="auto"/>
            </w:tcBorders>
            <w:vAlign w:val="bottom"/>
          </w:tcPr>
          <w:p w14:paraId="1A5FCAEE" w14:textId="0F284589" w:rsidR="001E1CA8" w:rsidRPr="004F5B94" w:rsidRDefault="001E1CA8" w:rsidP="001E1CA8">
            <w:pPr>
              <w:spacing w:before="60" w:after="60"/>
              <w:jc w:val="center"/>
              <w:rPr>
                <w:rFonts w:cs="Arial"/>
              </w:rPr>
            </w:pPr>
            <w:r w:rsidRPr="004F5B94">
              <w:rPr>
                <w:rFonts w:cs="Arial"/>
              </w:rPr>
              <w:t>1.9</w:t>
            </w:r>
          </w:p>
        </w:tc>
        <w:tc>
          <w:tcPr>
            <w:tcW w:w="1645" w:type="dxa"/>
            <w:tcBorders>
              <w:top w:val="single" w:sz="4" w:space="0" w:color="auto"/>
              <w:bottom w:val="single" w:sz="4" w:space="0" w:color="auto"/>
            </w:tcBorders>
            <w:vAlign w:val="bottom"/>
          </w:tcPr>
          <w:p w14:paraId="67F8C927" w14:textId="72165500" w:rsidR="001E1CA8" w:rsidRPr="004F5B94" w:rsidRDefault="001E1CA8" w:rsidP="001E1CA8">
            <w:pPr>
              <w:spacing w:before="60" w:after="60"/>
              <w:jc w:val="center"/>
              <w:rPr>
                <w:rFonts w:cs="Arial"/>
              </w:rPr>
            </w:pPr>
            <w:r w:rsidRPr="004F5B94">
              <w:rPr>
                <w:rFonts w:cs="Arial"/>
              </w:rPr>
              <w:t>4</w:t>
            </w:r>
          </w:p>
        </w:tc>
      </w:tr>
      <w:tr w:rsidR="001E1CA8" w:rsidRPr="004F5B94" w14:paraId="07F322A9" w14:textId="77777777" w:rsidTr="00351294">
        <w:tc>
          <w:tcPr>
            <w:tcW w:w="4253" w:type="dxa"/>
            <w:tcBorders>
              <w:top w:val="single" w:sz="4" w:space="0" w:color="auto"/>
              <w:bottom w:val="single" w:sz="4" w:space="0" w:color="auto"/>
            </w:tcBorders>
          </w:tcPr>
          <w:p w14:paraId="489E5159" w14:textId="7FBB8B6B" w:rsidR="001E1CA8" w:rsidRPr="004F5B94" w:rsidRDefault="001E1CA8" w:rsidP="0011545B">
            <w:pPr>
              <w:pStyle w:val="HQSCtablecontent"/>
            </w:pPr>
            <w:r w:rsidRPr="004F5B94">
              <w:t xml:space="preserve">Chest surgery </w:t>
            </w:r>
            <w:r w:rsidR="0011545B">
              <w:br/>
            </w:r>
            <w:r w:rsidR="00966C33">
              <w:t>Example: R</w:t>
            </w:r>
            <w:r w:rsidRPr="004F5B94">
              <w:t>epairing a hernia in the diaphragm</w:t>
            </w:r>
          </w:p>
        </w:tc>
        <w:tc>
          <w:tcPr>
            <w:tcW w:w="1701" w:type="dxa"/>
            <w:tcBorders>
              <w:top w:val="single" w:sz="4" w:space="0" w:color="auto"/>
              <w:bottom w:val="single" w:sz="4" w:space="0" w:color="auto"/>
            </w:tcBorders>
            <w:vAlign w:val="bottom"/>
          </w:tcPr>
          <w:p w14:paraId="7CA39945" w14:textId="3DEE8E50" w:rsidR="001E1CA8" w:rsidRPr="004F5B94" w:rsidRDefault="001E1CA8" w:rsidP="001E1CA8">
            <w:pPr>
              <w:spacing w:before="60" w:after="60"/>
              <w:jc w:val="center"/>
              <w:rPr>
                <w:rFonts w:cs="Arial"/>
              </w:rPr>
            </w:pPr>
            <w:r w:rsidRPr="004F5B94">
              <w:rPr>
                <w:rFonts w:cs="Arial"/>
              </w:rPr>
              <w:t>178</w:t>
            </w:r>
          </w:p>
        </w:tc>
        <w:tc>
          <w:tcPr>
            <w:tcW w:w="1417" w:type="dxa"/>
            <w:tcBorders>
              <w:top w:val="single" w:sz="4" w:space="0" w:color="auto"/>
              <w:bottom w:val="single" w:sz="4" w:space="0" w:color="auto"/>
            </w:tcBorders>
            <w:vAlign w:val="bottom"/>
          </w:tcPr>
          <w:p w14:paraId="2B3BF962" w14:textId="17005697" w:rsidR="001E1CA8" w:rsidRPr="004F5B94" w:rsidRDefault="001E1CA8" w:rsidP="001E1CA8">
            <w:pPr>
              <w:spacing w:before="60" w:after="60"/>
              <w:jc w:val="center"/>
              <w:rPr>
                <w:rFonts w:cs="Arial"/>
              </w:rPr>
            </w:pPr>
            <w:r w:rsidRPr="004F5B94">
              <w:rPr>
                <w:rFonts w:cs="Arial"/>
              </w:rPr>
              <w:t>1.8</w:t>
            </w:r>
          </w:p>
        </w:tc>
        <w:tc>
          <w:tcPr>
            <w:tcW w:w="1645" w:type="dxa"/>
            <w:tcBorders>
              <w:top w:val="single" w:sz="4" w:space="0" w:color="auto"/>
              <w:bottom w:val="single" w:sz="4" w:space="0" w:color="auto"/>
            </w:tcBorders>
            <w:vAlign w:val="bottom"/>
          </w:tcPr>
          <w:p w14:paraId="36DAEE42" w14:textId="5DC7C926" w:rsidR="001E1CA8" w:rsidRPr="004F5B94" w:rsidRDefault="001E1CA8" w:rsidP="001E1CA8">
            <w:pPr>
              <w:spacing w:before="60" w:after="60"/>
              <w:jc w:val="center"/>
              <w:rPr>
                <w:rFonts w:cs="Arial"/>
              </w:rPr>
            </w:pPr>
            <w:r w:rsidRPr="004F5B94">
              <w:rPr>
                <w:rFonts w:cs="Arial"/>
              </w:rPr>
              <w:t>3</w:t>
            </w:r>
          </w:p>
        </w:tc>
      </w:tr>
      <w:tr w:rsidR="001E1CA8" w:rsidRPr="004F5B94" w14:paraId="1D28BEA3" w14:textId="77777777" w:rsidTr="00351294">
        <w:tc>
          <w:tcPr>
            <w:tcW w:w="4253" w:type="dxa"/>
            <w:tcBorders>
              <w:top w:val="single" w:sz="4" w:space="0" w:color="auto"/>
              <w:bottom w:val="single" w:sz="4" w:space="0" w:color="auto"/>
            </w:tcBorders>
          </w:tcPr>
          <w:p w14:paraId="5D823ECB" w14:textId="05404BAD" w:rsidR="001E1CA8" w:rsidRPr="004F5B94" w:rsidRDefault="001E1CA8" w:rsidP="0011545B">
            <w:pPr>
              <w:pStyle w:val="HQSCtablecontent"/>
            </w:pPr>
            <w:r w:rsidRPr="004F5B94">
              <w:t xml:space="preserve">Neurosurgery for brain tumours </w:t>
            </w:r>
            <w:r w:rsidR="0011545B">
              <w:br/>
            </w:r>
            <w:r w:rsidR="00966C33">
              <w:t>Example: O</w:t>
            </w:r>
            <w:r w:rsidRPr="004F5B94">
              <w:t>pening the skull to remove brain tumours</w:t>
            </w:r>
          </w:p>
        </w:tc>
        <w:tc>
          <w:tcPr>
            <w:tcW w:w="1701" w:type="dxa"/>
            <w:tcBorders>
              <w:top w:val="single" w:sz="4" w:space="0" w:color="auto"/>
              <w:bottom w:val="single" w:sz="4" w:space="0" w:color="auto"/>
            </w:tcBorders>
            <w:vAlign w:val="bottom"/>
          </w:tcPr>
          <w:p w14:paraId="68AFC909" w14:textId="3D0A8375" w:rsidR="001E1CA8" w:rsidRPr="004F5B94" w:rsidRDefault="001E1CA8" w:rsidP="001E1CA8">
            <w:pPr>
              <w:spacing w:before="60" w:after="60"/>
              <w:jc w:val="center"/>
              <w:rPr>
                <w:rFonts w:cs="Arial"/>
              </w:rPr>
            </w:pPr>
            <w:r w:rsidRPr="004F5B94">
              <w:rPr>
                <w:rFonts w:cs="Arial"/>
              </w:rPr>
              <w:t>742</w:t>
            </w:r>
          </w:p>
        </w:tc>
        <w:tc>
          <w:tcPr>
            <w:tcW w:w="1417" w:type="dxa"/>
            <w:tcBorders>
              <w:top w:val="single" w:sz="4" w:space="0" w:color="auto"/>
              <w:bottom w:val="single" w:sz="4" w:space="0" w:color="auto"/>
            </w:tcBorders>
            <w:vAlign w:val="bottom"/>
          </w:tcPr>
          <w:p w14:paraId="3AC04F90" w14:textId="03068CB7" w:rsidR="001E1CA8" w:rsidRPr="004F5B94" w:rsidRDefault="001E1CA8" w:rsidP="001E1CA8">
            <w:pPr>
              <w:spacing w:before="60" w:after="60"/>
              <w:jc w:val="center"/>
              <w:rPr>
                <w:rFonts w:cs="Arial"/>
              </w:rPr>
            </w:pPr>
            <w:r w:rsidRPr="004F5B94">
              <w:rPr>
                <w:rFonts w:cs="Arial"/>
              </w:rPr>
              <w:t>1.7</w:t>
            </w:r>
          </w:p>
        </w:tc>
        <w:tc>
          <w:tcPr>
            <w:tcW w:w="1645" w:type="dxa"/>
            <w:tcBorders>
              <w:top w:val="single" w:sz="4" w:space="0" w:color="auto"/>
              <w:bottom w:val="single" w:sz="4" w:space="0" w:color="auto"/>
            </w:tcBorders>
            <w:vAlign w:val="bottom"/>
          </w:tcPr>
          <w:p w14:paraId="7EB9135C" w14:textId="547CA33A" w:rsidR="001E1CA8" w:rsidRPr="004F5B94" w:rsidRDefault="001E1CA8" w:rsidP="001E1CA8">
            <w:pPr>
              <w:spacing w:before="60" w:after="60"/>
              <w:jc w:val="center"/>
              <w:rPr>
                <w:rFonts w:cs="Arial"/>
              </w:rPr>
            </w:pPr>
            <w:r w:rsidRPr="004F5B94">
              <w:rPr>
                <w:rFonts w:cs="Arial"/>
              </w:rPr>
              <w:t>13</w:t>
            </w:r>
          </w:p>
        </w:tc>
      </w:tr>
      <w:tr w:rsidR="001E1CA8" w:rsidRPr="004F5B94" w14:paraId="5001D656" w14:textId="77777777" w:rsidTr="00351294">
        <w:tc>
          <w:tcPr>
            <w:tcW w:w="4253" w:type="dxa"/>
            <w:tcBorders>
              <w:top w:val="single" w:sz="4" w:space="0" w:color="auto"/>
              <w:bottom w:val="single" w:sz="4" w:space="0" w:color="auto"/>
            </w:tcBorders>
          </w:tcPr>
          <w:p w14:paraId="63A656C3" w14:textId="5060F7B9" w:rsidR="001E1CA8" w:rsidRPr="004F5B94" w:rsidRDefault="001E1CA8" w:rsidP="0011545B">
            <w:pPr>
              <w:pStyle w:val="HQSCtablecontent"/>
            </w:pPr>
            <w:r w:rsidRPr="004F5B94">
              <w:t xml:space="preserve">Surgery on the (tissue) sac that surrounds the heart </w:t>
            </w:r>
            <w:r w:rsidR="0011545B">
              <w:br/>
            </w:r>
            <w:r w:rsidR="00966C33">
              <w:t>Example: D</w:t>
            </w:r>
            <w:r w:rsidRPr="004F5B94">
              <w:t xml:space="preserve">raining fluid from the sac around the heart </w:t>
            </w:r>
            <w:r w:rsidR="001D7A19">
              <w:t>(</w:t>
            </w:r>
            <w:r w:rsidRPr="004F5B94">
              <w:t>pericardium</w:t>
            </w:r>
            <w:r w:rsidR="001D7A19">
              <w:t>)</w:t>
            </w:r>
          </w:p>
        </w:tc>
        <w:tc>
          <w:tcPr>
            <w:tcW w:w="1701" w:type="dxa"/>
            <w:tcBorders>
              <w:top w:val="single" w:sz="4" w:space="0" w:color="auto"/>
              <w:bottom w:val="single" w:sz="4" w:space="0" w:color="auto"/>
            </w:tcBorders>
            <w:vAlign w:val="bottom"/>
          </w:tcPr>
          <w:p w14:paraId="7F5B595E" w14:textId="40A764BB" w:rsidR="001E1CA8" w:rsidRPr="004F5B94" w:rsidRDefault="001E1CA8" w:rsidP="001E1CA8">
            <w:pPr>
              <w:spacing w:before="60" w:after="60"/>
              <w:jc w:val="center"/>
              <w:rPr>
                <w:rFonts w:cs="Arial"/>
              </w:rPr>
            </w:pPr>
            <w:r w:rsidRPr="004F5B94">
              <w:rPr>
                <w:rFonts w:cs="Arial"/>
              </w:rPr>
              <w:t>129</w:t>
            </w:r>
          </w:p>
        </w:tc>
        <w:tc>
          <w:tcPr>
            <w:tcW w:w="1417" w:type="dxa"/>
            <w:tcBorders>
              <w:top w:val="single" w:sz="4" w:space="0" w:color="auto"/>
              <w:bottom w:val="single" w:sz="4" w:space="0" w:color="auto"/>
            </w:tcBorders>
            <w:vAlign w:val="bottom"/>
          </w:tcPr>
          <w:p w14:paraId="6E8065E1" w14:textId="2D510240" w:rsidR="001E1CA8" w:rsidRPr="004F5B94" w:rsidRDefault="001E1CA8" w:rsidP="001E1CA8">
            <w:pPr>
              <w:spacing w:before="60" w:after="60"/>
              <w:jc w:val="center"/>
              <w:rPr>
                <w:rFonts w:cs="Arial"/>
              </w:rPr>
            </w:pPr>
            <w:r w:rsidRPr="004F5B94">
              <w:rPr>
                <w:rFonts w:cs="Arial"/>
              </w:rPr>
              <w:t>1.7</w:t>
            </w:r>
          </w:p>
        </w:tc>
        <w:tc>
          <w:tcPr>
            <w:tcW w:w="1645" w:type="dxa"/>
            <w:tcBorders>
              <w:top w:val="single" w:sz="4" w:space="0" w:color="auto"/>
              <w:bottom w:val="single" w:sz="4" w:space="0" w:color="auto"/>
            </w:tcBorders>
            <w:vAlign w:val="bottom"/>
          </w:tcPr>
          <w:p w14:paraId="4ED156F5" w14:textId="4C8EBB8A" w:rsidR="001E1CA8" w:rsidRPr="004F5B94" w:rsidRDefault="001E1CA8" w:rsidP="001E1CA8">
            <w:pPr>
              <w:spacing w:before="60" w:after="60"/>
              <w:jc w:val="center"/>
              <w:rPr>
                <w:rFonts w:cs="Arial"/>
              </w:rPr>
            </w:pPr>
            <w:r w:rsidRPr="004F5B94">
              <w:rPr>
                <w:rFonts w:cs="Arial"/>
              </w:rPr>
              <w:t>2</w:t>
            </w:r>
          </w:p>
        </w:tc>
      </w:tr>
      <w:tr w:rsidR="001E1CA8" w:rsidRPr="004F5B94" w14:paraId="25C074BB" w14:textId="77777777" w:rsidTr="00351294">
        <w:tc>
          <w:tcPr>
            <w:tcW w:w="4253" w:type="dxa"/>
            <w:tcBorders>
              <w:top w:val="single" w:sz="4" w:space="0" w:color="auto"/>
              <w:bottom w:val="single" w:sz="4" w:space="0" w:color="auto"/>
            </w:tcBorders>
          </w:tcPr>
          <w:p w14:paraId="1A2275AE" w14:textId="3F3DB5CA" w:rsidR="001E1CA8" w:rsidRPr="004F5B94" w:rsidRDefault="001E1CA8" w:rsidP="0011545B">
            <w:pPr>
              <w:pStyle w:val="HQSCtablecontent"/>
            </w:pPr>
            <w:r w:rsidRPr="004F5B94">
              <w:t xml:space="preserve">Coronary artery bypass graft </w:t>
            </w:r>
            <w:r w:rsidR="0011545B">
              <w:br/>
            </w:r>
            <w:r w:rsidR="00966C33">
              <w:t>Example: P</w:t>
            </w:r>
            <w:r w:rsidRPr="004F5B94">
              <w:t>lacing a graft to bypass a blocked artery so that blood can get to the heart muscle</w:t>
            </w:r>
          </w:p>
        </w:tc>
        <w:tc>
          <w:tcPr>
            <w:tcW w:w="1701" w:type="dxa"/>
            <w:tcBorders>
              <w:top w:val="single" w:sz="4" w:space="0" w:color="auto"/>
              <w:bottom w:val="single" w:sz="4" w:space="0" w:color="auto"/>
            </w:tcBorders>
            <w:vAlign w:val="bottom"/>
          </w:tcPr>
          <w:p w14:paraId="370942BE" w14:textId="16A267C0" w:rsidR="001E1CA8" w:rsidRPr="004F5B94" w:rsidRDefault="001E1CA8" w:rsidP="001E1CA8">
            <w:pPr>
              <w:spacing w:before="60" w:after="60"/>
              <w:jc w:val="center"/>
              <w:rPr>
                <w:rFonts w:cs="Arial"/>
              </w:rPr>
            </w:pPr>
            <w:r w:rsidRPr="004F5B94">
              <w:rPr>
                <w:rFonts w:cs="Arial"/>
              </w:rPr>
              <w:t>786</w:t>
            </w:r>
          </w:p>
        </w:tc>
        <w:tc>
          <w:tcPr>
            <w:tcW w:w="1417" w:type="dxa"/>
            <w:tcBorders>
              <w:top w:val="single" w:sz="4" w:space="0" w:color="auto"/>
              <w:bottom w:val="single" w:sz="4" w:space="0" w:color="auto"/>
            </w:tcBorders>
            <w:vAlign w:val="bottom"/>
          </w:tcPr>
          <w:p w14:paraId="79524524" w14:textId="17D02CD1" w:rsidR="001E1CA8" w:rsidRPr="004F5B94" w:rsidRDefault="001E1CA8" w:rsidP="001E1CA8">
            <w:pPr>
              <w:spacing w:before="60" w:after="60"/>
              <w:jc w:val="center"/>
              <w:rPr>
                <w:rFonts w:cs="Arial"/>
              </w:rPr>
            </w:pPr>
            <w:r w:rsidRPr="004F5B94">
              <w:rPr>
                <w:rFonts w:cs="Arial"/>
              </w:rPr>
              <w:t>1.7</w:t>
            </w:r>
          </w:p>
        </w:tc>
        <w:tc>
          <w:tcPr>
            <w:tcW w:w="1645" w:type="dxa"/>
            <w:tcBorders>
              <w:top w:val="single" w:sz="4" w:space="0" w:color="auto"/>
              <w:bottom w:val="single" w:sz="4" w:space="0" w:color="auto"/>
            </w:tcBorders>
            <w:vAlign w:val="bottom"/>
          </w:tcPr>
          <w:p w14:paraId="64337947" w14:textId="6DFC4C12" w:rsidR="001E1CA8" w:rsidRPr="004F5B94" w:rsidRDefault="00BB6482" w:rsidP="001E1CA8">
            <w:pPr>
              <w:spacing w:before="60" w:after="60"/>
              <w:jc w:val="center"/>
              <w:rPr>
                <w:rFonts w:cs="Arial"/>
              </w:rPr>
            </w:pPr>
            <w:r>
              <w:rPr>
                <w:rFonts w:cs="Arial"/>
              </w:rPr>
              <w:t>13</w:t>
            </w:r>
          </w:p>
        </w:tc>
      </w:tr>
    </w:tbl>
    <w:p w14:paraId="5040FCD0" w14:textId="77777777" w:rsidR="00351294" w:rsidRPr="004F5B94" w:rsidRDefault="00351294">
      <w:pPr>
        <w:spacing w:after="200"/>
        <w:rPr>
          <w:rFonts w:cs="Arial"/>
        </w:rPr>
      </w:pPr>
      <w:r w:rsidRPr="004F5B94">
        <w:br w:type="page"/>
      </w:r>
    </w:p>
    <w:p w14:paraId="67A764AD" w14:textId="2ACE7708" w:rsidR="00B66F3E" w:rsidRPr="004F5B94" w:rsidRDefault="009B1038" w:rsidP="009B1038">
      <w:pPr>
        <w:pStyle w:val="HQSChead2"/>
      </w:pPr>
      <w:r w:rsidRPr="004F5B94">
        <w:lastRenderedPageBreak/>
        <w:t>Most common emergency surgeries</w:t>
      </w:r>
      <w:r w:rsidR="00BB6482">
        <w:t>,</w:t>
      </w:r>
      <w:r w:rsidRPr="004F5B94">
        <w:t xml:space="preserve"> 2020 to 2024</w:t>
      </w:r>
    </w:p>
    <w:p w14:paraId="122E3808" w14:textId="2C33E0DA" w:rsidR="009B1038" w:rsidRPr="004F5B94" w:rsidRDefault="009B1038" w:rsidP="009B1038">
      <w:pPr>
        <w:pStyle w:val="HQSCbodytext"/>
      </w:pPr>
      <w:r w:rsidRPr="004F5B94">
        <w:t>This page shows the most common emergency surgeries between 2020 and 2024.</w:t>
      </w:r>
    </w:p>
    <w:p w14:paraId="59BEA67D" w14:textId="35C5E89E" w:rsidR="009B1038" w:rsidRPr="004F5B94" w:rsidRDefault="00FC571D" w:rsidP="00734306">
      <w:pPr>
        <w:pStyle w:val="HQSCbodytext"/>
        <w:spacing w:after="240"/>
      </w:pPr>
      <w:r w:rsidRPr="00FC571D">
        <w:t>Emergency surgery is higher risk because patients may be very unwell and/or the surgery is urgently needed to prevent serious harm.</w:t>
      </w:r>
      <w:r>
        <w:t xml:space="preserve"> </w:t>
      </w:r>
      <w:r w:rsidR="00A45DD3" w:rsidRPr="004F5B94">
        <w:t xml:space="preserve">The most common emergency surgery was for a fractured pelvis, hip or thigh bone. Between 2020 and 2024, there was an average of 6,824 pelvis, hip or thigh bone surgeries per year. An average of 350 people per year (5.1 percent) died within 30 days of </w:t>
      </w:r>
      <w:r w:rsidR="00DD5600">
        <w:t>this type of</w:t>
      </w:r>
      <w:r w:rsidR="00DD5600" w:rsidRPr="004F5B94">
        <w:t xml:space="preserve"> </w:t>
      </w:r>
      <w:r w:rsidR="00A45DD3" w:rsidRPr="004F5B94">
        <w:t>surgery.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1701"/>
        <w:gridCol w:w="1559"/>
        <w:gridCol w:w="1361"/>
      </w:tblGrid>
      <w:tr w:rsidR="005001A5" w:rsidRPr="004F5B94" w14:paraId="028CD276" w14:textId="77777777" w:rsidTr="00FB2E42">
        <w:trPr>
          <w:trHeight w:val="585"/>
        </w:trPr>
        <w:tc>
          <w:tcPr>
            <w:tcW w:w="4395" w:type="dxa"/>
            <w:vMerge w:val="restart"/>
            <w:tcBorders>
              <w:top w:val="single" w:sz="4" w:space="0" w:color="auto"/>
            </w:tcBorders>
            <w:shd w:val="clear" w:color="auto" w:fill="F2F2F2" w:themeFill="background1" w:themeFillShade="F2"/>
            <w:vAlign w:val="bottom"/>
          </w:tcPr>
          <w:p w14:paraId="1FD3E87B" w14:textId="266E9454" w:rsidR="005001A5" w:rsidRPr="004F5B94" w:rsidRDefault="005001A5">
            <w:pPr>
              <w:pStyle w:val="HQSCtablecolumnhead"/>
              <w:framePr w:hSpace="0" w:wrap="auto" w:vAnchor="margin" w:hAnchor="text" w:yAlign="inline"/>
            </w:pPr>
            <w:r w:rsidRPr="004F5B94">
              <w:t>Emergency surgery</w:t>
            </w:r>
          </w:p>
        </w:tc>
        <w:tc>
          <w:tcPr>
            <w:tcW w:w="1701" w:type="dxa"/>
            <w:vMerge w:val="restart"/>
            <w:tcBorders>
              <w:top w:val="single" w:sz="4" w:space="0" w:color="auto"/>
            </w:tcBorders>
            <w:shd w:val="clear" w:color="auto" w:fill="F2F2F2" w:themeFill="background1" w:themeFillShade="F2"/>
            <w:vAlign w:val="bottom"/>
          </w:tcPr>
          <w:p w14:paraId="1F8A6CA2" w14:textId="77777777" w:rsidR="005001A5" w:rsidRPr="004F5B94" w:rsidRDefault="005001A5">
            <w:pPr>
              <w:spacing w:before="60" w:after="60"/>
              <w:jc w:val="center"/>
              <w:rPr>
                <w:rFonts w:cs="Arial"/>
                <w:b/>
              </w:rPr>
            </w:pPr>
            <w:r w:rsidRPr="004F5B94">
              <w:rPr>
                <w:rFonts w:cs="Arial"/>
                <w:b/>
              </w:rPr>
              <w:t>Average number of surgeries performed per year</w:t>
            </w:r>
          </w:p>
        </w:tc>
        <w:tc>
          <w:tcPr>
            <w:tcW w:w="2920" w:type="dxa"/>
            <w:gridSpan w:val="2"/>
            <w:tcBorders>
              <w:top w:val="single" w:sz="4" w:space="0" w:color="auto"/>
              <w:bottom w:val="nil"/>
            </w:tcBorders>
            <w:shd w:val="clear" w:color="auto" w:fill="F2F2F2" w:themeFill="background1" w:themeFillShade="F2"/>
            <w:vAlign w:val="bottom"/>
          </w:tcPr>
          <w:p w14:paraId="1C76544D" w14:textId="77777777" w:rsidR="005001A5" w:rsidRPr="004F5B94" w:rsidRDefault="005001A5" w:rsidP="00DD5600">
            <w:pPr>
              <w:spacing w:before="240" w:after="60"/>
              <w:jc w:val="center"/>
              <w:rPr>
                <w:rFonts w:cs="Arial"/>
                <w:b/>
              </w:rPr>
            </w:pPr>
            <w:r w:rsidRPr="004F5B94">
              <w:rPr>
                <w:rFonts w:cs="Arial"/>
                <w:b/>
              </w:rPr>
              <w:t>Deaths within 30 days of surgery</w:t>
            </w:r>
          </w:p>
        </w:tc>
      </w:tr>
      <w:tr w:rsidR="00DD5600" w:rsidRPr="004F5B94" w14:paraId="264A3A8F" w14:textId="77777777" w:rsidTr="00DD5600">
        <w:trPr>
          <w:trHeight w:val="285"/>
        </w:trPr>
        <w:tc>
          <w:tcPr>
            <w:tcW w:w="4395" w:type="dxa"/>
            <w:vMerge/>
            <w:tcBorders>
              <w:bottom w:val="single" w:sz="4" w:space="0" w:color="auto"/>
            </w:tcBorders>
            <w:shd w:val="clear" w:color="auto" w:fill="F2F2F2" w:themeFill="background1" w:themeFillShade="F2"/>
          </w:tcPr>
          <w:p w14:paraId="6F72AD17" w14:textId="77777777" w:rsidR="00DD5600" w:rsidRPr="004F5B94" w:rsidRDefault="00DD5600" w:rsidP="00DD5600">
            <w:pPr>
              <w:pStyle w:val="HQSCtablecolumnhead"/>
              <w:framePr w:hSpace="0" w:wrap="auto" w:vAnchor="margin" w:hAnchor="text" w:yAlign="inline"/>
            </w:pPr>
          </w:p>
        </w:tc>
        <w:tc>
          <w:tcPr>
            <w:tcW w:w="1701" w:type="dxa"/>
            <w:vMerge/>
            <w:tcBorders>
              <w:bottom w:val="single" w:sz="4" w:space="0" w:color="auto"/>
            </w:tcBorders>
            <w:shd w:val="clear" w:color="auto" w:fill="F2F2F2" w:themeFill="background1" w:themeFillShade="F2"/>
          </w:tcPr>
          <w:p w14:paraId="1D673C5A" w14:textId="77777777" w:rsidR="00DD5600" w:rsidRPr="004F5B94" w:rsidRDefault="00DD5600" w:rsidP="00DD5600">
            <w:pPr>
              <w:spacing w:before="60" w:after="60"/>
              <w:jc w:val="center"/>
              <w:rPr>
                <w:rFonts w:cs="Arial"/>
                <w:b/>
              </w:rPr>
            </w:pPr>
          </w:p>
        </w:tc>
        <w:tc>
          <w:tcPr>
            <w:tcW w:w="1559" w:type="dxa"/>
            <w:tcBorders>
              <w:top w:val="nil"/>
              <w:bottom w:val="single" w:sz="4" w:space="0" w:color="auto"/>
              <w:right w:val="nil"/>
            </w:tcBorders>
            <w:shd w:val="clear" w:color="auto" w:fill="F2F2F2" w:themeFill="background1" w:themeFillShade="F2"/>
            <w:vAlign w:val="bottom"/>
          </w:tcPr>
          <w:p w14:paraId="1C830FF4" w14:textId="1C240C29" w:rsidR="00DD5600" w:rsidRPr="004F5B94" w:rsidRDefault="00DD5600" w:rsidP="00DD5600">
            <w:pPr>
              <w:spacing w:before="60" w:after="60"/>
              <w:jc w:val="center"/>
              <w:rPr>
                <w:rFonts w:cs="Arial"/>
                <w:b/>
              </w:rPr>
            </w:pPr>
            <w:r w:rsidRPr="004F5B94">
              <w:rPr>
                <w:rFonts w:cs="Arial"/>
                <w:b/>
              </w:rPr>
              <w:t>Percent</w:t>
            </w:r>
          </w:p>
        </w:tc>
        <w:tc>
          <w:tcPr>
            <w:tcW w:w="1361" w:type="dxa"/>
            <w:tcBorders>
              <w:top w:val="nil"/>
              <w:left w:val="nil"/>
              <w:bottom w:val="single" w:sz="4" w:space="0" w:color="auto"/>
              <w:right w:val="nil"/>
            </w:tcBorders>
            <w:shd w:val="clear" w:color="auto" w:fill="F2F2F2" w:themeFill="background1" w:themeFillShade="F2"/>
            <w:vAlign w:val="bottom"/>
          </w:tcPr>
          <w:p w14:paraId="6B07D383" w14:textId="40666964" w:rsidR="00DD5600" w:rsidRPr="004F5B94" w:rsidRDefault="00DD5600" w:rsidP="00DD5600">
            <w:pPr>
              <w:spacing w:before="60" w:after="60"/>
              <w:jc w:val="center"/>
              <w:rPr>
                <w:rFonts w:cs="Arial"/>
                <w:b/>
              </w:rPr>
            </w:pPr>
            <w:r w:rsidRPr="004F5B94">
              <w:rPr>
                <w:rFonts w:cs="Arial"/>
                <w:b/>
              </w:rPr>
              <w:t>Number of people</w:t>
            </w:r>
          </w:p>
        </w:tc>
      </w:tr>
      <w:tr w:rsidR="00DD5600" w:rsidRPr="004F5B94" w14:paraId="2D4B9C16" w14:textId="77777777" w:rsidTr="00DD5600">
        <w:tc>
          <w:tcPr>
            <w:tcW w:w="4395" w:type="dxa"/>
            <w:tcBorders>
              <w:top w:val="single" w:sz="4" w:space="0" w:color="auto"/>
              <w:bottom w:val="single" w:sz="4" w:space="0" w:color="auto"/>
            </w:tcBorders>
          </w:tcPr>
          <w:p w14:paraId="08B53E12" w14:textId="031DF72E" w:rsidR="00DD5600" w:rsidRPr="004F5B94" w:rsidRDefault="00DD5600" w:rsidP="0011545B">
            <w:pPr>
              <w:pStyle w:val="HQSCtablecontent"/>
            </w:pPr>
            <w:r w:rsidRPr="004F5B94">
              <w:t xml:space="preserve">Surgery for fractured pelvis, hip or thigh bone </w:t>
            </w:r>
            <w:r w:rsidR="0011545B">
              <w:br/>
            </w:r>
            <w:r w:rsidR="00966C33">
              <w:t>Example: R</w:t>
            </w:r>
            <w:r w:rsidRPr="004F5B94">
              <w:t>epairing a fractured hip or thigh bone</w:t>
            </w:r>
          </w:p>
        </w:tc>
        <w:tc>
          <w:tcPr>
            <w:tcW w:w="1701" w:type="dxa"/>
            <w:tcBorders>
              <w:top w:val="single" w:sz="4" w:space="0" w:color="auto"/>
              <w:bottom w:val="single" w:sz="4" w:space="0" w:color="auto"/>
            </w:tcBorders>
            <w:vAlign w:val="bottom"/>
          </w:tcPr>
          <w:p w14:paraId="2C1ADBE8" w14:textId="0934B0D7" w:rsidR="00DD5600" w:rsidRPr="004F5B94" w:rsidRDefault="00DD5600" w:rsidP="00DD5600">
            <w:pPr>
              <w:spacing w:before="60" w:after="60"/>
              <w:jc w:val="center"/>
              <w:rPr>
                <w:rFonts w:cs="Arial"/>
              </w:rPr>
            </w:pPr>
            <w:r w:rsidRPr="004F5B94">
              <w:rPr>
                <w:rFonts w:cs="Arial"/>
              </w:rPr>
              <w:t>6,824</w:t>
            </w:r>
          </w:p>
        </w:tc>
        <w:tc>
          <w:tcPr>
            <w:tcW w:w="1559" w:type="dxa"/>
            <w:tcBorders>
              <w:top w:val="single" w:sz="4" w:space="0" w:color="auto"/>
              <w:bottom w:val="single" w:sz="4" w:space="0" w:color="auto"/>
            </w:tcBorders>
            <w:vAlign w:val="bottom"/>
          </w:tcPr>
          <w:p w14:paraId="1D7322EF" w14:textId="2DF35424" w:rsidR="00DD5600" w:rsidRPr="004F5B94" w:rsidRDefault="00DD5600" w:rsidP="00DD5600">
            <w:pPr>
              <w:spacing w:before="60" w:after="60"/>
              <w:jc w:val="center"/>
              <w:rPr>
                <w:rFonts w:cs="Arial"/>
              </w:rPr>
            </w:pPr>
            <w:r w:rsidRPr="004F5B94">
              <w:rPr>
                <w:rFonts w:cs="Arial"/>
              </w:rPr>
              <w:t>5.1</w:t>
            </w:r>
          </w:p>
        </w:tc>
        <w:tc>
          <w:tcPr>
            <w:tcW w:w="1361" w:type="dxa"/>
            <w:tcBorders>
              <w:top w:val="single" w:sz="4" w:space="0" w:color="auto"/>
              <w:bottom w:val="single" w:sz="4" w:space="0" w:color="auto"/>
            </w:tcBorders>
            <w:vAlign w:val="bottom"/>
          </w:tcPr>
          <w:p w14:paraId="650FE185" w14:textId="633BBDBC" w:rsidR="00DD5600" w:rsidRPr="004F5B94" w:rsidRDefault="00232219" w:rsidP="00DD5600">
            <w:pPr>
              <w:spacing w:before="60" w:after="60"/>
              <w:jc w:val="center"/>
              <w:rPr>
                <w:rFonts w:cs="Arial"/>
              </w:rPr>
            </w:pPr>
            <w:r w:rsidRPr="004F5B94">
              <w:rPr>
                <w:rFonts w:cs="Arial"/>
              </w:rPr>
              <w:t>3</w:t>
            </w:r>
            <w:r>
              <w:rPr>
                <w:rFonts w:cs="Arial"/>
              </w:rPr>
              <w:t>48</w:t>
            </w:r>
          </w:p>
        </w:tc>
      </w:tr>
      <w:tr w:rsidR="00DD5600" w:rsidRPr="004F5B94" w14:paraId="1FCB19E2" w14:textId="77777777" w:rsidTr="00DD5600">
        <w:tc>
          <w:tcPr>
            <w:tcW w:w="4395" w:type="dxa"/>
            <w:tcBorders>
              <w:top w:val="single" w:sz="4" w:space="0" w:color="auto"/>
              <w:bottom w:val="single" w:sz="4" w:space="0" w:color="auto"/>
            </w:tcBorders>
          </w:tcPr>
          <w:p w14:paraId="678F49B9" w14:textId="562BB333" w:rsidR="00DD5600" w:rsidRPr="004F5B94" w:rsidRDefault="00DD5600" w:rsidP="009B2687">
            <w:pPr>
              <w:pStyle w:val="HQSCtablecontent"/>
            </w:pPr>
            <w:r w:rsidRPr="004F5B94">
              <w:t xml:space="preserve">Surgery for appendicitis </w:t>
            </w:r>
            <w:r w:rsidR="009B2687">
              <w:br/>
            </w:r>
            <w:r w:rsidR="00966C33">
              <w:t>Example: R</w:t>
            </w:r>
            <w:r w:rsidRPr="004F5B94">
              <w:t>emoving an appendix</w:t>
            </w:r>
          </w:p>
        </w:tc>
        <w:tc>
          <w:tcPr>
            <w:tcW w:w="1701" w:type="dxa"/>
            <w:tcBorders>
              <w:top w:val="single" w:sz="4" w:space="0" w:color="auto"/>
              <w:bottom w:val="single" w:sz="4" w:space="0" w:color="auto"/>
            </w:tcBorders>
            <w:vAlign w:val="bottom"/>
          </w:tcPr>
          <w:p w14:paraId="7F0C37E3" w14:textId="7526D4B3" w:rsidR="00DD5600" w:rsidRPr="004F5B94" w:rsidRDefault="00DD5600" w:rsidP="00DD5600">
            <w:pPr>
              <w:spacing w:before="60" w:after="60"/>
              <w:jc w:val="center"/>
              <w:rPr>
                <w:rFonts w:cs="Arial"/>
              </w:rPr>
            </w:pPr>
            <w:r w:rsidRPr="004F5B94">
              <w:rPr>
                <w:rFonts w:cs="Arial"/>
              </w:rPr>
              <w:t>4,741</w:t>
            </w:r>
          </w:p>
        </w:tc>
        <w:tc>
          <w:tcPr>
            <w:tcW w:w="1559" w:type="dxa"/>
            <w:tcBorders>
              <w:top w:val="single" w:sz="4" w:space="0" w:color="auto"/>
              <w:bottom w:val="single" w:sz="4" w:space="0" w:color="auto"/>
            </w:tcBorders>
            <w:vAlign w:val="bottom"/>
          </w:tcPr>
          <w:p w14:paraId="12C8FF12" w14:textId="6AEFBB59" w:rsidR="00DD5600" w:rsidRPr="004F5B94" w:rsidRDefault="00DD5600" w:rsidP="00DD5600">
            <w:pPr>
              <w:spacing w:before="60" w:after="60"/>
              <w:jc w:val="center"/>
              <w:rPr>
                <w:rFonts w:cs="Arial"/>
              </w:rPr>
            </w:pPr>
            <w:r w:rsidRPr="004F5B94">
              <w:rPr>
                <w:rFonts w:cs="Arial"/>
              </w:rPr>
              <w:t>Less than 0.1</w:t>
            </w:r>
          </w:p>
        </w:tc>
        <w:tc>
          <w:tcPr>
            <w:tcW w:w="1361" w:type="dxa"/>
            <w:tcBorders>
              <w:top w:val="single" w:sz="4" w:space="0" w:color="auto"/>
              <w:bottom w:val="single" w:sz="4" w:space="0" w:color="auto"/>
            </w:tcBorders>
            <w:vAlign w:val="bottom"/>
          </w:tcPr>
          <w:p w14:paraId="43EE15E7" w14:textId="185D383F" w:rsidR="00DD5600" w:rsidRPr="004F5B94" w:rsidRDefault="00DD5600" w:rsidP="00DD5600">
            <w:pPr>
              <w:spacing w:before="60" w:after="60"/>
              <w:jc w:val="center"/>
              <w:rPr>
                <w:rFonts w:cs="Arial"/>
              </w:rPr>
            </w:pPr>
            <w:r w:rsidRPr="004F5B94">
              <w:rPr>
                <w:rFonts w:cs="Arial"/>
              </w:rPr>
              <w:t>2</w:t>
            </w:r>
          </w:p>
        </w:tc>
      </w:tr>
      <w:tr w:rsidR="00DD5600" w:rsidRPr="004F5B94" w14:paraId="78942BFC" w14:textId="77777777" w:rsidTr="00DD5600">
        <w:tc>
          <w:tcPr>
            <w:tcW w:w="4395" w:type="dxa"/>
            <w:tcBorders>
              <w:top w:val="single" w:sz="4" w:space="0" w:color="auto"/>
              <w:bottom w:val="single" w:sz="4" w:space="0" w:color="auto"/>
            </w:tcBorders>
          </w:tcPr>
          <w:p w14:paraId="4A2124AF" w14:textId="64A01D02" w:rsidR="00DD5600" w:rsidRPr="004F5B94" w:rsidRDefault="00DD5600" w:rsidP="009B2687">
            <w:pPr>
              <w:pStyle w:val="HQSCtablecontent"/>
            </w:pPr>
            <w:r w:rsidRPr="004F5B94">
              <w:t xml:space="preserve">Generalised orthopaedics </w:t>
            </w:r>
            <w:r w:rsidR="009B2687">
              <w:br/>
            </w:r>
            <w:r w:rsidR="00966C33">
              <w:t>Example: R</w:t>
            </w:r>
            <w:r w:rsidRPr="004F5B94">
              <w:t>emoving infection, external fixation,</w:t>
            </w:r>
            <w:r>
              <w:t xml:space="preserve"> </w:t>
            </w:r>
            <w:r w:rsidRPr="004F5B94">
              <w:t>repairing muscles and tendons</w:t>
            </w:r>
          </w:p>
        </w:tc>
        <w:tc>
          <w:tcPr>
            <w:tcW w:w="1701" w:type="dxa"/>
            <w:tcBorders>
              <w:top w:val="single" w:sz="4" w:space="0" w:color="auto"/>
              <w:bottom w:val="single" w:sz="4" w:space="0" w:color="auto"/>
            </w:tcBorders>
            <w:vAlign w:val="bottom"/>
          </w:tcPr>
          <w:p w14:paraId="7489319A" w14:textId="27CD7708" w:rsidR="00DD5600" w:rsidRPr="004F5B94" w:rsidRDefault="00DD5600" w:rsidP="00DD5600">
            <w:pPr>
              <w:spacing w:before="60" w:after="60"/>
              <w:jc w:val="center"/>
              <w:rPr>
                <w:rFonts w:cs="Arial"/>
              </w:rPr>
            </w:pPr>
            <w:r w:rsidRPr="004F5B94">
              <w:rPr>
                <w:rFonts w:cs="Arial"/>
              </w:rPr>
              <w:t>4,011</w:t>
            </w:r>
          </w:p>
        </w:tc>
        <w:tc>
          <w:tcPr>
            <w:tcW w:w="1559" w:type="dxa"/>
            <w:tcBorders>
              <w:top w:val="single" w:sz="4" w:space="0" w:color="auto"/>
              <w:bottom w:val="single" w:sz="4" w:space="0" w:color="auto"/>
            </w:tcBorders>
            <w:vAlign w:val="bottom"/>
          </w:tcPr>
          <w:p w14:paraId="4E40CD97" w14:textId="09F3301C" w:rsidR="00DD5600" w:rsidRPr="004F5B94" w:rsidRDefault="00DD5600" w:rsidP="00DD5600">
            <w:pPr>
              <w:spacing w:before="60" w:after="60"/>
              <w:jc w:val="center"/>
              <w:rPr>
                <w:rFonts w:cs="Arial"/>
              </w:rPr>
            </w:pPr>
            <w:r w:rsidRPr="004F5B94">
              <w:rPr>
                <w:rFonts w:cs="Arial"/>
              </w:rPr>
              <w:t>1.5</w:t>
            </w:r>
          </w:p>
        </w:tc>
        <w:tc>
          <w:tcPr>
            <w:tcW w:w="1361" w:type="dxa"/>
            <w:tcBorders>
              <w:top w:val="single" w:sz="4" w:space="0" w:color="auto"/>
              <w:bottom w:val="single" w:sz="4" w:space="0" w:color="auto"/>
            </w:tcBorders>
            <w:vAlign w:val="bottom"/>
          </w:tcPr>
          <w:p w14:paraId="271C0262" w14:textId="4B4379AA" w:rsidR="00DD5600" w:rsidRPr="004F5B94" w:rsidRDefault="00DD5600" w:rsidP="00DD5600">
            <w:pPr>
              <w:spacing w:before="60" w:after="60"/>
              <w:jc w:val="center"/>
              <w:rPr>
                <w:rFonts w:cs="Arial"/>
              </w:rPr>
            </w:pPr>
            <w:r w:rsidRPr="004F5B94">
              <w:rPr>
                <w:rFonts w:cs="Arial"/>
              </w:rPr>
              <w:t>60</w:t>
            </w:r>
          </w:p>
        </w:tc>
      </w:tr>
      <w:tr w:rsidR="00DD5600" w:rsidRPr="004F5B94" w14:paraId="38D3D83B" w14:textId="77777777" w:rsidTr="00DD5600">
        <w:tc>
          <w:tcPr>
            <w:tcW w:w="4395" w:type="dxa"/>
            <w:tcBorders>
              <w:top w:val="single" w:sz="4" w:space="0" w:color="auto"/>
              <w:bottom w:val="single" w:sz="4" w:space="0" w:color="auto"/>
            </w:tcBorders>
          </w:tcPr>
          <w:p w14:paraId="70100BB2" w14:textId="425E4B80" w:rsidR="00DD5600" w:rsidRPr="004F5B94" w:rsidRDefault="00DD5600" w:rsidP="009B2687">
            <w:pPr>
              <w:pStyle w:val="HQSCtablecontent"/>
            </w:pPr>
            <w:r w:rsidRPr="004F5B94">
              <w:t xml:space="preserve">Gall bladder and biliary tract surgery </w:t>
            </w:r>
            <w:r w:rsidR="009B2687">
              <w:br/>
            </w:r>
            <w:r w:rsidR="00966C33">
              <w:t>Example: R</w:t>
            </w:r>
            <w:r w:rsidRPr="004F5B94">
              <w:t>emoving a gallbladder</w:t>
            </w:r>
            <w:r w:rsidR="00E973CC">
              <w:t xml:space="preserve">, </w:t>
            </w:r>
            <w:r w:rsidR="000F510A">
              <w:t>(</w:t>
            </w:r>
            <w:r w:rsidRPr="004F5B94">
              <w:t>cholecystectomy</w:t>
            </w:r>
            <w:r w:rsidR="000F510A">
              <w:t>)</w:t>
            </w:r>
          </w:p>
        </w:tc>
        <w:tc>
          <w:tcPr>
            <w:tcW w:w="1701" w:type="dxa"/>
            <w:tcBorders>
              <w:top w:val="single" w:sz="4" w:space="0" w:color="auto"/>
              <w:bottom w:val="single" w:sz="4" w:space="0" w:color="auto"/>
            </w:tcBorders>
            <w:vAlign w:val="bottom"/>
          </w:tcPr>
          <w:p w14:paraId="329D9936" w14:textId="6AEFDEC6" w:rsidR="00DD5600" w:rsidRPr="004F5B94" w:rsidRDefault="00DD5600" w:rsidP="00DD5600">
            <w:pPr>
              <w:spacing w:before="60" w:after="60"/>
              <w:jc w:val="center"/>
              <w:rPr>
                <w:rFonts w:cs="Arial"/>
              </w:rPr>
            </w:pPr>
            <w:r w:rsidRPr="004F5B94">
              <w:rPr>
                <w:rFonts w:cs="Arial"/>
              </w:rPr>
              <w:t>3,844</w:t>
            </w:r>
          </w:p>
        </w:tc>
        <w:tc>
          <w:tcPr>
            <w:tcW w:w="1559" w:type="dxa"/>
            <w:tcBorders>
              <w:top w:val="single" w:sz="4" w:space="0" w:color="auto"/>
              <w:bottom w:val="single" w:sz="4" w:space="0" w:color="auto"/>
            </w:tcBorders>
            <w:vAlign w:val="bottom"/>
          </w:tcPr>
          <w:p w14:paraId="630B75AC" w14:textId="51894F81" w:rsidR="00DD5600" w:rsidRPr="004F5B94" w:rsidRDefault="00DD5600" w:rsidP="00DD5600">
            <w:pPr>
              <w:spacing w:before="60" w:after="60"/>
              <w:jc w:val="center"/>
              <w:rPr>
                <w:rFonts w:cs="Arial"/>
              </w:rPr>
            </w:pPr>
            <w:r w:rsidRPr="004F5B94">
              <w:rPr>
                <w:rFonts w:cs="Arial"/>
              </w:rPr>
              <w:t>0.3</w:t>
            </w:r>
          </w:p>
        </w:tc>
        <w:tc>
          <w:tcPr>
            <w:tcW w:w="1361" w:type="dxa"/>
            <w:tcBorders>
              <w:top w:val="single" w:sz="4" w:space="0" w:color="auto"/>
              <w:bottom w:val="single" w:sz="4" w:space="0" w:color="auto"/>
            </w:tcBorders>
            <w:vAlign w:val="bottom"/>
          </w:tcPr>
          <w:p w14:paraId="49AE2525" w14:textId="769F521C" w:rsidR="00DD5600" w:rsidRPr="004F5B94" w:rsidRDefault="00DD5600" w:rsidP="00DD5600">
            <w:pPr>
              <w:spacing w:before="60" w:after="60"/>
              <w:jc w:val="center"/>
              <w:rPr>
                <w:rFonts w:cs="Arial"/>
              </w:rPr>
            </w:pPr>
            <w:r w:rsidRPr="004F5B94">
              <w:rPr>
                <w:rFonts w:cs="Arial"/>
              </w:rPr>
              <w:t>12</w:t>
            </w:r>
          </w:p>
        </w:tc>
      </w:tr>
      <w:tr w:rsidR="00DD5600" w:rsidRPr="004F5B94" w14:paraId="56227B67" w14:textId="77777777" w:rsidTr="00DD5600">
        <w:tc>
          <w:tcPr>
            <w:tcW w:w="4395" w:type="dxa"/>
            <w:tcBorders>
              <w:top w:val="single" w:sz="4" w:space="0" w:color="auto"/>
              <w:bottom w:val="single" w:sz="4" w:space="0" w:color="auto"/>
            </w:tcBorders>
          </w:tcPr>
          <w:p w14:paraId="1B1049C5" w14:textId="52CF5E6D" w:rsidR="00DD5600" w:rsidRPr="004F5B94" w:rsidRDefault="00DD5600" w:rsidP="009B2687">
            <w:pPr>
              <w:pStyle w:val="HQSCtablecontent"/>
            </w:pPr>
            <w:r w:rsidRPr="004F5B94">
              <w:t xml:space="preserve">Ankle and foot surgery </w:t>
            </w:r>
            <w:r w:rsidR="009B2687">
              <w:br/>
            </w:r>
            <w:r w:rsidR="00966C33">
              <w:t>Example: S</w:t>
            </w:r>
            <w:r w:rsidRPr="004F5B94">
              <w:t>urgery for a broken ankle or foot</w:t>
            </w:r>
          </w:p>
        </w:tc>
        <w:tc>
          <w:tcPr>
            <w:tcW w:w="1701" w:type="dxa"/>
            <w:tcBorders>
              <w:top w:val="single" w:sz="4" w:space="0" w:color="auto"/>
              <w:bottom w:val="single" w:sz="4" w:space="0" w:color="auto"/>
            </w:tcBorders>
            <w:vAlign w:val="bottom"/>
          </w:tcPr>
          <w:p w14:paraId="5AEADC29" w14:textId="30261C33" w:rsidR="00DD5600" w:rsidRPr="004F5B94" w:rsidRDefault="00DD5600" w:rsidP="00DD5600">
            <w:pPr>
              <w:spacing w:before="60" w:after="60"/>
              <w:jc w:val="center"/>
              <w:rPr>
                <w:rFonts w:cs="Arial"/>
              </w:rPr>
            </w:pPr>
            <w:r w:rsidRPr="004F5B94">
              <w:rPr>
                <w:rFonts w:cs="Arial"/>
              </w:rPr>
              <w:t>3,663</w:t>
            </w:r>
          </w:p>
        </w:tc>
        <w:tc>
          <w:tcPr>
            <w:tcW w:w="1559" w:type="dxa"/>
            <w:tcBorders>
              <w:top w:val="single" w:sz="4" w:space="0" w:color="auto"/>
              <w:bottom w:val="single" w:sz="4" w:space="0" w:color="auto"/>
            </w:tcBorders>
            <w:vAlign w:val="bottom"/>
          </w:tcPr>
          <w:p w14:paraId="7F0D09AD" w14:textId="1BBBDD95" w:rsidR="00DD5600" w:rsidRPr="004F5B94" w:rsidRDefault="00DD5600" w:rsidP="00DD5600">
            <w:pPr>
              <w:spacing w:before="60" w:after="60"/>
              <w:jc w:val="center"/>
              <w:rPr>
                <w:rFonts w:cs="Arial"/>
              </w:rPr>
            </w:pPr>
            <w:r w:rsidRPr="004F5B94">
              <w:rPr>
                <w:rFonts w:cs="Arial"/>
              </w:rPr>
              <w:t>0.5</w:t>
            </w:r>
          </w:p>
        </w:tc>
        <w:tc>
          <w:tcPr>
            <w:tcW w:w="1361" w:type="dxa"/>
            <w:tcBorders>
              <w:top w:val="single" w:sz="4" w:space="0" w:color="auto"/>
              <w:bottom w:val="single" w:sz="4" w:space="0" w:color="auto"/>
            </w:tcBorders>
            <w:vAlign w:val="bottom"/>
          </w:tcPr>
          <w:p w14:paraId="32392A8F" w14:textId="591DF6D4" w:rsidR="00DD5600" w:rsidRPr="004F5B94" w:rsidRDefault="00DD5600" w:rsidP="00DD5600">
            <w:pPr>
              <w:spacing w:before="60" w:after="60"/>
              <w:jc w:val="center"/>
              <w:rPr>
                <w:rFonts w:cs="Arial"/>
              </w:rPr>
            </w:pPr>
            <w:r w:rsidRPr="004F5B94">
              <w:rPr>
                <w:rFonts w:cs="Arial"/>
              </w:rPr>
              <w:t>17</w:t>
            </w:r>
          </w:p>
        </w:tc>
      </w:tr>
      <w:tr w:rsidR="00DD5600" w:rsidRPr="004F5B94" w14:paraId="31A7A4B9" w14:textId="77777777" w:rsidTr="00DD5600">
        <w:tc>
          <w:tcPr>
            <w:tcW w:w="4395" w:type="dxa"/>
            <w:tcBorders>
              <w:top w:val="single" w:sz="4" w:space="0" w:color="auto"/>
              <w:bottom w:val="single" w:sz="4" w:space="0" w:color="auto"/>
            </w:tcBorders>
          </w:tcPr>
          <w:p w14:paraId="0FDB6A53" w14:textId="45819052" w:rsidR="00DD5600" w:rsidRPr="004F5B94" w:rsidRDefault="00DD5600" w:rsidP="009B2687">
            <w:pPr>
              <w:pStyle w:val="HQSCtablecontent"/>
            </w:pPr>
            <w:r w:rsidRPr="004F5B94">
              <w:t xml:space="preserve">Surgery on the anus and rectum </w:t>
            </w:r>
            <w:r w:rsidR="009B2687">
              <w:br/>
            </w:r>
            <w:r w:rsidR="00966C33">
              <w:t>Example: T</w:t>
            </w:r>
            <w:r w:rsidRPr="004F5B94">
              <w:t>reating an infection (abscess) of the rectum</w:t>
            </w:r>
          </w:p>
        </w:tc>
        <w:tc>
          <w:tcPr>
            <w:tcW w:w="1701" w:type="dxa"/>
            <w:tcBorders>
              <w:top w:val="single" w:sz="4" w:space="0" w:color="auto"/>
              <w:bottom w:val="single" w:sz="4" w:space="0" w:color="auto"/>
            </w:tcBorders>
            <w:vAlign w:val="bottom"/>
          </w:tcPr>
          <w:p w14:paraId="6F8A9BBC" w14:textId="414CF0B6" w:rsidR="00DD5600" w:rsidRPr="004F5B94" w:rsidRDefault="00DD5600" w:rsidP="00DD5600">
            <w:pPr>
              <w:spacing w:before="60" w:after="60"/>
              <w:jc w:val="center"/>
              <w:rPr>
                <w:rFonts w:cs="Arial"/>
              </w:rPr>
            </w:pPr>
            <w:r w:rsidRPr="004F5B94">
              <w:rPr>
                <w:rFonts w:cs="Arial"/>
              </w:rPr>
              <w:t>2,872</w:t>
            </w:r>
          </w:p>
        </w:tc>
        <w:tc>
          <w:tcPr>
            <w:tcW w:w="1559" w:type="dxa"/>
            <w:tcBorders>
              <w:top w:val="single" w:sz="4" w:space="0" w:color="auto"/>
              <w:bottom w:val="single" w:sz="4" w:space="0" w:color="auto"/>
            </w:tcBorders>
            <w:vAlign w:val="bottom"/>
          </w:tcPr>
          <w:p w14:paraId="3385743B" w14:textId="11306F2E" w:rsidR="00DD5600" w:rsidRPr="004F5B94" w:rsidRDefault="00DD5600" w:rsidP="00DD5600">
            <w:pPr>
              <w:spacing w:before="60" w:after="60"/>
              <w:jc w:val="center"/>
              <w:rPr>
                <w:rFonts w:cs="Arial"/>
              </w:rPr>
            </w:pPr>
            <w:r w:rsidRPr="004F5B94">
              <w:rPr>
                <w:rFonts w:cs="Arial"/>
              </w:rPr>
              <w:t>0.2</w:t>
            </w:r>
          </w:p>
        </w:tc>
        <w:tc>
          <w:tcPr>
            <w:tcW w:w="1361" w:type="dxa"/>
            <w:tcBorders>
              <w:top w:val="single" w:sz="4" w:space="0" w:color="auto"/>
              <w:bottom w:val="single" w:sz="4" w:space="0" w:color="auto"/>
            </w:tcBorders>
            <w:vAlign w:val="bottom"/>
          </w:tcPr>
          <w:p w14:paraId="21C8DBDE" w14:textId="68B5A46C" w:rsidR="00DD5600" w:rsidRPr="004F5B94" w:rsidRDefault="00232219" w:rsidP="00DD5600">
            <w:pPr>
              <w:spacing w:before="60" w:after="60"/>
              <w:jc w:val="center"/>
              <w:rPr>
                <w:rFonts w:cs="Arial"/>
              </w:rPr>
            </w:pPr>
            <w:r>
              <w:rPr>
                <w:rFonts w:cs="Arial"/>
              </w:rPr>
              <w:t>4</w:t>
            </w:r>
          </w:p>
        </w:tc>
      </w:tr>
      <w:tr w:rsidR="00DD5600" w:rsidRPr="004F5B94" w14:paraId="01F09DC6" w14:textId="77777777" w:rsidTr="00DD5600">
        <w:tc>
          <w:tcPr>
            <w:tcW w:w="4395" w:type="dxa"/>
            <w:tcBorders>
              <w:top w:val="single" w:sz="4" w:space="0" w:color="auto"/>
              <w:bottom w:val="single" w:sz="4" w:space="0" w:color="auto"/>
            </w:tcBorders>
          </w:tcPr>
          <w:p w14:paraId="65B9B8BF" w14:textId="7279CF57" w:rsidR="00DD5600" w:rsidRPr="004F5B94" w:rsidRDefault="00DD5600" w:rsidP="009B2687">
            <w:pPr>
              <w:pStyle w:val="HQSCtablecontent"/>
            </w:pPr>
            <w:r w:rsidRPr="004F5B94">
              <w:t xml:space="preserve">Obstetric surgery for pregnancy and childbirth </w:t>
            </w:r>
            <w:r w:rsidR="009B2687">
              <w:br/>
            </w:r>
            <w:r w:rsidR="00966C33">
              <w:t>Example: E</w:t>
            </w:r>
            <w:r w:rsidRPr="004F5B94">
              <w:t>mergency caesarean section, and other procedures immediately after delivery</w:t>
            </w:r>
          </w:p>
        </w:tc>
        <w:tc>
          <w:tcPr>
            <w:tcW w:w="1701" w:type="dxa"/>
            <w:tcBorders>
              <w:top w:val="single" w:sz="4" w:space="0" w:color="auto"/>
              <w:bottom w:val="single" w:sz="4" w:space="0" w:color="auto"/>
            </w:tcBorders>
            <w:vAlign w:val="bottom"/>
          </w:tcPr>
          <w:p w14:paraId="20F16D53" w14:textId="4043DF0F" w:rsidR="00DD5600" w:rsidRPr="004F5B94" w:rsidRDefault="00DD5600" w:rsidP="00DD5600">
            <w:pPr>
              <w:spacing w:before="60" w:after="60"/>
              <w:jc w:val="center"/>
              <w:rPr>
                <w:rFonts w:cs="Arial"/>
              </w:rPr>
            </w:pPr>
            <w:r w:rsidRPr="004F5B94">
              <w:rPr>
                <w:rFonts w:cs="Arial"/>
              </w:rPr>
              <w:t>2,627</w:t>
            </w:r>
          </w:p>
        </w:tc>
        <w:tc>
          <w:tcPr>
            <w:tcW w:w="1559" w:type="dxa"/>
            <w:tcBorders>
              <w:top w:val="single" w:sz="4" w:space="0" w:color="auto"/>
              <w:bottom w:val="single" w:sz="4" w:space="0" w:color="auto"/>
            </w:tcBorders>
            <w:vAlign w:val="bottom"/>
          </w:tcPr>
          <w:p w14:paraId="68FBDF3E" w14:textId="69C57241" w:rsidR="00DD5600" w:rsidRPr="004F5B94" w:rsidRDefault="004C02B9" w:rsidP="00DD5600">
            <w:pPr>
              <w:spacing w:before="60" w:after="60"/>
              <w:jc w:val="center"/>
              <w:rPr>
                <w:rFonts w:cs="Arial"/>
              </w:rPr>
            </w:pPr>
            <w:r>
              <w:rPr>
                <w:rFonts w:cs="Arial"/>
              </w:rPr>
              <w:t xml:space="preserve">Less than </w:t>
            </w:r>
            <w:r w:rsidR="00DD5600" w:rsidRPr="004F5B94">
              <w:rPr>
                <w:rFonts w:cs="Arial"/>
              </w:rPr>
              <w:t>0.1</w:t>
            </w:r>
          </w:p>
        </w:tc>
        <w:tc>
          <w:tcPr>
            <w:tcW w:w="1361" w:type="dxa"/>
            <w:tcBorders>
              <w:top w:val="single" w:sz="4" w:space="0" w:color="auto"/>
              <w:bottom w:val="single" w:sz="4" w:space="0" w:color="auto"/>
            </w:tcBorders>
            <w:vAlign w:val="bottom"/>
          </w:tcPr>
          <w:p w14:paraId="21B0426A" w14:textId="2174B78B" w:rsidR="00DD5600" w:rsidRPr="004F5B94" w:rsidRDefault="00DD5600" w:rsidP="00DD5600">
            <w:pPr>
              <w:spacing w:before="60" w:after="60"/>
              <w:jc w:val="center"/>
              <w:rPr>
                <w:rFonts w:cs="Arial"/>
              </w:rPr>
            </w:pPr>
            <w:r w:rsidRPr="004F5B94">
              <w:rPr>
                <w:rFonts w:cs="Arial"/>
              </w:rPr>
              <w:t>1</w:t>
            </w:r>
          </w:p>
        </w:tc>
      </w:tr>
      <w:tr w:rsidR="00DD5600" w:rsidRPr="004F5B94" w14:paraId="38D658E2" w14:textId="77777777" w:rsidTr="00DD5600">
        <w:tc>
          <w:tcPr>
            <w:tcW w:w="4395" w:type="dxa"/>
            <w:tcBorders>
              <w:top w:val="single" w:sz="4" w:space="0" w:color="auto"/>
              <w:bottom w:val="single" w:sz="4" w:space="0" w:color="auto"/>
            </w:tcBorders>
          </w:tcPr>
          <w:p w14:paraId="1503F93A" w14:textId="76542358" w:rsidR="00DD5600" w:rsidRPr="004F5B94" w:rsidRDefault="00DD5600" w:rsidP="009B2687">
            <w:pPr>
              <w:pStyle w:val="HQSCtablecontent"/>
            </w:pPr>
            <w:r w:rsidRPr="004F5B94">
              <w:t xml:space="preserve">Surgery on the hand or finger </w:t>
            </w:r>
            <w:r w:rsidR="009B2687">
              <w:br/>
            </w:r>
            <w:r w:rsidR="00966C33">
              <w:t>Example: R</w:t>
            </w:r>
            <w:r w:rsidRPr="004F5B94">
              <w:t>epairing a fracture of the hand</w:t>
            </w:r>
          </w:p>
        </w:tc>
        <w:tc>
          <w:tcPr>
            <w:tcW w:w="1701" w:type="dxa"/>
            <w:tcBorders>
              <w:top w:val="single" w:sz="4" w:space="0" w:color="auto"/>
              <w:bottom w:val="single" w:sz="4" w:space="0" w:color="auto"/>
            </w:tcBorders>
            <w:vAlign w:val="bottom"/>
          </w:tcPr>
          <w:p w14:paraId="547CD2BA" w14:textId="5439DB09" w:rsidR="00DD5600" w:rsidRPr="004F5B94" w:rsidRDefault="00DD5600" w:rsidP="00DD5600">
            <w:pPr>
              <w:spacing w:before="60" w:after="60"/>
              <w:jc w:val="center"/>
              <w:rPr>
                <w:rFonts w:cs="Arial"/>
              </w:rPr>
            </w:pPr>
            <w:r w:rsidRPr="004F5B94">
              <w:rPr>
                <w:rFonts w:cs="Arial"/>
              </w:rPr>
              <w:t>2,403</w:t>
            </w:r>
          </w:p>
        </w:tc>
        <w:tc>
          <w:tcPr>
            <w:tcW w:w="1559" w:type="dxa"/>
            <w:tcBorders>
              <w:top w:val="single" w:sz="4" w:space="0" w:color="auto"/>
              <w:bottom w:val="single" w:sz="4" w:space="0" w:color="auto"/>
            </w:tcBorders>
            <w:vAlign w:val="bottom"/>
          </w:tcPr>
          <w:p w14:paraId="53AD0D4D" w14:textId="6B2408F6" w:rsidR="00DD5600" w:rsidRPr="004F5B94" w:rsidRDefault="00DD5600" w:rsidP="00DD5600">
            <w:pPr>
              <w:spacing w:before="60" w:after="60"/>
              <w:jc w:val="center"/>
              <w:rPr>
                <w:rFonts w:cs="Arial"/>
              </w:rPr>
            </w:pPr>
            <w:r w:rsidRPr="004F5B94">
              <w:rPr>
                <w:rFonts w:cs="Arial"/>
              </w:rPr>
              <w:t>0.1</w:t>
            </w:r>
          </w:p>
        </w:tc>
        <w:tc>
          <w:tcPr>
            <w:tcW w:w="1361" w:type="dxa"/>
            <w:tcBorders>
              <w:top w:val="single" w:sz="4" w:space="0" w:color="auto"/>
              <w:bottom w:val="single" w:sz="4" w:space="0" w:color="auto"/>
            </w:tcBorders>
            <w:vAlign w:val="bottom"/>
          </w:tcPr>
          <w:p w14:paraId="30E413BF" w14:textId="7E45645C" w:rsidR="00DD5600" w:rsidRPr="004F5B94" w:rsidRDefault="00DD5600" w:rsidP="00DD5600">
            <w:pPr>
              <w:spacing w:before="60" w:after="60"/>
              <w:jc w:val="center"/>
              <w:rPr>
                <w:rFonts w:cs="Arial"/>
              </w:rPr>
            </w:pPr>
            <w:r w:rsidRPr="004F5B94">
              <w:rPr>
                <w:rFonts w:cs="Arial"/>
              </w:rPr>
              <w:t>3</w:t>
            </w:r>
          </w:p>
        </w:tc>
      </w:tr>
      <w:tr w:rsidR="00DD5600" w:rsidRPr="004F5B94" w14:paraId="0B40C5C9" w14:textId="77777777" w:rsidTr="00DD5600">
        <w:tc>
          <w:tcPr>
            <w:tcW w:w="4395" w:type="dxa"/>
            <w:tcBorders>
              <w:top w:val="single" w:sz="4" w:space="0" w:color="auto"/>
              <w:bottom w:val="single" w:sz="4" w:space="0" w:color="auto"/>
            </w:tcBorders>
          </w:tcPr>
          <w:p w14:paraId="58CE78D0" w14:textId="552A89C4" w:rsidR="00DD5600" w:rsidRPr="004F5B94" w:rsidRDefault="00DD5600" w:rsidP="009B2687">
            <w:pPr>
              <w:pStyle w:val="HQSCtablecontent"/>
            </w:pPr>
            <w:r w:rsidRPr="004F5B94">
              <w:t xml:space="preserve">Surgery for a fractured forearm </w:t>
            </w:r>
            <w:r w:rsidR="009B2687">
              <w:br/>
            </w:r>
            <w:r w:rsidR="00966C33">
              <w:t>Example: R</w:t>
            </w:r>
            <w:r w:rsidRPr="004F5B94">
              <w:t>epair</w:t>
            </w:r>
            <w:r>
              <w:t>ing</w:t>
            </w:r>
            <w:r w:rsidRPr="004F5B94">
              <w:t xml:space="preserve"> and/or manipulati</w:t>
            </w:r>
            <w:r>
              <w:t>ng a</w:t>
            </w:r>
            <w:r w:rsidRPr="004F5B94">
              <w:t xml:space="preserve"> fractured forearm</w:t>
            </w:r>
          </w:p>
        </w:tc>
        <w:tc>
          <w:tcPr>
            <w:tcW w:w="1701" w:type="dxa"/>
            <w:tcBorders>
              <w:top w:val="single" w:sz="4" w:space="0" w:color="auto"/>
              <w:bottom w:val="single" w:sz="4" w:space="0" w:color="auto"/>
            </w:tcBorders>
            <w:vAlign w:val="bottom"/>
          </w:tcPr>
          <w:p w14:paraId="03FD9730" w14:textId="54B29806" w:rsidR="00DD5600" w:rsidRPr="004F5B94" w:rsidRDefault="00DD5600" w:rsidP="00DD5600">
            <w:pPr>
              <w:spacing w:before="60" w:after="60"/>
              <w:jc w:val="center"/>
              <w:rPr>
                <w:rFonts w:cs="Arial"/>
              </w:rPr>
            </w:pPr>
            <w:r w:rsidRPr="004F5B94">
              <w:rPr>
                <w:rFonts w:cs="Arial"/>
              </w:rPr>
              <w:t>2,273</w:t>
            </w:r>
          </w:p>
        </w:tc>
        <w:tc>
          <w:tcPr>
            <w:tcW w:w="1559" w:type="dxa"/>
            <w:tcBorders>
              <w:top w:val="single" w:sz="4" w:space="0" w:color="auto"/>
              <w:bottom w:val="single" w:sz="4" w:space="0" w:color="auto"/>
            </w:tcBorders>
            <w:vAlign w:val="bottom"/>
          </w:tcPr>
          <w:p w14:paraId="329DB4D3" w14:textId="6078B95B" w:rsidR="00DD5600" w:rsidRPr="004F5B94" w:rsidRDefault="00DD5600" w:rsidP="00DD5600">
            <w:pPr>
              <w:spacing w:before="60" w:after="60"/>
              <w:jc w:val="center"/>
              <w:rPr>
                <w:rFonts w:cs="Arial"/>
              </w:rPr>
            </w:pPr>
            <w:r w:rsidRPr="004F5B94">
              <w:rPr>
                <w:rFonts w:cs="Arial"/>
              </w:rPr>
              <w:t>0.1</w:t>
            </w:r>
          </w:p>
        </w:tc>
        <w:tc>
          <w:tcPr>
            <w:tcW w:w="1361" w:type="dxa"/>
            <w:tcBorders>
              <w:top w:val="single" w:sz="4" w:space="0" w:color="auto"/>
              <w:bottom w:val="single" w:sz="4" w:space="0" w:color="auto"/>
            </w:tcBorders>
            <w:vAlign w:val="bottom"/>
          </w:tcPr>
          <w:p w14:paraId="672ED8D1" w14:textId="472807F8" w:rsidR="00DD5600" w:rsidRPr="004F5B94" w:rsidRDefault="00DD5600" w:rsidP="00DD5600">
            <w:pPr>
              <w:spacing w:before="60" w:after="60"/>
              <w:jc w:val="center"/>
              <w:rPr>
                <w:rFonts w:cs="Arial"/>
              </w:rPr>
            </w:pPr>
            <w:r w:rsidRPr="004F5B94">
              <w:rPr>
                <w:rFonts w:cs="Arial"/>
              </w:rPr>
              <w:t>3</w:t>
            </w:r>
          </w:p>
        </w:tc>
      </w:tr>
    </w:tbl>
    <w:p w14:paraId="146EB7C8" w14:textId="768D209C" w:rsidR="00FB2E42" w:rsidRPr="004F5B94" w:rsidRDefault="00FB2E42">
      <w:pPr>
        <w:spacing w:after="200"/>
        <w:rPr>
          <w:rFonts w:cs="Arial"/>
        </w:rPr>
      </w:pPr>
      <w:r w:rsidRPr="004F5B94">
        <w:br w:type="page"/>
      </w:r>
    </w:p>
    <w:p w14:paraId="1F290047" w14:textId="0BE0A9DA" w:rsidR="00FB2E42" w:rsidRPr="004F5B94" w:rsidRDefault="00FB2E42" w:rsidP="00FB2E42">
      <w:pPr>
        <w:pStyle w:val="HQSChead2"/>
      </w:pPr>
      <w:r w:rsidRPr="004F5B94">
        <w:lastRenderedPageBreak/>
        <w:t>Emergency surgeries with the highest risk</w:t>
      </w:r>
      <w:r w:rsidR="00DD5600">
        <w:t>,</w:t>
      </w:r>
      <w:r w:rsidRPr="004F5B94">
        <w:t xml:space="preserve"> 2020 to 2024</w:t>
      </w:r>
    </w:p>
    <w:p w14:paraId="4073BCEB" w14:textId="68D29C42" w:rsidR="00FB2E42" w:rsidRPr="004F5B94" w:rsidRDefault="00A77DC6" w:rsidP="00A77DC6">
      <w:pPr>
        <w:pStyle w:val="HQSCbodytext"/>
      </w:pPr>
      <w:r w:rsidRPr="004F5B94">
        <w:t>This page shows the emergency surgeries with the highest death rates between 2020 and</w:t>
      </w:r>
      <w:r w:rsidR="00C5227F">
        <w:t> </w:t>
      </w:r>
      <w:r w:rsidRPr="004F5B94">
        <w:t>2024.</w:t>
      </w:r>
    </w:p>
    <w:p w14:paraId="7AE3D612" w14:textId="441A221B" w:rsidR="00A77DC6" w:rsidRPr="004F5B94" w:rsidRDefault="004D023A" w:rsidP="00C5227F">
      <w:pPr>
        <w:pStyle w:val="HQSCbodytext"/>
        <w:spacing w:after="240"/>
      </w:pPr>
      <w:r w:rsidRPr="004D023A">
        <w:t xml:space="preserve">Emergency surgery is higher risk because patients may be very unwell and/or the surgery is urgently needed to prevent serious harm. </w:t>
      </w:r>
      <w:r w:rsidR="00A77DC6" w:rsidRPr="004F5B94">
        <w:t>The emergency surgery with the</w:t>
      </w:r>
      <w:r w:rsidR="00C5227F">
        <w:t> </w:t>
      </w:r>
      <w:r w:rsidR="00A77DC6" w:rsidRPr="004F5B94">
        <w:t>highest risk was laparotomy. Between 2020 and 2024, there was an average of 179 laparotomies per year. An average of 32 people per year (18.</w:t>
      </w:r>
      <w:r w:rsidR="00543803" w:rsidRPr="004F5B94">
        <w:t>1</w:t>
      </w:r>
      <w:r w:rsidR="00543803">
        <w:t> </w:t>
      </w:r>
      <w:r w:rsidR="00A77DC6" w:rsidRPr="004F5B94">
        <w:t>percent) died within 30</w:t>
      </w:r>
      <w:r w:rsidR="00C5227F">
        <w:t> </w:t>
      </w:r>
      <w:r w:rsidR="00A77DC6" w:rsidRPr="004F5B94">
        <w:t>days of their surgery.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1701"/>
        <w:gridCol w:w="1417"/>
        <w:gridCol w:w="1503"/>
      </w:tblGrid>
      <w:tr w:rsidR="00734306" w:rsidRPr="004F5B94" w14:paraId="6DEE2BCA" w14:textId="77777777">
        <w:trPr>
          <w:trHeight w:val="585"/>
        </w:trPr>
        <w:tc>
          <w:tcPr>
            <w:tcW w:w="4395" w:type="dxa"/>
            <w:vMerge w:val="restart"/>
            <w:tcBorders>
              <w:top w:val="single" w:sz="4" w:space="0" w:color="auto"/>
            </w:tcBorders>
            <w:shd w:val="clear" w:color="auto" w:fill="F2F2F2" w:themeFill="background1" w:themeFillShade="F2"/>
            <w:vAlign w:val="bottom"/>
          </w:tcPr>
          <w:p w14:paraId="3A467466" w14:textId="77777777" w:rsidR="00734306" w:rsidRPr="004F5B94" w:rsidRDefault="00734306">
            <w:pPr>
              <w:pStyle w:val="HQSCtablecolumnhead"/>
              <w:framePr w:hSpace="0" w:wrap="auto" w:vAnchor="margin" w:hAnchor="text" w:yAlign="inline"/>
            </w:pPr>
            <w:r w:rsidRPr="004F5B94">
              <w:t>Emergency surgery</w:t>
            </w:r>
          </w:p>
        </w:tc>
        <w:tc>
          <w:tcPr>
            <w:tcW w:w="1701" w:type="dxa"/>
            <w:vMerge w:val="restart"/>
            <w:tcBorders>
              <w:top w:val="single" w:sz="4" w:space="0" w:color="auto"/>
            </w:tcBorders>
            <w:shd w:val="clear" w:color="auto" w:fill="F2F2F2" w:themeFill="background1" w:themeFillShade="F2"/>
            <w:vAlign w:val="bottom"/>
          </w:tcPr>
          <w:p w14:paraId="3BEC391C" w14:textId="77777777" w:rsidR="00734306" w:rsidRPr="004F5B94" w:rsidRDefault="00734306">
            <w:pPr>
              <w:spacing w:before="60" w:after="60"/>
              <w:jc w:val="center"/>
              <w:rPr>
                <w:rFonts w:cs="Arial"/>
                <w:b/>
              </w:rPr>
            </w:pPr>
            <w:r w:rsidRPr="004F5B94">
              <w:rPr>
                <w:rFonts w:cs="Arial"/>
                <w:b/>
              </w:rPr>
              <w:t>Average number of surgeries performed per year</w:t>
            </w:r>
          </w:p>
        </w:tc>
        <w:tc>
          <w:tcPr>
            <w:tcW w:w="2920" w:type="dxa"/>
            <w:gridSpan w:val="2"/>
            <w:tcBorders>
              <w:top w:val="single" w:sz="4" w:space="0" w:color="auto"/>
              <w:bottom w:val="nil"/>
            </w:tcBorders>
            <w:shd w:val="clear" w:color="auto" w:fill="F2F2F2" w:themeFill="background1" w:themeFillShade="F2"/>
            <w:vAlign w:val="bottom"/>
          </w:tcPr>
          <w:p w14:paraId="7057A8A8" w14:textId="77777777" w:rsidR="00734306" w:rsidRPr="004F5B94" w:rsidRDefault="00734306" w:rsidP="00543803">
            <w:pPr>
              <w:spacing w:before="240" w:after="60"/>
              <w:jc w:val="center"/>
              <w:rPr>
                <w:rFonts w:cs="Arial"/>
                <w:b/>
              </w:rPr>
            </w:pPr>
            <w:r w:rsidRPr="004F5B94">
              <w:rPr>
                <w:rFonts w:cs="Arial"/>
                <w:b/>
              </w:rPr>
              <w:t>Deaths within 30 days of surgery</w:t>
            </w:r>
          </w:p>
        </w:tc>
      </w:tr>
      <w:tr w:rsidR="00543803" w:rsidRPr="004F5B94" w14:paraId="645B86E9" w14:textId="77777777" w:rsidTr="00C5227F">
        <w:trPr>
          <w:trHeight w:val="285"/>
        </w:trPr>
        <w:tc>
          <w:tcPr>
            <w:tcW w:w="4395" w:type="dxa"/>
            <w:vMerge/>
            <w:tcBorders>
              <w:bottom w:val="single" w:sz="4" w:space="0" w:color="auto"/>
            </w:tcBorders>
            <w:shd w:val="clear" w:color="auto" w:fill="F2F2F2" w:themeFill="background1" w:themeFillShade="F2"/>
          </w:tcPr>
          <w:p w14:paraId="6512E0D6" w14:textId="77777777" w:rsidR="00543803" w:rsidRPr="004F5B94" w:rsidRDefault="00543803" w:rsidP="00543803">
            <w:pPr>
              <w:pStyle w:val="HQSCtablecolumnhead"/>
              <w:framePr w:hSpace="0" w:wrap="auto" w:vAnchor="margin" w:hAnchor="text" w:yAlign="inline"/>
            </w:pPr>
          </w:p>
        </w:tc>
        <w:tc>
          <w:tcPr>
            <w:tcW w:w="1701" w:type="dxa"/>
            <w:vMerge/>
            <w:tcBorders>
              <w:bottom w:val="single" w:sz="4" w:space="0" w:color="auto"/>
            </w:tcBorders>
            <w:shd w:val="clear" w:color="auto" w:fill="F2F2F2" w:themeFill="background1" w:themeFillShade="F2"/>
          </w:tcPr>
          <w:p w14:paraId="204866B5" w14:textId="77777777" w:rsidR="00543803" w:rsidRPr="004F5B94" w:rsidRDefault="00543803" w:rsidP="00543803">
            <w:pPr>
              <w:spacing w:before="60" w:after="60"/>
              <w:jc w:val="center"/>
              <w:rPr>
                <w:rFonts w:cs="Arial"/>
                <w:b/>
              </w:rPr>
            </w:pPr>
          </w:p>
        </w:tc>
        <w:tc>
          <w:tcPr>
            <w:tcW w:w="1417" w:type="dxa"/>
            <w:tcBorders>
              <w:top w:val="nil"/>
              <w:bottom w:val="single" w:sz="4" w:space="0" w:color="auto"/>
              <w:right w:val="nil"/>
            </w:tcBorders>
            <w:shd w:val="clear" w:color="auto" w:fill="F2F2F2" w:themeFill="background1" w:themeFillShade="F2"/>
            <w:vAlign w:val="bottom"/>
          </w:tcPr>
          <w:p w14:paraId="1498F5FD" w14:textId="7FE2B022" w:rsidR="00543803" w:rsidRPr="004F5B94" w:rsidRDefault="00543803" w:rsidP="00543803">
            <w:pPr>
              <w:spacing w:before="60" w:after="60"/>
              <w:jc w:val="center"/>
              <w:rPr>
                <w:rFonts w:cs="Arial"/>
                <w:b/>
              </w:rPr>
            </w:pPr>
            <w:r w:rsidRPr="004F5B94">
              <w:rPr>
                <w:rFonts w:cs="Arial"/>
                <w:b/>
              </w:rPr>
              <w:t>Percent</w:t>
            </w:r>
          </w:p>
        </w:tc>
        <w:tc>
          <w:tcPr>
            <w:tcW w:w="1503" w:type="dxa"/>
            <w:tcBorders>
              <w:top w:val="nil"/>
              <w:left w:val="nil"/>
              <w:bottom w:val="single" w:sz="4" w:space="0" w:color="auto"/>
              <w:right w:val="nil"/>
            </w:tcBorders>
            <w:shd w:val="clear" w:color="auto" w:fill="F2F2F2" w:themeFill="background1" w:themeFillShade="F2"/>
            <w:vAlign w:val="bottom"/>
          </w:tcPr>
          <w:p w14:paraId="4B21A248" w14:textId="40CC5BAB" w:rsidR="00543803" w:rsidRPr="004F5B94" w:rsidRDefault="00543803" w:rsidP="00543803">
            <w:pPr>
              <w:spacing w:before="60" w:after="60"/>
              <w:jc w:val="center"/>
              <w:rPr>
                <w:rFonts w:cs="Arial"/>
                <w:b/>
              </w:rPr>
            </w:pPr>
            <w:r w:rsidRPr="004F5B94">
              <w:rPr>
                <w:rFonts w:cs="Arial"/>
                <w:b/>
              </w:rPr>
              <w:t>Number of people</w:t>
            </w:r>
          </w:p>
        </w:tc>
      </w:tr>
      <w:tr w:rsidR="00543803" w:rsidRPr="004F5B94" w14:paraId="0074D7D2" w14:textId="77777777" w:rsidTr="00C5227F">
        <w:tc>
          <w:tcPr>
            <w:tcW w:w="4395" w:type="dxa"/>
            <w:tcBorders>
              <w:top w:val="single" w:sz="4" w:space="0" w:color="auto"/>
              <w:bottom w:val="single" w:sz="4" w:space="0" w:color="auto"/>
            </w:tcBorders>
          </w:tcPr>
          <w:p w14:paraId="265381EC" w14:textId="416B553C" w:rsidR="00543803" w:rsidRPr="004F5B94" w:rsidRDefault="00543803" w:rsidP="009B2687">
            <w:pPr>
              <w:pStyle w:val="HQSCtablecontent"/>
            </w:pPr>
            <w:r w:rsidRPr="004F5B94">
              <w:t xml:space="preserve">Laparotomy </w:t>
            </w:r>
            <w:r w:rsidR="009B2687">
              <w:br/>
            </w:r>
            <w:r w:rsidR="00966C33">
              <w:t>Example: M</w:t>
            </w:r>
            <w:r w:rsidRPr="004F5B94">
              <w:t>ajor surgery on the abdominal organs after a serious injury (trauma) or an infection</w:t>
            </w:r>
          </w:p>
        </w:tc>
        <w:tc>
          <w:tcPr>
            <w:tcW w:w="1701" w:type="dxa"/>
            <w:tcBorders>
              <w:top w:val="single" w:sz="4" w:space="0" w:color="auto"/>
              <w:bottom w:val="single" w:sz="4" w:space="0" w:color="auto"/>
            </w:tcBorders>
            <w:vAlign w:val="bottom"/>
          </w:tcPr>
          <w:p w14:paraId="6CABF613" w14:textId="3EACF59F" w:rsidR="00543803" w:rsidRPr="004F5B94" w:rsidRDefault="00543803" w:rsidP="00543803">
            <w:pPr>
              <w:spacing w:before="60" w:after="60"/>
              <w:jc w:val="center"/>
              <w:rPr>
                <w:rFonts w:cs="Arial"/>
              </w:rPr>
            </w:pPr>
            <w:r w:rsidRPr="004F5B94">
              <w:rPr>
                <w:rFonts w:cs="Arial"/>
              </w:rPr>
              <w:t>179</w:t>
            </w:r>
          </w:p>
        </w:tc>
        <w:tc>
          <w:tcPr>
            <w:tcW w:w="1417" w:type="dxa"/>
            <w:tcBorders>
              <w:top w:val="single" w:sz="4" w:space="0" w:color="auto"/>
              <w:bottom w:val="single" w:sz="4" w:space="0" w:color="auto"/>
            </w:tcBorders>
            <w:vAlign w:val="bottom"/>
          </w:tcPr>
          <w:p w14:paraId="1C0C31B6" w14:textId="368BFB11" w:rsidR="00543803" w:rsidRPr="004F5B94" w:rsidRDefault="00543803" w:rsidP="00543803">
            <w:pPr>
              <w:spacing w:before="60" w:after="60"/>
              <w:jc w:val="center"/>
              <w:rPr>
                <w:rFonts w:cs="Arial"/>
              </w:rPr>
            </w:pPr>
            <w:r w:rsidRPr="004F5B94">
              <w:rPr>
                <w:rFonts w:cs="Arial"/>
              </w:rPr>
              <w:t>18.1</w:t>
            </w:r>
          </w:p>
        </w:tc>
        <w:tc>
          <w:tcPr>
            <w:tcW w:w="1503" w:type="dxa"/>
            <w:tcBorders>
              <w:top w:val="single" w:sz="4" w:space="0" w:color="auto"/>
              <w:bottom w:val="single" w:sz="4" w:space="0" w:color="auto"/>
            </w:tcBorders>
            <w:vAlign w:val="bottom"/>
          </w:tcPr>
          <w:p w14:paraId="1ADBE1DF" w14:textId="7AE584C3" w:rsidR="00543803" w:rsidRPr="004F5B94" w:rsidRDefault="00543803" w:rsidP="00543803">
            <w:pPr>
              <w:spacing w:before="60" w:after="60"/>
              <w:jc w:val="center"/>
              <w:rPr>
                <w:rFonts w:cs="Arial"/>
              </w:rPr>
            </w:pPr>
            <w:r w:rsidRPr="004F5B94">
              <w:rPr>
                <w:rFonts w:cs="Arial"/>
              </w:rPr>
              <w:t>32</w:t>
            </w:r>
          </w:p>
        </w:tc>
      </w:tr>
      <w:tr w:rsidR="00543803" w:rsidRPr="004F5B94" w14:paraId="2B3C1D73" w14:textId="77777777" w:rsidTr="00C5227F">
        <w:tc>
          <w:tcPr>
            <w:tcW w:w="4395" w:type="dxa"/>
            <w:tcBorders>
              <w:top w:val="single" w:sz="4" w:space="0" w:color="auto"/>
              <w:bottom w:val="single" w:sz="4" w:space="0" w:color="auto"/>
            </w:tcBorders>
          </w:tcPr>
          <w:p w14:paraId="016062B5" w14:textId="37592B94" w:rsidR="00543803" w:rsidRPr="004F5B94" w:rsidRDefault="00543803" w:rsidP="009B2687">
            <w:pPr>
              <w:pStyle w:val="HQSCtablecontent"/>
            </w:pPr>
            <w:r w:rsidRPr="004F5B94">
              <w:t xml:space="preserve">Chest surgery </w:t>
            </w:r>
            <w:r w:rsidR="009B2687">
              <w:br/>
            </w:r>
            <w:r w:rsidR="00966C33">
              <w:t>Example: R</w:t>
            </w:r>
            <w:r w:rsidRPr="004F5B94">
              <w:t>epairing an injury to chest wall</w:t>
            </w:r>
          </w:p>
        </w:tc>
        <w:tc>
          <w:tcPr>
            <w:tcW w:w="1701" w:type="dxa"/>
            <w:tcBorders>
              <w:top w:val="single" w:sz="4" w:space="0" w:color="auto"/>
              <w:bottom w:val="single" w:sz="4" w:space="0" w:color="auto"/>
            </w:tcBorders>
            <w:vAlign w:val="bottom"/>
          </w:tcPr>
          <w:p w14:paraId="69B759D2" w14:textId="1AD8FBC5" w:rsidR="00543803" w:rsidRPr="004F5B94" w:rsidRDefault="00543803" w:rsidP="00543803">
            <w:pPr>
              <w:spacing w:before="60" w:after="60"/>
              <w:jc w:val="center"/>
              <w:rPr>
                <w:rFonts w:cs="Arial"/>
              </w:rPr>
            </w:pPr>
            <w:r w:rsidRPr="004F5B94">
              <w:rPr>
                <w:rFonts w:cs="Arial"/>
              </w:rPr>
              <w:t>115</w:t>
            </w:r>
          </w:p>
        </w:tc>
        <w:tc>
          <w:tcPr>
            <w:tcW w:w="1417" w:type="dxa"/>
            <w:tcBorders>
              <w:top w:val="single" w:sz="4" w:space="0" w:color="auto"/>
              <w:bottom w:val="single" w:sz="4" w:space="0" w:color="auto"/>
            </w:tcBorders>
            <w:vAlign w:val="bottom"/>
          </w:tcPr>
          <w:p w14:paraId="39FDC39A" w14:textId="332B989D" w:rsidR="00543803" w:rsidRPr="004F5B94" w:rsidRDefault="00543803" w:rsidP="00543803">
            <w:pPr>
              <w:spacing w:before="60" w:after="60"/>
              <w:jc w:val="center"/>
              <w:rPr>
                <w:rFonts w:cs="Arial"/>
              </w:rPr>
            </w:pPr>
            <w:r w:rsidRPr="004F5B94">
              <w:rPr>
                <w:rFonts w:cs="Arial"/>
              </w:rPr>
              <w:t>10.9</w:t>
            </w:r>
          </w:p>
        </w:tc>
        <w:tc>
          <w:tcPr>
            <w:tcW w:w="1503" w:type="dxa"/>
            <w:tcBorders>
              <w:top w:val="single" w:sz="4" w:space="0" w:color="auto"/>
              <w:bottom w:val="single" w:sz="4" w:space="0" w:color="auto"/>
            </w:tcBorders>
            <w:vAlign w:val="bottom"/>
          </w:tcPr>
          <w:p w14:paraId="5745C8FB" w14:textId="52231E48" w:rsidR="00543803" w:rsidRPr="004F5B94" w:rsidRDefault="00543803" w:rsidP="00543803">
            <w:pPr>
              <w:spacing w:before="60" w:after="60"/>
              <w:jc w:val="center"/>
              <w:rPr>
                <w:rFonts w:cs="Arial"/>
              </w:rPr>
            </w:pPr>
            <w:r w:rsidRPr="004F5B94">
              <w:rPr>
                <w:rFonts w:cs="Arial"/>
              </w:rPr>
              <w:t>13</w:t>
            </w:r>
          </w:p>
        </w:tc>
      </w:tr>
      <w:tr w:rsidR="00543803" w:rsidRPr="004F5B94" w14:paraId="152D5DE3" w14:textId="77777777" w:rsidTr="00C5227F">
        <w:tc>
          <w:tcPr>
            <w:tcW w:w="4395" w:type="dxa"/>
            <w:tcBorders>
              <w:top w:val="single" w:sz="4" w:space="0" w:color="auto"/>
              <w:bottom w:val="single" w:sz="4" w:space="0" w:color="auto"/>
            </w:tcBorders>
          </w:tcPr>
          <w:p w14:paraId="63DCED10" w14:textId="3EF3EBC5" w:rsidR="00543803" w:rsidRPr="004F5B94" w:rsidRDefault="00543803" w:rsidP="009B2687">
            <w:pPr>
              <w:pStyle w:val="HQSCtablecontent"/>
            </w:pPr>
            <w:r w:rsidRPr="004F5B94">
              <w:t xml:space="preserve">Neurosurgery for brain tumours </w:t>
            </w:r>
            <w:r w:rsidR="009B2687">
              <w:br/>
            </w:r>
            <w:r w:rsidR="00966C33">
              <w:t>Example: O</w:t>
            </w:r>
            <w:r w:rsidRPr="004F5B94">
              <w:t>pening the skull to remove brain tumours</w:t>
            </w:r>
          </w:p>
        </w:tc>
        <w:tc>
          <w:tcPr>
            <w:tcW w:w="1701" w:type="dxa"/>
            <w:tcBorders>
              <w:top w:val="single" w:sz="4" w:space="0" w:color="auto"/>
              <w:bottom w:val="single" w:sz="4" w:space="0" w:color="auto"/>
            </w:tcBorders>
            <w:vAlign w:val="bottom"/>
          </w:tcPr>
          <w:p w14:paraId="2D7F641E" w14:textId="5077E1BB" w:rsidR="00543803" w:rsidRPr="004F5B94" w:rsidRDefault="00543803" w:rsidP="00543803">
            <w:pPr>
              <w:spacing w:before="60" w:after="60"/>
              <w:jc w:val="center"/>
              <w:rPr>
                <w:rFonts w:cs="Arial"/>
              </w:rPr>
            </w:pPr>
            <w:r w:rsidRPr="004F5B94">
              <w:rPr>
                <w:rFonts w:cs="Arial"/>
              </w:rPr>
              <w:t>1,086</w:t>
            </w:r>
          </w:p>
        </w:tc>
        <w:tc>
          <w:tcPr>
            <w:tcW w:w="1417" w:type="dxa"/>
            <w:tcBorders>
              <w:top w:val="single" w:sz="4" w:space="0" w:color="auto"/>
              <w:bottom w:val="single" w:sz="4" w:space="0" w:color="auto"/>
            </w:tcBorders>
            <w:vAlign w:val="bottom"/>
          </w:tcPr>
          <w:p w14:paraId="0B309C8E" w14:textId="2A8A85EB" w:rsidR="00543803" w:rsidRPr="004F5B94" w:rsidRDefault="00543803" w:rsidP="00543803">
            <w:pPr>
              <w:spacing w:before="60" w:after="60"/>
              <w:jc w:val="center"/>
              <w:rPr>
                <w:rFonts w:cs="Arial"/>
              </w:rPr>
            </w:pPr>
            <w:r w:rsidRPr="004F5B94">
              <w:rPr>
                <w:rFonts w:cs="Arial"/>
              </w:rPr>
              <w:t>8.2</w:t>
            </w:r>
          </w:p>
        </w:tc>
        <w:tc>
          <w:tcPr>
            <w:tcW w:w="1503" w:type="dxa"/>
            <w:tcBorders>
              <w:top w:val="single" w:sz="4" w:space="0" w:color="auto"/>
              <w:bottom w:val="single" w:sz="4" w:space="0" w:color="auto"/>
            </w:tcBorders>
            <w:vAlign w:val="bottom"/>
          </w:tcPr>
          <w:p w14:paraId="62F2BC44" w14:textId="284D8A4C" w:rsidR="00543803" w:rsidRPr="004F5B94" w:rsidRDefault="00543803" w:rsidP="00543803">
            <w:pPr>
              <w:spacing w:before="60" w:after="60"/>
              <w:jc w:val="center"/>
              <w:rPr>
                <w:rFonts w:cs="Arial"/>
              </w:rPr>
            </w:pPr>
            <w:r w:rsidRPr="004F5B94">
              <w:rPr>
                <w:rFonts w:cs="Arial"/>
              </w:rPr>
              <w:t>89</w:t>
            </w:r>
          </w:p>
        </w:tc>
      </w:tr>
      <w:tr w:rsidR="00543803" w:rsidRPr="004F5B94" w14:paraId="1510F7B1" w14:textId="77777777" w:rsidTr="00C5227F">
        <w:tc>
          <w:tcPr>
            <w:tcW w:w="4395" w:type="dxa"/>
            <w:tcBorders>
              <w:top w:val="single" w:sz="4" w:space="0" w:color="auto"/>
              <w:bottom w:val="single" w:sz="4" w:space="0" w:color="auto"/>
            </w:tcBorders>
          </w:tcPr>
          <w:p w14:paraId="5D722875" w14:textId="7BA9C3B1" w:rsidR="00543803" w:rsidRPr="004F5B94" w:rsidRDefault="00543803" w:rsidP="009B2687">
            <w:pPr>
              <w:pStyle w:val="HQSCtablecontent"/>
            </w:pPr>
            <w:r w:rsidRPr="004F5B94">
              <w:t xml:space="preserve">Surgery on the small bowel </w:t>
            </w:r>
            <w:r w:rsidR="009B2687">
              <w:br/>
            </w:r>
            <w:r w:rsidR="00190781">
              <w:t>Example: R</w:t>
            </w:r>
            <w:r w:rsidRPr="004F5B94">
              <w:t>eleasing adhesions, or relieving a blockage</w:t>
            </w:r>
          </w:p>
        </w:tc>
        <w:tc>
          <w:tcPr>
            <w:tcW w:w="1701" w:type="dxa"/>
            <w:tcBorders>
              <w:top w:val="single" w:sz="4" w:space="0" w:color="auto"/>
              <w:bottom w:val="single" w:sz="4" w:space="0" w:color="auto"/>
            </w:tcBorders>
            <w:vAlign w:val="bottom"/>
          </w:tcPr>
          <w:p w14:paraId="7F86F953" w14:textId="6B24B473" w:rsidR="00543803" w:rsidRPr="004F5B94" w:rsidRDefault="00543803" w:rsidP="00543803">
            <w:pPr>
              <w:spacing w:before="60" w:after="60"/>
              <w:jc w:val="center"/>
              <w:rPr>
                <w:rFonts w:cs="Arial"/>
              </w:rPr>
            </w:pPr>
            <w:r w:rsidRPr="004F5B94">
              <w:rPr>
                <w:rFonts w:cs="Arial"/>
              </w:rPr>
              <w:t>876</w:t>
            </w:r>
          </w:p>
        </w:tc>
        <w:tc>
          <w:tcPr>
            <w:tcW w:w="1417" w:type="dxa"/>
            <w:tcBorders>
              <w:top w:val="single" w:sz="4" w:space="0" w:color="auto"/>
              <w:bottom w:val="single" w:sz="4" w:space="0" w:color="auto"/>
            </w:tcBorders>
            <w:vAlign w:val="bottom"/>
          </w:tcPr>
          <w:p w14:paraId="7817E9C6" w14:textId="1F405BC5" w:rsidR="00543803" w:rsidRPr="004F5B94" w:rsidRDefault="00543803" w:rsidP="00543803">
            <w:pPr>
              <w:spacing w:before="60" w:after="60"/>
              <w:jc w:val="center"/>
              <w:rPr>
                <w:rFonts w:cs="Arial"/>
              </w:rPr>
            </w:pPr>
            <w:r w:rsidRPr="004F5B94">
              <w:rPr>
                <w:rFonts w:cs="Arial"/>
              </w:rPr>
              <w:t>5.9</w:t>
            </w:r>
          </w:p>
        </w:tc>
        <w:tc>
          <w:tcPr>
            <w:tcW w:w="1503" w:type="dxa"/>
            <w:tcBorders>
              <w:top w:val="single" w:sz="4" w:space="0" w:color="auto"/>
              <w:bottom w:val="single" w:sz="4" w:space="0" w:color="auto"/>
            </w:tcBorders>
            <w:vAlign w:val="bottom"/>
          </w:tcPr>
          <w:p w14:paraId="48703E40" w14:textId="41BF4CCB" w:rsidR="00543803" w:rsidRPr="004F5B94" w:rsidRDefault="00543803" w:rsidP="00543803">
            <w:pPr>
              <w:spacing w:before="60" w:after="60"/>
              <w:jc w:val="center"/>
              <w:rPr>
                <w:rFonts w:cs="Arial"/>
              </w:rPr>
            </w:pPr>
            <w:r w:rsidRPr="004F5B94">
              <w:rPr>
                <w:rFonts w:cs="Arial"/>
              </w:rPr>
              <w:t>52</w:t>
            </w:r>
          </w:p>
        </w:tc>
      </w:tr>
      <w:tr w:rsidR="00543803" w:rsidRPr="004F5B94" w14:paraId="4BF4C92F" w14:textId="77777777" w:rsidTr="00C5227F">
        <w:tc>
          <w:tcPr>
            <w:tcW w:w="4395" w:type="dxa"/>
            <w:tcBorders>
              <w:top w:val="single" w:sz="4" w:space="0" w:color="auto"/>
              <w:bottom w:val="single" w:sz="4" w:space="0" w:color="auto"/>
            </w:tcBorders>
          </w:tcPr>
          <w:p w14:paraId="2BD99254" w14:textId="14E15387" w:rsidR="00543803" w:rsidRPr="004F5B94" w:rsidRDefault="00543803" w:rsidP="009B2687">
            <w:pPr>
              <w:pStyle w:val="HQSCtablecontent"/>
            </w:pPr>
            <w:r w:rsidRPr="004F5B94">
              <w:t xml:space="preserve">Colon surgery </w:t>
            </w:r>
            <w:r w:rsidR="009B2687">
              <w:br/>
            </w:r>
            <w:r w:rsidR="00190781">
              <w:t>Example: R</w:t>
            </w:r>
            <w:r w:rsidRPr="004F5B94">
              <w:t>emoving part of the colon</w:t>
            </w:r>
          </w:p>
        </w:tc>
        <w:tc>
          <w:tcPr>
            <w:tcW w:w="1701" w:type="dxa"/>
            <w:tcBorders>
              <w:top w:val="single" w:sz="4" w:space="0" w:color="auto"/>
              <w:bottom w:val="single" w:sz="4" w:space="0" w:color="auto"/>
            </w:tcBorders>
            <w:vAlign w:val="bottom"/>
          </w:tcPr>
          <w:p w14:paraId="54CF751C" w14:textId="3BFF9526" w:rsidR="00543803" w:rsidRPr="004F5B94" w:rsidRDefault="00543803" w:rsidP="00543803">
            <w:pPr>
              <w:spacing w:before="60" w:after="60"/>
              <w:jc w:val="center"/>
              <w:rPr>
                <w:rFonts w:cs="Arial"/>
              </w:rPr>
            </w:pPr>
            <w:r w:rsidRPr="004F5B94">
              <w:rPr>
                <w:rFonts w:cs="Arial"/>
              </w:rPr>
              <w:t>1,241</w:t>
            </w:r>
          </w:p>
        </w:tc>
        <w:tc>
          <w:tcPr>
            <w:tcW w:w="1417" w:type="dxa"/>
            <w:tcBorders>
              <w:top w:val="single" w:sz="4" w:space="0" w:color="auto"/>
              <w:bottom w:val="single" w:sz="4" w:space="0" w:color="auto"/>
            </w:tcBorders>
            <w:vAlign w:val="bottom"/>
          </w:tcPr>
          <w:p w14:paraId="35CC8FC9" w14:textId="030D4E6A" w:rsidR="00543803" w:rsidRPr="004F5B94" w:rsidRDefault="00543803" w:rsidP="00543803">
            <w:pPr>
              <w:spacing w:before="60" w:after="60"/>
              <w:jc w:val="center"/>
              <w:rPr>
                <w:rFonts w:cs="Arial"/>
              </w:rPr>
            </w:pPr>
            <w:r w:rsidRPr="004F5B94">
              <w:rPr>
                <w:rFonts w:cs="Arial"/>
              </w:rPr>
              <w:t>5.8</w:t>
            </w:r>
          </w:p>
        </w:tc>
        <w:tc>
          <w:tcPr>
            <w:tcW w:w="1503" w:type="dxa"/>
            <w:tcBorders>
              <w:top w:val="single" w:sz="4" w:space="0" w:color="auto"/>
              <w:bottom w:val="single" w:sz="4" w:space="0" w:color="auto"/>
            </w:tcBorders>
            <w:vAlign w:val="bottom"/>
          </w:tcPr>
          <w:p w14:paraId="03B4D8FB" w14:textId="62F1D0A6" w:rsidR="00543803" w:rsidRPr="004F5B94" w:rsidRDefault="00543803" w:rsidP="00543803">
            <w:pPr>
              <w:spacing w:before="60" w:after="60"/>
              <w:jc w:val="center"/>
              <w:rPr>
                <w:rFonts w:cs="Arial"/>
              </w:rPr>
            </w:pPr>
            <w:r w:rsidRPr="004F5B94">
              <w:rPr>
                <w:rFonts w:cs="Arial"/>
              </w:rPr>
              <w:t>72</w:t>
            </w:r>
          </w:p>
        </w:tc>
      </w:tr>
      <w:tr w:rsidR="00543803" w:rsidRPr="004F5B94" w14:paraId="79BDF5AD" w14:textId="77777777" w:rsidTr="00C5227F">
        <w:tc>
          <w:tcPr>
            <w:tcW w:w="4395" w:type="dxa"/>
            <w:tcBorders>
              <w:top w:val="single" w:sz="4" w:space="0" w:color="auto"/>
              <w:bottom w:val="single" w:sz="4" w:space="0" w:color="auto"/>
            </w:tcBorders>
          </w:tcPr>
          <w:p w14:paraId="0D21753C" w14:textId="7C0967DB" w:rsidR="00543803" w:rsidRPr="004F5B94" w:rsidRDefault="00543803" w:rsidP="009B2687">
            <w:pPr>
              <w:pStyle w:val="HQSCtablecontent"/>
            </w:pPr>
            <w:r w:rsidRPr="004F5B94">
              <w:t xml:space="preserve">Heart surgery </w:t>
            </w:r>
            <w:r w:rsidR="009B2687">
              <w:br/>
            </w:r>
            <w:r w:rsidR="00190781">
              <w:t>Example: R</w:t>
            </w:r>
            <w:r w:rsidRPr="004F5B94">
              <w:t>eplacing a heart valve. Does not include coronary artery bypass graft</w:t>
            </w:r>
          </w:p>
        </w:tc>
        <w:tc>
          <w:tcPr>
            <w:tcW w:w="1701" w:type="dxa"/>
            <w:tcBorders>
              <w:top w:val="single" w:sz="4" w:space="0" w:color="auto"/>
              <w:bottom w:val="single" w:sz="4" w:space="0" w:color="auto"/>
            </w:tcBorders>
            <w:vAlign w:val="bottom"/>
          </w:tcPr>
          <w:p w14:paraId="579B4381" w14:textId="54B76E73" w:rsidR="00543803" w:rsidRPr="004F5B94" w:rsidRDefault="00543803" w:rsidP="00543803">
            <w:pPr>
              <w:spacing w:before="60" w:after="60"/>
              <w:jc w:val="center"/>
              <w:rPr>
                <w:rFonts w:cs="Arial"/>
              </w:rPr>
            </w:pPr>
            <w:r w:rsidRPr="004F5B94">
              <w:rPr>
                <w:rFonts w:cs="Arial"/>
              </w:rPr>
              <w:t>186</w:t>
            </w:r>
          </w:p>
        </w:tc>
        <w:tc>
          <w:tcPr>
            <w:tcW w:w="1417" w:type="dxa"/>
            <w:tcBorders>
              <w:top w:val="single" w:sz="4" w:space="0" w:color="auto"/>
              <w:bottom w:val="single" w:sz="4" w:space="0" w:color="auto"/>
            </w:tcBorders>
            <w:vAlign w:val="bottom"/>
          </w:tcPr>
          <w:p w14:paraId="7A799B5A" w14:textId="1E086539" w:rsidR="00543803" w:rsidRPr="004F5B94" w:rsidRDefault="00543803" w:rsidP="00543803">
            <w:pPr>
              <w:spacing w:before="60" w:after="60"/>
              <w:jc w:val="center"/>
              <w:rPr>
                <w:rFonts w:cs="Arial"/>
              </w:rPr>
            </w:pPr>
            <w:r w:rsidRPr="004F5B94">
              <w:rPr>
                <w:rFonts w:cs="Arial"/>
              </w:rPr>
              <w:t>5.4</w:t>
            </w:r>
          </w:p>
        </w:tc>
        <w:tc>
          <w:tcPr>
            <w:tcW w:w="1503" w:type="dxa"/>
            <w:tcBorders>
              <w:top w:val="single" w:sz="4" w:space="0" w:color="auto"/>
              <w:bottom w:val="single" w:sz="4" w:space="0" w:color="auto"/>
            </w:tcBorders>
            <w:vAlign w:val="bottom"/>
          </w:tcPr>
          <w:p w14:paraId="2649D6B0" w14:textId="7C0AEE5B" w:rsidR="00543803" w:rsidRPr="004F5B94" w:rsidRDefault="00543803" w:rsidP="00543803">
            <w:pPr>
              <w:spacing w:before="60" w:after="60"/>
              <w:jc w:val="center"/>
              <w:rPr>
                <w:rFonts w:cs="Arial"/>
              </w:rPr>
            </w:pPr>
            <w:r w:rsidRPr="004F5B94">
              <w:rPr>
                <w:rFonts w:cs="Arial"/>
              </w:rPr>
              <w:t>10</w:t>
            </w:r>
          </w:p>
        </w:tc>
      </w:tr>
      <w:tr w:rsidR="004D023A" w:rsidRPr="004F5B94" w14:paraId="335F798C" w14:textId="77777777">
        <w:tc>
          <w:tcPr>
            <w:tcW w:w="4395" w:type="dxa"/>
            <w:tcBorders>
              <w:top w:val="single" w:sz="4" w:space="0" w:color="auto"/>
              <w:bottom w:val="single" w:sz="4" w:space="0" w:color="auto"/>
            </w:tcBorders>
          </w:tcPr>
          <w:p w14:paraId="570C3D4F" w14:textId="575B37B1" w:rsidR="004D023A" w:rsidRPr="004F5B94" w:rsidRDefault="004D023A" w:rsidP="009B2687">
            <w:pPr>
              <w:pStyle w:val="HQSCtablecontent"/>
            </w:pPr>
            <w:r w:rsidRPr="004F5B94">
              <w:t xml:space="preserve">Blood vessel surgery </w:t>
            </w:r>
            <w:r w:rsidR="009B2687">
              <w:br/>
            </w:r>
            <w:r w:rsidR="00190781">
              <w:t>Example: R</w:t>
            </w:r>
            <w:r w:rsidRPr="004F5B94">
              <w:t>emoving a blood clot from a blood vessel or artery</w:t>
            </w:r>
          </w:p>
        </w:tc>
        <w:tc>
          <w:tcPr>
            <w:tcW w:w="1701" w:type="dxa"/>
            <w:tcBorders>
              <w:top w:val="single" w:sz="4" w:space="0" w:color="auto"/>
              <w:bottom w:val="single" w:sz="4" w:space="0" w:color="auto"/>
            </w:tcBorders>
            <w:vAlign w:val="bottom"/>
          </w:tcPr>
          <w:p w14:paraId="0B98F08B" w14:textId="77777777" w:rsidR="004D023A" w:rsidRPr="004F5B94" w:rsidRDefault="004D023A">
            <w:pPr>
              <w:spacing w:before="60" w:after="60"/>
              <w:jc w:val="center"/>
              <w:rPr>
                <w:rFonts w:cs="Arial"/>
              </w:rPr>
            </w:pPr>
            <w:r w:rsidRPr="004F5B94">
              <w:rPr>
                <w:rFonts w:cs="Arial"/>
              </w:rPr>
              <w:t>308</w:t>
            </w:r>
          </w:p>
        </w:tc>
        <w:tc>
          <w:tcPr>
            <w:tcW w:w="1417" w:type="dxa"/>
            <w:tcBorders>
              <w:top w:val="single" w:sz="4" w:space="0" w:color="auto"/>
              <w:bottom w:val="single" w:sz="4" w:space="0" w:color="auto"/>
            </w:tcBorders>
            <w:vAlign w:val="bottom"/>
          </w:tcPr>
          <w:p w14:paraId="0550CD1B" w14:textId="38B5FB64" w:rsidR="004D023A" w:rsidRPr="004F5B94" w:rsidRDefault="004D023A">
            <w:pPr>
              <w:spacing w:before="60" w:after="60"/>
              <w:jc w:val="center"/>
              <w:rPr>
                <w:rFonts w:cs="Arial"/>
              </w:rPr>
            </w:pPr>
            <w:r w:rsidRPr="004F5B94">
              <w:rPr>
                <w:rFonts w:cs="Arial"/>
              </w:rPr>
              <w:t>5.</w:t>
            </w:r>
            <w:r w:rsidR="00066C48">
              <w:rPr>
                <w:rFonts w:cs="Arial"/>
              </w:rPr>
              <w:t>3</w:t>
            </w:r>
          </w:p>
        </w:tc>
        <w:tc>
          <w:tcPr>
            <w:tcW w:w="1503" w:type="dxa"/>
            <w:tcBorders>
              <w:top w:val="single" w:sz="4" w:space="0" w:color="auto"/>
              <w:bottom w:val="single" w:sz="4" w:space="0" w:color="auto"/>
            </w:tcBorders>
            <w:vAlign w:val="bottom"/>
          </w:tcPr>
          <w:p w14:paraId="07D938AA" w14:textId="7C4AFBAF" w:rsidR="004D023A" w:rsidRPr="004F5B94" w:rsidRDefault="004D023A">
            <w:pPr>
              <w:spacing w:before="60" w:after="60"/>
              <w:jc w:val="center"/>
              <w:rPr>
                <w:rFonts w:cs="Arial"/>
              </w:rPr>
            </w:pPr>
            <w:r w:rsidRPr="004F5B94">
              <w:rPr>
                <w:rFonts w:cs="Arial"/>
              </w:rPr>
              <w:t>1</w:t>
            </w:r>
            <w:r w:rsidR="00066C48">
              <w:rPr>
                <w:rFonts w:cs="Arial"/>
              </w:rPr>
              <w:t>6</w:t>
            </w:r>
          </w:p>
        </w:tc>
      </w:tr>
      <w:tr w:rsidR="00543803" w:rsidRPr="004F5B94" w14:paraId="7ADD608F" w14:textId="77777777" w:rsidTr="00C5227F">
        <w:tc>
          <w:tcPr>
            <w:tcW w:w="4395" w:type="dxa"/>
            <w:tcBorders>
              <w:top w:val="single" w:sz="4" w:space="0" w:color="auto"/>
              <w:bottom w:val="single" w:sz="4" w:space="0" w:color="auto"/>
            </w:tcBorders>
          </w:tcPr>
          <w:p w14:paraId="516615F5" w14:textId="7064B7C0" w:rsidR="00543803" w:rsidRPr="004F5B94" w:rsidRDefault="00543803" w:rsidP="009B2687">
            <w:pPr>
              <w:pStyle w:val="HQSCtablecontent"/>
            </w:pPr>
            <w:r w:rsidRPr="004F5B94">
              <w:t xml:space="preserve">Stomach surgery </w:t>
            </w:r>
            <w:r w:rsidR="009B2687">
              <w:br/>
            </w:r>
            <w:r w:rsidR="009F01E6">
              <w:t>Example: R</w:t>
            </w:r>
            <w:r w:rsidRPr="004F5B94">
              <w:t>emoving part of the stomach for uncontrolled bleeding from ulcers or cancer</w:t>
            </w:r>
          </w:p>
        </w:tc>
        <w:tc>
          <w:tcPr>
            <w:tcW w:w="1701" w:type="dxa"/>
            <w:tcBorders>
              <w:top w:val="single" w:sz="4" w:space="0" w:color="auto"/>
              <w:bottom w:val="single" w:sz="4" w:space="0" w:color="auto"/>
            </w:tcBorders>
            <w:vAlign w:val="bottom"/>
          </w:tcPr>
          <w:p w14:paraId="54653045" w14:textId="52BF0A6A" w:rsidR="00543803" w:rsidRPr="004F5B94" w:rsidRDefault="00543803" w:rsidP="00543803">
            <w:pPr>
              <w:spacing w:before="60" w:after="60"/>
              <w:jc w:val="center"/>
              <w:rPr>
                <w:rFonts w:cs="Arial"/>
              </w:rPr>
            </w:pPr>
            <w:r w:rsidRPr="004F5B94">
              <w:rPr>
                <w:rFonts w:cs="Arial"/>
              </w:rPr>
              <w:t>220</w:t>
            </w:r>
          </w:p>
        </w:tc>
        <w:tc>
          <w:tcPr>
            <w:tcW w:w="1417" w:type="dxa"/>
            <w:tcBorders>
              <w:top w:val="single" w:sz="4" w:space="0" w:color="auto"/>
              <w:bottom w:val="single" w:sz="4" w:space="0" w:color="auto"/>
            </w:tcBorders>
            <w:vAlign w:val="bottom"/>
          </w:tcPr>
          <w:p w14:paraId="48F99FDB" w14:textId="431FF40E" w:rsidR="00543803" w:rsidRPr="004F5B94" w:rsidRDefault="00543803" w:rsidP="00543803">
            <w:pPr>
              <w:spacing w:before="60" w:after="60"/>
              <w:jc w:val="center"/>
              <w:rPr>
                <w:rFonts w:cs="Arial"/>
              </w:rPr>
            </w:pPr>
            <w:r w:rsidRPr="004F5B94">
              <w:rPr>
                <w:rFonts w:cs="Arial"/>
              </w:rPr>
              <w:t>5.2</w:t>
            </w:r>
          </w:p>
        </w:tc>
        <w:tc>
          <w:tcPr>
            <w:tcW w:w="1503" w:type="dxa"/>
            <w:tcBorders>
              <w:top w:val="single" w:sz="4" w:space="0" w:color="auto"/>
              <w:bottom w:val="single" w:sz="4" w:space="0" w:color="auto"/>
            </w:tcBorders>
            <w:vAlign w:val="bottom"/>
          </w:tcPr>
          <w:p w14:paraId="2B7677C4" w14:textId="4A6705C7" w:rsidR="00543803" w:rsidRPr="004F5B94" w:rsidRDefault="00543803" w:rsidP="00543803">
            <w:pPr>
              <w:spacing w:before="60" w:after="60"/>
              <w:jc w:val="center"/>
              <w:rPr>
                <w:rFonts w:cs="Arial"/>
              </w:rPr>
            </w:pPr>
            <w:r w:rsidRPr="004F5B94">
              <w:rPr>
                <w:rFonts w:cs="Arial"/>
              </w:rPr>
              <w:t>11</w:t>
            </w:r>
          </w:p>
        </w:tc>
      </w:tr>
      <w:tr w:rsidR="00543803" w:rsidRPr="004F5B94" w14:paraId="168B634F" w14:textId="77777777" w:rsidTr="00C5227F">
        <w:tc>
          <w:tcPr>
            <w:tcW w:w="4395" w:type="dxa"/>
            <w:tcBorders>
              <w:top w:val="single" w:sz="4" w:space="0" w:color="auto"/>
              <w:bottom w:val="single" w:sz="4" w:space="0" w:color="auto"/>
            </w:tcBorders>
          </w:tcPr>
          <w:p w14:paraId="7DDBB189" w14:textId="02DE2763" w:rsidR="00543803" w:rsidRPr="004F5B94" w:rsidRDefault="00543803" w:rsidP="009B2687">
            <w:pPr>
              <w:pStyle w:val="HQSCtablecontent"/>
            </w:pPr>
            <w:r w:rsidRPr="004F5B94">
              <w:t xml:space="preserve">Surgery for fractured pelvis, hip or thigh bone </w:t>
            </w:r>
            <w:r w:rsidR="009B2687">
              <w:br/>
            </w:r>
            <w:r w:rsidR="009F01E6">
              <w:t>Example: R</w:t>
            </w:r>
            <w:r w:rsidRPr="004F5B94">
              <w:t>epairing a fractured hip or thigh bone</w:t>
            </w:r>
          </w:p>
        </w:tc>
        <w:tc>
          <w:tcPr>
            <w:tcW w:w="1701" w:type="dxa"/>
            <w:tcBorders>
              <w:top w:val="single" w:sz="4" w:space="0" w:color="auto"/>
              <w:bottom w:val="single" w:sz="4" w:space="0" w:color="auto"/>
            </w:tcBorders>
            <w:vAlign w:val="bottom"/>
          </w:tcPr>
          <w:p w14:paraId="7036C469" w14:textId="1684B5EB" w:rsidR="00543803" w:rsidRPr="004F5B94" w:rsidRDefault="00543803" w:rsidP="00543803">
            <w:pPr>
              <w:spacing w:before="60" w:after="60"/>
              <w:jc w:val="center"/>
              <w:rPr>
                <w:rFonts w:cs="Arial"/>
              </w:rPr>
            </w:pPr>
            <w:r w:rsidRPr="004F5B94">
              <w:rPr>
                <w:rFonts w:cs="Arial"/>
              </w:rPr>
              <w:t>6,824</w:t>
            </w:r>
          </w:p>
        </w:tc>
        <w:tc>
          <w:tcPr>
            <w:tcW w:w="1417" w:type="dxa"/>
            <w:tcBorders>
              <w:top w:val="single" w:sz="4" w:space="0" w:color="auto"/>
              <w:bottom w:val="single" w:sz="4" w:space="0" w:color="auto"/>
            </w:tcBorders>
            <w:vAlign w:val="bottom"/>
          </w:tcPr>
          <w:p w14:paraId="0019E2DD" w14:textId="3BE28757" w:rsidR="00543803" w:rsidRPr="004F5B94" w:rsidRDefault="00543803" w:rsidP="00543803">
            <w:pPr>
              <w:spacing w:before="60" w:after="60"/>
              <w:jc w:val="center"/>
              <w:rPr>
                <w:rFonts w:cs="Arial"/>
              </w:rPr>
            </w:pPr>
            <w:r w:rsidRPr="004F5B94">
              <w:rPr>
                <w:rFonts w:cs="Arial"/>
              </w:rPr>
              <w:t>5.1</w:t>
            </w:r>
          </w:p>
        </w:tc>
        <w:tc>
          <w:tcPr>
            <w:tcW w:w="1503" w:type="dxa"/>
            <w:tcBorders>
              <w:top w:val="single" w:sz="4" w:space="0" w:color="auto"/>
              <w:bottom w:val="single" w:sz="4" w:space="0" w:color="auto"/>
            </w:tcBorders>
            <w:vAlign w:val="bottom"/>
          </w:tcPr>
          <w:p w14:paraId="7C20EF5B" w14:textId="27422E10" w:rsidR="00543803" w:rsidRPr="004F5B94" w:rsidRDefault="00BD598C" w:rsidP="00543803">
            <w:pPr>
              <w:spacing w:before="60" w:after="60"/>
              <w:jc w:val="center"/>
              <w:rPr>
                <w:rFonts w:cs="Arial"/>
              </w:rPr>
            </w:pPr>
            <w:r w:rsidRPr="004F5B94">
              <w:rPr>
                <w:rFonts w:cs="Arial"/>
              </w:rPr>
              <w:t>3</w:t>
            </w:r>
            <w:r>
              <w:rPr>
                <w:rFonts w:cs="Arial"/>
              </w:rPr>
              <w:t>48</w:t>
            </w:r>
          </w:p>
        </w:tc>
      </w:tr>
    </w:tbl>
    <w:p w14:paraId="2330A961" w14:textId="77777777" w:rsidR="00286A8E" w:rsidRPr="004F5B94" w:rsidRDefault="00286A8E">
      <w:pPr>
        <w:spacing w:after="200"/>
        <w:rPr>
          <w:rFonts w:cs="Arial"/>
        </w:rPr>
      </w:pPr>
      <w:r w:rsidRPr="004F5B94">
        <w:br w:type="page"/>
      </w:r>
    </w:p>
    <w:p w14:paraId="3715DAA8" w14:textId="4C780A1D" w:rsidR="00A77DC6" w:rsidRPr="004F5B94" w:rsidRDefault="00286CC4" w:rsidP="003E726C">
      <w:pPr>
        <w:pStyle w:val="HQSChead3"/>
      </w:pPr>
      <w:r w:rsidRPr="004F5B94">
        <w:lastRenderedPageBreak/>
        <w:t>This report has been produced by the Health Quality &amp; Safety Commission Te</w:t>
      </w:r>
      <w:r w:rsidR="003E726C" w:rsidRPr="004F5B94">
        <w:t> </w:t>
      </w:r>
      <w:r w:rsidRPr="004F5B94">
        <w:t>Tāhū Hauora (the Commission).</w:t>
      </w:r>
    </w:p>
    <w:p w14:paraId="6749D3E0" w14:textId="5C1086BF" w:rsidR="00286CC4" w:rsidRPr="004F5B94" w:rsidRDefault="00286CC4" w:rsidP="00286CC4">
      <w:pPr>
        <w:pStyle w:val="HQSCbodytext"/>
      </w:pPr>
      <w:r w:rsidRPr="004F5B94">
        <w:t>The Commission receives advice from National Mortality Review Committee He Mutunga Kore on focus areas for avoidable mortality, including perioperative mortality.</w:t>
      </w:r>
    </w:p>
    <w:p w14:paraId="57B0545A" w14:textId="427EFEF9" w:rsidR="00286CC4" w:rsidRPr="004F5B94" w:rsidRDefault="00286CC4" w:rsidP="00286CC4">
      <w:pPr>
        <w:pStyle w:val="HQSCbodytext"/>
      </w:pPr>
      <w:r w:rsidRPr="004F5B94">
        <w:t>The Committee wishes to acknowledge the feedback received from the Perioperative Mortality</w:t>
      </w:r>
      <w:r w:rsidR="00292793" w:rsidRPr="004F5B94">
        <w:t xml:space="preserve"> </w:t>
      </w:r>
      <w:r w:rsidRPr="004F5B94">
        <w:t>Review Group (a joint Commission and Health NZ</w:t>
      </w:r>
      <w:r w:rsidR="00292793" w:rsidRPr="004F5B94">
        <w:t xml:space="preserve"> </w:t>
      </w:r>
      <w:r w:rsidRPr="004F5B94">
        <w:t>group) in preparing</w:t>
      </w:r>
      <w:r w:rsidR="00DC132B">
        <w:t> </w:t>
      </w:r>
      <w:r w:rsidRPr="004F5B94">
        <w:t>this report.</w:t>
      </w:r>
    </w:p>
    <w:p w14:paraId="497B83F1" w14:textId="383D2591" w:rsidR="00286CC4" w:rsidRPr="004F5B94" w:rsidRDefault="00286CC4" w:rsidP="00286CC4">
      <w:pPr>
        <w:pStyle w:val="HQSCbodytext"/>
      </w:pPr>
      <w:r w:rsidRPr="004F5B94">
        <w:t xml:space="preserve">About the Committee: </w:t>
      </w:r>
      <w:hyperlink r:id="rId13" w:history="1">
        <w:r w:rsidR="00CB2775" w:rsidRPr="004F5B94">
          <w:rPr>
            <w:rStyle w:val="Hyperlink"/>
          </w:rPr>
          <w:t>hqsc.govt.nz/our-work/national-review-of-avoidable-deaths/national-mortality-review-committee</w:t>
        </w:r>
      </w:hyperlink>
      <w:r w:rsidR="00292793" w:rsidRPr="004F5B94">
        <w:t xml:space="preserve"> </w:t>
      </w:r>
    </w:p>
    <w:p w14:paraId="753B36FD" w14:textId="50245105" w:rsidR="00286CC4" w:rsidRPr="004F5B94" w:rsidRDefault="00286CC4" w:rsidP="00286CC4">
      <w:pPr>
        <w:pStyle w:val="HQSCbodytext"/>
      </w:pPr>
      <w:r w:rsidRPr="004F5B94">
        <w:t>Past preoperative mortality review reports by the</w:t>
      </w:r>
      <w:r w:rsidR="00292793" w:rsidRPr="004F5B94">
        <w:t xml:space="preserve"> </w:t>
      </w:r>
      <w:r w:rsidRPr="004F5B94">
        <w:t xml:space="preserve">Commission can be found here: </w:t>
      </w:r>
      <w:hyperlink r:id="rId14" w:history="1">
        <w:r w:rsidR="000F4439" w:rsidRPr="004F5B94">
          <w:rPr>
            <w:rStyle w:val="Hyperlink"/>
          </w:rPr>
          <w:t>hqsc.govt.nz/resources/resource-library/summary-of-perioperative-mortality-review-committee-pomrc-reports</w:t>
        </w:r>
      </w:hyperlink>
      <w:r w:rsidR="000F4439" w:rsidRPr="004F5B94">
        <w:t xml:space="preserve"> </w:t>
      </w:r>
    </w:p>
    <w:p w14:paraId="267D4E07" w14:textId="1C6CE6EC" w:rsidR="00292793" w:rsidRPr="004F5B94" w:rsidRDefault="003E726C" w:rsidP="003E726C">
      <w:pPr>
        <w:pStyle w:val="HQSChead3"/>
      </w:pPr>
      <w:r w:rsidRPr="004F5B94">
        <w:t xml:space="preserve">Useful resources | Ngā </w:t>
      </w:r>
      <w:proofErr w:type="spellStart"/>
      <w:r w:rsidRPr="004F5B94">
        <w:t>rauemi</w:t>
      </w:r>
      <w:proofErr w:type="spellEnd"/>
      <w:r w:rsidRPr="004F5B94">
        <w:t xml:space="preserve"> </w:t>
      </w:r>
      <w:proofErr w:type="spellStart"/>
      <w:r w:rsidRPr="004F5B94">
        <w:t>papai</w:t>
      </w:r>
      <w:proofErr w:type="spellEnd"/>
    </w:p>
    <w:p w14:paraId="48DF8817" w14:textId="77777777" w:rsidR="00DE4FF9" w:rsidRPr="004F5B94" w:rsidRDefault="000248D3" w:rsidP="00DE4FF9">
      <w:pPr>
        <w:pStyle w:val="HQSCbodytext"/>
        <w:spacing w:after="0"/>
        <w:rPr>
          <w:b/>
          <w:bCs/>
        </w:rPr>
      </w:pPr>
      <w:r w:rsidRPr="004F5B94">
        <w:rPr>
          <w:b/>
          <w:bCs/>
        </w:rPr>
        <w:t>Healthline, for general health advice:</w:t>
      </w:r>
    </w:p>
    <w:p w14:paraId="6116A30F" w14:textId="20FAD505" w:rsidR="00DE4FF9" w:rsidRPr="004F5B94" w:rsidRDefault="000248D3" w:rsidP="00DE4FF9">
      <w:pPr>
        <w:pStyle w:val="HQSCbodytext"/>
        <w:spacing w:before="60" w:after="0"/>
      </w:pPr>
      <w:hyperlink r:id="rId15" w:history="1">
        <w:r w:rsidRPr="004F5B94">
          <w:rPr>
            <w:rStyle w:val="Hyperlink"/>
          </w:rPr>
          <w:t>healthy.org.nz</w:t>
        </w:r>
      </w:hyperlink>
      <w:r w:rsidRPr="004F5B94">
        <w:t xml:space="preserve"> </w:t>
      </w:r>
    </w:p>
    <w:p w14:paraId="274E06BF" w14:textId="0FA25153" w:rsidR="000248D3" w:rsidRPr="004F5B94" w:rsidRDefault="000248D3" w:rsidP="00DE4FF9">
      <w:pPr>
        <w:pStyle w:val="HQSCbodytext"/>
        <w:spacing w:before="60"/>
      </w:pPr>
      <w:r w:rsidRPr="004F5B94">
        <w:t>Free call: 0800 611 116</w:t>
      </w:r>
    </w:p>
    <w:p w14:paraId="77659085" w14:textId="77777777" w:rsidR="000248D3" w:rsidRPr="004F5B94" w:rsidRDefault="000248D3" w:rsidP="00745763">
      <w:pPr>
        <w:pStyle w:val="HQSCbodytext"/>
        <w:spacing w:after="0"/>
        <w:rPr>
          <w:b/>
          <w:bCs/>
        </w:rPr>
      </w:pPr>
      <w:r w:rsidRPr="004F5B94">
        <w:rPr>
          <w:b/>
          <w:bCs/>
        </w:rPr>
        <w:t>Let’s plan for your next health care visit:</w:t>
      </w:r>
    </w:p>
    <w:p w14:paraId="3B4CC22A" w14:textId="0E15ED16" w:rsidR="000248D3" w:rsidRPr="004F5B94" w:rsidRDefault="006E1CB1" w:rsidP="00745763">
      <w:pPr>
        <w:pStyle w:val="HQSCbodytext"/>
        <w:spacing w:before="60"/>
      </w:pPr>
      <w:hyperlink r:id="rId16" w:history="1">
        <w:r w:rsidRPr="004F5B94">
          <w:rPr>
            <w:rStyle w:val="Hyperlink"/>
          </w:rPr>
          <w:t>hqsc.govt.nz/resources/resource-library/lets-plan-for-your-next-health-care-visit</w:t>
        </w:r>
      </w:hyperlink>
      <w:r w:rsidRPr="004F5B94">
        <w:t xml:space="preserve"> </w:t>
      </w:r>
    </w:p>
    <w:p w14:paraId="0AC1AC24" w14:textId="356846D7" w:rsidR="000248D3" w:rsidRPr="004F5B94" w:rsidRDefault="00E0256E" w:rsidP="00745763">
      <w:pPr>
        <w:pStyle w:val="HQSCbodytext"/>
        <w:spacing w:after="0"/>
        <w:rPr>
          <w:b/>
          <w:bCs/>
        </w:rPr>
      </w:pPr>
      <w:r>
        <w:rPr>
          <w:b/>
          <w:bCs/>
        </w:rPr>
        <w:t xml:space="preserve">About </w:t>
      </w:r>
      <w:r w:rsidR="000248D3" w:rsidRPr="004F5B94">
        <w:rPr>
          <w:b/>
          <w:bCs/>
        </w:rPr>
        <w:t>anaesthesia:</w:t>
      </w:r>
    </w:p>
    <w:p w14:paraId="1A2B5ECE" w14:textId="7D444A42" w:rsidR="000248D3" w:rsidRPr="004F5B94" w:rsidRDefault="00A43F6D" w:rsidP="00745763">
      <w:pPr>
        <w:pStyle w:val="HQSCbodytext"/>
        <w:spacing w:before="60"/>
      </w:pPr>
      <w:hyperlink r:id="rId17" w:history="1">
        <w:r w:rsidRPr="004F5B94">
          <w:rPr>
            <w:rStyle w:val="Hyperlink"/>
          </w:rPr>
          <w:t>anzca.edu.au/patient-information/about-anaesthesia</w:t>
        </w:r>
      </w:hyperlink>
      <w:r w:rsidRPr="004F5B94">
        <w:t xml:space="preserve"> </w:t>
      </w:r>
    </w:p>
    <w:p w14:paraId="0CE0D191" w14:textId="77777777" w:rsidR="000248D3" w:rsidRPr="004F5B94" w:rsidRDefault="000248D3" w:rsidP="00745763">
      <w:pPr>
        <w:pStyle w:val="HQSCbodytext"/>
        <w:spacing w:after="0"/>
        <w:rPr>
          <w:b/>
          <w:bCs/>
        </w:rPr>
      </w:pPr>
      <w:r w:rsidRPr="004F5B94">
        <w:rPr>
          <w:b/>
          <w:bCs/>
        </w:rPr>
        <w:t>Preparing for surgery:</w:t>
      </w:r>
    </w:p>
    <w:p w14:paraId="18B9B8D8" w14:textId="4ED9EA48" w:rsidR="000248D3" w:rsidRPr="004F5B94" w:rsidRDefault="00745763" w:rsidP="00745763">
      <w:pPr>
        <w:pStyle w:val="HQSCbodytext"/>
        <w:spacing w:before="60"/>
      </w:pPr>
      <w:hyperlink r:id="rId18" w:history="1">
        <w:r w:rsidRPr="004F5B94">
          <w:rPr>
            <w:rStyle w:val="Hyperlink"/>
          </w:rPr>
          <w:t>healthify.nz/health-a-z/s/surgery-preparing-for</w:t>
        </w:r>
      </w:hyperlink>
      <w:r w:rsidRPr="004F5B94">
        <w:t xml:space="preserve"> </w:t>
      </w:r>
    </w:p>
    <w:p w14:paraId="27F4E97F" w14:textId="77777777" w:rsidR="000248D3" w:rsidRPr="004F5B94" w:rsidRDefault="000248D3" w:rsidP="00745763">
      <w:pPr>
        <w:pStyle w:val="HQSCbodytext"/>
        <w:spacing w:after="0"/>
        <w:rPr>
          <w:b/>
          <w:bCs/>
        </w:rPr>
      </w:pPr>
      <w:r w:rsidRPr="004F5B94">
        <w:rPr>
          <w:b/>
          <w:bCs/>
        </w:rPr>
        <w:t>Let’s plan to leave hospital:</w:t>
      </w:r>
    </w:p>
    <w:p w14:paraId="7A0C3BFB" w14:textId="65281B7F" w:rsidR="003E726C" w:rsidRPr="004F5B94" w:rsidRDefault="00782993" w:rsidP="00745763">
      <w:pPr>
        <w:pStyle w:val="HQSCbodytext"/>
        <w:spacing w:before="60"/>
      </w:pPr>
      <w:hyperlink r:id="rId19" w:history="1">
        <w:r w:rsidRPr="004F5B94">
          <w:rPr>
            <w:rStyle w:val="Hyperlink"/>
          </w:rPr>
          <w:t>hqsc.govt.nz/resources/resource-library/lets-plan-to-leave-hospital</w:t>
        </w:r>
      </w:hyperlink>
      <w:r w:rsidRPr="004F5B94">
        <w:t xml:space="preserve"> </w:t>
      </w:r>
    </w:p>
    <w:p w14:paraId="69A473C1" w14:textId="47554372" w:rsidR="00A23D06" w:rsidRPr="004F5B94" w:rsidRDefault="00A23D06">
      <w:pPr>
        <w:spacing w:after="200"/>
        <w:rPr>
          <w:rFonts w:cs="Arial"/>
        </w:rPr>
      </w:pPr>
      <w:r w:rsidRPr="004F5B94">
        <w:br w:type="page"/>
      </w:r>
    </w:p>
    <w:p w14:paraId="2D093E3D" w14:textId="376EF6F7" w:rsidR="00782993" w:rsidRPr="004F5B94" w:rsidRDefault="00A23D06" w:rsidP="00A23D06">
      <w:pPr>
        <w:pStyle w:val="HQSChead2"/>
      </w:pPr>
      <w:r w:rsidRPr="004F5B94">
        <w:lastRenderedPageBreak/>
        <w:t>How we calculated the data | Te tātari raraunga</w:t>
      </w:r>
    </w:p>
    <w:p w14:paraId="46240EA5" w14:textId="54CAB6C9" w:rsidR="004E7D54" w:rsidRPr="004F5B94" w:rsidRDefault="004E7D54" w:rsidP="004E7D54">
      <w:pPr>
        <w:pStyle w:val="HQSCbodytext"/>
      </w:pPr>
      <w:r w:rsidRPr="004F5B94">
        <w:t>In this report, ‘surgeries’ are hospital admissions that involved a surgery performed by a surgeon in a theatre. Only publicly funded hospital admissions and the most complex surgery in a hospital stay are included.</w:t>
      </w:r>
    </w:p>
    <w:p w14:paraId="6EE787AE" w14:textId="77A447D8" w:rsidR="004E7D54" w:rsidRPr="004F5B94" w:rsidRDefault="004E7D54" w:rsidP="004E7D54">
      <w:pPr>
        <w:pStyle w:val="HQSCbodytext"/>
      </w:pPr>
      <w:r w:rsidRPr="004F5B94">
        <w:t>The riskiest surgeries only show surgeries that occurred more than 500 times between 2020 and 2024.</w:t>
      </w:r>
      <w:r w:rsidR="000C690F" w:rsidRPr="004F5B94">
        <w:rPr>
          <w:rStyle w:val="FootnoteReference"/>
        </w:rPr>
        <w:footnoteReference w:id="2"/>
      </w:r>
    </w:p>
    <w:p w14:paraId="1C65442A" w14:textId="0C9A10D4" w:rsidR="00A23D06" w:rsidRPr="004F5B94" w:rsidRDefault="004E7D54" w:rsidP="004E7D54">
      <w:pPr>
        <w:pStyle w:val="HQSCbodytext"/>
      </w:pPr>
      <w:r w:rsidRPr="004F5B94">
        <w:t>Because surgery is safer for younger people, we used ‘age standardisation’ to adjust for differences in the age distribution of different groups. For comparing males with females, we</w:t>
      </w:r>
      <w:r w:rsidR="00D04610">
        <w:t> </w:t>
      </w:r>
      <w:r w:rsidRPr="004F5B94">
        <w:t>standardised with the age distribution of surgeries (all ethnicities) in 2024.</w:t>
      </w:r>
    </w:p>
    <w:p w14:paraId="22E90204" w14:textId="2895A7A9" w:rsidR="00866F0B" w:rsidRPr="004F5B94" w:rsidRDefault="00866F0B" w:rsidP="00866F0B">
      <w:pPr>
        <w:pStyle w:val="HQSCbodytext"/>
      </w:pPr>
      <w:r w:rsidRPr="004F5B94">
        <w:t>For comparing different ethnicities, we used the age distribution of all surgeries for Māori in</w:t>
      </w:r>
      <w:r w:rsidR="00D04610">
        <w:t> </w:t>
      </w:r>
      <w:r w:rsidRPr="004F5B94">
        <w:t>2024.</w:t>
      </w:r>
      <w:r w:rsidR="005B1D95" w:rsidRPr="004F5B94">
        <w:rPr>
          <w:rStyle w:val="FootnoteReference"/>
        </w:rPr>
        <w:footnoteReference w:id="3"/>
      </w:r>
      <w:r w:rsidRPr="004F5B94">
        <w:t xml:space="preserve"> In this report, we have used ‘prioritised ethnicity,’ which is commonly used by the health sector. Prioritised ethnicity assigns people to only one ethnic group.</w:t>
      </w:r>
      <w:r w:rsidR="00285348" w:rsidRPr="004F5B94">
        <w:rPr>
          <w:rStyle w:val="FootnoteReference"/>
        </w:rPr>
        <w:footnoteReference w:id="4"/>
      </w:r>
      <w:r w:rsidRPr="004F5B94">
        <w:t xml:space="preserve"> This method gives Māori highest priority, followed by Pacific peoples, Asian, other ethnic groups and then European. In practice, if someone identifies as both Māori and Pacific, they will be counted in the Māori group. If someone identifies as both Pacific and European, they will be counted in the Pacific group.</w:t>
      </w:r>
    </w:p>
    <w:p w14:paraId="67227887" w14:textId="77777777" w:rsidR="00E0256E" w:rsidRDefault="00866F0B" w:rsidP="00E80C7F">
      <w:pPr>
        <w:pStyle w:val="HQSCbodytext"/>
        <w:spacing w:after="0"/>
      </w:pPr>
      <w:r w:rsidRPr="004F5B94">
        <w:t>As a result, a person’s prioritised ethnicity may not represent their preferred ethnic identity.</w:t>
      </w:r>
      <w:r w:rsidR="0052176E" w:rsidRPr="004F5B94">
        <w:t xml:space="preserve"> </w:t>
      </w:r>
    </w:p>
    <w:p w14:paraId="23CDDB82" w14:textId="77777777" w:rsidR="00E0256E" w:rsidRDefault="00E0256E" w:rsidP="0052176E">
      <w:pPr>
        <w:pStyle w:val="HQSCbodytext"/>
        <w:spacing w:after="0"/>
        <w:jc w:val="center"/>
      </w:pPr>
    </w:p>
    <w:p w14:paraId="434176F1" w14:textId="05302A27" w:rsidR="0052176E" w:rsidRPr="004F5B94" w:rsidRDefault="0052176E" w:rsidP="0052176E">
      <w:pPr>
        <w:pStyle w:val="HQSCbodytext"/>
        <w:spacing w:after="0"/>
        <w:jc w:val="center"/>
      </w:pPr>
      <w:r w:rsidRPr="004F5B94">
        <w:t>Talk to your health professional for advice that is specific to you.</w:t>
      </w:r>
    </w:p>
    <w:p w14:paraId="178A033F" w14:textId="63FB334F" w:rsidR="0052176E" w:rsidRPr="004F5B94" w:rsidRDefault="0052176E" w:rsidP="0052176E">
      <w:pPr>
        <w:pStyle w:val="HQSCbodytext"/>
        <w:jc w:val="center"/>
      </w:pPr>
      <w:r w:rsidRPr="004F5B94">
        <w:t>For more general advice</w:t>
      </w:r>
      <w:r w:rsidR="00E0256E">
        <w:t>,</w:t>
      </w:r>
      <w:r w:rsidRPr="004F5B94">
        <w:t xml:space="preserve"> </w:t>
      </w:r>
      <w:r w:rsidR="00E0256E">
        <w:t>phone</w:t>
      </w:r>
      <w:r w:rsidR="00E0256E" w:rsidRPr="004F5B94">
        <w:t xml:space="preserve"> </w:t>
      </w:r>
      <w:r w:rsidRPr="004F5B94">
        <w:t>Healthline: 0800 611 116</w:t>
      </w:r>
      <w:r w:rsidR="00E0256E">
        <w:t>.</w:t>
      </w:r>
    </w:p>
    <w:p w14:paraId="2DE9F1E4" w14:textId="64EFC33D" w:rsidR="0052176E" w:rsidRPr="004F5B94" w:rsidRDefault="0052176E" w:rsidP="00290E30">
      <w:pPr>
        <w:pStyle w:val="HQSCbodytext"/>
        <w:spacing w:before="240"/>
      </w:pPr>
      <w:r w:rsidRPr="004F5B94">
        <w:t xml:space="preserve">Published in June 2026 by Health Quality </w:t>
      </w:r>
      <w:r w:rsidR="00513242">
        <w:t>&amp;</w:t>
      </w:r>
      <w:r w:rsidR="00513242" w:rsidRPr="004F5B94">
        <w:t xml:space="preserve"> </w:t>
      </w:r>
      <w:r w:rsidRPr="004F5B94">
        <w:t>Safety Commission Te Tāhū Hauora,</w:t>
      </w:r>
    </w:p>
    <w:p w14:paraId="02F17F64" w14:textId="77777777" w:rsidR="0052176E" w:rsidRPr="004F5B94" w:rsidRDefault="0052176E" w:rsidP="0052176E">
      <w:pPr>
        <w:pStyle w:val="HQSCbodytext"/>
        <w:spacing w:before="0"/>
        <w:jc w:val="center"/>
      </w:pPr>
      <w:r w:rsidRPr="004F5B94">
        <w:t>PO Box 25496, Wellington 6146, New Zealand.</w:t>
      </w:r>
    </w:p>
    <w:p w14:paraId="5468BA29" w14:textId="342E67A2" w:rsidR="0052176E" w:rsidRPr="004F5B94" w:rsidRDefault="0052176E" w:rsidP="0052176E">
      <w:pPr>
        <w:pStyle w:val="HQSCbodytext"/>
        <w:spacing w:before="0"/>
        <w:jc w:val="center"/>
      </w:pPr>
      <w:r w:rsidRPr="004F5B94">
        <w:t xml:space="preserve">Email: info@hqsc.govt.nz Website: </w:t>
      </w:r>
      <w:hyperlink r:id="rId20" w:history="1">
        <w:r w:rsidRPr="004F5B94">
          <w:rPr>
            <w:rStyle w:val="Hyperlink"/>
          </w:rPr>
          <w:t>hqsc.govt.nz</w:t>
        </w:r>
      </w:hyperlink>
      <w:r w:rsidRPr="004F5B94">
        <w:t xml:space="preserve"> </w:t>
      </w:r>
    </w:p>
    <w:sectPr w:rsidR="0052176E" w:rsidRPr="004F5B94" w:rsidSect="00FF4421">
      <w:footerReference w:type="even" r:id="rId21"/>
      <w:footerReference w:type="default" r:id="rId22"/>
      <w:footerReference w:type="first" r:id="rId2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A9EC" w14:textId="77777777" w:rsidR="00EA509B" w:rsidRDefault="00EA509B" w:rsidP="003C45E1">
      <w:pPr>
        <w:spacing w:after="0" w:line="240" w:lineRule="auto"/>
      </w:pPr>
      <w:r>
        <w:separator/>
      </w:r>
    </w:p>
  </w:endnote>
  <w:endnote w:type="continuationSeparator" w:id="0">
    <w:p w14:paraId="08720FF1" w14:textId="77777777" w:rsidR="00EA509B" w:rsidRDefault="00EA509B"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7897" w14:textId="28424027" w:rsidR="00775DFA" w:rsidRDefault="003421D2">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8935CB2" w14:textId="577AA5A7" w:rsidR="004907D7" w:rsidRPr="004A752B" w:rsidRDefault="00FF4421" w:rsidP="003421D2">
            <w:pPr>
              <w:pStyle w:val="Footer"/>
              <w:tabs>
                <w:tab w:val="clear" w:pos="4513"/>
              </w:tabs>
              <w:spacing w:after="120" w:line="276" w:lineRule="auto"/>
              <w:rPr>
                <w:sz w:val="20"/>
                <w:szCs w:val="20"/>
              </w:rPr>
            </w:pP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DA92" w14:textId="456A6765" w:rsidR="00775DFA" w:rsidRDefault="00745DDF" w:rsidP="00745DDF">
    <w:pPr>
      <w:pStyle w:val="Footer"/>
      <w:tabs>
        <w:tab w:val="clear" w:pos="4513"/>
      </w:tabs>
    </w:pPr>
    <w:r w:rsidRPr="00745DDF">
      <w:rPr>
        <w:noProof/>
      </w:rPr>
      <w:drawing>
        <wp:inline distT="0" distB="0" distL="0" distR="0" wp14:anchorId="096136D2" wp14:editId="70E67AEA">
          <wp:extent cx="2321466" cy="533400"/>
          <wp:effectExtent l="0" t="0" r="3175" b="0"/>
          <wp:docPr id="426828225" name="Picture 2" descr="The New Zealand Government logo is made up of the coat of arms of New Zealand on the left and the words New Zealand Government in bold letters alongside it, with Te Kāwanatanga o Aotearoa written ben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28225" name="Picture 2" descr="The New Zealand Government logo is made up of the coat of arms of New Zealand on the left and the words New Zealand Government in bold letters alongside it, with Te Kāwanatanga o Aotearoa written beneath.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846" cy="545895"/>
                  </a:xfrm>
                  <a:prstGeom prst="rect">
                    <a:avLst/>
                  </a:prstGeom>
                  <a:noFill/>
                  <a:ln>
                    <a:noFill/>
                  </a:ln>
                </pic:spPr>
              </pic:pic>
            </a:graphicData>
          </a:graphic>
        </wp:inline>
      </w:drawing>
    </w:r>
    <w:r w:rsidR="004F5B94">
      <w:tab/>
    </w:r>
    <w:r w:rsidR="004F5B94">
      <w:fldChar w:fldCharType="begin"/>
    </w:r>
    <w:r w:rsidR="004F5B94">
      <w:instrText xml:space="preserve"> PAGE   \* MERGEFORMAT </w:instrText>
    </w:r>
    <w:r w:rsidR="004F5B94">
      <w:fldChar w:fldCharType="separate"/>
    </w:r>
    <w:r w:rsidR="004F5B94">
      <w:rPr>
        <w:noProof/>
      </w:rPr>
      <w:t>1</w:t>
    </w:r>
    <w:r w:rsidR="004F5B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A31D" w14:textId="77777777" w:rsidR="00EA509B" w:rsidRDefault="00EA509B" w:rsidP="003C45E1">
      <w:pPr>
        <w:spacing w:after="0" w:line="240" w:lineRule="auto"/>
      </w:pPr>
      <w:r>
        <w:separator/>
      </w:r>
    </w:p>
  </w:footnote>
  <w:footnote w:type="continuationSeparator" w:id="0">
    <w:p w14:paraId="1BA6EB8B" w14:textId="77777777" w:rsidR="00EA509B" w:rsidRDefault="00EA509B" w:rsidP="003C45E1">
      <w:pPr>
        <w:spacing w:after="0" w:line="240" w:lineRule="auto"/>
      </w:pPr>
      <w:r>
        <w:continuationSeparator/>
      </w:r>
    </w:p>
  </w:footnote>
  <w:footnote w:id="1">
    <w:p w14:paraId="75D99A97" w14:textId="59886EA4" w:rsidR="005E1075" w:rsidRPr="00F83594" w:rsidRDefault="005E1075" w:rsidP="00527F5B">
      <w:pPr>
        <w:pStyle w:val="FootnoteText"/>
        <w:spacing w:before="40" w:after="40"/>
        <w:rPr>
          <w:sz w:val="19"/>
          <w:szCs w:val="19"/>
        </w:rPr>
      </w:pPr>
      <w:r>
        <w:rPr>
          <w:rStyle w:val="FootnoteReference"/>
        </w:rPr>
        <w:footnoteRef/>
      </w:r>
      <w:r>
        <w:t xml:space="preserve"> </w:t>
      </w:r>
      <w:r w:rsidRPr="00F83594">
        <w:rPr>
          <w:sz w:val="19"/>
          <w:szCs w:val="19"/>
        </w:rPr>
        <w:t>The past Perioperative Mortality Review Committee has investigated</w:t>
      </w:r>
      <w:r w:rsidR="00527F5B" w:rsidRPr="00F83594">
        <w:rPr>
          <w:sz w:val="19"/>
          <w:szCs w:val="19"/>
        </w:rPr>
        <w:t xml:space="preserve"> </w:t>
      </w:r>
      <w:r w:rsidRPr="00F83594">
        <w:rPr>
          <w:sz w:val="19"/>
          <w:szCs w:val="19"/>
        </w:rPr>
        <w:t>the ethnic inequities in surgery death rates in its previous reports. See:</w:t>
      </w:r>
      <w:r w:rsidR="00527F5B" w:rsidRPr="00F83594">
        <w:rPr>
          <w:sz w:val="19"/>
          <w:szCs w:val="19"/>
        </w:rPr>
        <w:t xml:space="preserve"> </w:t>
      </w:r>
      <w:hyperlink r:id="rId1" w:history="1">
        <w:r w:rsidR="00527F5B" w:rsidRPr="00F83594">
          <w:rPr>
            <w:rStyle w:val="Hyperlink"/>
            <w:sz w:val="19"/>
            <w:szCs w:val="19"/>
          </w:rPr>
          <w:t>hqsc.govt.nz/resources/resource-library/summary-of</w:t>
        </w:r>
        <w:r w:rsidR="00D14374">
          <w:rPr>
            <w:rStyle w:val="Hyperlink"/>
            <w:sz w:val="19"/>
            <w:szCs w:val="19"/>
          </w:rPr>
          <w:t>-</w:t>
        </w:r>
        <w:r w:rsidR="00527F5B" w:rsidRPr="00F83594">
          <w:rPr>
            <w:rStyle w:val="Hyperlink"/>
            <w:sz w:val="19"/>
            <w:szCs w:val="19"/>
          </w:rPr>
          <w:t>perioperative-mortality-review-committee-pomrc-reports</w:t>
        </w:r>
      </w:hyperlink>
      <w:r w:rsidR="00527F5B" w:rsidRPr="00F83594">
        <w:rPr>
          <w:sz w:val="19"/>
          <w:szCs w:val="19"/>
        </w:rPr>
        <w:t xml:space="preserve"> </w:t>
      </w:r>
    </w:p>
  </w:footnote>
  <w:footnote w:id="2">
    <w:p w14:paraId="74651B35" w14:textId="13BAFA58" w:rsidR="000C690F" w:rsidRDefault="000C690F" w:rsidP="000C690F">
      <w:pPr>
        <w:pStyle w:val="FootnoteText"/>
      </w:pPr>
      <w:r>
        <w:rPr>
          <w:rStyle w:val="FootnoteReference"/>
        </w:rPr>
        <w:footnoteRef/>
      </w:r>
      <w:r>
        <w:t xml:space="preserve"> We followed the methodology of Gurney JK, McLeod M, Stanley J, et al. 2020. Postoperative mortality in New Zealand following general anaesthetic: demographic patterns and temporal trends. </w:t>
      </w:r>
      <w:r w:rsidRPr="003056C1">
        <w:rPr>
          <w:i/>
          <w:iCs/>
        </w:rPr>
        <w:t>BMJ Open</w:t>
      </w:r>
      <w:r>
        <w:t xml:space="preserve"> 10: e036451. DOI: 10.1136/bmjopen-2019-036451. We used a modified version of surgery groupings from Campbell D, Boyle L, Soakell-Ho M, et al. 2019. National risk prediction model for perioperative mortality in non-cardiac surgery. </w:t>
      </w:r>
      <w:r w:rsidRPr="003056C1">
        <w:rPr>
          <w:i/>
          <w:iCs/>
        </w:rPr>
        <w:t>British Journal of Surgery</w:t>
      </w:r>
      <w:r>
        <w:t xml:space="preserve"> 106: 1549–57. DOI: 10.1002/bjs.11232</w:t>
      </w:r>
      <w:r w:rsidR="005B1D95">
        <w:t>.</w:t>
      </w:r>
    </w:p>
  </w:footnote>
  <w:footnote w:id="3">
    <w:p w14:paraId="499E745E" w14:textId="52888009" w:rsidR="005B1D95" w:rsidRDefault="005B1D95" w:rsidP="005B1D95">
      <w:pPr>
        <w:pStyle w:val="FootnoteText"/>
      </w:pPr>
      <w:r>
        <w:rPr>
          <w:rStyle w:val="FootnoteReference"/>
        </w:rPr>
        <w:footnoteRef/>
      </w:r>
      <w:r>
        <w:t xml:space="preserve"> Gurney JK, McLeod M, Stanley J, et al. 2022. Regional variation in postoperative mortality in New Zealand. </w:t>
      </w:r>
      <w:r w:rsidRPr="005B1D95">
        <w:rPr>
          <w:i/>
          <w:iCs/>
        </w:rPr>
        <w:t>ANZ Journal of Surgery</w:t>
      </w:r>
      <w:r>
        <w:t xml:space="preserve"> 92: 1015–25. DOI: 10.1111/ans.17510.</w:t>
      </w:r>
    </w:p>
  </w:footnote>
  <w:footnote w:id="4">
    <w:p w14:paraId="14E26AA4" w14:textId="49D34DFD" w:rsidR="00285348" w:rsidRDefault="00285348" w:rsidP="00285348">
      <w:pPr>
        <w:pStyle w:val="FootnoteText"/>
      </w:pPr>
      <w:r>
        <w:rPr>
          <w:rStyle w:val="FootnoteReference"/>
        </w:rPr>
        <w:footnoteRef/>
      </w:r>
      <w:r>
        <w:t xml:space="preserve"> Ministry of Health. 2017. HISO 10001:2017 Ethnicity Data Protocols. Wellington: Ministry of Health. URL: </w:t>
      </w:r>
      <w:r w:rsidR="00A54B17" w:rsidRPr="00A54B17">
        <w:t>healthnz.govt.nz/health-professionals/guidance-standards/topic/data-and-standards/health-information-standards/approved-health-information-standards/health-identity-standards (accessed 5 June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9"/>
  </w:num>
  <w:num w:numId="3" w16cid:durableId="86075489">
    <w:abstractNumId w:val="12"/>
  </w:num>
  <w:num w:numId="4" w16cid:durableId="961226629">
    <w:abstractNumId w:val="10"/>
  </w:num>
  <w:num w:numId="5" w16cid:durableId="810247892">
    <w:abstractNumId w:val="13"/>
  </w:num>
  <w:num w:numId="6" w16cid:durableId="199098544">
    <w:abstractNumId w:val="8"/>
  </w:num>
  <w:num w:numId="7" w16cid:durableId="1829781319">
    <w:abstractNumId w:val="16"/>
  </w:num>
  <w:num w:numId="8" w16cid:durableId="534579980">
    <w:abstractNumId w:val="11"/>
  </w:num>
  <w:num w:numId="9" w16cid:durableId="1863742993">
    <w:abstractNumId w:val="6"/>
  </w:num>
  <w:num w:numId="10" w16cid:durableId="50538599">
    <w:abstractNumId w:val="5"/>
  </w:num>
  <w:num w:numId="11" w16cid:durableId="1131828693">
    <w:abstractNumId w:val="3"/>
  </w:num>
  <w:num w:numId="12" w16cid:durableId="1093433892">
    <w:abstractNumId w:val="15"/>
  </w:num>
  <w:num w:numId="13" w16cid:durableId="272787516">
    <w:abstractNumId w:val="14"/>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11"/>
    <w:rsid w:val="00000224"/>
    <w:rsid w:val="000013CE"/>
    <w:rsid w:val="00003978"/>
    <w:rsid w:val="00005986"/>
    <w:rsid w:val="000072B5"/>
    <w:rsid w:val="00012CD3"/>
    <w:rsid w:val="00013725"/>
    <w:rsid w:val="00013BD4"/>
    <w:rsid w:val="00014BDF"/>
    <w:rsid w:val="000154D5"/>
    <w:rsid w:val="00015BCB"/>
    <w:rsid w:val="00015F44"/>
    <w:rsid w:val="00017216"/>
    <w:rsid w:val="00021A1A"/>
    <w:rsid w:val="000235D4"/>
    <w:rsid w:val="000248D3"/>
    <w:rsid w:val="000257D7"/>
    <w:rsid w:val="00026401"/>
    <w:rsid w:val="0003348E"/>
    <w:rsid w:val="00034D20"/>
    <w:rsid w:val="000406F6"/>
    <w:rsid w:val="00042525"/>
    <w:rsid w:val="00043083"/>
    <w:rsid w:val="000453A3"/>
    <w:rsid w:val="00046C3F"/>
    <w:rsid w:val="00051BE9"/>
    <w:rsid w:val="00051CC0"/>
    <w:rsid w:val="0005287A"/>
    <w:rsid w:val="00052B4C"/>
    <w:rsid w:val="00052C36"/>
    <w:rsid w:val="0005504C"/>
    <w:rsid w:val="000566A1"/>
    <w:rsid w:val="00057F11"/>
    <w:rsid w:val="00062B82"/>
    <w:rsid w:val="00066C48"/>
    <w:rsid w:val="00066F4C"/>
    <w:rsid w:val="00067C71"/>
    <w:rsid w:val="00071CE6"/>
    <w:rsid w:val="00072B90"/>
    <w:rsid w:val="00073015"/>
    <w:rsid w:val="00077897"/>
    <w:rsid w:val="00081524"/>
    <w:rsid w:val="00081E3B"/>
    <w:rsid w:val="00083C26"/>
    <w:rsid w:val="00086D0F"/>
    <w:rsid w:val="0008726B"/>
    <w:rsid w:val="000920B4"/>
    <w:rsid w:val="00092A37"/>
    <w:rsid w:val="00094853"/>
    <w:rsid w:val="00096C19"/>
    <w:rsid w:val="000A15F1"/>
    <w:rsid w:val="000A37D2"/>
    <w:rsid w:val="000A5622"/>
    <w:rsid w:val="000A6D26"/>
    <w:rsid w:val="000A76B1"/>
    <w:rsid w:val="000B111C"/>
    <w:rsid w:val="000B217F"/>
    <w:rsid w:val="000C0A64"/>
    <w:rsid w:val="000C1227"/>
    <w:rsid w:val="000C26AD"/>
    <w:rsid w:val="000C560C"/>
    <w:rsid w:val="000C690F"/>
    <w:rsid w:val="000C71F5"/>
    <w:rsid w:val="000D2738"/>
    <w:rsid w:val="000D7E4B"/>
    <w:rsid w:val="000E2924"/>
    <w:rsid w:val="000E2D93"/>
    <w:rsid w:val="000E35A7"/>
    <w:rsid w:val="000E3780"/>
    <w:rsid w:val="000E5B30"/>
    <w:rsid w:val="000E6553"/>
    <w:rsid w:val="000E69D5"/>
    <w:rsid w:val="000F2E08"/>
    <w:rsid w:val="000F32D0"/>
    <w:rsid w:val="000F4439"/>
    <w:rsid w:val="000F510A"/>
    <w:rsid w:val="000F7471"/>
    <w:rsid w:val="00101302"/>
    <w:rsid w:val="00102160"/>
    <w:rsid w:val="00104880"/>
    <w:rsid w:val="00104BBC"/>
    <w:rsid w:val="00105E23"/>
    <w:rsid w:val="00106923"/>
    <w:rsid w:val="00106ECE"/>
    <w:rsid w:val="001111D6"/>
    <w:rsid w:val="001123E1"/>
    <w:rsid w:val="001145A7"/>
    <w:rsid w:val="0011545B"/>
    <w:rsid w:val="00115489"/>
    <w:rsid w:val="00115AEB"/>
    <w:rsid w:val="001234E0"/>
    <w:rsid w:val="001249E2"/>
    <w:rsid w:val="00124E94"/>
    <w:rsid w:val="00127D7C"/>
    <w:rsid w:val="0013118C"/>
    <w:rsid w:val="00131E3D"/>
    <w:rsid w:val="001327B3"/>
    <w:rsid w:val="00133F6A"/>
    <w:rsid w:val="00134F5C"/>
    <w:rsid w:val="001378CA"/>
    <w:rsid w:val="00137FB7"/>
    <w:rsid w:val="00140AAC"/>
    <w:rsid w:val="00142718"/>
    <w:rsid w:val="00143651"/>
    <w:rsid w:val="00146857"/>
    <w:rsid w:val="00146AE2"/>
    <w:rsid w:val="00147145"/>
    <w:rsid w:val="00150EC1"/>
    <w:rsid w:val="00150EE7"/>
    <w:rsid w:val="00150F2F"/>
    <w:rsid w:val="00153C73"/>
    <w:rsid w:val="00156523"/>
    <w:rsid w:val="00160222"/>
    <w:rsid w:val="00160426"/>
    <w:rsid w:val="001639FA"/>
    <w:rsid w:val="00164010"/>
    <w:rsid w:val="00164036"/>
    <w:rsid w:val="00165B6D"/>
    <w:rsid w:val="00166825"/>
    <w:rsid w:val="00170196"/>
    <w:rsid w:val="0017381B"/>
    <w:rsid w:val="00173B88"/>
    <w:rsid w:val="0017591C"/>
    <w:rsid w:val="00175BC3"/>
    <w:rsid w:val="001776EA"/>
    <w:rsid w:val="001815A7"/>
    <w:rsid w:val="00183219"/>
    <w:rsid w:val="00183F98"/>
    <w:rsid w:val="00184298"/>
    <w:rsid w:val="00184531"/>
    <w:rsid w:val="001855EA"/>
    <w:rsid w:val="00185F52"/>
    <w:rsid w:val="0018707B"/>
    <w:rsid w:val="00190781"/>
    <w:rsid w:val="00193951"/>
    <w:rsid w:val="0019407B"/>
    <w:rsid w:val="001A02AD"/>
    <w:rsid w:val="001A132C"/>
    <w:rsid w:val="001A2A4E"/>
    <w:rsid w:val="001A44E7"/>
    <w:rsid w:val="001A4781"/>
    <w:rsid w:val="001A6068"/>
    <w:rsid w:val="001A6553"/>
    <w:rsid w:val="001B161C"/>
    <w:rsid w:val="001B2E5E"/>
    <w:rsid w:val="001B6AEC"/>
    <w:rsid w:val="001C2409"/>
    <w:rsid w:val="001C458D"/>
    <w:rsid w:val="001C7440"/>
    <w:rsid w:val="001D0011"/>
    <w:rsid w:val="001D0822"/>
    <w:rsid w:val="001D2B71"/>
    <w:rsid w:val="001D4EB5"/>
    <w:rsid w:val="001D5D51"/>
    <w:rsid w:val="001D6AAD"/>
    <w:rsid w:val="001D7A19"/>
    <w:rsid w:val="001D7FDF"/>
    <w:rsid w:val="001E0537"/>
    <w:rsid w:val="001E06DF"/>
    <w:rsid w:val="001E09DE"/>
    <w:rsid w:val="001E0B57"/>
    <w:rsid w:val="001E1CA8"/>
    <w:rsid w:val="001E6A9F"/>
    <w:rsid w:val="001F1896"/>
    <w:rsid w:val="001F3461"/>
    <w:rsid w:val="0020107E"/>
    <w:rsid w:val="002011E1"/>
    <w:rsid w:val="00201784"/>
    <w:rsid w:val="00203EA2"/>
    <w:rsid w:val="00205657"/>
    <w:rsid w:val="00205AD6"/>
    <w:rsid w:val="0020681A"/>
    <w:rsid w:val="00207A8F"/>
    <w:rsid w:val="002121B9"/>
    <w:rsid w:val="0021261B"/>
    <w:rsid w:val="00212F86"/>
    <w:rsid w:val="002201B7"/>
    <w:rsid w:val="00225BB5"/>
    <w:rsid w:val="00225BC0"/>
    <w:rsid w:val="0023054B"/>
    <w:rsid w:val="00232219"/>
    <w:rsid w:val="002339EA"/>
    <w:rsid w:val="00235B88"/>
    <w:rsid w:val="002371B4"/>
    <w:rsid w:val="00237533"/>
    <w:rsid w:val="00237CA6"/>
    <w:rsid w:val="00242565"/>
    <w:rsid w:val="00244839"/>
    <w:rsid w:val="00245178"/>
    <w:rsid w:val="0024596F"/>
    <w:rsid w:val="002514A1"/>
    <w:rsid w:val="00252A2D"/>
    <w:rsid w:val="00252B7B"/>
    <w:rsid w:val="00255365"/>
    <w:rsid w:val="002560FF"/>
    <w:rsid w:val="00256BF8"/>
    <w:rsid w:val="00265B9A"/>
    <w:rsid w:val="00265D32"/>
    <w:rsid w:val="002665C5"/>
    <w:rsid w:val="0027152B"/>
    <w:rsid w:val="00272793"/>
    <w:rsid w:val="00272AA4"/>
    <w:rsid w:val="00276A03"/>
    <w:rsid w:val="002813EF"/>
    <w:rsid w:val="00284637"/>
    <w:rsid w:val="00285348"/>
    <w:rsid w:val="00286A8E"/>
    <w:rsid w:val="00286CC4"/>
    <w:rsid w:val="00287D53"/>
    <w:rsid w:val="0029029C"/>
    <w:rsid w:val="00290E30"/>
    <w:rsid w:val="00291E66"/>
    <w:rsid w:val="00292793"/>
    <w:rsid w:val="0029676C"/>
    <w:rsid w:val="002969D8"/>
    <w:rsid w:val="00297582"/>
    <w:rsid w:val="00297676"/>
    <w:rsid w:val="00297B4B"/>
    <w:rsid w:val="00297DA1"/>
    <w:rsid w:val="002A1993"/>
    <w:rsid w:val="002A2F4F"/>
    <w:rsid w:val="002B0C87"/>
    <w:rsid w:val="002B0DE3"/>
    <w:rsid w:val="002B1583"/>
    <w:rsid w:val="002B4FF6"/>
    <w:rsid w:val="002B642B"/>
    <w:rsid w:val="002C5804"/>
    <w:rsid w:val="002C6CD2"/>
    <w:rsid w:val="002D06E7"/>
    <w:rsid w:val="002D0EB0"/>
    <w:rsid w:val="002D22C7"/>
    <w:rsid w:val="002D3532"/>
    <w:rsid w:val="002D38B2"/>
    <w:rsid w:val="002D657B"/>
    <w:rsid w:val="002E054C"/>
    <w:rsid w:val="002E1666"/>
    <w:rsid w:val="002E25C6"/>
    <w:rsid w:val="002E2CCF"/>
    <w:rsid w:val="002E547C"/>
    <w:rsid w:val="002E594B"/>
    <w:rsid w:val="002E7831"/>
    <w:rsid w:val="002F6703"/>
    <w:rsid w:val="002F6704"/>
    <w:rsid w:val="002F682B"/>
    <w:rsid w:val="00300585"/>
    <w:rsid w:val="00300830"/>
    <w:rsid w:val="00300C29"/>
    <w:rsid w:val="0030109F"/>
    <w:rsid w:val="00301AB6"/>
    <w:rsid w:val="00303EF1"/>
    <w:rsid w:val="003056C1"/>
    <w:rsid w:val="00305841"/>
    <w:rsid w:val="003059B4"/>
    <w:rsid w:val="00305E2C"/>
    <w:rsid w:val="00310A90"/>
    <w:rsid w:val="003136F6"/>
    <w:rsid w:val="00314317"/>
    <w:rsid w:val="00316A3B"/>
    <w:rsid w:val="00320645"/>
    <w:rsid w:val="00323D0D"/>
    <w:rsid w:val="00331D2C"/>
    <w:rsid w:val="00334A9E"/>
    <w:rsid w:val="003362F8"/>
    <w:rsid w:val="00340841"/>
    <w:rsid w:val="003421D2"/>
    <w:rsid w:val="0034255E"/>
    <w:rsid w:val="00344363"/>
    <w:rsid w:val="003451B3"/>
    <w:rsid w:val="00345201"/>
    <w:rsid w:val="00345ACC"/>
    <w:rsid w:val="00346055"/>
    <w:rsid w:val="003465A1"/>
    <w:rsid w:val="003470AA"/>
    <w:rsid w:val="00350934"/>
    <w:rsid w:val="00351294"/>
    <w:rsid w:val="00351589"/>
    <w:rsid w:val="003557A9"/>
    <w:rsid w:val="003558C2"/>
    <w:rsid w:val="00356454"/>
    <w:rsid w:val="0035680A"/>
    <w:rsid w:val="00360B05"/>
    <w:rsid w:val="0036225A"/>
    <w:rsid w:val="00362B5B"/>
    <w:rsid w:val="00364DA2"/>
    <w:rsid w:val="00365555"/>
    <w:rsid w:val="00370C0F"/>
    <w:rsid w:val="003720D9"/>
    <w:rsid w:val="003722CA"/>
    <w:rsid w:val="00372989"/>
    <w:rsid w:val="00374EB2"/>
    <w:rsid w:val="003751B1"/>
    <w:rsid w:val="00380044"/>
    <w:rsid w:val="0038042C"/>
    <w:rsid w:val="00386712"/>
    <w:rsid w:val="0038723F"/>
    <w:rsid w:val="00390A08"/>
    <w:rsid w:val="00392C96"/>
    <w:rsid w:val="00393170"/>
    <w:rsid w:val="003A1838"/>
    <w:rsid w:val="003A3D1C"/>
    <w:rsid w:val="003A5D21"/>
    <w:rsid w:val="003A7F04"/>
    <w:rsid w:val="003B13D7"/>
    <w:rsid w:val="003B2535"/>
    <w:rsid w:val="003B621A"/>
    <w:rsid w:val="003B6C8D"/>
    <w:rsid w:val="003B784D"/>
    <w:rsid w:val="003C01B0"/>
    <w:rsid w:val="003C45E1"/>
    <w:rsid w:val="003C597F"/>
    <w:rsid w:val="003C66D8"/>
    <w:rsid w:val="003C6F2F"/>
    <w:rsid w:val="003D19E6"/>
    <w:rsid w:val="003D322B"/>
    <w:rsid w:val="003D6BB9"/>
    <w:rsid w:val="003D740E"/>
    <w:rsid w:val="003D74C3"/>
    <w:rsid w:val="003D7EE0"/>
    <w:rsid w:val="003E1978"/>
    <w:rsid w:val="003E1E64"/>
    <w:rsid w:val="003E2238"/>
    <w:rsid w:val="003E38E3"/>
    <w:rsid w:val="003E52D6"/>
    <w:rsid w:val="003E5CA9"/>
    <w:rsid w:val="003E6EEF"/>
    <w:rsid w:val="003E7166"/>
    <w:rsid w:val="003E726C"/>
    <w:rsid w:val="003E7377"/>
    <w:rsid w:val="003E7670"/>
    <w:rsid w:val="003F0791"/>
    <w:rsid w:val="003F2033"/>
    <w:rsid w:val="003F330A"/>
    <w:rsid w:val="003F346C"/>
    <w:rsid w:val="003F5A26"/>
    <w:rsid w:val="00402160"/>
    <w:rsid w:val="00402A50"/>
    <w:rsid w:val="0040657D"/>
    <w:rsid w:val="00407CA8"/>
    <w:rsid w:val="00410D2D"/>
    <w:rsid w:val="004114BA"/>
    <w:rsid w:val="00411BBC"/>
    <w:rsid w:val="00412BDE"/>
    <w:rsid w:val="00416629"/>
    <w:rsid w:val="004178DC"/>
    <w:rsid w:val="00417FB5"/>
    <w:rsid w:val="004201E0"/>
    <w:rsid w:val="004241B9"/>
    <w:rsid w:val="004258F9"/>
    <w:rsid w:val="00425AA0"/>
    <w:rsid w:val="0042695A"/>
    <w:rsid w:val="00432A2E"/>
    <w:rsid w:val="00432DE0"/>
    <w:rsid w:val="00433D6F"/>
    <w:rsid w:val="00434631"/>
    <w:rsid w:val="004363F2"/>
    <w:rsid w:val="0043743D"/>
    <w:rsid w:val="004409A7"/>
    <w:rsid w:val="00442819"/>
    <w:rsid w:val="00442889"/>
    <w:rsid w:val="00442A1A"/>
    <w:rsid w:val="004458DE"/>
    <w:rsid w:val="004465B9"/>
    <w:rsid w:val="004466EF"/>
    <w:rsid w:val="00447327"/>
    <w:rsid w:val="0045000E"/>
    <w:rsid w:val="0045730F"/>
    <w:rsid w:val="00460C9C"/>
    <w:rsid w:val="00461A9A"/>
    <w:rsid w:val="00461AE6"/>
    <w:rsid w:val="00462D7A"/>
    <w:rsid w:val="004639D3"/>
    <w:rsid w:val="00465CA6"/>
    <w:rsid w:val="00470861"/>
    <w:rsid w:val="00470DDF"/>
    <w:rsid w:val="00473935"/>
    <w:rsid w:val="0047638D"/>
    <w:rsid w:val="0047654C"/>
    <w:rsid w:val="00476D99"/>
    <w:rsid w:val="00481743"/>
    <w:rsid w:val="0048247F"/>
    <w:rsid w:val="004846B0"/>
    <w:rsid w:val="00484A79"/>
    <w:rsid w:val="004854D8"/>
    <w:rsid w:val="004857E1"/>
    <w:rsid w:val="004863EB"/>
    <w:rsid w:val="004878F5"/>
    <w:rsid w:val="004907D7"/>
    <w:rsid w:val="00490B7B"/>
    <w:rsid w:val="004943FA"/>
    <w:rsid w:val="004947A0"/>
    <w:rsid w:val="0049681B"/>
    <w:rsid w:val="004968AD"/>
    <w:rsid w:val="004A0DE8"/>
    <w:rsid w:val="004A182F"/>
    <w:rsid w:val="004A1ACA"/>
    <w:rsid w:val="004A1E32"/>
    <w:rsid w:val="004A5071"/>
    <w:rsid w:val="004A54CE"/>
    <w:rsid w:val="004A6075"/>
    <w:rsid w:val="004A752B"/>
    <w:rsid w:val="004B0E7D"/>
    <w:rsid w:val="004B387A"/>
    <w:rsid w:val="004B5C81"/>
    <w:rsid w:val="004B7369"/>
    <w:rsid w:val="004B7CE3"/>
    <w:rsid w:val="004C02B9"/>
    <w:rsid w:val="004C24CF"/>
    <w:rsid w:val="004C456E"/>
    <w:rsid w:val="004C6CC9"/>
    <w:rsid w:val="004D023A"/>
    <w:rsid w:val="004D0AD0"/>
    <w:rsid w:val="004D2145"/>
    <w:rsid w:val="004D416E"/>
    <w:rsid w:val="004D441C"/>
    <w:rsid w:val="004D4A44"/>
    <w:rsid w:val="004D6696"/>
    <w:rsid w:val="004D6B3E"/>
    <w:rsid w:val="004D776C"/>
    <w:rsid w:val="004E0317"/>
    <w:rsid w:val="004E04D9"/>
    <w:rsid w:val="004E0714"/>
    <w:rsid w:val="004E1886"/>
    <w:rsid w:val="004E1DD4"/>
    <w:rsid w:val="004E4356"/>
    <w:rsid w:val="004E4BE9"/>
    <w:rsid w:val="004E5C93"/>
    <w:rsid w:val="004E5E25"/>
    <w:rsid w:val="004E6CE7"/>
    <w:rsid w:val="004E7D54"/>
    <w:rsid w:val="004F0CFB"/>
    <w:rsid w:val="004F0FF9"/>
    <w:rsid w:val="004F5A8A"/>
    <w:rsid w:val="004F5B94"/>
    <w:rsid w:val="004F6871"/>
    <w:rsid w:val="005001A5"/>
    <w:rsid w:val="00501F99"/>
    <w:rsid w:val="005025A1"/>
    <w:rsid w:val="00502AEB"/>
    <w:rsid w:val="00505999"/>
    <w:rsid w:val="0050627C"/>
    <w:rsid w:val="00513242"/>
    <w:rsid w:val="00514972"/>
    <w:rsid w:val="00514D6C"/>
    <w:rsid w:val="005166FD"/>
    <w:rsid w:val="00516DC5"/>
    <w:rsid w:val="0052176E"/>
    <w:rsid w:val="0052263B"/>
    <w:rsid w:val="005240E9"/>
    <w:rsid w:val="00524901"/>
    <w:rsid w:val="005267A2"/>
    <w:rsid w:val="00527F5B"/>
    <w:rsid w:val="00530C57"/>
    <w:rsid w:val="00530F66"/>
    <w:rsid w:val="00533F38"/>
    <w:rsid w:val="005351ED"/>
    <w:rsid w:val="005369FF"/>
    <w:rsid w:val="00540003"/>
    <w:rsid w:val="00540DC8"/>
    <w:rsid w:val="00543803"/>
    <w:rsid w:val="00544B77"/>
    <w:rsid w:val="00550005"/>
    <w:rsid w:val="00550EE0"/>
    <w:rsid w:val="00551DD8"/>
    <w:rsid w:val="005557C1"/>
    <w:rsid w:val="00555C13"/>
    <w:rsid w:val="00561028"/>
    <w:rsid w:val="00562231"/>
    <w:rsid w:val="00566A3D"/>
    <w:rsid w:val="005678BB"/>
    <w:rsid w:val="00572C53"/>
    <w:rsid w:val="00580F29"/>
    <w:rsid w:val="005820DB"/>
    <w:rsid w:val="005821DF"/>
    <w:rsid w:val="00582431"/>
    <w:rsid w:val="005825AC"/>
    <w:rsid w:val="0058260A"/>
    <w:rsid w:val="00584392"/>
    <w:rsid w:val="0058455D"/>
    <w:rsid w:val="00584623"/>
    <w:rsid w:val="0059192F"/>
    <w:rsid w:val="0059254F"/>
    <w:rsid w:val="00592CFF"/>
    <w:rsid w:val="00594523"/>
    <w:rsid w:val="00594766"/>
    <w:rsid w:val="00595C47"/>
    <w:rsid w:val="00596651"/>
    <w:rsid w:val="00597C51"/>
    <w:rsid w:val="005A2088"/>
    <w:rsid w:val="005A322A"/>
    <w:rsid w:val="005A4DBA"/>
    <w:rsid w:val="005A5B29"/>
    <w:rsid w:val="005A6D47"/>
    <w:rsid w:val="005A75CA"/>
    <w:rsid w:val="005B033F"/>
    <w:rsid w:val="005B0F86"/>
    <w:rsid w:val="005B1D95"/>
    <w:rsid w:val="005B32FB"/>
    <w:rsid w:val="005B43CB"/>
    <w:rsid w:val="005B59BC"/>
    <w:rsid w:val="005B68AE"/>
    <w:rsid w:val="005C48F2"/>
    <w:rsid w:val="005C4E09"/>
    <w:rsid w:val="005C639D"/>
    <w:rsid w:val="005C6E85"/>
    <w:rsid w:val="005D1077"/>
    <w:rsid w:val="005D1E2C"/>
    <w:rsid w:val="005D244D"/>
    <w:rsid w:val="005D4624"/>
    <w:rsid w:val="005E1075"/>
    <w:rsid w:val="005E1C29"/>
    <w:rsid w:val="005E208D"/>
    <w:rsid w:val="005E35EE"/>
    <w:rsid w:val="005E36EE"/>
    <w:rsid w:val="005E3A56"/>
    <w:rsid w:val="005E3F22"/>
    <w:rsid w:val="005E7656"/>
    <w:rsid w:val="005F2B44"/>
    <w:rsid w:val="005F4454"/>
    <w:rsid w:val="005F4F38"/>
    <w:rsid w:val="005F5C8A"/>
    <w:rsid w:val="005F5CA8"/>
    <w:rsid w:val="00600B28"/>
    <w:rsid w:val="006036F3"/>
    <w:rsid w:val="0060472E"/>
    <w:rsid w:val="00604CCC"/>
    <w:rsid w:val="00606E99"/>
    <w:rsid w:val="00610563"/>
    <w:rsid w:val="006107EF"/>
    <w:rsid w:val="00612AFE"/>
    <w:rsid w:val="00615CC2"/>
    <w:rsid w:val="006168D8"/>
    <w:rsid w:val="00616C62"/>
    <w:rsid w:val="00617F78"/>
    <w:rsid w:val="0062035B"/>
    <w:rsid w:val="00620FBA"/>
    <w:rsid w:val="0062308A"/>
    <w:rsid w:val="00624255"/>
    <w:rsid w:val="00625FDE"/>
    <w:rsid w:val="00630927"/>
    <w:rsid w:val="00630A1A"/>
    <w:rsid w:val="00631D34"/>
    <w:rsid w:val="00632295"/>
    <w:rsid w:val="00632461"/>
    <w:rsid w:val="0063454F"/>
    <w:rsid w:val="00635F6B"/>
    <w:rsid w:val="00637C20"/>
    <w:rsid w:val="00640803"/>
    <w:rsid w:val="00640F2D"/>
    <w:rsid w:val="00641462"/>
    <w:rsid w:val="00641774"/>
    <w:rsid w:val="00641AC2"/>
    <w:rsid w:val="0064254A"/>
    <w:rsid w:val="0064526E"/>
    <w:rsid w:val="006458BE"/>
    <w:rsid w:val="006469DF"/>
    <w:rsid w:val="00646AB1"/>
    <w:rsid w:val="00647B19"/>
    <w:rsid w:val="006501CA"/>
    <w:rsid w:val="00651C5D"/>
    <w:rsid w:val="00651EE8"/>
    <w:rsid w:val="0065374E"/>
    <w:rsid w:val="00654FEB"/>
    <w:rsid w:val="0065535B"/>
    <w:rsid w:val="00655665"/>
    <w:rsid w:val="006564C5"/>
    <w:rsid w:val="00662F45"/>
    <w:rsid w:val="006657D7"/>
    <w:rsid w:val="00665D22"/>
    <w:rsid w:val="00666274"/>
    <w:rsid w:val="00666986"/>
    <w:rsid w:val="0066716D"/>
    <w:rsid w:val="006673C4"/>
    <w:rsid w:val="0066754F"/>
    <w:rsid w:val="00670411"/>
    <w:rsid w:val="00671EFC"/>
    <w:rsid w:val="00672126"/>
    <w:rsid w:val="00672CCB"/>
    <w:rsid w:val="0067432D"/>
    <w:rsid w:val="00675B7E"/>
    <w:rsid w:val="00677DF6"/>
    <w:rsid w:val="00677F49"/>
    <w:rsid w:val="00680240"/>
    <w:rsid w:val="006821D2"/>
    <w:rsid w:val="006838BC"/>
    <w:rsid w:val="00683C88"/>
    <w:rsid w:val="0068435B"/>
    <w:rsid w:val="006846A6"/>
    <w:rsid w:val="00685328"/>
    <w:rsid w:val="00685F0F"/>
    <w:rsid w:val="0069060A"/>
    <w:rsid w:val="006907DA"/>
    <w:rsid w:val="0069141D"/>
    <w:rsid w:val="00691F5B"/>
    <w:rsid w:val="00695C2D"/>
    <w:rsid w:val="00696DEB"/>
    <w:rsid w:val="00697C79"/>
    <w:rsid w:val="006A3910"/>
    <w:rsid w:val="006A473A"/>
    <w:rsid w:val="006A4E3B"/>
    <w:rsid w:val="006A6F8D"/>
    <w:rsid w:val="006A7E69"/>
    <w:rsid w:val="006B2F4A"/>
    <w:rsid w:val="006B4B65"/>
    <w:rsid w:val="006B4E4A"/>
    <w:rsid w:val="006B7508"/>
    <w:rsid w:val="006C0DD3"/>
    <w:rsid w:val="006C4053"/>
    <w:rsid w:val="006C46C4"/>
    <w:rsid w:val="006C6809"/>
    <w:rsid w:val="006D0086"/>
    <w:rsid w:val="006D0419"/>
    <w:rsid w:val="006D1081"/>
    <w:rsid w:val="006D2995"/>
    <w:rsid w:val="006D2CCB"/>
    <w:rsid w:val="006D341B"/>
    <w:rsid w:val="006D3D27"/>
    <w:rsid w:val="006D4188"/>
    <w:rsid w:val="006D4BD1"/>
    <w:rsid w:val="006D61DF"/>
    <w:rsid w:val="006D666D"/>
    <w:rsid w:val="006D66FF"/>
    <w:rsid w:val="006E00EE"/>
    <w:rsid w:val="006E0CBC"/>
    <w:rsid w:val="006E1CB1"/>
    <w:rsid w:val="006E1EC2"/>
    <w:rsid w:val="006E23EB"/>
    <w:rsid w:val="006E27D5"/>
    <w:rsid w:val="006E397E"/>
    <w:rsid w:val="006E3D7B"/>
    <w:rsid w:val="006E4525"/>
    <w:rsid w:val="006E5039"/>
    <w:rsid w:val="006E706A"/>
    <w:rsid w:val="006F3D6C"/>
    <w:rsid w:val="006F4F4B"/>
    <w:rsid w:val="006F548E"/>
    <w:rsid w:val="00702438"/>
    <w:rsid w:val="00703375"/>
    <w:rsid w:val="00705E72"/>
    <w:rsid w:val="0070719E"/>
    <w:rsid w:val="00707846"/>
    <w:rsid w:val="00707E7B"/>
    <w:rsid w:val="00712FBC"/>
    <w:rsid w:val="007130DD"/>
    <w:rsid w:val="00714289"/>
    <w:rsid w:val="00716634"/>
    <w:rsid w:val="007172CE"/>
    <w:rsid w:val="00720B68"/>
    <w:rsid w:val="00722C09"/>
    <w:rsid w:val="007248A2"/>
    <w:rsid w:val="00724A76"/>
    <w:rsid w:val="007274B2"/>
    <w:rsid w:val="007323A6"/>
    <w:rsid w:val="00732FBC"/>
    <w:rsid w:val="00734306"/>
    <w:rsid w:val="007347F0"/>
    <w:rsid w:val="007351D5"/>
    <w:rsid w:val="00740542"/>
    <w:rsid w:val="007415A2"/>
    <w:rsid w:val="00745763"/>
    <w:rsid w:val="00745DDF"/>
    <w:rsid w:val="0074789E"/>
    <w:rsid w:val="00747B85"/>
    <w:rsid w:val="00751861"/>
    <w:rsid w:val="00752144"/>
    <w:rsid w:val="00753D5B"/>
    <w:rsid w:val="00757FD8"/>
    <w:rsid w:val="007606D3"/>
    <w:rsid w:val="00760894"/>
    <w:rsid w:val="00762438"/>
    <w:rsid w:val="00763715"/>
    <w:rsid w:val="00764327"/>
    <w:rsid w:val="00764E9F"/>
    <w:rsid w:val="007653D8"/>
    <w:rsid w:val="00770D2E"/>
    <w:rsid w:val="00771E61"/>
    <w:rsid w:val="00772D9B"/>
    <w:rsid w:val="00775DFA"/>
    <w:rsid w:val="00782993"/>
    <w:rsid w:val="00782AB9"/>
    <w:rsid w:val="00783E29"/>
    <w:rsid w:val="007852F8"/>
    <w:rsid w:val="00786552"/>
    <w:rsid w:val="00790B45"/>
    <w:rsid w:val="007922E7"/>
    <w:rsid w:val="00792A0B"/>
    <w:rsid w:val="00792AC6"/>
    <w:rsid w:val="00792E41"/>
    <w:rsid w:val="00792E4C"/>
    <w:rsid w:val="0079318B"/>
    <w:rsid w:val="007958CB"/>
    <w:rsid w:val="00796898"/>
    <w:rsid w:val="007970F7"/>
    <w:rsid w:val="00797213"/>
    <w:rsid w:val="007A0445"/>
    <w:rsid w:val="007A0DAA"/>
    <w:rsid w:val="007A13D0"/>
    <w:rsid w:val="007A2CD4"/>
    <w:rsid w:val="007A570B"/>
    <w:rsid w:val="007A5C00"/>
    <w:rsid w:val="007A680E"/>
    <w:rsid w:val="007B151D"/>
    <w:rsid w:val="007B2E6E"/>
    <w:rsid w:val="007C0F01"/>
    <w:rsid w:val="007C13AC"/>
    <w:rsid w:val="007C2E58"/>
    <w:rsid w:val="007C3522"/>
    <w:rsid w:val="007C454E"/>
    <w:rsid w:val="007C7ED1"/>
    <w:rsid w:val="007D0D87"/>
    <w:rsid w:val="007D1A1B"/>
    <w:rsid w:val="007D1EF2"/>
    <w:rsid w:val="007D219A"/>
    <w:rsid w:val="007D34AD"/>
    <w:rsid w:val="007D43A2"/>
    <w:rsid w:val="007E0634"/>
    <w:rsid w:val="007E2A6F"/>
    <w:rsid w:val="007E3011"/>
    <w:rsid w:val="007E47AF"/>
    <w:rsid w:val="007E5241"/>
    <w:rsid w:val="007E6EA1"/>
    <w:rsid w:val="007F06DD"/>
    <w:rsid w:val="007F2D3B"/>
    <w:rsid w:val="007F41B0"/>
    <w:rsid w:val="007F44DD"/>
    <w:rsid w:val="007F694F"/>
    <w:rsid w:val="007F6D4E"/>
    <w:rsid w:val="007F7612"/>
    <w:rsid w:val="007F79FC"/>
    <w:rsid w:val="00800111"/>
    <w:rsid w:val="00801A1F"/>
    <w:rsid w:val="0080238B"/>
    <w:rsid w:val="00802A41"/>
    <w:rsid w:val="00803339"/>
    <w:rsid w:val="0080333C"/>
    <w:rsid w:val="008036BA"/>
    <w:rsid w:val="0080549C"/>
    <w:rsid w:val="008060D0"/>
    <w:rsid w:val="00806A50"/>
    <w:rsid w:val="008071D8"/>
    <w:rsid w:val="00811357"/>
    <w:rsid w:val="008115CF"/>
    <w:rsid w:val="008131B0"/>
    <w:rsid w:val="00813D42"/>
    <w:rsid w:val="00816A83"/>
    <w:rsid w:val="00821480"/>
    <w:rsid w:val="00827A5E"/>
    <w:rsid w:val="00830E0C"/>
    <w:rsid w:val="008332F5"/>
    <w:rsid w:val="00833405"/>
    <w:rsid w:val="00836C24"/>
    <w:rsid w:val="00841260"/>
    <w:rsid w:val="008437F0"/>
    <w:rsid w:val="00843E97"/>
    <w:rsid w:val="00845529"/>
    <w:rsid w:val="00845F20"/>
    <w:rsid w:val="0084633E"/>
    <w:rsid w:val="00846C16"/>
    <w:rsid w:val="0085071D"/>
    <w:rsid w:val="00851905"/>
    <w:rsid w:val="00851B09"/>
    <w:rsid w:val="0085597F"/>
    <w:rsid w:val="008601B0"/>
    <w:rsid w:val="00861C08"/>
    <w:rsid w:val="008646F8"/>
    <w:rsid w:val="00865172"/>
    <w:rsid w:val="008659BA"/>
    <w:rsid w:val="00866F0B"/>
    <w:rsid w:val="0087040B"/>
    <w:rsid w:val="008706AF"/>
    <w:rsid w:val="008739C8"/>
    <w:rsid w:val="00874574"/>
    <w:rsid w:val="00875747"/>
    <w:rsid w:val="00877859"/>
    <w:rsid w:val="00877F6C"/>
    <w:rsid w:val="00881869"/>
    <w:rsid w:val="0088399F"/>
    <w:rsid w:val="00885C13"/>
    <w:rsid w:val="008907AA"/>
    <w:rsid w:val="008917AD"/>
    <w:rsid w:val="008946E7"/>
    <w:rsid w:val="00894CF5"/>
    <w:rsid w:val="008960B0"/>
    <w:rsid w:val="008A58D2"/>
    <w:rsid w:val="008A60AE"/>
    <w:rsid w:val="008B0E06"/>
    <w:rsid w:val="008B126A"/>
    <w:rsid w:val="008B4E25"/>
    <w:rsid w:val="008C329A"/>
    <w:rsid w:val="008C4218"/>
    <w:rsid w:val="008C5E17"/>
    <w:rsid w:val="008C5E97"/>
    <w:rsid w:val="008C7061"/>
    <w:rsid w:val="008D1E6C"/>
    <w:rsid w:val="008D328E"/>
    <w:rsid w:val="008D7ACA"/>
    <w:rsid w:val="008D7B48"/>
    <w:rsid w:val="008E1024"/>
    <w:rsid w:val="008E399F"/>
    <w:rsid w:val="008E4D4E"/>
    <w:rsid w:val="008E6440"/>
    <w:rsid w:val="008F0563"/>
    <w:rsid w:val="008F12DC"/>
    <w:rsid w:val="008F4D8F"/>
    <w:rsid w:val="008F5C63"/>
    <w:rsid w:val="008F6720"/>
    <w:rsid w:val="008F6B3D"/>
    <w:rsid w:val="008F6ECF"/>
    <w:rsid w:val="008F749A"/>
    <w:rsid w:val="008F7E81"/>
    <w:rsid w:val="00900AFF"/>
    <w:rsid w:val="0090235F"/>
    <w:rsid w:val="00904A4A"/>
    <w:rsid w:val="00905630"/>
    <w:rsid w:val="00906793"/>
    <w:rsid w:val="00907E73"/>
    <w:rsid w:val="00910316"/>
    <w:rsid w:val="00910936"/>
    <w:rsid w:val="00911920"/>
    <w:rsid w:val="00914500"/>
    <w:rsid w:val="00915D2C"/>
    <w:rsid w:val="009200C0"/>
    <w:rsid w:val="00920894"/>
    <w:rsid w:val="0092294D"/>
    <w:rsid w:val="00923481"/>
    <w:rsid w:val="0092497F"/>
    <w:rsid w:val="009252D9"/>
    <w:rsid w:val="00925CA1"/>
    <w:rsid w:val="009309C7"/>
    <w:rsid w:val="00930B7A"/>
    <w:rsid w:val="00930BF3"/>
    <w:rsid w:val="00932E74"/>
    <w:rsid w:val="00934051"/>
    <w:rsid w:val="009350E4"/>
    <w:rsid w:val="009400EE"/>
    <w:rsid w:val="0094131A"/>
    <w:rsid w:val="009428F5"/>
    <w:rsid w:val="00944264"/>
    <w:rsid w:val="00944659"/>
    <w:rsid w:val="00945CC2"/>
    <w:rsid w:val="009466D2"/>
    <w:rsid w:val="00946B39"/>
    <w:rsid w:val="0094779E"/>
    <w:rsid w:val="00950830"/>
    <w:rsid w:val="00950C5F"/>
    <w:rsid w:val="00951121"/>
    <w:rsid w:val="009522ED"/>
    <w:rsid w:val="00952FE6"/>
    <w:rsid w:val="009538DA"/>
    <w:rsid w:val="00954425"/>
    <w:rsid w:val="00955F24"/>
    <w:rsid w:val="00960486"/>
    <w:rsid w:val="0096081E"/>
    <w:rsid w:val="00960E8E"/>
    <w:rsid w:val="00962138"/>
    <w:rsid w:val="00966C33"/>
    <w:rsid w:val="009727E5"/>
    <w:rsid w:val="009740A1"/>
    <w:rsid w:val="00974A6B"/>
    <w:rsid w:val="0097679C"/>
    <w:rsid w:val="0098023D"/>
    <w:rsid w:val="00980947"/>
    <w:rsid w:val="00980B2F"/>
    <w:rsid w:val="00980B5A"/>
    <w:rsid w:val="00980E85"/>
    <w:rsid w:val="00982C8E"/>
    <w:rsid w:val="00984936"/>
    <w:rsid w:val="00985316"/>
    <w:rsid w:val="009860B1"/>
    <w:rsid w:val="00987197"/>
    <w:rsid w:val="00987573"/>
    <w:rsid w:val="00987D1B"/>
    <w:rsid w:val="00991FC7"/>
    <w:rsid w:val="009931A2"/>
    <w:rsid w:val="00994889"/>
    <w:rsid w:val="00995BAE"/>
    <w:rsid w:val="009A0136"/>
    <w:rsid w:val="009A0EF7"/>
    <w:rsid w:val="009A0EFC"/>
    <w:rsid w:val="009A14EF"/>
    <w:rsid w:val="009A15FC"/>
    <w:rsid w:val="009A270D"/>
    <w:rsid w:val="009A40D4"/>
    <w:rsid w:val="009A4F53"/>
    <w:rsid w:val="009A5930"/>
    <w:rsid w:val="009A65BA"/>
    <w:rsid w:val="009A7126"/>
    <w:rsid w:val="009B0A87"/>
    <w:rsid w:val="009B1038"/>
    <w:rsid w:val="009B1229"/>
    <w:rsid w:val="009B25F5"/>
    <w:rsid w:val="009B2687"/>
    <w:rsid w:val="009B450C"/>
    <w:rsid w:val="009B4E57"/>
    <w:rsid w:val="009B5C4F"/>
    <w:rsid w:val="009B60E1"/>
    <w:rsid w:val="009B6390"/>
    <w:rsid w:val="009B64BE"/>
    <w:rsid w:val="009B6DBE"/>
    <w:rsid w:val="009C107F"/>
    <w:rsid w:val="009C1104"/>
    <w:rsid w:val="009C1430"/>
    <w:rsid w:val="009C22A0"/>
    <w:rsid w:val="009C330E"/>
    <w:rsid w:val="009D25F3"/>
    <w:rsid w:val="009D3A3C"/>
    <w:rsid w:val="009D4942"/>
    <w:rsid w:val="009D4AF8"/>
    <w:rsid w:val="009D56D9"/>
    <w:rsid w:val="009D622E"/>
    <w:rsid w:val="009D79CD"/>
    <w:rsid w:val="009D79CF"/>
    <w:rsid w:val="009E1ED9"/>
    <w:rsid w:val="009E2620"/>
    <w:rsid w:val="009E52B6"/>
    <w:rsid w:val="009E5660"/>
    <w:rsid w:val="009E764B"/>
    <w:rsid w:val="009E76E2"/>
    <w:rsid w:val="009F01E0"/>
    <w:rsid w:val="009F01E6"/>
    <w:rsid w:val="009F1461"/>
    <w:rsid w:val="009F4817"/>
    <w:rsid w:val="009F574A"/>
    <w:rsid w:val="009F713A"/>
    <w:rsid w:val="00A001B1"/>
    <w:rsid w:val="00A00662"/>
    <w:rsid w:val="00A03AF2"/>
    <w:rsid w:val="00A0512B"/>
    <w:rsid w:val="00A052F6"/>
    <w:rsid w:val="00A10BB4"/>
    <w:rsid w:val="00A1152C"/>
    <w:rsid w:val="00A12997"/>
    <w:rsid w:val="00A13A94"/>
    <w:rsid w:val="00A15B6A"/>
    <w:rsid w:val="00A203DB"/>
    <w:rsid w:val="00A20AD6"/>
    <w:rsid w:val="00A225AF"/>
    <w:rsid w:val="00A22974"/>
    <w:rsid w:val="00A2381C"/>
    <w:rsid w:val="00A23D06"/>
    <w:rsid w:val="00A23F96"/>
    <w:rsid w:val="00A278C8"/>
    <w:rsid w:val="00A30CC5"/>
    <w:rsid w:val="00A313E6"/>
    <w:rsid w:val="00A31F57"/>
    <w:rsid w:val="00A322BB"/>
    <w:rsid w:val="00A32B11"/>
    <w:rsid w:val="00A36228"/>
    <w:rsid w:val="00A41608"/>
    <w:rsid w:val="00A43F6D"/>
    <w:rsid w:val="00A44379"/>
    <w:rsid w:val="00A45DD3"/>
    <w:rsid w:val="00A47332"/>
    <w:rsid w:val="00A53296"/>
    <w:rsid w:val="00A533FF"/>
    <w:rsid w:val="00A54B17"/>
    <w:rsid w:val="00A54C80"/>
    <w:rsid w:val="00A54CFC"/>
    <w:rsid w:val="00A56998"/>
    <w:rsid w:val="00A57261"/>
    <w:rsid w:val="00A6040B"/>
    <w:rsid w:val="00A627C3"/>
    <w:rsid w:val="00A6291E"/>
    <w:rsid w:val="00A64FAA"/>
    <w:rsid w:val="00A66C36"/>
    <w:rsid w:val="00A67C26"/>
    <w:rsid w:val="00A70B1C"/>
    <w:rsid w:val="00A7257A"/>
    <w:rsid w:val="00A7328E"/>
    <w:rsid w:val="00A7482B"/>
    <w:rsid w:val="00A75C6B"/>
    <w:rsid w:val="00A7698C"/>
    <w:rsid w:val="00A77DC6"/>
    <w:rsid w:val="00A80094"/>
    <w:rsid w:val="00A8078A"/>
    <w:rsid w:val="00A80D0A"/>
    <w:rsid w:val="00A87AEA"/>
    <w:rsid w:val="00A90750"/>
    <w:rsid w:val="00A9188E"/>
    <w:rsid w:val="00A9198C"/>
    <w:rsid w:val="00A92C02"/>
    <w:rsid w:val="00A93705"/>
    <w:rsid w:val="00A93AD6"/>
    <w:rsid w:val="00A94A67"/>
    <w:rsid w:val="00A959BB"/>
    <w:rsid w:val="00A95C29"/>
    <w:rsid w:val="00A97B76"/>
    <w:rsid w:val="00AA1272"/>
    <w:rsid w:val="00AA7B43"/>
    <w:rsid w:val="00AB49B1"/>
    <w:rsid w:val="00AB686E"/>
    <w:rsid w:val="00AB7882"/>
    <w:rsid w:val="00AC0387"/>
    <w:rsid w:val="00AC0EF6"/>
    <w:rsid w:val="00AC1F59"/>
    <w:rsid w:val="00AC3279"/>
    <w:rsid w:val="00AC3D8C"/>
    <w:rsid w:val="00AC4F58"/>
    <w:rsid w:val="00AC637F"/>
    <w:rsid w:val="00AC6CAA"/>
    <w:rsid w:val="00AD266D"/>
    <w:rsid w:val="00AD3FD3"/>
    <w:rsid w:val="00AD52B8"/>
    <w:rsid w:val="00AE117F"/>
    <w:rsid w:val="00AE330D"/>
    <w:rsid w:val="00AE6894"/>
    <w:rsid w:val="00AE7F4C"/>
    <w:rsid w:val="00AF13B5"/>
    <w:rsid w:val="00AF19CE"/>
    <w:rsid w:val="00AF2515"/>
    <w:rsid w:val="00AF29E6"/>
    <w:rsid w:val="00AF57B3"/>
    <w:rsid w:val="00AF6CD0"/>
    <w:rsid w:val="00B0003C"/>
    <w:rsid w:val="00B0581C"/>
    <w:rsid w:val="00B0590A"/>
    <w:rsid w:val="00B0744F"/>
    <w:rsid w:val="00B10CC1"/>
    <w:rsid w:val="00B13E7C"/>
    <w:rsid w:val="00B161CC"/>
    <w:rsid w:val="00B20073"/>
    <w:rsid w:val="00B20E20"/>
    <w:rsid w:val="00B20E90"/>
    <w:rsid w:val="00B225BD"/>
    <w:rsid w:val="00B23E77"/>
    <w:rsid w:val="00B23EF3"/>
    <w:rsid w:val="00B26C04"/>
    <w:rsid w:val="00B30B9F"/>
    <w:rsid w:val="00B337BA"/>
    <w:rsid w:val="00B33B6D"/>
    <w:rsid w:val="00B347E2"/>
    <w:rsid w:val="00B36433"/>
    <w:rsid w:val="00B367C6"/>
    <w:rsid w:val="00B42BB8"/>
    <w:rsid w:val="00B42FDE"/>
    <w:rsid w:val="00B43090"/>
    <w:rsid w:val="00B4731B"/>
    <w:rsid w:val="00B51A14"/>
    <w:rsid w:val="00B52333"/>
    <w:rsid w:val="00B5478F"/>
    <w:rsid w:val="00B57804"/>
    <w:rsid w:val="00B57F3B"/>
    <w:rsid w:val="00B61DF2"/>
    <w:rsid w:val="00B63B68"/>
    <w:rsid w:val="00B660B9"/>
    <w:rsid w:val="00B66F3E"/>
    <w:rsid w:val="00B673CF"/>
    <w:rsid w:val="00B716E6"/>
    <w:rsid w:val="00B71EE4"/>
    <w:rsid w:val="00B738B8"/>
    <w:rsid w:val="00B74276"/>
    <w:rsid w:val="00B75C60"/>
    <w:rsid w:val="00B7606A"/>
    <w:rsid w:val="00B80F23"/>
    <w:rsid w:val="00B8263A"/>
    <w:rsid w:val="00B84624"/>
    <w:rsid w:val="00B86B40"/>
    <w:rsid w:val="00B919F0"/>
    <w:rsid w:val="00B92449"/>
    <w:rsid w:val="00B94E9E"/>
    <w:rsid w:val="00B959BA"/>
    <w:rsid w:val="00B96A41"/>
    <w:rsid w:val="00B97994"/>
    <w:rsid w:val="00B97AD4"/>
    <w:rsid w:val="00BA0184"/>
    <w:rsid w:val="00BA1DFE"/>
    <w:rsid w:val="00BA1ECC"/>
    <w:rsid w:val="00BA37BF"/>
    <w:rsid w:val="00BA3F77"/>
    <w:rsid w:val="00BA49B3"/>
    <w:rsid w:val="00BA6709"/>
    <w:rsid w:val="00BA7FA4"/>
    <w:rsid w:val="00BB145B"/>
    <w:rsid w:val="00BB18D0"/>
    <w:rsid w:val="00BB2972"/>
    <w:rsid w:val="00BB405C"/>
    <w:rsid w:val="00BB51D5"/>
    <w:rsid w:val="00BB6482"/>
    <w:rsid w:val="00BB7084"/>
    <w:rsid w:val="00BB7FC7"/>
    <w:rsid w:val="00BC1C32"/>
    <w:rsid w:val="00BC1F1C"/>
    <w:rsid w:val="00BC3FA6"/>
    <w:rsid w:val="00BC65F8"/>
    <w:rsid w:val="00BC7472"/>
    <w:rsid w:val="00BC7DB7"/>
    <w:rsid w:val="00BD1AA4"/>
    <w:rsid w:val="00BD1F99"/>
    <w:rsid w:val="00BD305F"/>
    <w:rsid w:val="00BD3899"/>
    <w:rsid w:val="00BD441E"/>
    <w:rsid w:val="00BD598C"/>
    <w:rsid w:val="00BD7F74"/>
    <w:rsid w:val="00BE033D"/>
    <w:rsid w:val="00BE162D"/>
    <w:rsid w:val="00BE2A2D"/>
    <w:rsid w:val="00BE3307"/>
    <w:rsid w:val="00BE52A6"/>
    <w:rsid w:val="00BE663B"/>
    <w:rsid w:val="00BE738F"/>
    <w:rsid w:val="00BF08F7"/>
    <w:rsid w:val="00BF26E1"/>
    <w:rsid w:val="00BF2717"/>
    <w:rsid w:val="00BF3743"/>
    <w:rsid w:val="00BF6E1C"/>
    <w:rsid w:val="00C06A04"/>
    <w:rsid w:val="00C07928"/>
    <w:rsid w:val="00C109D3"/>
    <w:rsid w:val="00C11053"/>
    <w:rsid w:val="00C150FE"/>
    <w:rsid w:val="00C1691A"/>
    <w:rsid w:val="00C1717A"/>
    <w:rsid w:val="00C17430"/>
    <w:rsid w:val="00C1781F"/>
    <w:rsid w:val="00C224E8"/>
    <w:rsid w:val="00C23346"/>
    <w:rsid w:val="00C27859"/>
    <w:rsid w:val="00C31730"/>
    <w:rsid w:val="00C31D0B"/>
    <w:rsid w:val="00C34282"/>
    <w:rsid w:val="00C345BF"/>
    <w:rsid w:val="00C37A3D"/>
    <w:rsid w:val="00C50486"/>
    <w:rsid w:val="00C51579"/>
    <w:rsid w:val="00C5227F"/>
    <w:rsid w:val="00C54F74"/>
    <w:rsid w:val="00C56CDE"/>
    <w:rsid w:val="00C615C4"/>
    <w:rsid w:val="00C61DB7"/>
    <w:rsid w:val="00C6213F"/>
    <w:rsid w:val="00C63340"/>
    <w:rsid w:val="00C6752C"/>
    <w:rsid w:val="00C678D4"/>
    <w:rsid w:val="00C72EAE"/>
    <w:rsid w:val="00C73020"/>
    <w:rsid w:val="00C761F8"/>
    <w:rsid w:val="00C764B2"/>
    <w:rsid w:val="00C8035C"/>
    <w:rsid w:val="00C807C2"/>
    <w:rsid w:val="00C82B0F"/>
    <w:rsid w:val="00C83077"/>
    <w:rsid w:val="00C8315E"/>
    <w:rsid w:val="00C838F3"/>
    <w:rsid w:val="00C85647"/>
    <w:rsid w:val="00C865CE"/>
    <w:rsid w:val="00C87B87"/>
    <w:rsid w:val="00C9095C"/>
    <w:rsid w:val="00C91FAA"/>
    <w:rsid w:val="00C929DB"/>
    <w:rsid w:val="00C92BEA"/>
    <w:rsid w:val="00C9521A"/>
    <w:rsid w:val="00C954AC"/>
    <w:rsid w:val="00C97012"/>
    <w:rsid w:val="00CA20A3"/>
    <w:rsid w:val="00CA34D7"/>
    <w:rsid w:val="00CA4AD9"/>
    <w:rsid w:val="00CA708D"/>
    <w:rsid w:val="00CA7F3D"/>
    <w:rsid w:val="00CB02E0"/>
    <w:rsid w:val="00CB187D"/>
    <w:rsid w:val="00CB2775"/>
    <w:rsid w:val="00CB7C9E"/>
    <w:rsid w:val="00CC20D6"/>
    <w:rsid w:val="00CC30F0"/>
    <w:rsid w:val="00CC32F3"/>
    <w:rsid w:val="00CC5108"/>
    <w:rsid w:val="00CC6C3F"/>
    <w:rsid w:val="00CC6DF0"/>
    <w:rsid w:val="00CD1784"/>
    <w:rsid w:val="00CD1AAF"/>
    <w:rsid w:val="00CD4F6A"/>
    <w:rsid w:val="00CD6333"/>
    <w:rsid w:val="00CD67A5"/>
    <w:rsid w:val="00CE0FC3"/>
    <w:rsid w:val="00CE13F7"/>
    <w:rsid w:val="00CE24F8"/>
    <w:rsid w:val="00CE468C"/>
    <w:rsid w:val="00CE5E8D"/>
    <w:rsid w:val="00CF1C8F"/>
    <w:rsid w:val="00CF220E"/>
    <w:rsid w:val="00CF6100"/>
    <w:rsid w:val="00CF68DE"/>
    <w:rsid w:val="00CF727F"/>
    <w:rsid w:val="00D00C1B"/>
    <w:rsid w:val="00D02530"/>
    <w:rsid w:val="00D02CC6"/>
    <w:rsid w:val="00D04610"/>
    <w:rsid w:val="00D105CA"/>
    <w:rsid w:val="00D10D67"/>
    <w:rsid w:val="00D116BA"/>
    <w:rsid w:val="00D12FC1"/>
    <w:rsid w:val="00D132F2"/>
    <w:rsid w:val="00D1379B"/>
    <w:rsid w:val="00D14374"/>
    <w:rsid w:val="00D15259"/>
    <w:rsid w:val="00D20568"/>
    <w:rsid w:val="00D229A8"/>
    <w:rsid w:val="00D22BA9"/>
    <w:rsid w:val="00D230FD"/>
    <w:rsid w:val="00D23541"/>
    <w:rsid w:val="00D23DEF"/>
    <w:rsid w:val="00D241F5"/>
    <w:rsid w:val="00D251F6"/>
    <w:rsid w:val="00D25A5D"/>
    <w:rsid w:val="00D2689F"/>
    <w:rsid w:val="00D271E6"/>
    <w:rsid w:val="00D32ECD"/>
    <w:rsid w:val="00D347CB"/>
    <w:rsid w:val="00D35D7F"/>
    <w:rsid w:val="00D37168"/>
    <w:rsid w:val="00D41B94"/>
    <w:rsid w:val="00D43BA5"/>
    <w:rsid w:val="00D44EB1"/>
    <w:rsid w:val="00D44FC7"/>
    <w:rsid w:val="00D458E8"/>
    <w:rsid w:val="00D50662"/>
    <w:rsid w:val="00D5104B"/>
    <w:rsid w:val="00D518E7"/>
    <w:rsid w:val="00D57790"/>
    <w:rsid w:val="00D62286"/>
    <w:rsid w:val="00D627A8"/>
    <w:rsid w:val="00D64D6E"/>
    <w:rsid w:val="00D6540B"/>
    <w:rsid w:val="00D70153"/>
    <w:rsid w:val="00D71ADF"/>
    <w:rsid w:val="00D74DFB"/>
    <w:rsid w:val="00D76C8D"/>
    <w:rsid w:val="00D76D56"/>
    <w:rsid w:val="00D81314"/>
    <w:rsid w:val="00D81D1A"/>
    <w:rsid w:val="00D8248F"/>
    <w:rsid w:val="00D82520"/>
    <w:rsid w:val="00D83ACB"/>
    <w:rsid w:val="00D83DCB"/>
    <w:rsid w:val="00D83F43"/>
    <w:rsid w:val="00D86B58"/>
    <w:rsid w:val="00D927B8"/>
    <w:rsid w:val="00D933BC"/>
    <w:rsid w:val="00D93542"/>
    <w:rsid w:val="00D9394D"/>
    <w:rsid w:val="00D93D23"/>
    <w:rsid w:val="00D942FF"/>
    <w:rsid w:val="00DA4C84"/>
    <w:rsid w:val="00DA60DF"/>
    <w:rsid w:val="00DB10A5"/>
    <w:rsid w:val="00DB2E82"/>
    <w:rsid w:val="00DB3901"/>
    <w:rsid w:val="00DB4898"/>
    <w:rsid w:val="00DB7060"/>
    <w:rsid w:val="00DB7F7B"/>
    <w:rsid w:val="00DC095D"/>
    <w:rsid w:val="00DC0A53"/>
    <w:rsid w:val="00DC132B"/>
    <w:rsid w:val="00DC1D67"/>
    <w:rsid w:val="00DC401B"/>
    <w:rsid w:val="00DC47C0"/>
    <w:rsid w:val="00DC62AF"/>
    <w:rsid w:val="00DC7E5B"/>
    <w:rsid w:val="00DD3430"/>
    <w:rsid w:val="00DD3D3C"/>
    <w:rsid w:val="00DD3F10"/>
    <w:rsid w:val="00DD5600"/>
    <w:rsid w:val="00DD708A"/>
    <w:rsid w:val="00DE0E3A"/>
    <w:rsid w:val="00DE102A"/>
    <w:rsid w:val="00DE26FF"/>
    <w:rsid w:val="00DE3C40"/>
    <w:rsid w:val="00DE4352"/>
    <w:rsid w:val="00DE4FF9"/>
    <w:rsid w:val="00DE619B"/>
    <w:rsid w:val="00DF0016"/>
    <w:rsid w:val="00DF3318"/>
    <w:rsid w:val="00DF3EC2"/>
    <w:rsid w:val="00DF539A"/>
    <w:rsid w:val="00DF7671"/>
    <w:rsid w:val="00E0234F"/>
    <w:rsid w:val="00E0256E"/>
    <w:rsid w:val="00E03981"/>
    <w:rsid w:val="00E04D7E"/>
    <w:rsid w:val="00E07049"/>
    <w:rsid w:val="00E11A1F"/>
    <w:rsid w:val="00E1323D"/>
    <w:rsid w:val="00E14220"/>
    <w:rsid w:val="00E14920"/>
    <w:rsid w:val="00E161C8"/>
    <w:rsid w:val="00E16359"/>
    <w:rsid w:val="00E166FE"/>
    <w:rsid w:val="00E25E96"/>
    <w:rsid w:val="00E34D4A"/>
    <w:rsid w:val="00E355BB"/>
    <w:rsid w:val="00E36663"/>
    <w:rsid w:val="00E36E61"/>
    <w:rsid w:val="00E36FF7"/>
    <w:rsid w:val="00E426BD"/>
    <w:rsid w:val="00E4339E"/>
    <w:rsid w:val="00E43D37"/>
    <w:rsid w:val="00E462D4"/>
    <w:rsid w:val="00E473C4"/>
    <w:rsid w:val="00E47A5A"/>
    <w:rsid w:val="00E52B8A"/>
    <w:rsid w:val="00E535CF"/>
    <w:rsid w:val="00E5397B"/>
    <w:rsid w:val="00E53A8D"/>
    <w:rsid w:val="00E5420C"/>
    <w:rsid w:val="00E54BA8"/>
    <w:rsid w:val="00E56485"/>
    <w:rsid w:val="00E57F62"/>
    <w:rsid w:val="00E60914"/>
    <w:rsid w:val="00E6303A"/>
    <w:rsid w:val="00E65439"/>
    <w:rsid w:val="00E6596B"/>
    <w:rsid w:val="00E6626F"/>
    <w:rsid w:val="00E66736"/>
    <w:rsid w:val="00E708CF"/>
    <w:rsid w:val="00E76571"/>
    <w:rsid w:val="00E80C7F"/>
    <w:rsid w:val="00E81591"/>
    <w:rsid w:val="00E83591"/>
    <w:rsid w:val="00E839C0"/>
    <w:rsid w:val="00E84BFD"/>
    <w:rsid w:val="00E915EB"/>
    <w:rsid w:val="00E919FF"/>
    <w:rsid w:val="00E95A46"/>
    <w:rsid w:val="00E96777"/>
    <w:rsid w:val="00E973CC"/>
    <w:rsid w:val="00EA184C"/>
    <w:rsid w:val="00EA1FEE"/>
    <w:rsid w:val="00EA3995"/>
    <w:rsid w:val="00EA3D4F"/>
    <w:rsid w:val="00EA509B"/>
    <w:rsid w:val="00EA5F51"/>
    <w:rsid w:val="00EA6F68"/>
    <w:rsid w:val="00EB026B"/>
    <w:rsid w:val="00EB0E04"/>
    <w:rsid w:val="00EB21BE"/>
    <w:rsid w:val="00EB21E0"/>
    <w:rsid w:val="00EB25CD"/>
    <w:rsid w:val="00EB2B83"/>
    <w:rsid w:val="00EB2E9B"/>
    <w:rsid w:val="00EB5095"/>
    <w:rsid w:val="00EB5FDA"/>
    <w:rsid w:val="00EB6194"/>
    <w:rsid w:val="00EB6D9B"/>
    <w:rsid w:val="00EC12F2"/>
    <w:rsid w:val="00EC2147"/>
    <w:rsid w:val="00EC4023"/>
    <w:rsid w:val="00EC4242"/>
    <w:rsid w:val="00EC6DCD"/>
    <w:rsid w:val="00ED004D"/>
    <w:rsid w:val="00ED0C0D"/>
    <w:rsid w:val="00ED3D9E"/>
    <w:rsid w:val="00ED4E39"/>
    <w:rsid w:val="00ED6E7E"/>
    <w:rsid w:val="00ED72F9"/>
    <w:rsid w:val="00EE08BD"/>
    <w:rsid w:val="00EE3379"/>
    <w:rsid w:val="00EE53EC"/>
    <w:rsid w:val="00EE69F8"/>
    <w:rsid w:val="00EF2B11"/>
    <w:rsid w:val="00EF581A"/>
    <w:rsid w:val="00EF6B01"/>
    <w:rsid w:val="00EF6E77"/>
    <w:rsid w:val="00EF7332"/>
    <w:rsid w:val="00F00CB3"/>
    <w:rsid w:val="00F0456A"/>
    <w:rsid w:val="00F078EB"/>
    <w:rsid w:val="00F13190"/>
    <w:rsid w:val="00F20B5F"/>
    <w:rsid w:val="00F23E5D"/>
    <w:rsid w:val="00F248BD"/>
    <w:rsid w:val="00F300A1"/>
    <w:rsid w:val="00F320C2"/>
    <w:rsid w:val="00F34739"/>
    <w:rsid w:val="00F379D8"/>
    <w:rsid w:val="00F408BF"/>
    <w:rsid w:val="00F43049"/>
    <w:rsid w:val="00F4325E"/>
    <w:rsid w:val="00F45D90"/>
    <w:rsid w:val="00F47A01"/>
    <w:rsid w:val="00F51F73"/>
    <w:rsid w:val="00F5417A"/>
    <w:rsid w:val="00F56E9F"/>
    <w:rsid w:val="00F61D1E"/>
    <w:rsid w:val="00F62756"/>
    <w:rsid w:val="00F63852"/>
    <w:rsid w:val="00F63A38"/>
    <w:rsid w:val="00F63C5E"/>
    <w:rsid w:val="00F63DC1"/>
    <w:rsid w:val="00F64263"/>
    <w:rsid w:val="00F643FA"/>
    <w:rsid w:val="00F64542"/>
    <w:rsid w:val="00F65321"/>
    <w:rsid w:val="00F65643"/>
    <w:rsid w:val="00F70AAF"/>
    <w:rsid w:val="00F70ABE"/>
    <w:rsid w:val="00F71209"/>
    <w:rsid w:val="00F7226A"/>
    <w:rsid w:val="00F73289"/>
    <w:rsid w:val="00F74641"/>
    <w:rsid w:val="00F748D4"/>
    <w:rsid w:val="00F752D4"/>
    <w:rsid w:val="00F77A3D"/>
    <w:rsid w:val="00F821B9"/>
    <w:rsid w:val="00F82F5A"/>
    <w:rsid w:val="00F83594"/>
    <w:rsid w:val="00F83DB3"/>
    <w:rsid w:val="00F85C21"/>
    <w:rsid w:val="00F87366"/>
    <w:rsid w:val="00F877C8"/>
    <w:rsid w:val="00F87DD8"/>
    <w:rsid w:val="00F94DE8"/>
    <w:rsid w:val="00F97891"/>
    <w:rsid w:val="00FA159A"/>
    <w:rsid w:val="00FA37F8"/>
    <w:rsid w:val="00FA50C7"/>
    <w:rsid w:val="00FA5127"/>
    <w:rsid w:val="00FA5A33"/>
    <w:rsid w:val="00FA6FCD"/>
    <w:rsid w:val="00FB2992"/>
    <w:rsid w:val="00FB2E42"/>
    <w:rsid w:val="00FB5B33"/>
    <w:rsid w:val="00FB6771"/>
    <w:rsid w:val="00FC0418"/>
    <w:rsid w:val="00FC1386"/>
    <w:rsid w:val="00FC534C"/>
    <w:rsid w:val="00FC571D"/>
    <w:rsid w:val="00FD0BB5"/>
    <w:rsid w:val="00FD13D3"/>
    <w:rsid w:val="00FD4119"/>
    <w:rsid w:val="00FD5821"/>
    <w:rsid w:val="00FD5DB7"/>
    <w:rsid w:val="00FD5E12"/>
    <w:rsid w:val="00FE0228"/>
    <w:rsid w:val="00FE1CF3"/>
    <w:rsid w:val="00FE24DE"/>
    <w:rsid w:val="00FE6E2A"/>
    <w:rsid w:val="00FE78B4"/>
    <w:rsid w:val="00FF071F"/>
    <w:rsid w:val="00FF109D"/>
    <w:rsid w:val="00FF4421"/>
    <w:rsid w:val="00FF50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144EA"/>
  <w15:docId w15:val="{EBF80CF1-A2D6-453C-8065-DB505D74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6CD2"/>
    <w:pPr>
      <w:spacing w:after="120"/>
    </w:pPr>
    <w:rPr>
      <w:rFonts w:ascii="Arial" w:hAnsi="Arial"/>
    </w:rPr>
  </w:style>
  <w:style w:type="paragraph" w:styleId="Heading1">
    <w:name w:val="heading 1"/>
    <w:basedOn w:val="Normal"/>
    <w:next w:val="Normal"/>
    <w:link w:val="Heading1Char"/>
    <w:uiPriority w:val="99"/>
    <w:semiHidden/>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9"/>
    <w:semiHidden/>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9"/>
    <w:semiHidden/>
    <w:rsid w:val="009B450C"/>
    <w:pPr>
      <w:keepNext/>
      <w:keepLines/>
      <w:spacing w:before="280" w:after="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9"/>
    <w:semiHidden/>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9"/>
    <w:semiHidden/>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2C6CD2"/>
    <w:rPr>
      <w:rFonts w:ascii="Arial" w:eastAsiaTheme="majorEastAsia" w:hAnsi="Arial" w:cstheme="majorBidi"/>
      <w:b/>
      <w:i/>
      <w:sz w:val="28"/>
      <w:szCs w:val="26"/>
    </w:rPr>
  </w:style>
  <w:style w:type="character" w:customStyle="1" w:styleId="Heading1Char">
    <w:name w:val="Heading 1 Char"/>
    <w:basedOn w:val="DefaultParagraphFont"/>
    <w:link w:val="Heading1"/>
    <w:uiPriority w:val="99"/>
    <w:semiHidden/>
    <w:rsid w:val="002C6CD2"/>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semiHidden/>
    <w:rsid w:val="00BB7FC7"/>
    <w:pPr>
      <w:spacing w:line="259" w:lineRule="auto"/>
      <w:outlineLvl w:val="9"/>
    </w:pPr>
    <w:rPr>
      <w:lang w:val="en-US"/>
    </w:rPr>
  </w:style>
  <w:style w:type="paragraph" w:styleId="TOC2">
    <w:name w:val="toc 2"/>
    <w:basedOn w:val="Normal"/>
    <w:next w:val="Normal"/>
    <w:autoRedefine/>
    <w:uiPriority w:val="39"/>
    <w:semiHidden/>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BB7FC7"/>
    <w:pPr>
      <w:ind w:left="720"/>
      <w:contextualSpacing/>
    </w:pPr>
  </w:style>
  <w:style w:type="paragraph" w:styleId="Caption">
    <w:name w:val="caption"/>
    <w:basedOn w:val="Normal"/>
    <w:next w:val="Normal"/>
    <w:uiPriority w:val="35"/>
    <w:semiHidden/>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9"/>
    <w:semiHidden/>
    <w:rsid w:val="002C6CD2"/>
    <w:rPr>
      <w:rFonts w:ascii="Arial" w:eastAsiaTheme="majorEastAsia" w:hAnsi="Arial" w:cstheme="majorBidi"/>
      <w:b/>
      <w:sz w:val="24"/>
      <w:szCs w:val="24"/>
    </w:rPr>
  </w:style>
  <w:style w:type="paragraph" w:styleId="Quote">
    <w:name w:val="Quote"/>
    <w:basedOn w:val="Normal"/>
    <w:next w:val="Normal"/>
    <w:link w:val="QuoteChar"/>
    <w:uiPriority w:val="29"/>
    <w:semiHidden/>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semiHidden/>
    <w:rsid w:val="00910936"/>
    <w:rPr>
      <w:rFonts w:ascii="Arial" w:hAnsi="Arial"/>
      <w:iCs/>
      <w:color w:val="646464" w:themeColor="text1" w:themeTint="A6"/>
    </w:rPr>
  </w:style>
  <w:style w:type="paragraph" w:styleId="TOC3">
    <w:name w:val="toc 3"/>
    <w:basedOn w:val="Normal"/>
    <w:next w:val="Normal"/>
    <w:autoRedefine/>
    <w:uiPriority w:val="39"/>
    <w:semiHidden/>
    <w:rsid w:val="004C24CF"/>
    <w:pPr>
      <w:tabs>
        <w:tab w:val="right" w:leader="dot" w:pos="9016"/>
      </w:tabs>
      <w:spacing w:after="40"/>
      <w:ind w:left="851"/>
    </w:pPr>
  </w:style>
  <w:style w:type="paragraph" w:customStyle="1" w:styleId="Body">
    <w:name w:val="Body"/>
    <w:semiHidden/>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9"/>
    <w:semiHidden/>
    <w:rsid w:val="002C6CD2"/>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semiHidden/>
    <w:rsid w:val="00C61DB7"/>
    <w:pPr>
      <w:spacing w:line="240" w:lineRule="auto"/>
    </w:pPr>
    <w:rPr>
      <w:sz w:val="20"/>
      <w:szCs w:val="20"/>
    </w:rPr>
  </w:style>
  <w:style w:type="character" w:customStyle="1" w:styleId="CommentTextChar">
    <w:name w:val="Comment Text Char"/>
    <w:basedOn w:val="DefaultParagraphFont"/>
    <w:link w:val="CommentText"/>
    <w:uiPriority w:val="99"/>
    <w:semiHidden/>
    <w:rsid w:val="00910936"/>
    <w:rPr>
      <w:rFonts w:ascii="Arial" w:hAnsi="Arial"/>
      <w:sz w:val="20"/>
      <w:szCs w:val="20"/>
    </w:rPr>
  </w:style>
  <w:style w:type="paragraph" w:styleId="CommentSubject">
    <w:name w:val="annotation subject"/>
    <w:basedOn w:val="CommentText"/>
    <w:next w:val="CommentText"/>
    <w:link w:val="CommentSubjectChar"/>
    <w:uiPriority w:val="99"/>
    <w:semiHidden/>
    <w:rsid w:val="00C61DB7"/>
    <w:rPr>
      <w:b/>
      <w:bCs/>
    </w:rPr>
  </w:style>
  <w:style w:type="character" w:customStyle="1" w:styleId="CommentSubjectChar">
    <w:name w:val="Comment Subject Char"/>
    <w:basedOn w:val="CommentTextChar"/>
    <w:link w:val="CommentSubject"/>
    <w:uiPriority w:val="99"/>
    <w:semiHidden/>
    <w:rsid w:val="00DE4352"/>
    <w:rPr>
      <w:rFonts w:ascii="Arial" w:hAnsi="Arial"/>
      <w:b/>
      <w:bCs/>
      <w:sz w:val="20"/>
      <w:szCs w:val="20"/>
    </w:rPr>
  </w:style>
  <w:style w:type="character" w:customStyle="1" w:styleId="Heading5Char">
    <w:name w:val="Heading 5 Char"/>
    <w:basedOn w:val="DefaultParagraphFont"/>
    <w:link w:val="Heading5"/>
    <w:uiPriority w:val="99"/>
    <w:semiHidden/>
    <w:rsid w:val="002C6CD2"/>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semiHidden/>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352"/>
    <w:rPr>
      <w:rFonts w:ascii="Arial" w:hAnsi="Arial"/>
    </w:rPr>
  </w:style>
  <w:style w:type="paragraph" w:styleId="Footer">
    <w:name w:val="footer"/>
    <w:basedOn w:val="Normal"/>
    <w:link w:val="FooterChar"/>
    <w:uiPriority w:val="99"/>
    <w:semiHidden/>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4352"/>
    <w:rPr>
      <w:rFonts w:ascii="Arial" w:hAnsi="Arial"/>
    </w:rPr>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semiHidden/>
    <w:rsid w:val="002665C5"/>
    <w:pPr>
      <w:ind w:left="283"/>
      <w:contextualSpacing/>
    </w:pPr>
  </w:style>
  <w:style w:type="paragraph" w:styleId="List">
    <w:name w:val="List"/>
    <w:basedOn w:val="Normal"/>
    <w:uiPriority w:val="99"/>
    <w:semiHidden/>
    <w:rsid w:val="00FD5821"/>
    <w:pPr>
      <w:ind w:left="283" w:hanging="283"/>
      <w:contextualSpacing/>
    </w:pPr>
  </w:style>
  <w:style w:type="paragraph" w:styleId="TOC1">
    <w:name w:val="toc 1"/>
    <w:basedOn w:val="Normal"/>
    <w:next w:val="Normal"/>
    <w:autoRedefine/>
    <w:uiPriority w:val="39"/>
    <w:semiHidden/>
    <w:rsid w:val="004C24CF"/>
    <w:pPr>
      <w:tabs>
        <w:tab w:val="left" w:pos="425"/>
      </w:tabs>
      <w:spacing w:after="100"/>
    </w:pPr>
  </w:style>
  <w:style w:type="paragraph" w:styleId="ListBullet">
    <w:name w:val="List Bullet"/>
    <w:basedOn w:val="Normal"/>
    <w:link w:val="ListBulletChar"/>
    <w:uiPriority w:val="99"/>
    <w:semiHidden/>
    <w:rsid w:val="00205AD6"/>
    <w:pPr>
      <w:numPr>
        <w:numId w:val="16"/>
      </w:numPr>
      <w:contextualSpacing/>
    </w:pPr>
  </w:style>
  <w:style w:type="paragraph" w:styleId="ListNumber">
    <w:name w:val="List Number"/>
    <w:basedOn w:val="Normal"/>
    <w:uiPriority w:val="99"/>
    <w:semiHidden/>
    <w:rsid w:val="00A54CFC"/>
    <w:pPr>
      <w:numPr>
        <w:numId w:val="17"/>
      </w:numPr>
      <w:contextualSpacing/>
    </w:pPr>
  </w:style>
  <w:style w:type="paragraph" w:styleId="BodyText">
    <w:name w:val="Body Text"/>
    <w:basedOn w:val="Normal"/>
    <w:link w:val="BodyTextChar"/>
    <w:uiPriority w:val="1"/>
    <w:rsid w:val="009B450C"/>
    <w:pPr>
      <w:spacing w:before="120" w:line="280" w:lineRule="atLeast"/>
    </w:pPr>
    <w:rPr>
      <w:rFonts w:eastAsia="Arial" w:cs="Arial"/>
    </w:rPr>
  </w:style>
  <w:style w:type="character" w:customStyle="1" w:styleId="BodyTextChar">
    <w:name w:val="Body Text Char"/>
    <w:basedOn w:val="DefaultParagraphFont"/>
    <w:link w:val="BodyText"/>
    <w:uiPriority w:val="1"/>
    <w:rsid w:val="009B450C"/>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semiHidden/>
    <w:rsid w:val="00910936"/>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0566A1"/>
    <w:pPr>
      <w:spacing w:before="120" w:line="280" w:lineRule="atLeast"/>
    </w:pPr>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next w:val="HQSCbodytext"/>
    <w:qFormat/>
    <w:rsid w:val="009B450C"/>
    <w:pPr>
      <w:spacing w:after="0"/>
    </w:pPr>
    <w:rPr>
      <w:rFonts w:cs="Arial"/>
      <w:i w:val="0"/>
      <w:color w:val="2C2568"/>
    </w:rPr>
  </w:style>
  <w:style w:type="paragraph" w:customStyle="1" w:styleId="HQSChead3">
    <w:name w:val="HQSC head 3"/>
    <w:basedOn w:val="Heading3"/>
    <w:next w:val="HQSCbodytext"/>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rsid w:val="00DC401B"/>
    <w:pPr>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semiHidden/>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semiHidden/>
    <w:rsid w:val="00910936"/>
    <w:rPr>
      <w:rFonts w:eastAsiaTheme="minorEastAsia"/>
      <w:color w:val="656565" w:themeColor="text1" w:themeTint="A5"/>
      <w:spacing w:val="15"/>
    </w:rPr>
  </w:style>
  <w:style w:type="paragraph" w:styleId="FootnoteText">
    <w:name w:val="footnote text"/>
    <w:basedOn w:val="Normal"/>
    <w:link w:val="FootnoteTextChar"/>
    <w:uiPriority w:val="99"/>
    <w:semiHidden/>
    <w:unhideWhenUsed/>
    <w:rsid w:val="005E1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075"/>
    <w:rPr>
      <w:rFonts w:ascii="Arial" w:hAnsi="Arial"/>
      <w:sz w:val="20"/>
      <w:szCs w:val="20"/>
    </w:rPr>
  </w:style>
  <w:style w:type="character" w:styleId="FootnoteReference">
    <w:name w:val="footnote reference"/>
    <w:basedOn w:val="DefaultParagraphFont"/>
    <w:uiPriority w:val="99"/>
    <w:semiHidden/>
    <w:unhideWhenUsed/>
    <w:rsid w:val="005E1075"/>
    <w:rPr>
      <w:vertAlign w:val="superscript"/>
    </w:rPr>
  </w:style>
  <w:style w:type="character" w:styleId="FollowedHyperlink">
    <w:name w:val="FollowedHyperlink"/>
    <w:basedOn w:val="DefaultParagraphFont"/>
    <w:uiPriority w:val="99"/>
    <w:semiHidden/>
    <w:unhideWhenUsed/>
    <w:rsid w:val="00745763"/>
    <w:rPr>
      <w:color w:val="2C2568" w:themeColor="followedHyperlink"/>
      <w:u w:val="single"/>
    </w:rPr>
  </w:style>
  <w:style w:type="character" w:styleId="Mention">
    <w:name w:val="Mention"/>
    <w:basedOn w:val="DefaultParagraphFont"/>
    <w:uiPriority w:val="99"/>
    <w:unhideWhenUsed/>
    <w:rsid w:val="007F44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qsc.govt.nz/our-work/national-review-of-avoidable-deaths/national-mortality-review-committee/" TargetMode="External"/><Relationship Id="rId18" Type="http://schemas.openxmlformats.org/officeDocument/2006/relationships/hyperlink" Target="https://healthify.nz/health-a-z/s/surgery-preparing-f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nzca.edu.au/patient-information/about-anaesthes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qsc.govt.nz/resources/resource-library/lets-plan-for-your-next-health-care-visit/" TargetMode="External"/><Relationship Id="rId20" Type="http://schemas.openxmlformats.org/officeDocument/2006/relationships/hyperlink" Target="http://www.hqsc.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ealthy.org.n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hqsc.govt.nz/resources/resource-library/lets-plan-to-leave-hospit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qsc.govt.nz/resources/resource-library/summary-of-perioperative-mortality-review-committee-pomrc-report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qsc.govt.nz/resources/resource-library/summary-of-perioperative-mortality-review-committee-pomrc-reports/" TargetMode="Externa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f9904b-9bca-4a1b-aca3-78dad2044d15" xsi:nil="true"/>
    <_dlc_DocId xmlns="bef9904b-9bca-4a1b-aca3-78dad2044d15">DOCS-1129490080-89366</_dlc_DocId>
    <_dlc_DocIdUrl xmlns="bef9904b-9bca-4a1b-aca3-78dad2044d15">
      <Url>https://hqsc.sharepoint.com/sites/dms-comms/_layouts/15/DocIdRedir.aspx?ID=DOCS-1129490080-89366</Url>
      <Description>DOCS-1129490080-89366</Description>
    </_dlc_DocIdUrl>
    <lcf76f155ced4ddcb4097134ff3c332f xmlns="83c1f819-1d2e-4aad-8c9d-234667bc50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43E1B8698701A45A5408FB75B1B86C4" ma:contentTypeVersion="16" ma:contentTypeDescription="Create a new document." ma:contentTypeScope="" ma:versionID="3878c2c4f63f1d45c189aa4cdb828954">
  <xsd:schema xmlns:xsd="http://www.w3.org/2001/XMLSchema" xmlns:xs="http://www.w3.org/2001/XMLSchema" xmlns:p="http://schemas.microsoft.com/office/2006/metadata/properties" xmlns:ns2="bef9904b-9bca-4a1b-aca3-78dad2044d15" xmlns:ns3="83c1f819-1d2e-4aad-8c9d-234667bc5029" targetNamespace="http://schemas.microsoft.com/office/2006/metadata/properties" ma:root="true" ma:fieldsID="47b89a2fca39e8de680f4c3111d88cd7" ns2:_="" ns3:_="">
    <xsd:import namespace="bef9904b-9bca-4a1b-aca3-78dad2044d15"/>
    <xsd:import namespace="83c1f819-1d2e-4aad-8c9d-234667bc50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db9ff5-9934-4329-8878-4e2d029385bb}" ma:internalName="TaxCatchAll" ma:showField="CatchAllData" ma:web="bef9904b-9bca-4a1b-aca3-78dad2044d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1f819-1d2e-4aad-8c9d-234667bc50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A3E01-A735-482A-A783-12E764FDBDA4}">
  <ds:schemaRefs>
    <ds:schemaRef ds:uri="http://schemas.microsoft.com/sharepoint/v3/contenttype/forms"/>
  </ds:schemaRefs>
</ds:datastoreItem>
</file>

<file path=customXml/itemProps2.xml><?xml version="1.0" encoding="utf-8"?>
<ds:datastoreItem xmlns:ds="http://schemas.openxmlformats.org/officeDocument/2006/customXml" ds:itemID="{8104217C-7EC6-4166-B6FA-B188E2D0B934}">
  <ds:schemaRefs>
    <ds:schemaRef ds:uri="http://schemas.microsoft.com/office/2006/metadata/properties"/>
    <ds:schemaRef ds:uri="http://schemas.microsoft.com/office/infopath/2007/PartnerControls"/>
    <ds:schemaRef ds:uri="bef9904b-9bca-4a1b-aca3-78dad2044d15"/>
    <ds:schemaRef ds:uri="83c1f819-1d2e-4aad-8c9d-234667bc5029"/>
  </ds:schemaRefs>
</ds:datastoreItem>
</file>

<file path=customXml/itemProps3.xml><?xml version="1.0" encoding="utf-8"?>
<ds:datastoreItem xmlns:ds="http://schemas.openxmlformats.org/officeDocument/2006/customXml" ds:itemID="{6E9979EB-B2CE-4A21-80E0-97B77D9BD71D}">
  <ds:schemaRefs>
    <ds:schemaRef ds:uri="http://schemas.openxmlformats.org/officeDocument/2006/bibliography"/>
  </ds:schemaRefs>
</ds:datastoreItem>
</file>

<file path=customXml/itemProps4.xml><?xml version="1.0" encoding="utf-8"?>
<ds:datastoreItem xmlns:ds="http://schemas.openxmlformats.org/officeDocument/2006/customXml" ds:itemID="{AFA2A38A-F894-4ED8-BDBD-B0DE763C2972}">
  <ds:schemaRefs>
    <ds:schemaRef ds:uri="http://schemas.microsoft.com/sharepoint/events"/>
  </ds:schemaRefs>
</ds:datastoreItem>
</file>

<file path=customXml/itemProps5.xml><?xml version="1.0" encoding="utf-8"?>
<ds:datastoreItem xmlns:ds="http://schemas.openxmlformats.org/officeDocument/2006/customXml" ds:itemID="{7FA7B682-04A9-4FE2-8892-8A9030D5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904b-9bca-4a1b-aca3-78dad2044d15"/>
    <ds:schemaRef ds:uri="83c1f819-1d2e-4aad-8c9d-234667bc5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28</TotalTime>
  <Pages>10</Pages>
  <Words>2128</Words>
  <Characters>11452</Characters>
  <Application>Microsoft Office Word</Application>
  <DocSecurity>0</DocSecurity>
  <Lines>520</Lines>
  <Paragraphs>377</Paragraphs>
  <ScaleCrop>false</ScaleCrop>
  <HeadingPairs>
    <vt:vector size="2" baseType="variant">
      <vt:variant>
        <vt:lpstr>Title</vt:lpstr>
      </vt:variant>
      <vt:variant>
        <vt:i4>1</vt:i4>
      </vt:variant>
    </vt:vector>
  </HeadingPairs>
  <TitlesOfParts>
    <vt:vector size="1" baseType="lpstr">
      <vt:lpstr/>
    </vt:vector>
  </TitlesOfParts>
  <Company>Health Quality &amp; Safety Commission</Company>
  <LinksUpToDate>false</LinksUpToDate>
  <CharactersWithSpaces>13203</CharactersWithSpaces>
  <SharedDoc>false</SharedDoc>
  <HLinks>
    <vt:vector size="54" baseType="variant">
      <vt:variant>
        <vt:i4>4456455</vt:i4>
      </vt:variant>
      <vt:variant>
        <vt:i4>21</vt:i4>
      </vt:variant>
      <vt:variant>
        <vt:i4>0</vt:i4>
      </vt:variant>
      <vt:variant>
        <vt:i4>5</vt:i4>
      </vt:variant>
      <vt:variant>
        <vt:lpwstr>http://www.hqsc.govt.nz/</vt:lpwstr>
      </vt:variant>
      <vt:variant>
        <vt:lpwstr/>
      </vt:variant>
      <vt:variant>
        <vt:i4>1441857</vt:i4>
      </vt:variant>
      <vt:variant>
        <vt:i4>18</vt:i4>
      </vt:variant>
      <vt:variant>
        <vt:i4>0</vt:i4>
      </vt:variant>
      <vt:variant>
        <vt:i4>5</vt:i4>
      </vt:variant>
      <vt:variant>
        <vt:lpwstr>https://www.hqsc.govt.nz/resources/resource-library/lets-plan-to-leave-hospital/</vt:lpwstr>
      </vt:variant>
      <vt:variant>
        <vt:lpwstr/>
      </vt:variant>
      <vt:variant>
        <vt:i4>65558</vt:i4>
      </vt:variant>
      <vt:variant>
        <vt:i4>15</vt:i4>
      </vt:variant>
      <vt:variant>
        <vt:i4>0</vt:i4>
      </vt:variant>
      <vt:variant>
        <vt:i4>5</vt:i4>
      </vt:variant>
      <vt:variant>
        <vt:lpwstr>https://healthify.nz/health-a-z/s/surgery-preparing-for/</vt:lpwstr>
      </vt:variant>
      <vt:variant>
        <vt:lpwstr/>
      </vt:variant>
      <vt:variant>
        <vt:i4>2687038</vt:i4>
      </vt:variant>
      <vt:variant>
        <vt:i4>12</vt:i4>
      </vt:variant>
      <vt:variant>
        <vt:i4>0</vt:i4>
      </vt:variant>
      <vt:variant>
        <vt:i4>5</vt:i4>
      </vt:variant>
      <vt:variant>
        <vt:lpwstr>https://www.anzca.edu.au/patient-information/about-anaesthesia</vt:lpwstr>
      </vt:variant>
      <vt:variant>
        <vt:lpwstr/>
      </vt:variant>
      <vt:variant>
        <vt:i4>3866656</vt:i4>
      </vt:variant>
      <vt:variant>
        <vt:i4>9</vt:i4>
      </vt:variant>
      <vt:variant>
        <vt:i4>0</vt:i4>
      </vt:variant>
      <vt:variant>
        <vt:i4>5</vt:i4>
      </vt:variant>
      <vt:variant>
        <vt:lpwstr>https://www.hqsc.govt.nz/resources/resource-library/lets-plan-for-your-next-health-care-visit/</vt:lpwstr>
      </vt:variant>
      <vt:variant>
        <vt:lpwstr/>
      </vt:variant>
      <vt:variant>
        <vt:i4>6684729</vt:i4>
      </vt:variant>
      <vt:variant>
        <vt:i4>6</vt:i4>
      </vt:variant>
      <vt:variant>
        <vt:i4>0</vt:i4>
      </vt:variant>
      <vt:variant>
        <vt:i4>5</vt:i4>
      </vt:variant>
      <vt:variant>
        <vt:lpwstr>http://www.healthy.org.nz/</vt:lpwstr>
      </vt:variant>
      <vt:variant>
        <vt:lpwstr/>
      </vt:variant>
      <vt:variant>
        <vt:i4>4063277</vt:i4>
      </vt:variant>
      <vt:variant>
        <vt:i4>3</vt:i4>
      </vt:variant>
      <vt:variant>
        <vt:i4>0</vt:i4>
      </vt:variant>
      <vt:variant>
        <vt:i4>5</vt:i4>
      </vt:variant>
      <vt:variant>
        <vt:lpwstr>https://www.hqsc.govt.nz/resources/resource-library/summary-of-perioperative-mortality-review-committee-pomrc-reports/</vt:lpwstr>
      </vt:variant>
      <vt:variant>
        <vt:lpwstr/>
      </vt:variant>
      <vt:variant>
        <vt:i4>3342388</vt:i4>
      </vt:variant>
      <vt:variant>
        <vt:i4>0</vt:i4>
      </vt:variant>
      <vt:variant>
        <vt:i4>0</vt:i4>
      </vt:variant>
      <vt:variant>
        <vt:i4>5</vt:i4>
      </vt:variant>
      <vt:variant>
        <vt:lpwstr>https://www.hqsc.govt.nz/our-work/national-review-of-avoidable-deaths/national-mortality-review-committee/</vt:lpwstr>
      </vt:variant>
      <vt:variant>
        <vt:lpwstr/>
      </vt:variant>
      <vt:variant>
        <vt:i4>4063277</vt:i4>
      </vt:variant>
      <vt:variant>
        <vt:i4>0</vt:i4>
      </vt:variant>
      <vt:variant>
        <vt:i4>0</vt:i4>
      </vt:variant>
      <vt:variant>
        <vt:i4>5</vt:i4>
      </vt:variant>
      <vt:variant>
        <vt:lpwstr>https://www.hqsc.govt.nz/resources/resource-library/summary-of-perioperative-mortality-review-committee-pomrc-reports/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Adam</dc:creator>
  <cp:keywords/>
  <dc:description/>
  <cp:lastModifiedBy>Aimee Barton</cp:lastModifiedBy>
  <cp:revision>3</cp:revision>
  <dcterms:created xsi:type="dcterms:W3CDTF">2026-06-19T03:16:00Z</dcterms:created>
  <dcterms:modified xsi:type="dcterms:W3CDTF">2026-06-19T03:43:00Z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8fc16a81-a264-47ca-869d-c0a8da568527</vt:lpwstr>
  </property>
  <property fmtid="{D5CDD505-2E9C-101B-9397-08002B2CF9AE}" pid="3" name="ContentTypeId">
    <vt:lpwstr>0x010100843E1B8698701A45A5408FB75B1B86C4</vt:lpwstr>
  </property>
  <property fmtid="{D5CDD505-2E9C-101B-9397-08002B2CF9AE}" pid="4" name="AuthorIds_UIVersion_1024">
    <vt:lpwstr>17</vt:lpwstr>
  </property>
  <property fmtid="{D5CDD505-2E9C-101B-9397-08002B2CF9AE}" pid="5" name="MediaServiceImageTags">
    <vt:lpwstr/>
  </property>
  <property fmtid="{D5CDD505-2E9C-101B-9397-08002B2CF9AE}" pid="6" name="MMTeam">
    <vt:lpwstr>90;#Communications|9bb0b4c6-0c40-4de2-86de-4dfe1ea215df</vt:lpwstr>
  </property>
</Properties>
</file>