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846" w14:textId="3DC66370" w:rsidR="006041D8" w:rsidRPr="00C31F7A" w:rsidRDefault="00FF0C61" w:rsidP="00C31F7A">
      <w:pPr>
        <w:spacing w:after="120"/>
        <w:ind w:right="2"/>
        <w:rPr>
          <w:rFonts w:cs="Arial"/>
          <w:b/>
          <w:sz w:val="40"/>
          <w:szCs w:val="40"/>
        </w:rPr>
      </w:pPr>
      <w:bookmarkStart w:id="0" w:name="_Hlk20826338"/>
      <w:r w:rsidRPr="00C31F7A">
        <w:rPr>
          <w:rFonts w:cs="Arial"/>
          <w:b/>
          <w:sz w:val="40"/>
          <w:szCs w:val="40"/>
        </w:rPr>
        <w:t>‘T</w:t>
      </w:r>
      <w:r w:rsidR="004D4047" w:rsidRPr="00C31F7A">
        <w:rPr>
          <w:rFonts w:cs="Arial"/>
          <w:b/>
          <w:sz w:val="40"/>
          <w:szCs w:val="40"/>
        </w:rPr>
        <w:t xml:space="preserve">he path of making things right: Te </w:t>
      </w:r>
      <w:proofErr w:type="spellStart"/>
      <w:r w:rsidR="004D4047" w:rsidRPr="00C31F7A">
        <w:rPr>
          <w:rFonts w:cs="Arial"/>
          <w:b/>
          <w:sz w:val="40"/>
          <w:szCs w:val="40"/>
        </w:rPr>
        <w:t>ara</w:t>
      </w:r>
      <w:proofErr w:type="spellEnd"/>
      <w:r w:rsidR="004D4047" w:rsidRPr="00C31F7A">
        <w:rPr>
          <w:rFonts w:cs="Arial"/>
          <w:b/>
          <w:sz w:val="40"/>
          <w:szCs w:val="40"/>
        </w:rPr>
        <w:t xml:space="preserve"> </w:t>
      </w:r>
      <w:proofErr w:type="spellStart"/>
      <w:r w:rsidR="004D4047" w:rsidRPr="00C31F7A">
        <w:rPr>
          <w:rFonts w:cs="Arial"/>
          <w:b/>
          <w:sz w:val="40"/>
          <w:szCs w:val="40"/>
        </w:rPr>
        <w:t>whakatika</w:t>
      </w:r>
      <w:proofErr w:type="spellEnd"/>
      <w:r w:rsidRPr="00C31F7A">
        <w:rPr>
          <w:rFonts w:cs="Arial"/>
          <w:b/>
          <w:sz w:val="40"/>
          <w:szCs w:val="40"/>
        </w:rPr>
        <w:t>’</w:t>
      </w:r>
      <w:r w:rsidR="004D4047" w:rsidRPr="00C31F7A">
        <w:rPr>
          <w:rFonts w:cs="Arial"/>
          <w:b/>
          <w:sz w:val="40"/>
          <w:szCs w:val="40"/>
        </w:rPr>
        <w:t xml:space="preserve"> project</w:t>
      </w:r>
      <w:r w:rsidRPr="00C31F7A">
        <w:rPr>
          <w:rFonts w:cs="Arial"/>
          <w:b/>
          <w:sz w:val="40"/>
          <w:szCs w:val="40"/>
        </w:rPr>
        <w:t xml:space="preserve"> </w:t>
      </w:r>
    </w:p>
    <w:p w14:paraId="09E38097" w14:textId="551E6E67" w:rsidR="00EB499C" w:rsidRPr="00C31F7A" w:rsidRDefault="00951A98" w:rsidP="00C31F7A">
      <w:pPr>
        <w:spacing w:after="120"/>
        <w:rPr>
          <w:rFonts w:cs="Arial"/>
          <w:szCs w:val="22"/>
        </w:rPr>
      </w:pPr>
      <w:r w:rsidRPr="00C31F7A">
        <w:rPr>
          <w:rFonts w:cs="Arial"/>
          <w:szCs w:val="22"/>
        </w:rPr>
        <w:t xml:space="preserve">This project is </w:t>
      </w:r>
      <w:r w:rsidR="00086856" w:rsidRPr="00C31F7A">
        <w:rPr>
          <w:rFonts w:cs="Arial"/>
          <w:szCs w:val="22"/>
        </w:rPr>
        <w:t xml:space="preserve">from the Trauma National Clinical Network, </w:t>
      </w:r>
      <w:r w:rsidRPr="00C31F7A">
        <w:rPr>
          <w:rFonts w:cs="Arial"/>
          <w:szCs w:val="22"/>
        </w:rPr>
        <w:t xml:space="preserve">a partnership between Health New Zealand | Te Whatu Ora (Health NZ), ACC and </w:t>
      </w:r>
      <w:r w:rsidR="004D4047" w:rsidRPr="00C31F7A">
        <w:rPr>
          <w:rFonts w:cs="Arial"/>
          <w:szCs w:val="22"/>
        </w:rPr>
        <w:t xml:space="preserve">the </w:t>
      </w:r>
      <w:r w:rsidR="00E77795" w:rsidRPr="00C31F7A">
        <w:rPr>
          <w:rFonts w:cs="Arial"/>
          <w:szCs w:val="22"/>
          <w:lang w:val="mi-NZ"/>
        </w:rPr>
        <w:t xml:space="preserve">Health Quality &amp; Safety </w:t>
      </w:r>
      <w:r w:rsidRPr="00C31F7A">
        <w:rPr>
          <w:rFonts w:cs="Arial"/>
          <w:szCs w:val="22"/>
        </w:rPr>
        <w:t>Commission</w:t>
      </w:r>
      <w:r w:rsidR="002D2B9C" w:rsidRPr="00C31F7A">
        <w:rPr>
          <w:rFonts w:cs="Arial"/>
          <w:szCs w:val="22"/>
        </w:rPr>
        <w:t xml:space="preserve"> Te T</w:t>
      </w:r>
      <w:r w:rsidR="002D2B9C" w:rsidRPr="00C31F7A">
        <w:rPr>
          <w:rFonts w:cs="Arial"/>
          <w:szCs w:val="22"/>
          <w:lang w:val="mi-NZ"/>
        </w:rPr>
        <w:t>āhū Hauora</w:t>
      </w:r>
      <w:r w:rsidR="00E77795" w:rsidRPr="00C31F7A">
        <w:rPr>
          <w:rFonts w:cs="Arial"/>
          <w:szCs w:val="22"/>
        </w:rPr>
        <w:t xml:space="preserve"> (the Commission)</w:t>
      </w:r>
      <w:r w:rsidR="001B4E28" w:rsidRPr="00C31F7A">
        <w:rPr>
          <w:rFonts w:cs="Arial"/>
          <w:szCs w:val="22"/>
        </w:rPr>
        <w:t xml:space="preserve">. It </w:t>
      </w:r>
      <w:r w:rsidRPr="00C31F7A">
        <w:rPr>
          <w:rFonts w:cs="Arial"/>
          <w:szCs w:val="22"/>
        </w:rPr>
        <w:t xml:space="preserve">is part of a broader work </w:t>
      </w:r>
      <w:r w:rsidR="00DE5F0D" w:rsidRPr="00C31F7A">
        <w:rPr>
          <w:rFonts w:cs="Arial"/>
          <w:szCs w:val="22"/>
        </w:rPr>
        <w:t xml:space="preserve">programme </w:t>
      </w:r>
      <w:r w:rsidRPr="00C31F7A">
        <w:rPr>
          <w:rFonts w:cs="Arial"/>
          <w:szCs w:val="22"/>
        </w:rPr>
        <w:t>to establish a contemporary trauma system of care in Aotearoa New Zealand.</w:t>
      </w:r>
    </w:p>
    <w:p w14:paraId="77B3D95A" w14:textId="77777777" w:rsidR="001254F8" w:rsidRPr="00C31F7A" w:rsidRDefault="001254F8" w:rsidP="00C31F7A">
      <w:pPr>
        <w:pStyle w:val="TeThHauorahead3"/>
        <w:spacing w:before="240" w:after="120"/>
        <w:rPr>
          <w:szCs w:val="28"/>
        </w:rPr>
      </w:pPr>
      <w:r w:rsidRPr="00C31F7A">
        <w:rPr>
          <w:szCs w:val="28"/>
        </w:rPr>
        <w:t>Purpose</w:t>
      </w:r>
    </w:p>
    <w:p w14:paraId="04B9AFA0" w14:textId="0CC87615" w:rsidR="0023722F" w:rsidRPr="00C31F7A" w:rsidRDefault="005C259B" w:rsidP="00C31F7A">
      <w:pPr>
        <w:pStyle w:val="TeThHauorabodytext"/>
      </w:pPr>
      <w:r w:rsidRPr="00C31F7A">
        <w:t xml:space="preserve">The purpose of </w:t>
      </w:r>
      <w:r w:rsidR="00D90F13" w:rsidRPr="00C31F7A">
        <w:t>‘</w:t>
      </w:r>
      <w:r w:rsidR="0023722F" w:rsidRPr="00C31F7A">
        <w:t xml:space="preserve">The path of making things right: Te </w:t>
      </w:r>
      <w:proofErr w:type="spellStart"/>
      <w:r w:rsidR="0023722F" w:rsidRPr="00C31F7A">
        <w:t>ara</w:t>
      </w:r>
      <w:proofErr w:type="spellEnd"/>
      <w:r w:rsidR="0023722F" w:rsidRPr="00C31F7A">
        <w:t xml:space="preserve"> </w:t>
      </w:r>
      <w:proofErr w:type="spellStart"/>
      <w:r w:rsidR="0023722F" w:rsidRPr="00C31F7A">
        <w:t>whakatika</w:t>
      </w:r>
      <w:proofErr w:type="spellEnd"/>
      <w:r w:rsidR="00D90F13" w:rsidRPr="00C31F7A">
        <w:t>’</w:t>
      </w:r>
      <w:r w:rsidR="0023722F" w:rsidRPr="00C31F7A">
        <w:t xml:space="preserve"> </w:t>
      </w:r>
      <w:r w:rsidRPr="00C31F7A">
        <w:t xml:space="preserve">is to ensure all patients </w:t>
      </w:r>
      <w:r w:rsidR="00C0412B" w:rsidRPr="00C31F7A">
        <w:t>(</w:t>
      </w:r>
      <w:proofErr w:type="spellStart"/>
      <w:r w:rsidR="00C0412B" w:rsidRPr="00C31F7A">
        <w:t>tūroro</w:t>
      </w:r>
      <w:proofErr w:type="spellEnd"/>
      <w:r w:rsidR="00C0412B" w:rsidRPr="00C31F7A">
        <w:t xml:space="preserve">) </w:t>
      </w:r>
      <w:r w:rsidRPr="00C31F7A">
        <w:t>with major trauma receive the post-acute community rehabilitation</w:t>
      </w:r>
      <w:r w:rsidR="003014A9" w:rsidRPr="00C31F7A">
        <w:t xml:space="preserve"> and support</w:t>
      </w:r>
      <w:r w:rsidRPr="00C31F7A">
        <w:t xml:space="preserve"> they need following discharge</w:t>
      </w:r>
      <w:r w:rsidR="006869AB" w:rsidRPr="00C31F7A">
        <w:t xml:space="preserve"> from hospital</w:t>
      </w:r>
      <w:r w:rsidR="00D64CB0" w:rsidRPr="00C31F7A">
        <w:t xml:space="preserve"> – with a focus on those experiencing greater levels of unmet health need, as identified through data and lived experience.</w:t>
      </w:r>
    </w:p>
    <w:p w14:paraId="5C054B9E" w14:textId="025D6EB9" w:rsidR="00F732E4" w:rsidRPr="00C31F7A" w:rsidDel="0023722F" w:rsidRDefault="00D64CB0" w:rsidP="00C31F7A">
      <w:pPr>
        <w:pStyle w:val="TeThHauorabodytext"/>
      </w:pPr>
      <w:r w:rsidRPr="00C31F7A">
        <w:t xml:space="preserve">Evidence shows </w:t>
      </w:r>
      <w:r w:rsidR="00F732E4" w:rsidRPr="00C31F7A" w:rsidDel="0023722F">
        <w:t>Māori</w:t>
      </w:r>
      <w:r w:rsidRPr="00C31F7A">
        <w:t xml:space="preserve"> </w:t>
      </w:r>
      <w:r w:rsidR="00F732E4" w:rsidRPr="00C31F7A" w:rsidDel="0023722F">
        <w:t xml:space="preserve">experience disproportionately high </w:t>
      </w:r>
      <w:r w:rsidRPr="00C31F7A">
        <w:t>levels</w:t>
      </w:r>
      <w:r w:rsidRPr="00C31F7A" w:rsidDel="0023722F">
        <w:t xml:space="preserve"> </w:t>
      </w:r>
      <w:r w:rsidR="00F732E4" w:rsidRPr="00C31F7A" w:rsidDel="0023722F">
        <w:t xml:space="preserve">of </w:t>
      </w:r>
      <w:r w:rsidRPr="00C31F7A">
        <w:t xml:space="preserve">unmet health need related to </w:t>
      </w:r>
      <w:r w:rsidR="00F732E4" w:rsidRPr="00C31F7A" w:rsidDel="0023722F">
        <w:t>major trauma and greater burden of injury.</w:t>
      </w:r>
      <w:r w:rsidRPr="00C31F7A">
        <w:t xml:space="preserve"> </w:t>
      </w:r>
      <w:r w:rsidR="00A70E52" w:rsidRPr="00C31F7A">
        <w:t>Th</w:t>
      </w:r>
      <w:r w:rsidR="00A70E52">
        <w:t>e focused</w:t>
      </w:r>
      <w:r w:rsidR="00A70E52" w:rsidRPr="00C31F7A">
        <w:t xml:space="preserve"> </w:t>
      </w:r>
      <w:r w:rsidRPr="00C31F7A">
        <w:t xml:space="preserve">approach </w:t>
      </w:r>
      <w:r w:rsidR="00A70E52">
        <w:t xml:space="preserve">of this project </w:t>
      </w:r>
      <w:r w:rsidRPr="00C31F7A">
        <w:t>is proportionate and appropriate to the level and type of need identified.</w:t>
      </w:r>
      <w:r w:rsidR="00F732E4" w:rsidRPr="00C31F7A" w:rsidDel="0023722F">
        <w:t xml:space="preserve"> Future phases may consider extending learning to other </w:t>
      </w:r>
      <w:r w:rsidR="00DA7F59" w:rsidRPr="00C31F7A">
        <w:t xml:space="preserve">groups experiencing </w:t>
      </w:r>
      <w:r w:rsidRPr="00C31F7A">
        <w:t>high levels of</w:t>
      </w:r>
      <w:r w:rsidR="00DA7F59" w:rsidRPr="00C31F7A">
        <w:t xml:space="preserve"> unmet health need</w:t>
      </w:r>
      <w:r w:rsidR="00F732E4" w:rsidRPr="00C31F7A" w:rsidDel="0023722F">
        <w:t>.</w:t>
      </w:r>
    </w:p>
    <w:p w14:paraId="57CC194D" w14:textId="77777777" w:rsidR="00DD55D1" w:rsidRPr="00C31F7A" w:rsidRDefault="00DD55D1" w:rsidP="00C31F7A">
      <w:pPr>
        <w:pStyle w:val="TeThHauorahead3"/>
        <w:spacing w:before="240" w:after="120"/>
        <w:rPr>
          <w:szCs w:val="28"/>
        </w:rPr>
      </w:pPr>
      <w:r w:rsidRPr="00C31F7A">
        <w:rPr>
          <w:szCs w:val="28"/>
        </w:rPr>
        <w:t>What the data tells us</w:t>
      </w:r>
    </w:p>
    <w:p w14:paraId="254A4A0E" w14:textId="2F5BE7EA" w:rsidR="00D64CB0" w:rsidRPr="00C31F7A" w:rsidRDefault="00D64CB0" w:rsidP="00C31F7A">
      <w:pPr>
        <w:pStyle w:val="TeThHauorabodytext"/>
      </w:pPr>
      <w:r w:rsidRPr="00C31F7A">
        <w:t xml:space="preserve">Evidence shows </w:t>
      </w:r>
      <w:r w:rsidR="000663BA" w:rsidRPr="00C31F7A">
        <w:t xml:space="preserve">Māori experience </w:t>
      </w:r>
      <w:r w:rsidRPr="00C31F7A">
        <w:t xml:space="preserve">disproportionately </w:t>
      </w:r>
      <w:r w:rsidR="000663BA" w:rsidRPr="00C31F7A">
        <w:t xml:space="preserve">higher </w:t>
      </w:r>
      <w:r w:rsidRPr="00C31F7A">
        <w:t xml:space="preserve">levels </w:t>
      </w:r>
      <w:r w:rsidR="000663BA" w:rsidRPr="00C31F7A">
        <w:t xml:space="preserve">of </w:t>
      </w:r>
      <w:r w:rsidRPr="00C31F7A">
        <w:t xml:space="preserve">unmet health need related to </w:t>
      </w:r>
      <w:r w:rsidR="000663BA" w:rsidRPr="00C31F7A">
        <w:t>major trauma injuries</w:t>
      </w:r>
      <w:r w:rsidRPr="00C31F7A">
        <w:t>. Māori aged 15–64 years have more than double the risk of dying and more than 1.5 times the risk of hospitalisation due to accidental injuries, compared with non-Māori of the same age.</w:t>
      </w:r>
      <w:r w:rsidRPr="00C31F7A">
        <w:rPr>
          <w:rStyle w:val="FootnoteReference"/>
        </w:rPr>
        <w:footnoteReference w:id="2"/>
      </w:r>
      <w:r w:rsidRPr="00C31F7A">
        <w:t xml:space="preserve"> </w:t>
      </w:r>
    </w:p>
    <w:p w14:paraId="38BBF6B9" w14:textId="57D5B87D" w:rsidR="00D64CB0" w:rsidRPr="00C31F7A" w:rsidRDefault="00D64CB0" w:rsidP="00C31F7A">
      <w:pPr>
        <w:pStyle w:val="TeThHauorabodytext"/>
      </w:pPr>
      <w:r w:rsidRPr="00C31F7A">
        <w:t>Māori are also more likely to experience disability from all types of injury,</w:t>
      </w:r>
      <w:r w:rsidRPr="00C31F7A">
        <w:rPr>
          <w:rStyle w:val="FootnoteReference"/>
        </w:rPr>
        <w:footnoteReference w:id="3"/>
      </w:r>
      <w:r w:rsidRPr="00C31F7A">
        <w:t xml:space="preserve"> including higher rates of physical, psychological and financial disability at 3 and 12 months after their injury,</w:t>
      </w:r>
      <w:r w:rsidRPr="00C31F7A">
        <w:rPr>
          <w:rStyle w:val="FootnoteReference"/>
        </w:rPr>
        <w:footnoteReference w:id="4"/>
      </w:r>
      <w:r w:rsidRPr="00C31F7A">
        <w:t xml:space="preserve"> </w:t>
      </w:r>
      <w:r w:rsidR="00C04FF8" w:rsidRPr="00C31F7A">
        <w:t>with</w:t>
      </w:r>
      <w:r w:rsidRPr="00C31F7A">
        <w:t xml:space="preserve"> long-term effects on their li</w:t>
      </w:r>
      <w:r w:rsidR="00C04FF8" w:rsidRPr="00C31F7A">
        <w:t>v</w:t>
      </w:r>
      <w:r w:rsidRPr="00C31F7A">
        <w:t>e</w:t>
      </w:r>
      <w:r w:rsidR="00C04FF8" w:rsidRPr="00C31F7A">
        <w:t>s</w:t>
      </w:r>
      <w:r w:rsidRPr="00C31F7A">
        <w:t>.</w:t>
      </w:r>
      <w:r w:rsidRPr="00C31F7A">
        <w:rPr>
          <w:rStyle w:val="FootnoteReference"/>
        </w:rPr>
        <w:footnoteReference w:id="5"/>
      </w:r>
    </w:p>
    <w:p w14:paraId="58B5EC15" w14:textId="31536D25" w:rsidR="00E16DD8" w:rsidRPr="00C31F7A" w:rsidRDefault="00EB499C" w:rsidP="00C31F7A">
      <w:pPr>
        <w:pStyle w:val="TeThHauorabodytext"/>
      </w:pPr>
      <w:r w:rsidRPr="00C31F7A">
        <w:t xml:space="preserve">Despite the high rates of injury, disability and mortality, Māori have traditionally had lower rates of access to ACC services than non-Māori. </w:t>
      </w:r>
      <w:r w:rsidR="00C27B71" w:rsidRPr="00C31F7A">
        <w:t>Māori are less likely to access or receive rehabilitation services that support full recovery.</w:t>
      </w:r>
      <w:r w:rsidR="00C27B71" w:rsidRPr="00C31F7A">
        <w:rPr>
          <w:rStyle w:val="FootnoteReference"/>
        </w:rPr>
        <w:footnoteReference w:id="6"/>
      </w:r>
      <w:r w:rsidR="00C27B71" w:rsidRPr="00C31F7A">
        <w:t xml:space="preserve"> </w:t>
      </w:r>
      <w:r w:rsidRPr="00C31F7A">
        <w:t xml:space="preserve">When </w:t>
      </w:r>
      <w:r w:rsidR="008A6296" w:rsidRPr="00C31F7A">
        <w:t xml:space="preserve">Māori </w:t>
      </w:r>
      <w:r w:rsidRPr="00C31F7A">
        <w:t xml:space="preserve">do engage with these services, it can take </w:t>
      </w:r>
      <w:r w:rsidR="008A6296" w:rsidRPr="00C31F7A">
        <w:t xml:space="preserve">them </w:t>
      </w:r>
      <w:r w:rsidRPr="00C31F7A">
        <w:t xml:space="preserve">longer to </w:t>
      </w:r>
      <w:r w:rsidR="00C04FF8" w:rsidRPr="00C31F7A">
        <w:t>access,</w:t>
      </w:r>
      <w:r w:rsidRPr="00C31F7A">
        <w:t xml:space="preserve"> and they have fewer interactions with services</w:t>
      </w:r>
      <w:r w:rsidR="00C04FF8" w:rsidRPr="00C31F7A">
        <w:t>.</w:t>
      </w:r>
      <w:r w:rsidRPr="00C31F7A">
        <w:t xml:space="preserve"> This reflect</w:t>
      </w:r>
      <w:r w:rsidR="00C04FF8" w:rsidRPr="00C31F7A">
        <w:t xml:space="preserve">s systemic barriers in service access and design, </w:t>
      </w:r>
      <w:r w:rsidRPr="00C31F7A">
        <w:t xml:space="preserve">where </w:t>
      </w:r>
      <w:r w:rsidR="00205B46" w:rsidRPr="00C31F7A">
        <w:t xml:space="preserve">indigenous </w:t>
      </w:r>
      <w:r w:rsidRPr="00C31F7A">
        <w:t>peoples or ethnic minorities often have lower rates of access</w:t>
      </w:r>
      <w:r w:rsidR="00205B46" w:rsidRPr="00C31F7A">
        <w:t>ing</w:t>
      </w:r>
      <w:r w:rsidRPr="00C31F7A">
        <w:t xml:space="preserve"> and us</w:t>
      </w:r>
      <w:r w:rsidR="00205B46" w:rsidRPr="00C31F7A">
        <w:t>ing</w:t>
      </w:r>
      <w:r w:rsidRPr="00C31F7A">
        <w:t xml:space="preserve"> health care services.</w:t>
      </w:r>
      <w:r w:rsidRPr="00C31F7A">
        <w:rPr>
          <w:rStyle w:val="FootnoteReference"/>
        </w:rPr>
        <w:footnoteReference w:id="7"/>
      </w:r>
      <w:r w:rsidRPr="00C31F7A">
        <w:t xml:space="preserve"> </w:t>
      </w:r>
    </w:p>
    <w:p w14:paraId="29A98E62" w14:textId="64DB7FB7" w:rsidR="00DA7F59" w:rsidRPr="00C31F7A" w:rsidRDefault="00DA7F59" w:rsidP="00C31F7A">
      <w:pPr>
        <w:pStyle w:val="TeThHauorabodytext"/>
      </w:pPr>
      <w:r w:rsidRPr="00C31F7A">
        <w:lastRenderedPageBreak/>
        <w:t>These differences in outcomes highlight the need for injury prevention and rehabilitation approaches that are culturally responsive and grounded in Māori knowledge</w:t>
      </w:r>
      <w:r w:rsidR="005C5E89" w:rsidRPr="005C5E89">
        <w:t xml:space="preserve"> </w:t>
      </w:r>
      <w:r w:rsidR="005C5E89">
        <w:t>(</w:t>
      </w:r>
      <w:bookmarkStart w:id="1" w:name="_Hlk212122120"/>
      <w:proofErr w:type="spellStart"/>
      <w:r w:rsidR="005C5E89" w:rsidRPr="00C31F7A">
        <w:t>mātauranga</w:t>
      </w:r>
      <w:bookmarkEnd w:id="1"/>
      <w:proofErr w:type="spellEnd"/>
      <w:r w:rsidR="005C5E89" w:rsidRPr="00C31F7A">
        <w:t xml:space="preserve"> Māori</w:t>
      </w:r>
      <w:r w:rsidRPr="00C31F7A">
        <w:t>).</w:t>
      </w:r>
    </w:p>
    <w:p w14:paraId="4DAABC0D" w14:textId="78398D32" w:rsidR="00E50DE8" w:rsidRPr="00C31F7A" w:rsidRDefault="00E50DE8" w:rsidP="00C31F7A">
      <w:pPr>
        <w:pStyle w:val="TeThHauorabodytext"/>
      </w:pPr>
      <w:r w:rsidRPr="00C31F7A">
        <w:t>This focus is proportionate and appropriate to the level and type of need identified. While current data highlights significant unmet need for Māori, further evidence is needed to understand how similar patterns may affect other groups experiencing high levels of unmet health need, such as Pacific peoples, rural communities and those facing socioeconomic disadvantage.</w:t>
      </w:r>
    </w:p>
    <w:p w14:paraId="28F818AF" w14:textId="1D0CC04C" w:rsidR="00E35F27" w:rsidRPr="00C31F7A" w:rsidRDefault="00FC1D76" w:rsidP="00C31F7A">
      <w:pPr>
        <w:pStyle w:val="TeThHauorahead3"/>
        <w:spacing w:before="240" w:after="120"/>
        <w:rPr>
          <w:szCs w:val="28"/>
        </w:rPr>
      </w:pPr>
      <w:r w:rsidRPr="00C31F7A">
        <w:rPr>
          <w:szCs w:val="28"/>
        </w:rPr>
        <w:t>About the project</w:t>
      </w:r>
    </w:p>
    <w:p w14:paraId="68CA4130" w14:textId="584558D1" w:rsidR="00743F16" w:rsidRPr="00C31F7A" w:rsidRDefault="00E71D07" w:rsidP="00C31F7A">
      <w:pPr>
        <w:spacing w:after="120"/>
        <w:rPr>
          <w:rFonts w:cs="Arial"/>
          <w:szCs w:val="22"/>
        </w:rPr>
      </w:pPr>
      <w:r w:rsidRPr="00C31F7A">
        <w:rPr>
          <w:rFonts w:cs="Arial"/>
          <w:szCs w:val="22"/>
        </w:rPr>
        <w:t>T</w:t>
      </w:r>
      <w:r w:rsidR="002844C9" w:rsidRPr="00C31F7A">
        <w:rPr>
          <w:rFonts w:cs="Arial"/>
          <w:szCs w:val="22"/>
        </w:rPr>
        <w:t>h</w:t>
      </w:r>
      <w:r w:rsidRPr="00C31F7A">
        <w:rPr>
          <w:rFonts w:cs="Arial"/>
          <w:szCs w:val="22"/>
        </w:rPr>
        <w:t xml:space="preserve">is project </w:t>
      </w:r>
      <w:r w:rsidR="00100366" w:rsidRPr="00C31F7A">
        <w:rPr>
          <w:rFonts w:cs="Arial"/>
          <w:szCs w:val="22"/>
        </w:rPr>
        <w:t>follows</w:t>
      </w:r>
      <w:r w:rsidRPr="00C31F7A">
        <w:rPr>
          <w:rFonts w:cs="Arial"/>
          <w:szCs w:val="22"/>
        </w:rPr>
        <w:t xml:space="preserve"> a quality improvement collaborative methodology</w:t>
      </w:r>
      <w:r w:rsidR="00C66973" w:rsidRPr="00C31F7A">
        <w:rPr>
          <w:rFonts w:cs="Arial"/>
          <w:szCs w:val="22"/>
        </w:rPr>
        <w:t xml:space="preserve"> </w:t>
      </w:r>
      <w:r w:rsidR="00944368" w:rsidRPr="00C31F7A">
        <w:rPr>
          <w:rFonts w:cs="Arial"/>
          <w:szCs w:val="22"/>
        </w:rPr>
        <w:t xml:space="preserve">that tests </w:t>
      </w:r>
      <w:r w:rsidR="005F2346" w:rsidRPr="00C31F7A">
        <w:rPr>
          <w:rFonts w:cs="Arial"/>
          <w:szCs w:val="22"/>
        </w:rPr>
        <w:t xml:space="preserve">and measures </w:t>
      </w:r>
      <w:proofErr w:type="gramStart"/>
      <w:r w:rsidR="004E27AA" w:rsidRPr="00C31F7A">
        <w:rPr>
          <w:rFonts w:cs="Arial"/>
          <w:szCs w:val="22"/>
        </w:rPr>
        <w:t>improvements</w:t>
      </w:r>
      <w:r w:rsidR="00912780">
        <w:rPr>
          <w:rFonts w:cs="Arial"/>
          <w:szCs w:val="22"/>
        </w:rPr>
        <w:t>,</w:t>
      </w:r>
      <w:r w:rsidR="004E27AA" w:rsidRPr="00C31F7A">
        <w:rPr>
          <w:rFonts w:cs="Arial"/>
          <w:szCs w:val="22"/>
        </w:rPr>
        <w:t xml:space="preserve"> and</w:t>
      </w:r>
      <w:proofErr w:type="gramEnd"/>
      <w:r w:rsidR="004E27AA" w:rsidRPr="00C31F7A">
        <w:rPr>
          <w:rFonts w:cs="Arial"/>
          <w:szCs w:val="22"/>
        </w:rPr>
        <w:t xml:space="preserve"> </w:t>
      </w:r>
      <w:r w:rsidR="005F2346" w:rsidRPr="00C31F7A">
        <w:rPr>
          <w:rFonts w:cs="Arial"/>
          <w:szCs w:val="22"/>
        </w:rPr>
        <w:t xml:space="preserve">then </w:t>
      </w:r>
      <w:r w:rsidR="00492B9A" w:rsidRPr="00C31F7A">
        <w:rPr>
          <w:rFonts w:cs="Arial"/>
          <w:szCs w:val="22"/>
        </w:rPr>
        <w:t xml:space="preserve">shares and implements </w:t>
      </w:r>
      <w:r w:rsidR="00E351D0" w:rsidRPr="00C31F7A">
        <w:rPr>
          <w:rFonts w:cs="Arial"/>
          <w:szCs w:val="22"/>
        </w:rPr>
        <w:t xml:space="preserve">the changes. </w:t>
      </w:r>
    </w:p>
    <w:p w14:paraId="57406A81" w14:textId="0BC4DAA8" w:rsidR="00C33C08" w:rsidRPr="00C31F7A" w:rsidRDefault="00743F16" w:rsidP="00C31F7A">
      <w:pPr>
        <w:spacing w:after="120"/>
        <w:rPr>
          <w:rFonts w:cs="Arial"/>
          <w:szCs w:val="22"/>
        </w:rPr>
      </w:pPr>
      <w:r w:rsidRPr="00C31F7A">
        <w:rPr>
          <w:rFonts w:cs="Arial"/>
          <w:szCs w:val="22"/>
        </w:rPr>
        <w:t>There is</w:t>
      </w:r>
      <w:r w:rsidR="001C13A6" w:rsidRPr="00C31F7A">
        <w:rPr>
          <w:rFonts w:cs="Arial"/>
          <w:szCs w:val="22"/>
        </w:rPr>
        <w:t xml:space="preserve"> an initial co-design and quality improvement phase </w:t>
      </w:r>
      <w:r w:rsidR="007F6FA9" w:rsidRPr="00C31F7A">
        <w:rPr>
          <w:rFonts w:cs="Arial"/>
          <w:szCs w:val="22"/>
        </w:rPr>
        <w:t>running</w:t>
      </w:r>
      <w:r w:rsidR="001C13A6" w:rsidRPr="00C31F7A">
        <w:rPr>
          <w:rFonts w:cs="Arial"/>
          <w:szCs w:val="22"/>
        </w:rPr>
        <w:t xml:space="preserve"> over approximately </w:t>
      </w:r>
      <w:r w:rsidR="006843EF" w:rsidRPr="00C31F7A">
        <w:rPr>
          <w:rFonts w:cs="Arial"/>
          <w:szCs w:val="22"/>
        </w:rPr>
        <w:t>10</w:t>
      </w:r>
      <w:r w:rsidR="00542A9D" w:rsidRPr="00C31F7A">
        <w:rPr>
          <w:rFonts w:cs="Arial"/>
          <w:szCs w:val="22"/>
        </w:rPr>
        <w:t xml:space="preserve"> to</w:t>
      </w:r>
      <w:r w:rsidR="006843EF" w:rsidRPr="00C31F7A">
        <w:rPr>
          <w:rFonts w:cs="Arial"/>
          <w:szCs w:val="22"/>
        </w:rPr>
        <w:t xml:space="preserve">12 </w:t>
      </w:r>
      <w:r w:rsidR="001C13A6" w:rsidRPr="00C31F7A">
        <w:rPr>
          <w:rFonts w:cs="Arial"/>
          <w:szCs w:val="22"/>
        </w:rPr>
        <w:t xml:space="preserve">months (phase one) and </w:t>
      </w:r>
      <w:r w:rsidRPr="00C31F7A">
        <w:rPr>
          <w:rFonts w:cs="Arial"/>
          <w:szCs w:val="22"/>
        </w:rPr>
        <w:t xml:space="preserve">then </w:t>
      </w:r>
      <w:r w:rsidR="00EE286E" w:rsidRPr="00C31F7A">
        <w:rPr>
          <w:rFonts w:cs="Arial"/>
          <w:szCs w:val="22"/>
        </w:rPr>
        <w:t xml:space="preserve">scaling up </w:t>
      </w:r>
      <w:r w:rsidR="001C13A6" w:rsidRPr="00C31F7A">
        <w:rPr>
          <w:rFonts w:cs="Arial"/>
          <w:szCs w:val="22"/>
        </w:rPr>
        <w:t>and spread</w:t>
      </w:r>
      <w:r w:rsidRPr="00C31F7A">
        <w:rPr>
          <w:rFonts w:cs="Arial"/>
          <w:szCs w:val="22"/>
        </w:rPr>
        <w:t>in</w:t>
      </w:r>
      <w:r w:rsidR="00CC61A0" w:rsidRPr="00C31F7A">
        <w:rPr>
          <w:rFonts w:cs="Arial"/>
          <w:szCs w:val="22"/>
        </w:rPr>
        <w:t>g the improvements and learning with other regions and organisations</w:t>
      </w:r>
      <w:r w:rsidR="001C13A6" w:rsidRPr="00C31F7A">
        <w:rPr>
          <w:rFonts w:cs="Arial"/>
          <w:szCs w:val="22"/>
        </w:rPr>
        <w:t xml:space="preserve"> (phase two).</w:t>
      </w:r>
      <w:r w:rsidR="00F321F8" w:rsidRPr="00C31F7A">
        <w:rPr>
          <w:rFonts w:cs="Arial"/>
          <w:szCs w:val="22"/>
        </w:rPr>
        <w:t xml:space="preserve">  </w:t>
      </w:r>
    </w:p>
    <w:p w14:paraId="2164932C" w14:textId="54BED5FA" w:rsidR="008E7CAB" w:rsidRPr="00C31F7A" w:rsidRDefault="008E7CAB" w:rsidP="00C31F7A">
      <w:pPr>
        <w:spacing w:after="120"/>
        <w:rPr>
          <w:rFonts w:cs="Arial"/>
          <w:szCs w:val="22"/>
        </w:rPr>
      </w:pPr>
      <w:r w:rsidRPr="00C31F7A">
        <w:rPr>
          <w:rFonts w:cs="Arial"/>
          <w:szCs w:val="22"/>
        </w:rPr>
        <w:t>Improvements to care quality and access are in scope, but changes to ACC’s internal processes are not. The project focuses on service delivery within existing frameworks, guided by collaboration and co-design with stakeholders.</w:t>
      </w:r>
    </w:p>
    <w:p w14:paraId="0D34AD37" w14:textId="03928ADF" w:rsidR="00C52698" w:rsidRPr="00C31F7A" w:rsidRDefault="00DA7F59" w:rsidP="00C31F7A">
      <w:pPr>
        <w:spacing w:after="120"/>
        <w:rPr>
          <w:rFonts w:cs="Arial"/>
          <w:szCs w:val="22"/>
        </w:rPr>
      </w:pPr>
      <w:r w:rsidRPr="00C31F7A">
        <w:rPr>
          <w:rFonts w:cs="Arial"/>
          <w:szCs w:val="22"/>
        </w:rPr>
        <w:t xml:space="preserve">This initiative </w:t>
      </w:r>
      <w:r w:rsidR="00C52698">
        <w:rPr>
          <w:rFonts w:cs="Arial"/>
          <w:szCs w:val="22"/>
        </w:rPr>
        <w:t>ensures that</w:t>
      </w:r>
      <w:r w:rsidRPr="00C31F7A">
        <w:rPr>
          <w:rFonts w:cs="Arial"/>
          <w:szCs w:val="22"/>
        </w:rPr>
        <w:t xml:space="preserve"> focus</w:t>
      </w:r>
      <w:r w:rsidR="00B902A6" w:rsidRPr="00C31F7A">
        <w:rPr>
          <w:rFonts w:cs="Arial"/>
          <w:szCs w:val="22"/>
        </w:rPr>
        <w:t xml:space="preserve"> and resources </w:t>
      </w:r>
      <w:r w:rsidR="00C52698">
        <w:rPr>
          <w:rFonts w:cs="Arial"/>
          <w:szCs w:val="22"/>
        </w:rPr>
        <w:t xml:space="preserve">are </w:t>
      </w:r>
      <w:r w:rsidR="00B902A6" w:rsidRPr="00C31F7A">
        <w:rPr>
          <w:rFonts w:cs="Arial"/>
          <w:szCs w:val="22"/>
        </w:rPr>
        <w:t>proportionately</w:t>
      </w:r>
      <w:r w:rsidRPr="00C31F7A">
        <w:rPr>
          <w:rFonts w:cs="Arial"/>
          <w:szCs w:val="22"/>
        </w:rPr>
        <w:t xml:space="preserve"> directed </w:t>
      </w:r>
      <w:r w:rsidR="00B902A6" w:rsidRPr="00C31F7A">
        <w:rPr>
          <w:rFonts w:cs="Arial"/>
          <w:szCs w:val="22"/>
        </w:rPr>
        <w:t>towards</w:t>
      </w:r>
      <w:r w:rsidRPr="00C31F7A">
        <w:rPr>
          <w:rFonts w:cs="Arial"/>
          <w:szCs w:val="22"/>
        </w:rPr>
        <w:t xml:space="preserve"> groups</w:t>
      </w:r>
      <w:r w:rsidR="00B902A6" w:rsidRPr="00C31F7A">
        <w:rPr>
          <w:rFonts w:cs="Arial"/>
          <w:szCs w:val="22"/>
        </w:rPr>
        <w:t xml:space="preserve"> experiencing greater levels of unmet health need – in </w:t>
      </w:r>
      <w:r w:rsidRPr="00C31F7A">
        <w:rPr>
          <w:rFonts w:cs="Arial"/>
          <w:szCs w:val="22"/>
        </w:rPr>
        <w:t xml:space="preserve">particular Māori, where evidence highlights </w:t>
      </w:r>
      <w:r w:rsidR="00B902A6" w:rsidRPr="00C31F7A">
        <w:rPr>
          <w:rFonts w:cs="Arial"/>
          <w:szCs w:val="22"/>
        </w:rPr>
        <w:t>significant disparities</w:t>
      </w:r>
      <w:r w:rsidR="00912780">
        <w:rPr>
          <w:rFonts w:cs="Arial"/>
          <w:szCs w:val="22"/>
        </w:rPr>
        <w:t>.</w:t>
      </w:r>
      <w:r w:rsidR="00A70E52">
        <w:rPr>
          <w:rFonts w:cs="Arial"/>
          <w:szCs w:val="22"/>
        </w:rPr>
        <w:t xml:space="preserve"> </w:t>
      </w:r>
      <w:r w:rsidR="004211A7" w:rsidRPr="00C31F7A">
        <w:rPr>
          <w:rFonts w:cs="Arial"/>
          <w:szCs w:val="22"/>
        </w:rPr>
        <w:t xml:space="preserve">Accordingly, the support and methodology outlined in the following sections are designed to reflect this approach, ensuring that focus and resources are proportionately directed toward addressing unmet health need for </w:t>
      </w:r>
      <w:r w:rsidR="00E918E8">
        <w:rPr>
          <w:rFonts w:cs="Arial"/>
          <w:szCs w:val="22"/>
        </w:rPr>
        <w:t xml:space="preserve">vulnerable </w:t>
      </w:r>
      <w:r w:rsidR="004211A7" w:rsidRPr="00C31F7A">
        <w:rPr>
          <w:rFonts w:cs="Arial"/>
          <w:szCs w:val="22"/>
        </w:rPr>
        <w:t xml:space="preserve">communities.  </w:t>
      </w:r>
    </w:p>
    <w:p w14:paraId="589DD1AC" w14:textId="1F50953E" w:rsidR="00DB739E" w:rsidRPr="00C31F7A" w:rsidRDefault="00240E12" w:rsidP="00C31F7A">
      <w:pPr>
        <w:pStyle w:val="TeThHauorahead3"/>
        <w:spacing w:before="240" w:after="120"/>
        <w:rPr>
          <w:szCs w:val="28"/>
        </w:rPr>
      </w:pPr>
      <w:r w:rsidRPr="00C31F7A">
        <w:rPr>
          <w:szCs w:val="28"/>
        </w:rPr>
        <w:t>How we will support you</w:t>
      </w:r>
    </w:p>
    <w:p w14:paraId="6AD48D40" w14:textId="32EC80C6" w:rsidR="00051F6F" w:rsidRPr="00C31F7A" w:rsidRDefault="00071592" w:rsidP="00C31F7A">
      <w:pPr>
        <w:spacing w:after="120"/>
        <w:rPr>
          <w:rFonts w:cs="Arial"/>
          <w:szCs w:val="22"/>
        </w:rPr>
      </w:pPr>
      <w:r w:rsidRPr="00C31F7A">
        <w:rPr>
          <w:rFonts w:cs="Arial"/>
          <w:szCs w:val="22"/>
        </w:rPr>
        <w:t>The Commission</w:t>
      </w:r>
      <w:r w:rsidR="009853B0" w:rsidRPr="00C31F7A">
        <w:rPr>
          <w:rFonts w:cs="Arial"/>
          <w:szCs w:val="22"/>
        </w:rPr>
        <w:t xml:space="preserve"> has established a</w:t>
      </w:r>
      <w:r w:rsidR="00120B9B" w:rsidRPr="00C31F7A">
        <w:rPr>
          <w:rFonts w:cs="Arial"/>
          <w:szCs w:val="22"/>
        </w:rPr>
        <w:t xml:space="preserve"> national team </w:t>
      </w:r>
      <w:r w:rsidR="008F63F8" w:rsidRPr="00C31F7A">
        <w:rPr>
          <w:rFonts w:cs="Arial"/>
          <w:szCs w:val="22"/>
        </w:rPr>
        <w:t xml:space="preserve">and national </w:t>
      </w:r>
      <w:r w:rsidRPr="00C31F7A">
        <w:rPr>
          <w:rFonts w:cs="Arial"/>
          <w:szCs w:val="22"/>
        </w:rPr>
        <w:t xml:space="preserve">expert </w:t>
      </w:r>
      <w:r w:rsidR="008F63F8" w:rsidRPr="00C31F7A">
        <w:rPr>
          <w:rFonts w:cs="Arial"/>
          <w:szCs w:val="22"/>
        </w:rPr>
        <w:t xml:space="preserve">advisory group </w:t>
      </w:r>
      <w:r w:rsidR="00120B9B" w:rsidRPr="00C31F7A">
        <w:rPr>
          <w:rFonts w:cs="Arial"/>
          <w:szCs w:val="22"/>
        </w:rPr>
        <w:t>to support th</w:t>
      </w:r>
      <w:r w:rsidR="00A918F3" w:rsidRPr="00C31F7A">
        <w:rPr>
          <w:rFonts w:cs="Arial"/>
          <w:szCs w:val="22"/>
        </w:rPr>
        <w:t>is</w:t>
      </w:r>
      <w:r w:rsidR="00120B9B" w:rsidRPr="00C31F7A">
        <w:rPr>
          <w:rFonts w:cs="Arial"/>
          <w:szCs w:val="22"/>
        </w:rPr>
        <w:t xml:space="preserve"> project</w:t>
      </w:r>
      <w:r w:rsidR="008F63F8" w:rsidRPr="00C31F7A">
        <w:rPr>
          <w:rFonts w:cs="Arial"/>
          <w:szCs w:val="22"/>
        </w:rPr>
        <w:t>. The national team</w:t>
      </w:r>
      <w:r w:rsidR="00606C8E" w:rsidRPr="00C31F7A">
        <w:rPr>
          <w:rFonts w:cs="Arial"/>
          <w:szCs w:val="22"/>
        </w:rPr>
        <w:t xml:space="preserve"> includes a </w:t>
      </w:r>
      <w:r w:rsidR="002E052F" w:rsidRPr="00C31F7A">
        <w:rPr>
          <w:rFonts w:cs="Arial"/>
          <w:szCs w:val="22"/>
        </w:rPr>
        <w:t xml:space="preserve">project </w:t>
      </w:r>
      <w:r w:rsidR="006843EF" w:rsidRPr="00C31F7A">
        <w:rPr>
          <w:rFonts w:cs="Arial"/>
          <w:szCs w:val="22"/>
        </w:rPr>
        <w:t>manager</w:t>
      </w:r>
      <w:r w:rsidR="002E052F" w:rsidRPr="00C31F7A">
        <w:rPr>
          <w:rFonts w:cs="Arial"/>
          <w:szCs w:val="22"/>
        </w:rPr>
        <w:t xml:space="preserve">/quality improvement advisor, </w:t>
      </w:r>
      <w:r w:rsidR="006843EF" w:rsidRPr="00C31F7A">
        <w:rPr>
          <w:rFonts w:cs="Arial"/>
          <w:szCs w:val="22"/>
        </w:rPr>
        <w:t>external project lead</w:t>
      </w:r>
      <w:r w:rsidR="00077ADF" w:rsidRPr="00C31F7A">
        <w:rPr>
          <w:rFonts w:cs="Arial"/>
          <w:szCs w:val="22"/>
        </w:rPr>
        <w:t xml:space="preserve">, </w:t>
      </w:r>
      <w:r w:rsidR="00C76C4F" w:rsidRPr="00C31F7A">
        <w:rPr>
          <w:rFonts w:cs="Arial"/>
          <w:szCs w:val="22"/>
        </w:rPr>
        <w:t>rehabilitation-focused clinical lead</w:t>
      </w:r>
      <w:r w:rsidR="00606C8E" w:rsidRPr="00C31F7A">
        <w:rPr>
          <w:rFonts w:cs="Arial"/>
          <w:szCs w:val="22"/>
        </w:rPr>
        <w:t xml:space="preserve"> and project co</w:t>
      </w:r>
      <w:r w:rsidR="002051BD" w:rsidRPr="00C31F7A">
        <w:rPr>
          <w:rFonts w:cs="Arial"/>
          <w:szCs w:val="22"/>
        </w:rPr>
        <w:t xml:space="preserve">ordinator. </w:t>
      </w:r>
    </w:p>
    <w:p w14:paraId="27E31895" w14:textId="0DCEB06D" w:rsidR="00F16C53" w:rsidRPr="00C31F7A" w:rsidRDefault="00051F6F" w:rsidP="0022584A">
      <w:pPr>
        <w:spacing w:after="60"/>
        <w:rPr>
          <w:rFonts w:cs="Arial"/>
          <w:szCs w:val="22"/>
        </w:rPr>
      </w:pPr>
      <w:r w:rsidRPr="00C31F7A">
        <w:rPr>
          <w:rFonts w:cs="Arial"/>
          <w:szCs w:val="22"/>
        </w:rPr>
        <w:t>The national team w</w:t>
      </w:r>
      <w:r w:rsidR="00FF4739" w:rsidRPr="00C31F7A">
        <w:rPr>
          <w:rFonts w:cs="Arial"/>
          <w:szCs w:val="22"/>
        </w:rPr>
        <w:t xml:space="preserve">ill support </w:t>
      </w:r>
      <w:r w:rsidR="00C76C4F" w:rsidRPr="00C31F7A">
        <w:rPr>
          <w:rFonts w:cs="Arial"/>
          <w:szCs w:val="22"/>
        </w:rPr>
        <w:t xml:space="preserve">participating </w:t>
      </w:r>
      <w:r w:rsidR="00236072" w:rsidRPr="00C31F7A">
        <w:rPr>
          <w:rFonts w:cs="Arial"/>
          <w:szCs w:val="22"/>
        </w:rPr>
        <w:t>services</w:t>
      </w:r>
      <w:r w:rsidR="00C76C4F" w:rsidRPr="00C31F7A">
        <w:rPr>
          <w:rFonts w:cs="Arial"/>
          <w:szCs w:val="22"/>
        </w:rPr>
        <w:t xml:space="preserve"> </w:t>
      </w:r>
      <w:r w:rsidR="00FF4739" w:rsidRPr="00C31F7A">
        <w:rPr>
          <w:rFonts w:cs="Arial"/>
          <w:szCs w:val="22"/>
        </w:rPr>
        <w:t xml:space="preserve">by helping </w:t>
      </w:r>
      <w:r w:rsidR="00F16C53" w:rsidRPr="00C31F7A">
        <w:rPr>
          <w:rFonts w:cs="Arial"/>
          <w:szCs w:val="22"/>
        </w:rPr>
        <w:t>to:</w:t>
      </w:r>
    </w:p>
    <w:p w14:paraId="79FA550E" w14:textId="65E843CD" w:rsidR="009513AB" w:rsidRPr="00C31F7A" w:rsidRDefault="009513AB" w:rsidP="00C31F7A">
      <w:pPr>
        <w:pStyle w:val="ListParagraph"/>
        <w:numPr>
          <w:ilvl w:val="0"/>
          <w:numId w:val="28"/>
        </w:numPr>
        <w:spacing w:after="120"/>
        <w:ind w:left="357" w:hanging="357"/>
        <w:rPr>
          <w:rFonts w:cs="Arial"/>
          <w:szCs w:val="22"/>
        </w:rPr>
      </w:pPr>
      <w:r w:rsidRPr="00C31F7A">
        <w:rPr>
          <w:rFonts w:cs="Arial"/>
          <w:szCs w:val="22"/>
        </w:rPr>
        <w:t>work through the quality improvement process</w:t>
      </w:r>
    </w:p>
    <w:p w14:paraId="0570B35F" w14:textId="4AFD7EE8" w:rsidR="00F16C53" w:rsidRPr="00C31F7A" w:rsidRDefault="008F63F8" w:rsidP="00C31F7A">
      <w:pPr>
        <w:pStyle w:val="ListParagraph"/>
        <w:numPr>
          <w:ilvl w:val="0"/>
          <w:numId w:val="28"/>
        </w:numPr>
        <w:spacing w:after="120"/>
        <w:ind w:left="357" w:hanging="357"/>
        <w:rPr>
          <w:rFonts w:cs="Arial"/>
          <w:szCs w:val="22"/>
        </w:rPr>
      </w:pPr>
      <w:r w:rsidRPr="00C31F7A">
        <w:rPr>
          <w:rFonts w:cs="Arial"/>
          <w:szCs w:val="22"/>
        </w:rPr>
        <w:t>identify</w:t>
      </w:r>
      <w:r w:rsidR="00FF4739" w:rsidRPr="00C31F7A">
        <w:rPr>
          <w:rFonts w:cs="Arial"/>
          <w:szCs w:val="22"/>
        </w:rPr>
        <w:t xml:space="preserve"> </w:t>
      </w:r>
      <w:r w:rsidR="002E052F" w:rsidRPr="00C31F7A">
        <w:rPr>
          <w:rFonts w:cs="Arial"/>
          <w:szCs w:val="22"/>
        </w:rPr>
        <w:t>ideas for testing</w:t>
      </w:r>
    </w:p>
    <w:p w14:paraId="5DB6AE78" w14:textId="20CCE806" w:rsidR="00F16C53" w:rsidRPr="00C31F7A" w:rsidRDefault="00FF4739" w:rsidP="00C31F7A">
      <w:pPr>
        <w:pStyle w:val="ListParagraph"/>
        <w:numPr>
          <w:ilvl w:val="0"/>
          <w:numId w:val="28"/>
        </w:numPr>
        <w:spacing w:after="120"/>
        <w:ind w:left="357" w:hanging="357"/>
        <w:rPr>
          <w:rFonts w:cs="Arial"/>
          <w:szCs w:val="22"/>
        </w:rPr>
      </w:pPr>
      <w:r w:rsidRPr="00C31F7A">
        <w:rPr>
          <w:rFonts w:cs="Arial"/>
          <w:szCs w:val="22"/>
        </w:rPr>
        <w:t xml:space="preserve">develop </w:t>
      </w:r>
      <w:r w:rsidR="00A73008" w:rsidRPr="00C31F7A">
        <w:rPr>
          <w:rFonts w:cs="Arial"/>
          <w:szCs w:val="22"/>
        </w:rPr>
        <w:t>measures</w:t>
      </w:r>
      <w:r w:rsidR="0015793A" w:rsidRPr="00C31F7A">
        <w:rPr>
          <w:rFonts w:cs="Arial"/>
          <w:szCs w:val="22"/>
        </w:rPr>
        <w:t xml:space="preserve"> (the </w:t>
      </w:r>
      <w:r w:rsidR="00293D8C" w:rsidRPr="00C31F7A">
        <w:rPr>
          <w:rFonts w:cs="Arial"/>
          <w:szCs w:val="22"/>
        </w:rPr>
        <w:t xml:space="preserve">Commission </w:t>
      </w:r>
      <w:r w:rsidR="0015793A" w:rsidRPr="00C31F7A">
        <w:rPr>
          <w:rFonts w:cs="Arial"/>
          <w:szCs w:val="22"/>
        </w:rPr>
        <w:t xml:space="preserve">team </w:t>
      </w:r>
      <w:r w:rsidR="00DA79C1" w:rsidRPr="00C31F7A">
        <w:rPr>
          <w:rFonts w:cs="Arial"/>
          <w:szCs w:val="22"/>
        </w:rPr>
        <w:t>is</w:t>
      </w:r>
      <w:r w:rsidR="0015793A" w:rsidRPr="00C31F7A">
        <w:rPr>
          <w:rFonts w:cs="Arial"/>
          <w:szCs w:val="22"/>
        </w:rPr>
        <w:t xml:space="preserve"> working to </w:t>
      </w:r>
      <w:r w:rsidR="003E0B1E" w:rsidRPr="00C31F7A">
        <w:rPr>
          <w:rFonts w:cs="Arial"/>
          <w:szCs w:val="22"/>
        </w:rPr>
        <w:t xml:space="preserve">provide data </w:t>
      </w:r>
      <w:r w:rsidR="0015793A" w:rsidRPr="00C31F7A">
        <w:rPr>
          <w:rFonts w:cs="Arial"/>
          <w:szCs w:val="22"/>
        </w:rPr>
        <w:t xml:space="preserve">where possible to reduce </w:t>
      </w:r>
      <w:r w:rsidR="003E0B1E" w:rsidRPr="00C31F7A">
        <w:rPr>
          <w:rFonts w:cs="Arial"/>
          <w:szCs w:val="22"/>
        </w:rPr>
        <w:t xml:space="preserve">some of the </w:t>
      </w:r>
      <w:r w:rsidR="0015793A" w:rsidRPr="00C31F7A">
        <w:rPr>
          <w:rFonts w:cs="Arial"/>
          <w:szCs w:val="22"/>
        </w:rPr>
        <w:t xml:space="preserve">burden for </w:t>
      </w:r>
      <w:r w:rsidR="003E0B1E" w:rsidRPr="00C31F7A">
        <w:rPr>
          <w:rFonts w:cs="Arial"/>
          <w:szCs w:val="22"/>
        </w:rPr>
        <w:t xml:space="preserve">project </w:t>
      </w:r>
      <w:r w:rsidR="0015793A" w:rsidRPr="00C31F7A">
        <w:rPr>
          <w:rFonts w:cs="Arial"/>
          <w:szCs w:val="22"/>
        </w:rPr>
        <w:t>teams)</w:t>
      </w:r>
    </w:p>
    <w:p w14:paraId="4D9BA946" w14:textId="56A86EA8" w:rsidR="00C40B96" w:rsidRPr="00C31F7A" w:rsidRDefault="008F63F8" w:rsidP="00C31F7A">
      <w:pPr>
        <w:pStyle w:val="ListParagraph"/>
        <w:numPr>
          <w:ilvl w:val="0"/>
          <w:numId w:val="28"/>
        </w:numPr>
        <w:spacing w:after="120"/>
        <w:ind w:left="357" w:hanging="357"/>
        <w:rPr>
          <w:rFonts w:cs="Arial"/>
          <w:szCs w:val="22"/>
        </w:rPr>
      </w:pPr>
      <w:r w:rsidRPr="00C31F7A">
        <w:rPr>
          <w:rFonts w:cs="Arial"/>
          <w:szCs w:val="22"/>
        </w:rPr>
        <w:t>engage with stakeholders</w:t>
      </w:r>
    </w:p>
    <w:p w14:paraId="15A718BD" w14:textId="31237F23" w:rsidR="00FF4739" w:rsidRPr="00C31F7A" w:rsidRDefault="00FF4739" w:rsidP="00C31F7A">
      <w:pPr>
        <w:pStyle w:val="ListParagraph"/>
        <w:numPr>
          <w:ilvl w:val="0"/>
          <w:numId w:val="28"/>
        </w:numPr>
        <w:spacing w:after="120"/>
        <w:ind w:left="357" w:hanging="357"/>
        <w:rPr>
          <w:rFonts w:cs="Arial"/>
          <w:szCs w:val="22"/>
        </w:rPr>
      </w:pPr>
      <w:r w:rsidRPr="00C31F7A">
        <w:rPr>
          <w:rFonts w:cs="Arial"/>
          <w:szCs w:val="22"/>
        </w:rPr>
        <w:t>shar</w:t>
      </w:r>
      <w:r w:rsidR="008F63F8" w:rsidRPr="00C31F7A">
        <w:rPr>
          <w:rFonts w:cs="Arial"/>
          <w:szCs w:val="22"/>
        </w:rPr>
        <w:t>e</w:t>
      </w:r>
      <w:r w:rsidRPr="00C31F7A">
        <w:rPr>
          <w:rFonts w:cs="Arial"/>
          <w:szCs w:val="22"/>
        </w:rPr>
        <w:t xml:space="preserve"> ideas and lessons learn</w:t>
      </w:r>
      <w:r w:rsidR="00A60DBF" w:rsidRPr="00C31F7A">
        <w:rPr>
          <w:rFonts w:cs="Arial"/>
          <w:szCs w:val="22"/>
        </w:rPr>
        <w:t>ed</w:t>
      </w:r>
      <w:r w:rsidRPr="00C31F7A">
        <w:rPr>
          <w:rFonts w:cs="Arial"/>
          <w:szCs w:val="22"/>
        </w:rPr>
        <w:t xml:space="preserve">. </w:t>
      </w:r>
    </w:p>
    <w:p w14:paraId="49890D81" w14:textId="6A7C8773" w:rsidR="00DA4F93" w:rsidRPr="00C31F7A" w:rsidRDefault="00240E12" w:rsidP="00C31F7A">
      <w:pPr>
        <w:pStyle w:val="TeThHauorahead3"/>
        <w:spacing w:before="240" w:after="120"/>
        <w:rPr>
          <w:szCs w:val="28"/>
        </w:rPr>
      </w:pPr>
      <w:r w:rsidRPr="00C31F7A">
        <w:rPr>
          <w:szCs w:val="28"/>
        </w:rPr>
        <w:t>What you need to do</w:t>
      </w:r>
    </w:p>
    <w:p w14:paraId="4E092859" w14:textId="3B0A994D" w:rsidR="00A23697" w:rsidRPr="00C31F7A" w:rsidRDefault="00381AC2" w:rsidP="0022584A">
      <w:pPr>
        <w:spacing w:after="60"/>
        <w:rPr>
          <w:rFonts w:cs="Arial"/>
          <w:szCs w:val="22"/>
        </w:rPr>
      </w:pPr>
      <w:r w:rsidRPr="00C31F7A">
        <w:rPr>
          <w:rFonts w:cs="Arial"/>
          <w:szCs w:val="22"/>
        </w:rPr>
        <w:t>For the project to be successful</w:t>
      </w:r>
      <w:r w:rsidR="00A23697" w:rsidRPr="00C31F7A">
        <w:rPr>
          <w:rFonts w:cs="Arial"/>
          <w:szCs w:val="22"/>
        </w:rPr>
        <w:t xml:space="preserve">, </w:t>
      </w:r>
      <w:r w:rsidR="00E43383" w:rsidRPr="00C31F7A">
        <w:rPr>
          <w:rFonts w:cs="Arial"/>
          <w:szCs w:val="22"/>
        </w:rPr>
        <w:t xml:space="preserve">we are asking </w:t>
      </w:r>
      <w:r w:rsidR="002E6CFB" w:rsidRPr="00C31F7A">
        <w:rPr>
          <w:rFonts w:cs="Arial"/>
          <w:szCs w:val="22"/>
        </w:rPr>
        <w:t xml:space="preserve">participating </w:t>
      </w:r>
      <w:r w:rsidR="007F365E" w:rsidRPr="00C31F7A">
        <w:rPr>
          <w:rFonts w:cs="Arial"/>
          <w:szCs w:val="22"/>
        </w:rPr>
        <w:t xml:space="preserve">services </w:t>
      </w:r>
      <w:r w:rsidR="00E43383" w:rsidRPr="00C31F7A">
        <w:rPr>
          <w:rFonts w:cs="Arial"/>
          <w:szCs w:val="22"/>
        </w:rPr>
        <w:t>to commit to</w:t>
      </w:r>
      <w:r w:rsidR="00A23697" w:rsidRPr="00C31F7A">
        <w:rPr>
          <w:rFonts w:cs="Arial"/>
          <w:szCs w:val="22"/>
        </w:rPr>
        <w:t xml:space="preserve">: </w:t>
      </w:r>
    </w:p>
    <w:p w14:paraId="37A5B3B1" w14:textId="625985B1" w:rsidR="00A23697" w:rsidRPr="00C31F7A" w:rsidRDefault="00D0483E" w:rsidP="00C31F7A">
      <w:pPr>
        <w:pStyle w:val="ListParagraph"/>
        <w:widowControl w:val="0"/>
        <w:numPr>
          <w:ilvl w:val="0"/>
          <w:numId w:val="12"/>
        </w:numPr>
        <w:autoSpaceDE w:val="0"/>
        <w:autoSpaceDN w:val="0"/>
        <w:adjustRightInd w:val="0"/>
        <w:spacing w:after="120"/>
        <w:ind w:left="357" w:right="91" w:hanging="357"/>
        <w:textAlignment w:val="center"/>
        <w:rPr>
          <w:rFonts w:eastAsia="Times New Roman" w:cs="Arial"/>
          <w:color w:val="000000"/>
          <w:szCs w:val="22"/>
        </w:rPr>
      </w:pPr>
      <w:r w:rsidRPr="00C31F7A">
        <w:rPr>
          <w:rFonts w:eastAsia="Times New Roman" w:cs="Arial"/>
          <w:color w:val="000000"/>
          <w:szCs w:val="22"/>
        </w:rPr>
        <w:t>s</w:t>
      </w:r>
      <w:r w:rsidR="00C34194" w:rsidRPr="00C31F7A">
        <w:rPr>
          <w:rFonts w:eastAsia="Times New Roman" w:cs="Arial"/>
          <w:color w:val="000000"/>
          <w:szCs w:val="22"/>
        </w:rPr>
        <w:t xml:space="preserve">ecuring </w:t>
      </w:r>
      <w:r w:rsidR="00C33F56" w:rsidRPr="00C31F7A">
        <w:rPr>
          <w:rFonts w:eastAsia="Times New Roman" w:cs="Arial"/>
          <w:color w:val="000000"/>
          <w:szCs w:val="22"/>
        </w:rPr>
        <w:t xml:space="preserve">support from </w:t>
      </w:r>
      <w:r w:rsidR="00A73008" w:rsidRPr="00C31F7A">
        <w:rPr>
          <w:rFonts w:eastAsia="Times New Roman" w:cs="Arial"/>
          <w:color w:val="000000"/>
          <w:szCs w:val="22"/>
        </w:rPr>
        <w:t xml:space="preserve">a </w:t>
      </w:r>
      <w:r w:rsidR="00C33F56" w:rsidRPr="00C31F7A">
        <w:rPr>
          <w:rFonts w:eastAsia="Times New Roman" w:cs="Arial"/>
          <w:color w:val="000000"/>
          <w:szCs w:val="22"/>
        </w:rPr>
        <w:t>senior executive</w:t>
      </w:r>
      <w:r w:rsidR="00C3492D" w:rsidRPr="00C31F7A">
        <w:rPr>
          <w:rFonts w:eastAsia="Times New Roman" w:cs="Arial"/>
          <w:color w:val="000000"/>
          <w:szCs w:val="22"/>
        </w:rPr>
        <w:t>(s)</w:t>
      </w:r>
      <w:r w:rsidR="00A73008" w:rsidRPr="00C31F7A">
        <w:rPr>
          <w:rFonts w:eastAsia="Times New Roman" w:cs="Arial"/>
          <w:color w:val="000000"/>
          <w:szCs w:val="22"/>
        </w:rPr>
        <w:t xml:space="preserve"> sponsor</w:t>
      </w:r>
      <w:r w:rsidR="00C33F56" w:rsidRPr="00C31F7A">
        <w:rPr>
          <w:rFonts w:eastAsia="Times New Roman" w:cs="Arial"/>
          <w:color w:val="000000"/>
          <w:szCs w:val="22"/>
        </w:rPr>
        <w:t xml:space="preserve"> to </w:t>
      </w:r>
      <w:r w:rsidR="00AF0A6F" w:rsidRPr="00C31F7A">
        <w:rPr>
          <w:rFonts w:eastAsia="Times New Roman" w:cs="Arial"/>
          <w:color w:val="000000"/>
          <w:szCs w:val="22"/>
        </w:rPr>
        <w:t>participate</w:t>
      </w:r>
      <w:r w:rsidR="0013447E" w:rsidRPr="00C31F7A">
        <w:rPr>
          <w:rFonts w:eastAsia="Times New Roman" w:cs="Arial"/>
          <w:color w:val="000000"/>
          <w:szCs w:val="22"/>
        </w:rPr>
        <w:t xml:space="preserve"> in the project</w:t>
      </w:r>
    </w:p>
    <w:p w14:paraId="67593FFF" w14:textId="737863E7" w:rsidR="00762578" w:rsidRPr="00C31F7A" w:rsidRDefault="0051694F" w:rsidP="00C31F7A">
      <w:pPr>
        <w:pStyle w:val="ListParagraph"/>
        <w:widowControl w:val="0"/>
        <w:numPr>
          <w:ilvl w:val="0"/>
          <w:numId w:val="12"/>
        </w:numPr>
        <w:autoSpaceDE w:val="0"/>
        <w:autoSpaceDN w:val="0"/>
        <w:adjustRightInd w:val="0"/>
        <w:spacing w:after="120"/>
        <w:ind w:left="357" w:right="91" w:hanging="357"/>
        <w:textAlignment w:val="center"/>
        <w:rPr>
          <w:rFonts w:cs="Arial"/>
          <w:color w:val="000000"/>
          <w:szCs w:val="22"/>
        </w:rPr>
      </w:pPr>
      <w:r w:rsidRPr="00C31F7A">
        <w:rPr>
          <w:rFonts w:eastAsia="Times New Roman" w:cs="Arial"/>
          <w:color w:val="000000"/>
          <w:szCs w:val="22"/>
        </w:rPr>
        <w:t>forming a pro</w:t>
      </w:r>
      <w:r w:rsidR="00B03653" w:rsidRPr="00C31F7A">
        <w:rPr>
          <w:rFonts w:eastAsia="Times New Roman" w:cs="Arial"/>
          <w:color w:val="000000"/>
          <w:szCs w:val="22"/>
        </w:rPr>
        <w:t xml:space="preserve">ject </w:t>
      </w:r>
      <w:r w:rsidR="003D6A02" w:rsidRPr="00C31F7A">
        <w:rPr>
          <w:rFonts w:eastAsia="Times New Roman" w:cs="Arial"/>
          <w:color w:val="000000"/>
          <w:szCs w:val="22"/>
        </w:rPr>
        <w:t>team</w:t>
      </w:r>
      <w:r w:rsidR="4A4ABA7F" w:rsidRPr="00C31F7A">
        <w:rPr>
          <w:rFonts w:eastAsia="Times New Roman" w:cs="Arial"/>
          <w:color w:val="000000"/>
          <w:szCs w:val="22"/>
        </w:rPr>
        <w:t xml:space="preserve"> </w:t>
      </w:r>
      <w:r w:rsidR="003B63C8" w:rsidRPr="00C31F7A">
        <w:rPr>
          <w:rFonts w:eastAsia="Times New Roman" w:cs="Arial"/>
          <w:color w:val="000000"/>
          <w:szCs w:val="22"/>
        </w:rPr>
        <w:t>comp</w:t>
      </w:r>
      <w:r w:rsidR="00FC7E46" w:rsidRPr="00C31F7A">
        <w:rPr>
          <w:rFonts w:eastAsia="Times New Roman" w:cs="Arial"/>
          <w:color w:val="000000"/>
          <w:szCs w:val="22"/>
        </w:rPr>
        <w:t xml:space="preserve">rising </w:t>
      </w:r>
      <w:r w:rsidR="0042675B" w:rsidRPr="00C31F7A">
        <w:rPr>
          <w:rStyle w:val="normaltextrun"/>
          <w:rFonts w:cs="Arial"/>
          <w:color w:val="000000"/>
          <w:szCs w:val="22"/>
          <w:shd w:val="clear" w:color="auto" w:fill="FFFFFF"/>
        </w:rPr>
        <w:t xml:space="preserve">a </w:t>
      </w:r>
      <w:r w:rsidR="00622581" w:rsidRPr="00C31F7A">
        <w:rPr>
          <w:rStyle w:val="normaltextrun"/>
          <w:rFonts w:cs="Arial"/>
          <w:color w:val="000000"/>
          <w:szCs w:val="22"/>
          <w:shd w:val="clear" w:color="auto" w:fill="FFFFFF"/>
        </w:rPr>
        <w:t>p</w:t>
      </w:r>
      <w:r w:rsidR="00622581" w:rsidRPr="00C31F7A">
        <w:rPr>
          <w:rFonts w:cs="Arial"/>
          <w:color w:val="000000"/>
          <w:szCs w:val="22"/>
          <w:shd w:val="clear" w:color="auto" w:fill="FFFFFF"/>
        </w:rPr>
        <w:t>roject lead, expert clinicians (from trauma and/or rehabilitation backgrounds), patients or whānau with lived experiences, rehabilitation providers and</w:t>
      </w:r>
      <w:r w:rsidR="00912780">
        <w:rPr>
          <w:rFonts w:cs="Arial"/>
          <w:color w:val="000000"/>
          <w:szCs w:val="22"/>
          <w:shd w:val="clear" w:color="auto" w:fill="FFFFFF"/>
        </w:rPr>
        <w:t>,</w:t>
      </w:r>
      <w:r w:rsidR="00622581" w:rsidRPr="00C31F7A">
        <w:rPr>
          <w:rFonts w:cs="Arial"/>
          <w:color w:val="000000"/>
          <w:szCs w:val="22"/>
          <w:shd w:val="clear" w:color="auto" w:fill="FFFFFF"/>
        </w:rPr>
        <w:t xml:space="preserve"> where possible</w:t>
      </w:r>
      <w:r w:rsidR="00912780">
        <w:rPr>
          <w:rFonts w:cs="Arial"/>
          <w:color w:val="000000"/>
          <w:szCs w:val="22"/>
          <w:shd w:val="clear" w:color="auto" w:fill="FFFFFF"/>
        </w:rPr>
        <w:t>,</w:t>
      </w:r>
      <w:r w:rsidR="00622581" w:rsidRPr="00C31F7A">
        <w:rPr>
          <w:rFonts w:cs="Arial"/>
          <w:color w:val="000000"/>
          <w:szCs w:val="22"/>
          <w:shd w:val="clear" w:color="auto" w:fill="FFFFFF"/>
        </w:rPr>
        <w:t xml:space="preserve"> data support</w:t>
      </w:r>
    </w:p>
    <w:p w14:paraId="4B3B8121" w14:textId="3615016C" w:rsidR="0013447E" w:rsidRPr="00C31F7A" w:rsidRDefault="0013447E" w:rsidP="00C31F7A">
      <w:pPr>
        <w:pStyle w:val="ListParagraph"/>
        <w:widowControl w:val="0"/>
        <w:numPr>
          <w:ilvl w:val="0"/>
          <w:numId w:val="12"/>
        </w:numPr>
        <w:tabs>
          <w:tab w:val="left" w:pos="885"/>
        </w:tabs>
        <w:kinsoku w:val="0"/>
        <w:overflowPunct w:val="0"/>
        <w:autoSpaceDE w:val="0"/>
        <w:autoSpaceDN w:val="0"/>
        <w:adjustRightInd w:val="0"/>
        <w:spacing w:after="120"/>
        <w:ind w:left="357" w:right="-8"/>
        <w:rPr>
          <w:rFonts w:cs="Arial"/>
          <w:spacing w:val="-2"/>
          <w:szCs w:val="22"/>
        </w:rPr>
      </w:pPr>
      <w:r w:rsidRPr="00C31F7A">
        <w:rPr>
          <w:rFonts w:cs="Arial"/>
          <w:szCs w:val="22"/>
        </w:rPr>
        <w:t>identify</w:t>
      </w:r>
      <w:r w:rsidR="007A0B04" w:rsidRPr="00C31F7A">
        <w:rPr>
          <w:rFonts w:cs="Arial"/>
          <w:szCs w:val="22"/>
        </w:rPr>
        <w:t xml:space="preserve">ing </w:t>
      </w:r>
      <w:r w:rsidR="005365BF" w:rsidRPr="00C31F7A">
        <w:rPr>
          <w:rFonts w:cs="Arial"/>
          <w:szCs w:val="22"/>
        </w:rPr>
        <w:t xml:space="preserve">and approaching </w:t>
      </w:r>
      <w:r w:rsidR="007A0B04" w:rsidRPr="00C31F7A">
        <w:rPr>
          <w:rFonts w:cs="Arial"/>
          <w:szCs w:val="22"/>
        </w:rPr>
        <w:t xml:space="preserve">other </w:t>
      </w:r>
      <w:r w:rsidR="00B63A48" w:rsidRPr="00C31F7A">
        <w:rPr>
          <w:rFonts w:cs="Arial"/>
          <w:szCs w:val="22"/>
        </w:rPr>
        <w:t>services</w:t>
      </w:r>
      <w:r w:rsidR="00912780">
        <w:rPr>
          <w:rFonts w:cs="Arial"/>
          <w:szCs w:val="22"/>
        </w:rPr>
        <w:t xml:space="preserve"> or </w:t>
      </w:r>
      <w:r w:rsidRPr="00C31F7A">
        <w:rPr>
          <w:rFonts w:cs="Arial"/>
          <w:szCs w:val="22"/>
        </w:rPr>
        <w:t>organisations</w:t>
      </w:r>
      <w:r w:rsidRPr="00C31F7A">
        <w:rPr>
          <w:rFonts w:cs="Arial"/>
          <w:spacing w:val="-4"/>
          <w:szCs w:val="22"/>
        </w:rPr>
        <w:t xml:space="preserve"> </w:t>
      </w:r>
      <w:r w:rsidRPr="00C31F7A">
        <w:rPr>
          <w:rFonts w:cs="Arial"/>
          <w:szCs w:val="22"/>
        </w:rPr>
        <w:t>that</w:t>
      </w:r>
      <w:r w:rsidRPr="00C31F7A">
        <w:rPr>
          <w:rFonts w:cs="Arial"/>
          <w:spacing w:val="-3"/>
          <w:szCs w:val="22"/>
        </w:rPr>
        <w:t xml:space="preserve"> </w:t>
      </w:r>
      <w:r w:rsidRPr="00C31F7A">
        <w:rPr>
          <w:rFonts w:cs="Arial"/>
          <w:szCs w:val="22"/>
        </w:rPr>
        <w:t>may</w:t>
      </w:r>
      <w:r w:rsidRPr="00C31F7A">
        <w:rPr>
          <w:rFonts w:cs="Arial"/>
          <w:spacing w:val="-4"/>
          <w:szCs w:val="22"/>
        </w:rPr>
        <w:t xml:space="preserve"> </w:t>
      </w:r>
      <w:r w:rsidRPr="00C31F7A">
        <w:rPr>
          <w:rFonts w:cs="Arial"/>
          <w:szCs w:val="22"/>
        </w:rPr>
        <w:t>be</w:t>
      </w:r>
      <w:r w:rsidRPr="00C31F7A">
        <w:rPr>
          <w:rFonts w:cs="Arial"/>
          <w:spacing w:val="-4"/>
          <w:szCs w:val="22"/>
        </w:rPr>
        <w:t xml:space="preserve"> </w:t>
      </w:r>
      <w:r w:rsidRPr="00C31F7A">
        <w:rPr>
          <w:rFonts w:cs="Arial"/>
          <w:szCs w:val="22"/>
        </w:rPr>
        <w:t>involved</w:t>
      </w:r>
      <w:r w:rsidRPr="00C31F7A">
        <w:rPr>
          <w:rFonts w:cs="Arial"/>
          <w:spacing w:val="-3"/>
          <w:szCs w:val="22"/>
        </w:rPr>
        <w:t xml:space="preserve"> </w:t>
      </w:r>
      <w:r w:rsidRPr="00C31F7A">
        <w:rPr>
          <w:rFonts w:cs="Arial"/>
          <w:szCs w:val="22"/>
        </w:rPr>
        <w:t>in</w:t>
      </w:r>
      <w:r w:rsidRPr="00C31F7A">
        <w:rPr>
          <w:rFonts w:cs="Arial"/>
          <w:spacing w:val="-3"/>
          <w:szCs w:val="22"/>
        </w:rPr>
        <w:t xml:space="preserve"> </w:t>
      </w:r>
      <w:r w:rsidRPr="00C31F7A">
        <w:rPr>
          <w:rFonts w:cs="Arial"/>
          <w:szCs w:val="22"/>
        </w:rPr>
        <w:t>the</w:t>
      </w:r>
      <w:r w:rsidRPr="00C31F7A">
        <w:rPr>
          <w:rFonts w:cs="Arial"/>
          <w:spacing w:val="-3"/>
          <w:szCs w:val="22"/>
        </w:rPr>
        <w:t xml:space="preserve"> </w:t>
      </w:r>
      <w:r w:rsidRPr="00C31F7A">
        <w:rPr>
          <w:rFonts w:cs="Arial"/>
          <w:szCs w:val="22"/>
        </w:rPr>
        <w:t>project</w:t>
      </w:r>
      <w:r w:rsidRPr="00C31F7A">
        <w:rPr>
          <w:rFonts w:cs="Arial"/>
          <w:spacing w:val="-1"/>
          <w:szCs w:val="22"/>
        </w:rPr>
        <w:t xml:space="preserve"> </w:t>
      </w:r>
      <w:r w:rsidR="00F146F9" w:rsidRPr="00C31F7A">
        <w:rPr>
          <w:rFonts w:cs="Arial"/>
          <w:spacing w:val="-1"/>
          <w:szCs w:val="22"/>
        </w:rPr>
        <w:t>(</w:t>
      </w:r>
      <w:proofErr w:type="spellStart"/>
      <w:r w:rsidRPr="00C31F7A">
        <w:rPr>
          <w:rFonts w:cs="Arial"/>
          <w:szCs w:val="22"/>
        </w:rPr>
        <w:t>eg</w:t>
      </w:r>
      <w:proofErr w:type="spellEnd"/>
      <w:r w:rsidR="007A0B04" w:rsidRPr="00C31F7A">
        <w:rPr>
          <w:rFonts w:cs="Arial"/>
          <w:szCs w:val="22"/>
        </w:rPr>
        <w:t>, rehabilitation providers,</w:t>
      </w:r>
      <w:r w:rsidRPr="00C31F7A">
        <w:rPr>
          <w:rFonts w:cs="Arial"/>
          <w:szCs w:val="22"/>
        </w:rPr>
        <w:t xml:space="preserve"> </w:t>
      </w:r>
      <w:proofErr w:type="spellStart"/>
      <w:r w:rsidR="007C6BF7" w:rsidRPr="00C31F7A">
        <w:rPr>
          <w:rFonts w:cs="Arial"/>
          <w:szCs w:val="22"/>
        </w:rPr>
        <w:t>kaupapa</w:t>
      </w:r>
      <w:proofErr w:type="spellEnd"/>
      <w:r w:rsidR="007C6BF7" w:rsidRPr="00C31F7A">
        <w:rPr>
          <w:rFonts w:cs="Arial"/>
          <w:szCs w:val="22"/>
        </w:rPr>
        <w:t xml:space="preserve"> Māori community services</w:t>
      </w:r>
      <w:r w:rsidRPr="00C31F7A">
        <w:rPr>
          <w:rFonts w:cs="Arial"/>
          <w:spacing w:val="-3"/>
          <w:szCs w:val="22"/>
        </w:rPr>
        <w:t xml:space="preserve"> </w:t>
      </w:r>
      <w:r w:rsidRPr="00C31F7A">
        <w:rPr>
          <w:rFonts w:cs="Arial"/>
          <w:szCs w:val="22"/>
        </w:rPr>
        <w:t>or family and whānau groups</w:t>
      </w:r>
      <w:r w:rsidR="00F146F9" w:rsidRPr="00C31F7A">
        <w:rPr>
          <w:rFonts w:cs="Arial"/>
          <w:szCs w:val="22"/>
        </w:rPr>
        <w:t>)</w:t>
      </w:r>
      <w:r w:rsidRPr="00C31F7A">
        <w:rPr>
          <w:rFonts w:cs="Arial"/>
          <w:szCs w:val="22"/>
        </w:rPr>
        <w:t xml:space="preserve"> and seek their endorsement and agreement to </w:t>
      </w:r>
      <w:r w:rsidRPr="00C31F7A">
        <w:rPr>
          <w:rFonts w:cs="Arial"/>
          <w:spacing w:val="-2"/>
          <w:szCs w:val="22"/>
        </w:rPr>
        <w:t>participate</w:t>
      </w:r>
    </w:p>
    <w:p w14:paraId="4F032B01" w14:textId="7536600D" w:rsidR="00543F2A" w:rsidRPr="00C31F7A" w:rsidRDefault="00443600" w:rsidP="00C31F7A">
      <w:pPr>
        <w:pStyle w:val="ListParagraph"/>
        <w:widowControl w:val="0"/>
        <w:numPr>
          <w:ilvl w:val="0"/>
          <w:numId w:val="12"/>
        </w:numPr>
        <w:autoSpaceDE w:val="0"/>
        <w:autoSpaceDN w:val="0"/>
        <w:adjustRightInd w:val="0"/>
        <w:spacing w:after="120"/>
        <w:ind w:right="91" w:hanging="357"/>
        <w:textAlignment w:val="center"/>
        <w:rPr>
          <w:rFonts w:cs="Arial"/>
          <w:color w:val="000000"/>
          <w:szCs w:val="22"/>
        </w:rPr>
      </w:pPr>
      <w:r w:rsidRPr="00C31F7A">
        <w:rPr>
          <w:rFonts w:eastAsia="Times New Roman" w:cs="Arial"/>
          <w:color w:val="000000"/>
          <w:szCs w:val="22"/>
        </w:rPr>
        <w:lastRenderedPageBreak/>
        <w:t xml:space="preserve">providing </w:t>
      </w:r>
      <w:r w:rsidR="00762578" w:rsidRPr="00C31F7A">
        <w:rPr>
          <w:rFonts w:eastAsia="Times New Roman" w:cs="Arial"/>
          <w:color w:val="000000"/>
          <w:szCs w:val="22"/>
        </w:rPr>
        <w:t>project team members</w:t>
      </w:r>
      <w:r w:rsidRPr="00C31F7A">
        <w:rPr>
          <w:rFonts w:eastAsia="Times New Roman" w:cs="Arial"/>
          <w:color w:val="000000"/>
          <w:szCs w:val="22"/>
        </w:rPr>
        <w:t xml:space="preserve"> with enough time to</w:t>
      </w:r>
      <w:r w:rsidR="00B34230" w:rsidRPr="00C31F7A">
        <w:rPr>
          <w:rFonts w:eastAsia="Times New Roman" w:cs="Arial"/>
          <w:color w:val="000000"/>
          <w:szCs w:val="22"/>
        </w:rPr>
        <w:t>:</w:t>
      </w:r>
    </w:p>
    <w:p w14:paraId="2B563CC9" w14:textId="6BFCF8B0" w:rsidR="00543F2A" w:rsidRPr="00C31F7A" w:rsidRDefault="00443600" w:rsidP="0009268C">
      <w:pPr>
        <w:pStyle w:val="ListParagraph"/>
        <w:widowControl w:val="0"/>
        <w:numPr>
          <w:ilvl w:val="0"/>
          <w:numId w:val="13"/>
        </w:numPr>
        <w:autoSpaceDE w:val="0"/>
        <w:autoSpaceDN w:val="0"/>
        <w:adjustRightInd w:val="0"/>
        <w:spacing w:after="0"/>
        <w:ind w:left="697" w:right="-6" w:hanging="357"/>
        <w:contextualSpacing w:val="0"/>
        <w:textAlignment w:val="baseline"/>
        <w:rPr>
          <w:rFonts w:cs="Arial"/>
          <w:szCs w:val="22"/>
        </w:rPr>
      </w:pPr>
      <w:r w:rsidRPr="00C31F7A">
        <w:rPr>
          <w:rFonts w:eastAsia="Times New Roman" w:cs="Arial"/>
          <w:color w:val="000000"/>
          <w:szCs w:val="22"/>
        </w:rPr>
        <w:t xml:space="preserve">take part in </w:t>
      </w:r>
      <w:r w:rsidR="001F4F98" w:rsidRPr="00C31F7A">
        <w:rPr>
          <w:rFonts w:eastAsia="Times New Roman" w:cs="Arial"/>
          <w:color w:val="000000"/>
          <w:szCs w:val="22"/>
        </w:rPr>
        <w:t>co-design (</w:t>
      </w:r>
      <w:proofErr w:type="spellStart"/>
      <w:r w:rsidR="004737AE" w:rsidRPr="00C31F7A">
        <w:rPr>
          <w:rFonts w:eastAsia="Times New Roman" w:cs="Arial"/>
          <w:color w:val="000000"/>
          <w:szCs w:val="22"/>
        </w:rPr>
        <w:t>mahitahi</w:t>
      </w:r>
      <w:proofErr w:type="spellEnd"/>
      <w:r w:rsidR="001F4F98" w:rsidRPr="00C31F7A">
        <w:rPr>
          <w:rFonts w:eastAsia="Times New Roman" w:cs="Arial"/>
          <w:color w:val="000000"/>
          <w:szCs w:val="22"/>
        </w:rPr>
        <w:t>)</w:t>
      </w:r>
      <w:r w:rsidR="004737AE" w:rsidRPr="00C31F7A">
        <w:rPr>
          <w:rFonts w:eastAsia="Times New Roman" w:cs="Arial"/>
          <w:color w:val="000000"/>
          <w:szCs w:val="22"/>
        </w:rPr>
        <w:t xml:space="preserve"> </w:t>
      </w:r>
      <w:r w:rsidR="00F42434" w:rsidRPr="00C31F7A">
        <w:rPr>
          <w:rFonts w:eastAsia="Times New Roman" w:cs="Arial"/>
          <w:color w:val="000000"/>
          <w:szCs w:val="22"/>
        </w:rPr>
        <w:t>a</w:t>
      </w:r>
      <w:r w:rsidR="00AF0A6F" w:rsidRPr="00C31F7A">
        <w:rPr>
          <w:rFonts w:eastAsia="Times New Roman" w:cs="Arial"/>
          <w:color w:val="000000"/>
          <w:szCs w:val="22"/>
        </w:rPr>
        <w:t>nd quality improvement activities</w:t>
      </w:r>
      <w:r w:rsidR="00912780">
        <w:rPr>
          <w:rFonts w:eastAsia="Times New Roman" w:cs="Arial"/>
          <w:color w:val="000000"/>
          <w:szCs w:val="22"/>
        </w:rPr>
        <w:t>,</w:t>
      </w:r>
      <w:r w:rsidR="00762578" w:rsidRPr="00C31F7A">
        <w:rPr>
          <w:rFonts w:eastAsia="Times New Roman" w:cs="Arial"/>
          <w:color w:val="000000"/>
          <w:szCs w:val="22"/>
        </w:rPr>
        <w:t xml:space="preserve"> and</w:t>
      </w:r>
      <w:r w:rsidR="00762578" w:rsidRPr="00C31F7A">
        <w:rPr>
          <w:rStyle w:val="normaltextrun"/>
          <w:rFonts w:cs="Arial"/>
          <w:szCs w:val="22"/>
        </w:rPr>
        <w:t xml:space="preserve"> attend </w:t>
      </w:r>
      <w:r w:rsidR="00AF0A6F" w:rsidRPr="00C31F7A">
        <w:rPr>
          <w:rStyle w:val="normaltextrun"/>
          <w:rFonts w:cs="Arial"/>
          <w:szCs w:val="22"/>
        </w:rPr>
        <w:t xml:space="preserve">online </w:t>
      </w:r>
      <w:r w:rsidR="00762578" w:rsidRPr="00C31F7A">
        <w:rPr>
          <w:rStyle w:val="normaltextrun"/>
          <w:rFonts w:cs="Arial"/>
          <w:szCs w:val="22"/>
        </w:rPr>
        <w:t xml:space="preserve">workshop(s) and virtual meetings during the </w:t>
      </w:r>
      <w:r w:rsidR="005F7415" w:rsidRPr="00C31F7A">
        <w:rPr>
          <w:rStyle w:val="normaltextrun"/>
          <w:rFonts w:cs="Arial"/>
          <w:szCs w:val="22"/>
        </w:rPr>
        <w:t>project timeline</w:t>
      </w:r>
    </w:p>
    <w:p w14:paraId="4A01345A" w14:textId="4F6AF4DD" w:rsidR="00362818" w:rsidRPr="00C31F7A" w:rsidRDefault="00C86959" w:rsidP="00C31F7A">
      <w:pPr>
        <w:pStyle w:val="ListParagraph"/>
        <w:widowControl w:val="0"/>
        <w:numPr>
          <w:ilvl w:val="0"/>
          <w:numId w:val="13"/>
        </w:numPr>
        <w:autoSpaceDE w:val="0"/>
        <w:autoSpaceDN w:val="0"/>
        <w:adjustRightInd w:val="0"/>
        <w:spacing w:after="120"/>
        <w:ind w:left="697" w:right="91" w:hanging="357"/>
        <w:contextualSpacing w:val="0"/>
        <w:textAlignment w:val="baseline"/>
        <w:rPr>
          <w:rFonts w:cs="Arial"/>
          <w:szCs w:val="22"/>
        </w:rPr>
      </w:pPr>
      <w:r w:rsidRPr="00C31F7A">
        <w:rPr>
          <w:rFonts w:eastAsia="Times New Roman" w:cs="Arial"/>
          <w:color w:val="000000"/>
          <w:szCs w:val="22"/>
        </w:rPr>
        <w:t xml:space="preserve">collect baseline data, </w:t>
      </w:r>
      <w:r w:rsidR="00F863EC" w:rsidRPr="00C31F7A">
        <w:rPr>
          <w:rFonts w:eastAsia="Times New Roman" w:cs="Arial"/>
          <w:color w:val="000000"/>
          <w:szCs w:val="22"/>
        </w:rPr>
        <w:t>collect co-design data, test change ideas</w:t>
      </w:r>
      <w:r w:rsidR="00912780">
        <w:rPr>
          <w:rFonts w:eastAsia="Times New Roman" w:cs="Arial"/>
          <w:color w:val="000000"/>
          <w:szCs w:val="22"/>
        </w:rPr>
        <w:t xml:space="preserve"> and</w:t>
      </w:r>
      <w:r w:rsidR="00E40507" w:rsidRPr="00C31F7A">
        <w:rPr>
          <w:rFonts w:eastAsia="Times New Roman" w:cs="Arial"/>
          <w:color w:val="000000"/>
          <w:szCs w:val="22"/>
        </w:rPr>
        <w:t xml:space="preserve"> collect testing </w:t>
      </w:r>
      <w:r w:rsidR="00F863EC" w:rsidRPr="00C31F7A">
        <w:rPr>
          <w:rFonts w:eastAsia="Times New Roman" w:cs="Arial"/>
          <w:color w:val="000000"/>
          <w:szCs w:val="22"/>
        </w:rPr>
        <w:t>data</w:t>
      </w:r>
      <w:r w:rsidR="00B34230" w:rsidRPr="00C31F7A">
        <w:rPr>
          <w:rFonts w:eastAsia="Times New Roman" w:cs="Arial"/>
          <w:color w:val="000000"/>
          <w:szCs w:val="22"/>
        </w:rPr>
        <w:t>.</w:t>
      </w:r>
    </w:p>
    <w:bookmarkEnd w:id="0"/>
    <w:p w14:paraId="09224EBA" w14:textId="74BC2F28" w:rsidR="00F321F8" w:rsidRPr="00C31F7A" w:rsidRDefault="003F559A" w:rsidP="00C31F7A">
      <w:pPr>
        <w:pStyle w:val="TeThHauorahead3"/>
        <w:spacing w:before="240" w:after="120"/>
        <w:rPr>
          <w:szCs w:val="28"/>
        </w:rPr>
      </w:pPr>
      <w:r w:rsidRPr="00C31F7A">
        <w:rPr>
          <w:szCs w:val="28"/>
        </w:rPr>
        <w:t>Methodology</w:t>
      </w:r>
    </w:p>
    <w:p w14:paraId="56CAF6DF" w14:textId="47A16193" w:rsidR="007C04C3" w:rsidRPr="00C31F7A" w:rsidRDefault="00C026A8" w:rsidP="00C31F7A">
      <w:pPr>
        <w:spacing w:after="120"/>
        <w:rPr>
          <w:rFonts w:cs="Arial"/>
          <w:szCs w:val="22"/>
        </w:rPr>
      </w:pPr>
      <w:r w:rsidRPr="00C31F7A">
        <w:rPr>
          <w:rFonts w:cs="Arial"/>
          <w:szCs w:val="22"/>
        </w:rPr>
        <w:t>With the Commission’s support, p</w:t>
      </w:r>
      <w:r w:rsidR="00EF1800" w:rsidRPr="00C31F7A">
        <w:rPr>
          <w:rFonts w:cs="Arial"/>
          <w:szCs w:val="22"/>
        </w:rPr>
        <w:t xml:space="preserve">roject teams will participate in </w:t>
      </w:r>
      <w:r w:rsidR="00A06A37" w:rsidRPr="00C31F7A">
        <w:rPr>
          <w:rFonts w:cs="Arial"/>
          <w:szCs w:val="22"/>
        </w:rPr>
        <w:t xml:space="preserve">a </w:t>
      </w:r>
      <w:r w:rsidR="00F1497D" w:rsidRPr="00C31F7A">
        <w:rPr>
          <w:rFonts w:cs="Arial"/>
          <w:szCs w:val="22"/>
        </w:rPr>
        <w:t xml:space="preserve">quality improvement collaborative </w:t>
      </w:r>
      <w:r w:rsidR="00A06A37" w:rsidRPr="00C31F7A">
        <w:rPr>
          <w:rFonts w:cs="Arial"/>
          <w:szCs w:val="22"/>
        </w:rPr>
        <w:t xml:space="preserve">designed to support proportionate, evidence-informed responses to unmet health need. This </w:t>
      </w:r>
      <w:r w:rsidR="00912780">
        <w:rPr>
          <w:rFonts w:cs="Arial"/>
          <w:szCs w:val="22"/>
        </w:rPr>
        <w:t>comprises</w:t>
      </w:r>
      <w:r w:rsidR="00F1497D" w:rsidRPr="00C31F7A">
        <w:rPr>
          <w:rFonts w:cs="Arial"/>
          <w:szCs w:val="22"/>
        </w:rPr>
        <w:t xml:space="preserve"> two phases.</w:t>
      </w:r>
      <w:r w:rsidR="00BD600C" w:rsidRPr="00C31F7A">
        <w:rPr>
          <w:rFonts w:cs="Arial"/>
          <w:szCs w:val="22"/>
        </w:rPr>
        <w:t xml:space="preserve"> </w:t>
      </w:r>
    </w:p>
    <w:p w14:paraId="357E5450" w14:textId="4F245DB3" w:rsidR="00F1497D" w:rsidRPr="00C31F7A" w:rsidRDefault="00F321F8" w:rsidP="00C31F7A">
      <w:pPr>
        <w:pStyle w:val="BodyText"/>
        <w:spacing w:before="240" w:after="120"/>
        <w:rPr>
          <w:bCs/>
        </w:rPr>
      </w:pPr>
      <w:r w:rsidRPr="00C31F7A">
        <w:t xml:space="preserve">Phase one </w:t>
      </w:r>
      <w:r w:rsidR="00A2783A" w:rsidRPr="00C31F7A">
        <w:t>(1</w:t>
      </w:r>
      <w:r w:rsidR="00FC68C4" w:rsidRPr="00C31F7A">
        <w:t>0</w:t>
      </w:r>
      <w:r w:rsidR="00F948C0" w:rsidRPr="00C31F7A">
        <w:rPr>
          <w:bCs/>
        </w:rPr>
        <w:t>–</w:t>
      </w:r>
      <w:r w:rsidR="00A2783A" w:rsidRPr="00C31F7A">
        <w:t>1</w:t>
      </w:r>
      <w:r w:rsidR="00FC68C4" w:rsidRPr="00C31F7A">
        <w:t>2</w:t>
      </w:r>
      <w:r w:rsidR="00A2783A" w:rsidRPr="00C31F7A">
        <w:t xml:space="preserve"> months)</w:t>
      </w:r>
    </w:p>
    <w:p w14:paraId="556A3E51" w14:textId="412B8706" w:rsidR="00F948C0" w:rsidRPr="00C31F7A" w:rsidRDefault="00F3074E" w:rsidP="00F50272">
      <w:pPr>
        <w:spacing w:after="60"/>
        <w:rPr>
          <w:rFonts w:cs="Arial"/>
          <w:szCs w:val="22"/>
        </w:rPr>
      </w:pPr>
      <w:r w:rsidRPr="00C31F7A">
        <w:rPr>
          <w:rFonts w:cs="Arial"/>
          <w:szCs w:val="22"/>
        </w:rPr>
        <w:t>Activities include:</w:t>
      </w:r>
    </w:p>
    <w:p w14:paraId="2E3D78E4" w14:textId="4188440E" w:rsidR="00F321F8" w:rsidRPr="00C31F7A" w:rsidRDefault="00381B02" w:rsidP="00C31F7A">
      <w:pPr>
        <w:pStyle w:val="ListParagraph"/>
        <w:widowControl w:val="0"/>
        <w:numPr>
          <w:ilvl w:val="0"/>
          <w:numId w:val="29"/>
        </w:numPr>
        <w:tabs>
          <w:tab w:val="left" w:pos="567"/>
        </w:tabs>
        <w:kinsoku w:val="0"/>
        <w:overflowPunct w:val="0"/>
        <w:autoSpaceDE w:val="0"/>
        <w:autoSpaceDN w:val="0"/>
        <w:adjustRightInd w:val="0"/>
        <w:spacing w:after="120"/>
        <w:ind w:left="357" w:right="-6" w:hanging="357"/>
        <w:rPr>
          <w:rFonts w:cs="Arial"/>
          <w:szCs w:val="22"/>
        </w:rPr>
      </w:pPr>
      <w:r w:rsidRPr="00C31F7A">
        <w:rPr>
          <w:rFonts w:cs="Arial"/>
          <w:bCs/>
          <w:szCs w:val="22"/>
        </w:rPr>
        <w:t>connecting</w:t>
      </w:r>
      <w:r w:rsidR="00924F3B" w:rsidRPr="00C31F7A">
        <w:rPr>
          <w:rFonts w:cs="Arial"/>
          <w:spacing w:val="-2"/>
          <w:szCs w:val="22"/>
        </w:rPr>
        <w:t xml:space="preserve"> </w:t>
      </w:r>
      <w:r w:rsidR="00F321F8" w:rsidRPr="00C31F7A">
        <w:rPr>
          <w:rFonts w:cs="Arial"/>
          <w:spacing w:val="-2"/>
          <w:szCs w:val="22"/>
        </w:rPr>
        <w:t xml:space="preserve">trauma services with community rehabilitation </w:t>
      </w:r>
      <w:r w:rsidR="00520E27" w:rsidRPr="00C31F7A">
        <w:rPr>
          <w:rFonts w:cs="Arial"/>
          <w:spacing w:val="-2"/>
          <w:szCs w:val="22"/>
        </w:rPr>
        <w:t xml:space="preserve">providers </w:t>
      </w:r>
      <w:r w:rsidR="005C44A5" w:rsidRPr="00C31F7A">
        <w:rPr>
          <w:rFonts w:cs="Arial"/>
          <w:spacing w:val="-2"/>
          <w:szCs w:val="22"/>
        </w:rPr>
        <w:t>that</w:t>
      </w:r>
      <w:r w:rsidR="00520E27" w:rsidRPr="00C31F7A">
        <w:rPr>
          <w:rFonts w:cs="Arial"/>
          <w:spacing w:val="-2"/>
          <w:szCs w:val="22"/>
        </w:rPr>
        <w:t xml:space="preserve"> have </w:t>
      </w:r>
      <w:r w:rsidR="00886A97" w:rsidRPr="00C31F7A">
        <w:rPr>
          <w:rFonts w:cs="Arial"/>
          <w:spacing w:val="-2"/>
          <w:szCs w:val="22"/>
        </w:rPr>
        <w:t>responded</w:t>
      </w:r>
      <w:r w:rsidR="00520E27" w:rsidRPr="00C31F7A">
        <w:rPr>
          <w:rFonts w:cs="Arial"/>
          <w:spacing w:val="-2"/>
          <w:szCs w:val="22"/>
        </w:rPr>
        <w:t xml:space="preserve"> to this </w:t>
      </w:r>
      <w:r w:rsidR="005C44A5" w:rsidRPr="00C31F7A">
        <w:rPr>
          <w:rFonts w:cs="Arial"/>
          <w:spacing w:val="-2"/>
          <w:szCs w:val="22"/>
        </w:rPr>
        <w:t>expression of interest</w:t>
      </w:r>
      <w:r w:rsidR="00520E27" w:rsidRPr="00C31F7A">
        <w:rPr>
          <w:rFonts w:cs="Arial"/>
          <w:spacing w:val="-2"/>
          <w:szCs w:val="22"/>
        </w:rPr>
        <w:t xml:space="preserve"> </w:t>
      </w:r>
      <w:r w:rsidR="00F321F8" w:rsidRPr="00C31F7A">
        <w:rPr>
          <w:rFonts w:cs="Arial"/>
          <w:spacing w:val="-2"/>
          <w:szCs w:val="22"/>
        </w:rPr>
        <w:t>that operate in the same area</w:t>
      </w:r>
      <w:r w:rsidR="00DA6C64" w:rsidRPr="00C31F7A">
        <w:rPr>
          <w:rFonts w:cs="Arial"/>
          <w:spacing w:val="-2"/>
          <w:szCs w:val="22"/>
        </w:rPr>
        <w:t>,</w:t>
      </w:r>
      <w:r w:rsidR="00F321F8" w:rsidRPr="00C31F7A">
        <w:rPr>
          <w:rFonts w:cs="Arial"/>
          <w:spacing w:val="-2"/>
          <w:szCs w:val="22"/>
        </w:rPr>
        <w:t xml:space="preserve"> to </w:t>
      </w:r>
      <w:r w:rsidR="00AC2E0A" w:rsidRPr="00C31F7A">
        <w:rPr>
          <w:rFonts w:cs="Arial"/>
          <w:spacing w:val="-2"/>
          <w:szCs w:val="22"/>
        </w:rPr>
        <w:t>coordinate</w:t>
      </w:r>
      <w:r w:rsidR="00A232D9" w:rsidRPr="00C31F7A">
        <w:rPr>
          <w:rFonts w:cs="Arial"/>
          <w:spacing w:val="-2"/>
          <w:szCs w:val="22"/>
        </w:rPr>
        <w:t xml:space="preserve"> </w:t>
      </w:r>
      <w:r w:rsidR="00F321F8" w:rsidRPr="00C31F7A">
        <w:rPr>
          <w:rFonts w:cs="Arial"/>
          <w:spacing w:val="-2"/>
          <w:szCs w:val="22"/>
        </w:rPr>
        <w:t xml:space="preserve">quality improvement efforts and </w:t>
      </w:r>
      <w:r w:rsidR="00DA6C64" w:rsidRPr="00C31F7A">
        <w:rPr>
          <w:rFonts w:cs="Arial"/>
          <w:spacing w:val="-2"/>
          <w:szCs w:val="22"/>
        </w:rPr>
        <w:t>collaborate as</w:t>
      </w:r>
      <w:r w:rsidR="00F321F8" w:rsidRPr="00C31F7A">
        <w:rPr>
          <w:rFonts w:cs="Arial"/>
          <w:spacing w:val="-2"/>
          <w:szCs w:val="22"/>
        </w:rPr>
        <w:t xml:space="preserve"> a team where appropriate</w:t>
      </w:r>
    </w:p>
    <w:p w14:paraId="07537BC7" w14:textId="77777777" w:rsidR="00F321F8" w:rsidRPr="00C31F7A" w:rsidRDefault="00F321F8" w:rsidP="00C31F7A">
      <w:pPr>
        <w:pStyle w:val="ListParagraph"/>
        <w:widowControl w:val="0"/>
        <w:numPr>
          <w:ilvl w:val="0"/>
          <w:numId w:val="29"/>
        </w:numPr>
        <w:tabs>
          <w:tab w:val="left" w:pos="567"/>
        </w:tabs>
        <w:kinsoku w:val="0"/>
        <w:overflowPunct w:val="0"/>
        <w:autoSpaceDE w:val="0"/>
        <w:autoSpaceDN w:val="0"/>
        <w:adjustRightInd w:val="0"/>
        <w:spacing w:after="120"/>
        <w:ind w:left="357" w:right="-6" w:hanging="357"/>
        <w:rPr>
          <w:rFonts w:cs="Arial"/>
          <w:spacing w:val="-2"/>
          <w:szCs w:val="22"/>
        </w:rPr>
      </w:pPr>
      <w:r w:rsidRPr="00C31F7A">
        <w:rPr>
          <w:rFonts w:cs="Arial"/>
          <w:szCs w:val="22"/>
        </w:rPr>
        <w:t>a national</w:t>
      </w:r>
      <w:r w:rsidRPr="00C31F7A">
        <w:rPr>
          <w:rFonts w:cs="Arial"/>
          <w:spacing w:val="-8"/>
          <w:szCs w:val="22"/>
        </w:rPr>
        <w:t xml:space="preserve"> </w:t>
      </w:r>
      <w:r w:rsidRPr="00C31F7A">
        <w:rPr>
          <w:rFonts w:cs="Arial"/>
          <w:szCs w:val="22"/>
        </w:rPr>
        <w:t>learning</w:t>
      </w:r>
      <w:r w:rsidRPr="00C31F7A">
        <w:rPr>
          <w:rFonts w:cs="Arial"/>
          <w:spacing w:val="-5"/>
          <w:szCs w:val="22"/>
        </w:rPr>
        <w:t xml:space="preserve"> </w:t>
      </w:r>
      <w:r w:rsidRPr="00C31F7A">
        <w:rPr>
          <w:rFonts w:cs="Arial"/>
          <w:szCs w:val="22"/>
        </w:rPr>
        <w:t>event</w:t>
      </w:r>
      <w:r w:rsidRPr="00C31F7A">
        <w:rPr>
          <w:rFonts w:cs="Arial"/>
          <w:spacing w:val="-4"/>
          <w:szCs w:val="22"/>
        </w:rPr>
        <w:t xml:space="preserve"> </w:t>
      </w:r>
      <w:r w:rsidRPr="00C31F7A">
        <w:rPr>
          <w:rFonts w:cs="Arial"/>
          <w:szCs w:val="22"/>
        </w:rPr>
        <w:t>to</w:t>
      </w:r>
      <w:r w:rsidRPr="00C31F7A">
        <w:rPr>
          <w:rFonts w:cs="Arial"/>
          <w:spacing w:val="-5"/>
          <w:szCs w:val="22"/>
        </w:rPr>
        <w:t xml:space="preserve"> </w:t>
      </w:r>
      <w:r w:rsidRPr="00C31F7A">
        <w:rPr>
          <w:rFonts w:cs="Arial"/>
          <w:szCs w:val="22"/>
        </w:rPr>
        <w:t>launch</w:t>
      </w:r>
      <w:r w:rsidRPr="00C31F7A">
        <w:rPr>
          <w:rFonts w:cs="Arial"/>
          <w:spacing w:val="-7"/>
          <w:szCs w:val="22"/>
        </w:rPr>
        <w:t xml:space="preserve"> </w:t>
      </w:r>
      <w:r w:rsidRPr="00C31F7A">
        <w:rPr>
          <w:rFonts w:cs="Arial"/>
          <w:szCs w:val="22"/>
        </w:rPr>
        <w:t>and</w:t>
      </w:r>
      <w:r w:rsidRPr="00C31F7A">
        <w:rPr>
          <w:rFonts w:cs="Arial"/>
          <w:spacing w:val="-5"/>
          <w:szCs w:val="22"/>
        </w:rPr>
        <w:t xml:space="preserve"> </w:t>
      </w:r>
      <w:r w:rsidRPr="00C31F7A">
        <w:rPr>
          <w:rFonts w:cs="Arial"/>
          <w:szCs w:val="22"/>
        </w:rPr>
        <w:t>introduce</w:t>
      </w:r>
      <w:r w:rsidRPr="00C31F7A">
        <w:rPr>
          <w:rFonts w:cs="Arial"/>
          <w:spacing w:val="-6"/>
          <w:szCs w:val="22"/>
        </w:rPr>
        <w:t xml:space="preserve"> </w:t>
      </w:r>
      <w:r w:rsidRPr="00C31F7A">
        <w:rPr>
          <w:rFonts w:cs="Arial"/>
          <w:szCs w:val="22"/>
        </w:rPr>
        <w:t>the</w:t>
      </w:r>
      <w:r w:rsidRPr="00C31F7A">
        <w:rPr>
          <w:rFonts w:cs="Arial"/>
          <w:spacing w:val="-6"/>
          <w:szCs w:val="22"/>
        </w:rPr>
        <w:t xml:space="preserve"> </w:t>
      </w:r>
      <w:r w:rsidRPr="00C31F7A">
        <w:rPr>
          <w:rFonts w:cs="Arial"/>
          <w:spacing w:val="-2"/>
          <w:szCs w:val="22"/>
        </w:rPr>
        <w:t>project</w:t>
      </w:r>
    </w:p>
    <w:p w14:paraId="28C03692" w14:textId="26BCA00F" w:rsidR="00F321F8" w:rsidRPr="00C31F7A" w:rsidRDefault="00F321F8" w:rsidP="00C31F7A">
      <w:pPr>
        <w:pStyle w:val="ListParagraph"/>
        <w:widowControl w:val="0"/>
        <w:numPr>
          <w:ilvl w:val="0"/>
          <w:numId w:val="29"/>
        </w:numPr>
        <w:tabs>
          <w:tab w:val="left" w:pos="567"/>
        </w:tabs>
        <w:kinsoku w:val="0"/>
        <w:overflowPunct w:val="0"/>
        <w:autoSpaceDE w:val="0"/>
        <w:autoSpaceDN w:val="0"/>
        <w:adjustRightInd w:val="0"/>
        <w:spacing w:after="120"/>
        <w:ind w:left="357" w:right="-8" w:hanging="357"/>
        <w:rPr>
          <w:rFonts w:cs="Arial"/>
          <w:szCs w:val="22"/>
        </w:rPr>
      </w:pPr>
      <w:r w:rsidRPr="00C31F7A">
        <w:rPr>
          <w:rFonts w:cs="Arial"/>
          <w:szCs w:val="22"/>
        </w:rPr>
        <w:t>a</w:t>
      </w:r>
      <w:r w:rsidRPr="00C31F7A">
        <w:rPr>
          <w:rFonts w:cs="Arial"/>
          <w:spacing w:val="-4"/>
          <w:szCs w:val="22"/>
        </w:rPr>
        <w:t xml:space="preserve"> </w:t>
      </w:r>
      <w:r w:rsidRPr="00C31F7A">
        <w:rPr>
          <w:rFonts w:cs="Arial"/>
          <w:szCs w:val="22"/>
        </w:rPr>
        <w:t>co-design</w:t>
      </w:r>
      <w:r w:rsidRPr="00C31F7A">
        <w:rPr>
          <w:rFonts w:cs="Arial"/>
          <w:spacing w:val="-6"/>
          <w:szCs w:val="22"/>
        </w:rPr>
        <w:t xml:space="preserve"> </w:t>
      </w:r>
      <w:r w:rsidRPr="00C31F7A">
        <w:rPr>
          <w:rFonts w:cs="Arial"/>
          <w:szCs w:val="22"/>
        </w:rPr>
        <w:t>process</w:t>
      </w:r>
      <w:r w:rsidRPr="00C31F7A">
        <w:rPr>
          <w:rFonts w:cs="Arial"/>
          <w:spacing w:val="-6"/>
          <w:szCs w:val="22"/>
        </w:rPr>
        <w:t xml:space="preserve"> </w:t>
      </w:r>
      <w:r w:rsidRPr="00C31F7A">
        <w:rPr>
          <w:rFonts w:cs="Arial"/>
          <w:szCs w:val="22"/>
        </w:rPr>
        <w:t>(involving</w:t>
      </w:r>
      <w:r w:rsidRPr="00C31F7A">
        <w:rPr>
          <w:rFonts w:cs="Arial"/>
          <w:spacing w:val="-1"/>
          <w:szCs w:val="22"/>
        </w:rPr>
        <w:t xml:space="preserve"> </w:t>
      </w:r>
      <w:r w:rsidRPr="00C31F7A">
        <w:rPr>
          <w:rFonts w:cs="Arial"/>
          <w:szCs w:val="22"/>
        </w:rPr>
        <w:t>health</w:t>
      </w:r>
      <w:r w:rsidRPr="00C31F7A">
        <w:rPr>
          <w:rFonts w:cs="Arial"/>
          <w:spacing w:val="-6"/>
          <w:szCs w:val="22"/>
        </w:rPr>
        <w:t xml:space="preserve"> </w:t>
      </w:r>
      <w:r w:rsidRPr="00C31F7A">
        <w:rPr>
          <w:rFonts w:cs="Arial"/>
          <w:szCs w:val="22"/>
        </w:rPr>
        <w:t>professionals,</w:t>
      </w:r>
      <w:r w:rsidRPr="00C31F7A">
        <w:rPr>
          <w:rFonts w:cs="Arial"/>
          <w:spacing w:val="-2"/>
          <w:szCs w:val="22"/>
        </w:rPr>
        <w:t xml:space="preserve"> </w:t>
      </w:r>
      <w:r w:rsidRPr="00C31F7A">
        <w:rPr>
          <w:rFonts w:cs="Arial"/>
          <w:szCs w:val="22"/>
        </w:rPr>
        <w:t>consumers,</w:t>
      </w:r>
      <w:r w:rsidRPr="00C31F7A">
        <w:rPr>
          <w:rFonts w:cs="Arial"/>
          <w:spacing w:val="-7"/>
          <w:szCs w:val="22"/>
        </w:rPr>
        <w:t xml:space="preserve"> </w:t>
      </w:r>
      <w:r w:rsidRPr="00C31F7A">
        <w:rPr>
          <w:rFonts w:cs="Arial"/>
          <w:szCs w:val="22"/>
        </w:rPr>
        <w:t>family</w:t>
      </w:r>
      <w:r w:rsidRPr="00C31F7A">
        <w:rPr>
          <w:rFonts w:cs="Arial"/>
          <w:spacing w:val="-5"/>
          <w:szCs w:val="22"/>
        </w:rPr>
        <w:t xml:space="preserve"> </w:t>
      </w:r>
      <w:r w:rsidRPr="00C31F7A">
        <w:rPr>
          <w:rFonts w:cs="Arial"/>
          <w:szCs w:val="22"/>
        </w:rPr>
        <w:t>and</w:t>
      </w:r>
      <w:r w:rsidRPr="00C31F7A">
        <w:rPr>
          <w:rFonts w:cs="Arial"/>
          <w:spacing w:val="-3"/>
          <w:szCs w:val="22"/>
        </w:rPr>
        <w:t xml:space="preserve"> </w:t>
      </w:r>
      <w:r w:rsidRPr="00C31F7A">
        <w:rPr>
          <w:rFonts w:cs="Arial"/>
          <w:szCs w:val="22"/>
        </w:rPr>
        <w:t xml:space="preserve">whānau) that include </w:t>
      </w:r>
      <w:r w:rsidR="00054CB0" w:rsidRPr="00C31F7A">
        <w:rPr>
          <w:rFonts w:cs="Arial"/>
          <w:szCs w:val="22"/>
        </w:rPr>
        <w:t xml:space="preserve">national </w:t>
      </w:r>
      <w:r w:rsidRPr="00C31F7A">
        <w:rPr>
          <w:rFonts w:cs="Arial"/>
          <w:szCs w:val="22"/>
        </w:rPr>
        <w:t>workshops, online sessions and coaching</w:t>
      </w:r>
      <w:r w:rsidR="00520E27" w:rsidRPr="00C31F7A">
        <w:rPr>
          <w:rFonts w:cs="Arial"/>
          <w:szCs w:val="22"/>
        </w:rPr>
        <w:t xml:space="preserve"> </w:t>
      </w:r>
    </w:p>
    <w:p w14:paraId="70FA3822" w14:textId="2923EF49" w:rsidR="00F321F8" w:rsidRPr="00C31F7A" w:rsidRDefault="00F321F8" w:rsidP="001C0D2D">
      <w:pPr>
        <w:pStyle w:val="ListParagraph"/>
        <w:widowControl w:val="0"/>
        <w:numPr>
          <w:ilvl w:val="0"/>
          <w:numId w:val="29"/>
        </w:numPr>
        <w:tabs>
          <w:tab w:val="left" w:pos="567"/>
        </w:tabs>
        <w:kinsoku w:val="0"/>
        <w:overflowPunct w:val="0"/>
        <w:autoSpaceDE w:val="0"/>
        <w:autoSpaceDN w:val="0"/>
        <w:adjustRightInd w:val="0"/>
        <w:spacing w:after="0"/>
        <w:ind w:left="357" w:right="-6" w:hanging="357"/>
        <w:rPr>
          <w:rFonts w:cs="Arial"/>
          <w:spacing w:val="-2"/>
          <w:szCs w:val="22"/>
        </w:rPr>
      </w:pPr>
      <w:r w:rsidRPr="00C31F7A">
        <w:rPr>
          <w:rFonts w:cs="Arial"/>
          <w:szCs w:val="22"/>
        </w:rPr>
        <w:t>develop</w:t>
      </w:r>
      <w:r w:rsidR="005935E0" w:rsidRPr="00C31F7A">
        <w:rPr>
          <w:rFonts w:cs="Arial"/>
          <w:szCs w:val="22"/>
        </w:rPr>
        <w:t>ing</w:t>
      </w:r>
      <w:r w:rsidRPr="00C31F7A">
        <w:rPr>
          <w:rFonts w:cs="Arial"/>
          <w:spacing w:val="-3"/>
          <w:szCs w:val="22"/>
        </w:rPr>
        <w:t xml:space="preserve"> </w:t>
      </w:r>
      <w:r w:rsidRPr="00C31F7A">
        <w:rPr>
          <w:rFonts w:cs="Arial"/>
          <w:szCs w:val="22"/>
        </w:rPr>
        <w:t>ideas</w:t>
      </w:r>
      <w:r w:rsidR="00C87D03" w:rsidRPr="00C31F7A">
        <w:rPr>
          <w:rFonts w:cs="Arial"/>
          <w:szCs w:val="22"/>
        </w:rPr>
        <w:t xml:space="preserve"> for change</w:t>
      </w:r>
      <w:r w:rsidRPr="00C31F7A">
        <w:rPr>
          <w:rFonts w:cs="Arial"/>
          <w:spacing w:val="-7"/>
          <w:szCs w:val="22"/>
        </w:rPr>
        <w:t xml:space="preserve"> </w:t>
      </w:r>
      <w:r w:rsidR="005935E0" w:rsidRPr="00C31F7A">
        <w:rPr>
          <w:rFonts w:cs="Arial"/>
          <w:szCs w:val="22"/>
        </w:rPr>
        <w:t>using</w:t>
      </w:r>
      <w:r w:rsidR="005935E0" w:rsidRPr="00C31F7A">
        <w:rPr>
          <w:rFonts w:cs="Arial"/>
          <w:spacing w:val="-5"/>
          <w:szCs w:val="22"/>
        </w:rPr>
        <w:t xml:space="preserve"> </w:t>
      </w:r>
      <w:r w:rsidRPr="00C31F7A">
        <w:rPr>
          <w:rFonts w:cs="Arial"/>
          <w:szCs w:val="22"/>
        </w:rPr>
        <w:t>the</w:t>
      </w:r>
      <w:r w:rsidRPr="00C31F7A">
        <w:rPr>
          <w:rFonts w:cs="Arial"/>
          <w:spacing w:val="-6"/>
          <w:szCs w:val="22"/>
        </w:rPr>
        <w:t xml:space="preserve"> </w:t>
      </w:r>
      <w:r w:rsidRPr="00C31F7A">
        <w:rPr>
          <w:rFonts w:cs="Arial"/>
          <w:szCs w:val="22"/>
        </w:rPr>
        <w:t>literature</w:t>
      </w:r>
      <w:r w:rsidRPr="00C31F7A">
        <w:rPr>
          <w:rFonts w:cs="Arial"/>
          <w:spacing w:val="-7"/>
          <w:szCs w:val="22"/>
        </w:rPr>
        <w:t xml:space="preserve"> </w:t>
      </w:r>
      <w:r w:rsidRPr="00C31F7A">
        <w:rPr>
          <w:rFonts w:cs="Arial"/>
          <w:szCs w:val="22"/>
        </w:rPr>
        <w:t>and</w:t>
      </w:r>
      <w:r w:rsidRPr="00C31F7A">
        <w:rPr>
          <w:rFonts w:cs="Arial"/>
          <w:spacing w:val="-4"/>
          <w:szCs w:val="22"/>
        </w:rPr>
        <w:t xml:space="preserve"> </w:t>
      </w:r>
      <w:r w:rsidRPr="00C31F7A">
        <w:rPr>
          <w:rFonts w:cs="Arial"/>
          <w:szCs w:val="22"/>
        </w:rPr>
        <w:t>co-design</w:t>
      </w:r>
      <w:r w:rsidRPr="00C31F7A">
        <w:rPr>
          <w:rFonts w:cs="Arial"/>
          <w:spacing w:val="-6"/>
          <w:szCs w:val="22"/>
        </w:rPr>
        <w:t xml:space="preserve"> </w:t>
      </w:r>
      <w:r w:rsidRPr="00C31F7A">
        <w:rPr>
          <w:rFonts w:cs="Arial"/>
          <w:spacing w:val="-2"/>
          <w:szCs w:val="22"/>
        </w:rPr>
        <w:t>process</w:t>
      </w:r>
    </w:p>
    <w:p w14:paraId="4A4859ED" w14:textId="2810D5CC" w:rsidR="00F321F8" w:rsidRPr="00C31F7A" w:rsidRDefault="00F321F8" w:rsidP="00C31F7A">
      <w:pPr>
        <w:pStyle w:val="TeThHauorahead3"/>
        <w:numPr>
          <w:ilvl w:val="0"/>
          <w:numId w:val="29"/>
        </w:numPr>
        <w:tabs>
          <w:tab w:val="left" w:pos="567"/>
        </w:tabs>
        <w:spacing w:before="0" w:after="120" w:line="276" w:lineRule="auto"/>
        <w:ind w:left="357" w:hanging="357"/>
        <w:contextualSpacing/>
        <w:rPr>
          <w:b w:val="0"/>
          <w:sz w:val="22"/>
          <w:szCs w:val="22"/>
        </w:rPr>
      </w:pPr>
      <w:r w:rsidRPr="00C31F7A">
        <w:rPr>
          <w:b w:val="0"/>
          <w:sz w:val="22"/>
          <w:szCs w:val="22"/>
          <w:lang w:val="mi-NZ"/>
        </w:rPr>
        <w:t xml:space="preserve">two to three </w:t>
      </w:r>
      <w:r w:rsidR="00B21A7C" w:rsidRPr="00C31F7A">
        <w:rPr>
          <w:b w:val="0"/>
          <w:sz w:val="22"/>
          <w:szCs w:val="22"/>
          <w:lang w:val="mi-NZ"/>
        </w:rPr>
        <w:t xml:space="preserve">(to be confirmed) </w:t>
      </w:r>
      <w:r w:rsidR="00C92FC6" w:rsidRPr="00C31F7A">
        <w:rPr>
          <w:b w:val="0"/>
          <w:sz w:val="22"/>
          <w:szCs w:val="22"/>
          <w:lang w:val="mi-NZ"/>
        </w:rPr>
        <w:t xml:space="preserve">online </w:t>
      </w:r>
      <w:r w:rsidRPr="00C31F7A">
        <w:rPr>
          <w:b w:val="0"/>
          <w:sz w:val="22"/>
          <w:szCs w:val="22"/>
          <w:lang w:val="mi-NZ"/>
        </w:rPr>
        <w:t>learning sessions where</w:t>
      </w:r>
      <w:r w:rsidR="003D3087" w:rsidRPr="00C31F7A">
        <w:rPr>
          <w:b w:val="0"/>
          <w:sz w:val="22"/>
          <w:szCs w:val="22"/>
          <w:lang w:val="mi-NZ"/>
        </w:rPr>
        <w:t xml:space="preserve"> participating project</w:t>
      </w:r>
      <w:r w:rsidRPr="00C31F7A">
        <w:rPr>
          <w:b w:val="0"/>
          <w:sz w:val="22"/>
          <w:szCs w:val="22"/>
          <w:lang w:val="mi-NZ"/>
        </w:rPr>
        <w:t xml:space="preserve"> teams come together to share learning and progress from local activity, supported by the</w:t>
      </w:r>
      <w:r w:rsidR="003D3087" w:rsidRPr="00C31F7A">
        <w:rPr>
          <w:b w:val="0"/>
          <w:sz w:val="22"/>
          <w:szCs w:val="22"/>
          <w:lang w:val="mi-NZ"/>
        </w:rPr>
        <w:t xml:space="preserve"> Commission</w:t>
      </w:r>
      <w:r w:rsidR="00912780">
        <w:rPr>
          <w:b w:val="0"/>
          <w:sz w:val="22"/>
          <w:szCs w:val="22"/>
          <w:lang w:val="mi-NZ"/>
        </w:rPr>
        <w:t>’s</w:t>
      </w:r>
      <w:r w:rsidR="003D3087" w:rsidRPr="00C31F7A">
        <w:rPr>
          <w:b w:val="0"/>
          <w:sz w:val="22"/>
          <w:szCs w:val="22"/>
          <w:lang w:val="mi-NZ"/>
        </w:rPr>
        <w:t xml:space="preserve"> </w:t>
      </w:r>
      <w:r w:rsidR="00AD704C" w:rsidRPr="00C31F7A">
        <w:rPr>
          <w:b w:val="0"/>
          <w:sz w:val="22"/>
          <w:szCs w:val="22"/>
          <w:lang w:val="mi-NZ"/>
        </w:rPr>
        <w:t>t</w:t>
      </w:r>
      <w:r w:rsidRPr="00C31F7A">
        <w:rPr>
          <w:b w:val="0"/>
          <w:sz w:val="22"/>
          <w:szCs w:val="22"/>
          <w:lang w:val="mi-NZ"/>
        </w:rPr>
        <w:t>rauma programme team </w:t>
      </w:r>
      <w:r w:rsidRPr="00C31F7A">
        <w:rPr>
          <w:b w:val="0"/>
          <w:sz w:val="22"/>
          <w:szCs w:val="22"/>
        </w:rPr>
        <w:t> </w:t>
      </w:r>
    </w:p>
    <w:p w14:paraId="472745EF" w14:textId="77777777" w:rsidR="00B8772B" w:rsidRPr="00C31F7A" w:rsidRDefault="00F321F8" w:rsidP="00C31F7A">
      <w:pPr>
        <w:pStyle w:val="TeThHauorahead3"/>
        <w:numPr>
          <w:ilvl w:val="0"/>
          <w:numId w:val="29"/>
        </w:numPr>
        <w:tabs>
          <w:tab w:val="left" w:pos="567"/>
        </w:tabs>
        <w:spacing w:before="0" w:after="120" w:line="276" w:lineRule="auto"/>
        <w:ind w:left="357" w:hanging="357"/>
        <w:contextualSpacing/>
        <w:rPr>
          <w:b w:val="0"/>
          <w:bCs/>
          <w:sz w:val="22"/>
          <w:szCs w:val="22"/>
        </w:rPr>
      </w:pPr>
      <w:r w:rsidRPr="00C31F7A">
        <w:rPr>
          <w:b w:val="0"/>
          <w:sz w:val="22"/>
          <w:szCs w:val="22"/>
          <w:lang w:val="mi-NZ"/>
        </w:rPr>
        <w:t xml:space="preserve">supported action periods </w:t>
      </w:r>
      <w:r w:rsidRPr="00C31F7A">
        <w:rPr>
          <w:b w:val="0"/>
          <w:sz w:val="22"/>
          <w:szCs w:val="22"/>
        </w:rPr>
        <w:t xml:space="preserve">between learning sessions where </w:t>
      </w:r>
      <w:r w:rsidR="009D1BF7" w:rsidRPr="00C31F7A">
        <w:rPr>
          <w:b w:val="0"/>
          <w:sz w:val="22"/>
          <w:szCs w:val="22"/>
        </w:rPr>
        <w:t xml:space="preserve">project </w:t>
      </w:r>
      <w:r w:rsidRPr="00C31F7A">
        <w:rPr>
          <w:b w:val="0"/>
          <w:sz w:val="22"/>
          <w:szCs w:val="22"/>
        </w:rPr>
        <w:t xml:space="preserve">teams test and measure change ideas for </w:t>
      </w:r>
      <w:r w:rsidR="009D1BF7" w:rsidRPr="00C31F7A">
        <w:rPr>
          <w:b w:val="0"/>
          <w:sz w:val="22"/>
          <w:szCs w:val="22"/>
        </w:rPr>
        <w:t>u</w:t>
      </w:r>
      <w:r w:rsidRPr="00C31F7A">
        <w:rPr>
          <w:b w:val="0"/>
          <w:sz w:val="22"/>
          <w:szCs w:val="22"/>
        </w:rPr>
        <w:t>sing the model for improvement and plan-do-study-act (PDSA) cycles</w:t>
      </w:r>
      <w:r w:rsidR="00A657B9" w:rsidRPr="00C31F7A">
        <w:rPr>
          <w:b w:val="0"/>
          <w:sz w:val="22"/>
          <w:szCs w:val="22"/>
        </w:rPr>
        <w:t xml:space="preserve"> (see Appendix </w:t>
      </w:r>
      <w:r w:rsidR="00A62152" w:rsidRPr="00C31F7A">
        <w:rPr>
          <w:b w:val="0"/>
          <w:sz w:val="22"/>
          <w:szCs w:val="22"/>
        </w:rPr>
        <w:t>1 for a</w:t>
      </w:r>
      <w:r w:rsidR="00065A8A" w:rsidRPr="00C31F7A">
        <w:rPr>
          <w:b w:val="0"/>
          <w:sz w:val="22"/>
          <w:szCs w:val="22"/>
        </w:rPr>
        <w:t xml:space="preserve"> PDSA cycle diagram</w:t>
      </w:r>
      <w:r w:rsidR="00A657B9" w:rsidRPr="00C31F7A">
        <w:rPr>
          <w:b w:val="0"/>
          <w:sz w:val="22"/>
          <w:szCs w:val="22"/>
        </w:rPr>
        <w:t>)</w:t>
      </w:r>
    </w:p>
    <w:p w14:paraId="50022612" w14:textId="77777777" w:rsidR="00B8772B" w:rsidRPr="00C31F7A" w:rsidRDefault="00F321F8" w:rsidP="00C31F7A">
      <w:pPr>
        <w:pStyle w:val="TeThHauorahead3"/>
        <w:numPr>
          <w:ilvl w:val="0"/>
          <w:numId w:val="29"/>
        </w:numPr>
        <w:tabs>
          <w:tab w:val="left" w:pos="567"/>
        </w:tabs>
        <w:spacing w:before="0" w:after="120" w:line="276" w:lineRule="auto"/>
        <w:ind w:left="357" w:hanging="357"/>
        <w:contextualSpacing/>
        <w:rPr>
          <w:b w:val="0"/>
          <w:bCs/>
          <w:sz w:val="22"/>
          <w:szCs w:val="22"/>
        </w:rPr>
      </w:pPr>
      <w:r w:rsidRPr="00C31F7A">
        <w:rPr>
          <w:b w:val="0"/>
          <w:bCs/>
          <w:sz w:val="22"/>
          <w:szCs w:val="22"/>
        </w:rPr>
        <w:t>a</w:t>
      </w:r>
      <w:r w:rsidRPr="00C31F7A">
        <w:rPr>
          <w:b w:val="0"/>
          <w:bCs/>
          <w:spacing w:val="-5"/>
          <w:sz w:val="22"/>
          <w:szCs w:val="22"/>
        </w:rPr>
        <w:t xml:space="preserve"> </w:t>
      </w:r>
      <w:r w:rsidRPr="00C31F7A">
        <w:rPr>
          <w:b w:val="0"/>
          <w:bCs/>
          <w:sz w:val="22"/>
          <w:szCs w:val="22"/>
        </w:rPr>
        <w:t>suite</w:t>
      </w:r>
      <w:r w:rsidRPr="00C31F7A">
        <w:rPr>
          <w:b w:val="0"/>
          <w:bCs/>
          <w:spacing w:val="-5"/>
          <w:sz w:val="22"/>
          <w:szCs w:val="22"/>
        </w:rPr>
        <w:t xml:space="preserve"> </w:t>
      </w:r>
      <w:r w:rsidRPr="00C31F7A">
        <w:rPr>
          <w:b w:val="0"/>
          <w:bCs/>
          <w:sz w:val="22"/>
          <w:szCs w:val="22"/>
        </w:rPr>
        <w:t>of</w:t>
      </w:r>
      <w:r w:rsidRPr="00C31F7A">
        <w:rPr>
          <w:b w:val="0"/>
          <w:bCs/>
          <w:spacing w:val="-6"/>
          <w:sz w:val="22"/>
          <w:szCs w:val="22"/>
        </w:rPr>
        <w:t xml:space="preserve"> </w:t>
      </w:r>
      <w:r w:rsidRPr="00C31F7A">
        <w:rPr>
          <w:b w:val="0"/>
          <w:bCs/>
          <w:sz w:val="22"/>
          <w:szCs w:val="22"/>
        </w:rPr>
        <w:t>key</w:t>
      </w:r>
      <w:r w:rsidRPr="00C31F7A">
        <w:rPr>
          <w:b w:val="0"/>
          <w:bCs/>
          <w:spacing w:val="-7"/>
          <w:sz w:val="22"/>
          <w:szCs w:val="22"/>
        </w:rPr>
        <w:t xml:space="preserve"> </w:t>
      </w:r>
      <w:r w:rsidRPr="00C31F7A">
        <w:rPr>
          <w:b w:val="0"/>
          <w:bCs/>
          <w:sz w:val="22"/>
          <w:szCs w:val="22"/>
        </w:rPr>
        <w:t>outcome,</w:t>
      </w:r>
      <w:r w:rsidRPr="00C31F7A">
        <w:rPr>
          <w:b w:val="0"/>
          <w:bCs/>
          <w:spacing w:val="-3"/>
          <w:sz w:val="22"/>
          <w:szCs w:val="22"/>
        </w:rPr>
        <w:t xml:space="preserve"> </w:t>
      </w:r>
      <w:r w:rsidRPr="00C31F7A">
        <w:rPr>
          <w:b w:val="0"/>
          <w:bCs/>
          <w:sz w:val="22"/>
          <w:szCs w:val="22"/>
        </w:rPr>
        <w:t>balancing</w:t>
      </w:r>
      <w:r w:rsidRPr="00C31F7A">
        <w:rPr>
          <w:b w:val="0"/>
          <w:bCs/>
          <w:spacing w:val="-2"/>
          <w:sz w:val="22"/>
          <w:szCs w:val="22"/>
        </w:rPr>
        <w:t xml:space="preserve"> </w:t>
      </w:r>
      <w:r w:rsidRPr="00C31F7A">
        <w:rPr>
          <w:b w:val="0"/>
          <w:bCs/>
          <w:sz w:val="22"/>
          <w:szCs w:val="22"/>
        </w:rPr>
        <w:t>and</w:t>
      </w:r>
      <w:r w:rsidRPr="00C31F7A">
        <w:rPr>
          <w:b w:val="0"/>
          <w:bCs/>
          <w:spacing w:val="-5"/>
          <w:sz w:val="22"/>
          <w:szCs w:val="22"/>
        </w:rPr>
        <w:t xml:space="preserve"> </w:t>
      </w:r>
      <w:r w:rsidRPr="00C31F7A">
        <w:rPr>
          <w:b w:val="0"/>
          <w:bCs/>
          <w:sz w:val="22"/>
          <w:szCs w:val="22"/>
        </w:rPr>
        <w:t>process</w:t>
      </w:r>
      <w:r w:rsidRPr="00C31F7A">
        <w:rPr>
          <w:b w:val="0"/>
          <w:bCs/>
          <w:spacing w:val="-7"/>
          <w:sz w:val="22"/>
          <w:szCs w:val="22"/>
        </w:rPr>
        <w:t xml:space="preserve"> </w:t>
      </w:r>
      <w:r w:rsidRPr="00C31F7A">
        <w:rPr>
          <w:b w:val="0"/>
          <w:bCs/>
          <w:sz w:val="22"/>
          <w:szCs w:val="22"/>
        </w:rPr>
        <w:t>measures</w:t>
      </w:r>
    </w:p>
    <w:p w14:paraId="58D02B07" w14:textId="46373BE9" w:rsidR="00F321F8" w:rsidRPr="00C31F7A" w:rsidRDefault="00F321F8" w:rsidP="00C31F7A">
      <w:pPr>
        <w:pStyle w:val="TeThHauorahead3"/>
        <w:numPr>
          <w:ilvl w:val="0"/>
          <w:numId w:val="29"/>
        </w:numPr>
        <w:tabs>
          <w:tab w:val="left" w:pos="567"/>
        </w:tabs>
        <w:spacing w:before="0" w:after="120" w:line="276" w:lineRule="auto"/>
        <w:ind w:left="357" w:hanging="357"/>
        <w:contextualSpacing/>
        <w:rPr>
          <w:b w:val="0"/>
          <w:bCs/>
          <w:sz w:val="22"/>
          <w:szCs w:val="22"/>
        </w:rPr>
      </w:pPr>
      <w:r w:rsidRPr="00C31F7A">
        <w:rPr>
          <w:b w:val="0"/>
          <w:bCs/>
          <w:sz w:val="22"/>
          <w:szCs w:val="22"/>
        </w:rPr>
        <w:t>implementing successful changes and planning for local sustainability</w:t>
      </w:r>
      <w:r w:rsidR="002069B7" w:rsidRPr="00C31F7A">
        <w:rPr>
          <w:b w:val="0"/>
          <w:bCs/>
          <w:sz w:val="22"/>
          <w:szCs w:val="22"/>
        </w:rPr>
        <w:t>.</w:t>
      </w:r>
    </w:p>
    <w:p w14:paraId="6BF9120F" w14:textId="52C756E2" w:rsidR="00CC0E1B" w:rsidRPr="00C31F7A" w:rsidRDefault="00CC0E1B" w:rsidP="00C31F7A">
      <w:pPr>
        <w:pStyle w:val="BodyText"/>
        <w:spacing w:before="240" w:after="120"/>
      </w:pPr>
      <w:r w:rsidRPr="00C31F7A">
        <w:t xml:space="preserve">Suggested change ideas (see </w:t>
      </w:r>
      <w:r w:rsidRPr="00C31F7A" w:rsidDel="001F53E0">
        <w:t xml:space="preserve">Appendix </w:t>
      </w:r>
      <w:r w:rsidR="00A62152" w:rsidRPr="00C31F7A">
        <w:t xml:space="preserve">2 </w:t>
      </w:r>
      <w:r w:rsidRPr="00C31F7A">
        <w:t xml:space="preserve">for an example </w:t>
      </w:r>
      <w:r w:rsidR="001826C8" w:rsidRPr="00C31F7A">
        <w:t xml:space="preserve">of a </w:t>
      </w:r>
      <w:r w:rsidRPr="00C31F7A">
        <w:t>driver diagram)</w:t>
      </w:r>
    </w:p>
    <w:p w14:paraId="64343D40" w14:textId="5755973F" w:rsidR="00DF6B11" w:rsidRPr="00C31F7A" w:rsidRDefault="00DF6B11" w:rsidP="00C31F7A">
      <w:pPr>
        <w:pStyle w:val="TeThHauorabodytext"/>
      </w:pPr>
      <w:r w:rsidRPr="00C31F7A">
        <w:t>These change ideas are designed to address unmet health need in a way that is proportionate, culturally grounded, and informed by lived experience – particularly for Māori communities, where evidence shows the greatest need.</w:t>
      </w:r>
    </w:p>
    <w:p w14:paraId="4D36AFF3" w14:textId="434FB735" w:rsidR="00CC0E1B" w:rsidRPr="00C31F7A" w:rsidRDefault="00CC0E1B" w:rsidP="00C31F7A">
      <w:pPr>
        <w:pStyle w:val="TeThHauorabodytext"/>
        <w:numPr>
          <w:ilvl w:val="0"/>
          <w:numId w:val="19"/>
        </w:numPr>
        <w:ind w:left="357" w:hanging="357"/>
      </w:pPr>
      <w:r w:rsidRPr="00C31F7A">
        <w:rPr>
          <w:b/>
          <w:bCs/>
        </w:rPr>
        <w:t>Co-design and collaboration</w:t>
      </w:r>
      <w:r w:rsidRPr="00C31F7A">
        <w:t xml:space="preserve">: work </w:t>
      </w:r>
      <w:r w:rsidR="00641BCD" w:rsidRPr="00C31F7A">
        <w:t>alongside</w:t>
      </w:r>
      <w:r w:rsidRPr="00C31F7A">
        <w:t xml:space="preserve"> Māori health experts, cultural advisors, and Māori consumers to co-design service improvement initiatives that </w:t>
      </w:r>
      <w:r w:rsidR="00641BCD" w:rsidRPr="00C31F7A">
        <w:t xml:space="preserve">uphold </w:t>
      </w:r>
      <w:r w:rsidRPr="00C31F7A">
        <w:t xml:space="preserve">cultural values, social structures, and spiritual beliefs. This collaborative approach helps ensure the services </w:t>
      </w:r>
      <w:r w:rsidR="00641BCD" w:rsidRPr="00C31F7A">
        <w:t>are effective, culturally grounded, and guided by consumer and cultural voices from the very beginning.</w:t>
      </w:r>
    </w:p>
    <w:p w14:paraId="4608E9B3" w14:textId="1514B745" w:rsidR="00CC0E1B" w:rsidRPr="00C31F7A" w:rsidRDefault="00CC0E1B" w:rsidP="00C31F7A">
      <w:pPr>
        <w:pStyle w:val="TeThHauorabodytext"/>
        <w:numPr>
          <w:ilvl w:val="0"/>
          <w:numId w:val="19"/>
        </w:numPr>
        <w:ind w:left="357" w:hanging="357"/>
      </w:pPr>
      <w:r w:rsidRPr="00C31F7A">
        <w:rPr>
          <w:b/>
          <w:bCs/>
        </w:rPr>
        <w:t>Patient information:</w:t>
      </w:r>
      <w:r w:rsidRPr="00C31F7A">
        <w:t xml:space="preserve"> develop resources for patients and whānau. This could include patient information about the importance of rehabilitation, local options for rehabilitation, clarity on the support ACC can provide. Ensure resources are accessible</w:t>
      </w:r>
      <w:r w:rsidR="00641BCD" w:rsidRPr="00C31F7A">
        <w:t>, culturally grounded</w:t>
      </w:r>
      <w:r w:rsidRPr="00C31F7A">
        <w:t xml:space="preserve"> and written in plain language.</w:t>
      </w:r>
    </w:p>
    <w:p w14:paraId="5EFA4B7F" w14:textId="1F65083A" w:rsidR="00CC0E1B" w:rsidRPr="00C31F7A" w:rsidRDefault="00CC0E1B" w:rsidP="00C31F7A">
      <w:pPr>
        <w:pStyle w:val="TeThHauorabodytext"/>
        <w:numPr>
          <w:ilvl w:val="0"/>
          <w:numId w:val="19"/>
        </w:numPr>
        <w:ind w:left="357" w:hanging="357"/>
      </w:pPr>
      <w:r w:rsidRPr="00C31F7A">
        <w:rPr>
          <w:b/>
          <w:bCs/>
        </w:rPr>
        <w:t>Monitoring and feedback</w:t>
      </w:r>
      <w:r w:rsidRPr="00C31F7A">
        <w:t xml:space="preserve">: develop a system to track the progress of patients </w:t>
      </w:r>
      <w:r w:rsidR="00C0412B" w:rsidRPr="00C31F7A">
        <w:t>(</w:t>
      </w:r>
      <w:proofErr w:type="spellStart"/>
      <w:r w:rsidR="00C0412B" w:rsidRPr="00C31F7A">
        <w:t>tūroro</w:t>
      </w:r>
      <w:proofErr w:type="spellEnd"/>
      <w:r w:rsidR="00C0412B" w:rsidRPr="00C31F7A">
        <w:t xml:space="preserve">) </w:t>
      </w:r>
      <w:r w:rsidRPr="00C31F7A">
        <w:t>with major trauma during their rehabilitation. Use culturally relevant feedback mechanisms where indicated, such as whānau meetings or cultural evaluation tools, to gauge satisfaction and areas for improvement.</w:t>
      </w:r>
    </w:p>
    <w:p w14:paraId="432F2E50" w14:textId="43674595" w:rsidR="00CC0E1B" w:rsidRPr="00C31F7A" w:rsidRDefault="00CC0E1B" w:rsidP="00C31F7A">
      <w:pPr>
        <w:pStyle w:val="TeThHauorabodytext"/>
        <w:numPr>
          <w:ilvl w:val="0"/>
          <w:numId w:val="19"/>
        </w:numPr>
        <w:ind w:left="357" w:hanging="357"/>
      </w:pPr>
      <w:r w:rsidRPr="00C31F7A">
        <w:rPr>
          <w:b/>
          <w:bCs/>
        </w:rPr>
        <w:lastRenderedPageBreak/>
        <w:t>Ongoing support and follow-up</w:t>
      </w:r>
      <w:r w:rsidRPr="00C31F7A">
        <w:t xml:space="preserve">: ensure that after </w:t>
      </w:r>
      <w:r w:rsidR="00520E27" w:rsidRPr="00C31F7A">
        <w:t xml:space="preserve">management and </w:t>
      </w:r>
      <w:r w:rsidRPr="00C31F7A">
        <w:t xml:space="preserve">discharge </w:t>
      </w:r>
      <w:r w:rsidR="00520E27" w:rsidRPr="00C31F7A">
        <w:t xml:space="preserve">processes with </w:t>
      </w:r>
      <w:r w:rsidRPr="00C31F7A">
        <w:t xml:space="preserve">the hospital, </w:t>
      </w:r>
      <w:r w:rsidR="00520E27" w:rsidRPr="00C31F7A">
        <w:t>suppo</w:t>
      </w:r>
      <w:r w:rsidR="00D90F13" w:rsidRPr="00C31F7A">
        <w:t>r</w:t>
      </w:r>
      <w:r w:rsidR="00520E27" w:rsidRPr="00C31F7A">
        <w:t xml:space="preserve">t </w:t>
      </w:r>
      <w:r w:rsidRPr="00C31F7A">
        <w:t xml:space="preserve">major trauma patients with ongoing needs </w:t>
      </w:r>
      <w:r w:rsidR="0029410A">
        <w:t xml:space="preserve">to </w:t>
      </w:r>
      <w:r w:rsidRPr="00C31F7A">
        <w:t xml:space="preserve">receive appropriate follow-up care, both physical and mental that, where relevant, integrates the four pillars of the Te Whare Tapa </w:t>
      </w:r>
      <w:proofErr w:type="spellStart"/>
      <w:r w:rsidRPr="00C31F7A">
        <w:t>Whā</w:t>
      </w:r>
      <w:proofErr w:type="spellEnd"/>
      <w:r w:rsidRPr="00C31F7A">
        <w:t xml:space="preserve"> model. </w:t>
      </w:r>
    </w:p>
    <w:p w14:paraId="1860A5D8" w14:textId="004B18F9" w:rsidR="00E600E2" w:rsidRPr="00C31F7A" w:rsidRDefault="00F321F8" w:rsidP="00C31F7A">
      <w:pPr>
        <w:pStyle w:val="BodyText"/>
        <w:spacing w:before="240" w:after="120"/>
      </w:pPr>
      <w:r w:rsidRPr="00C31F7A">
        <w:t xml:space="preserve">Phase two </w:t>
      </w:r>
      <w:r w:rsidR="00A2783A" w:rsidRPr="00C31F7A">
        <w:t>(</w:t>
      </w:r>
      <w:r w:rsidR="00FC68C4" w:rsidRPr="00C31F7A">
        <w:t>6</w:t>
      </w:r>
      <w:r w:rsidR="001826C8" w:rsidRPr="00C31F7A">
        <w:t>–</w:t>
      </w:r>
      <w:r w:rsidR="00FC68C4" w:rsidRPr="00C31F7A">
        <w:t xml:space="preserve">8 </w:t>
      </w:r>
      <w:r w:rsidR="00A2783A" w:rsidRPr="00C31F7A">
        <w:t>months)</w:t>
      </w:r>
    </w:p>
    <w:p w14:paraId="450F9365" w14:textId="53C203C0" w:rsidR="00F321F8" w:rsidRPr="00C31F7A" w:rsidRDefault="00E600E2" w:rsidP="00C31F7A">
      <w:pPr>
        <w:pStyle w:val="TeThHauorahead3"/>
        <w:spacing w:before="0" w:after="120" w:line="276" w:lineRule="auto"/>
        <w:rPr>
          <w:b w:val="0"/>
          <w:sz w:val="22"/>
          <w:szCs w:val="22"/>
        </w:rPr>
      </w:pPr>
      <w:r w:rsidRPr="00C31F7A">
        <w:rPr>
          <w:b w:val="0"/>
          <w:sz w:val="22"/>
          <w:szCs w:val="22"/>
        </w:rPr>
        <w:t>S</w:t>
      </w:r>
      <w:r w:rsidR="00836728" w:rsidRPr="00C31F7A">
        <w:rPr>
          <w:b w:val="0"/>
          <w:sz w:val="22"/>
          <w:szCs w:val="22"/>
        </w:rPr>
        <w:t xml:space="preserve">cale successful changes </w:t>
      </w:r>
      <w:r w:rsidR="00801A03" w:rsidRPr="00C31F7A">
        <w:rPr>
          <w:b w:val="0"/>
          <w:sz w:val="22"/>
          <w:szCs w:val="22"/>
        </w:rPr>
        <w:t xml:space="preserve">from phase one co-design and quality improvement and spread </w:t>
      </w:r>
      <w:r w:rsidR="00F321F8" w:rsidRPr="00C31F7A">
        <w:rPr>
          <w:b w:val="0"/>
          <w:sz w:val="22"/>
          <w:szCs w:val="22"/>
        </w:rPr>
        <w:t>this learning to other regions/districts.</w:t>
      </w:r>
    </w:p>
    <w:p w14:paraId="1E52D401" w14:textId="77777777" w:rsidR="0019028B" w:rsidRPr="00C31F7A" w:rsidRDefault="0019028B" w:rsidP="00C31F7A">
      <w:pPr>
        <w:pStyle w:val="TeThHauorahead3"/>
        <w:spacing w:before="0" w:after="120" w:line="276" w:lineRule="auto"/>
        <w:rPr>
          <w:b w:val="0"/>
          <w:sz w:val="22"/>
          <w:szCs w:val="22"/>
        </w:rPr>
      </w:pPr>
      <w:r w:rsidRPr="00C31F7A">
        <w:rPr>
          <w:b w:val="0"/>
          <w:sz w:val="22"/>
          <w:szCs w:val="22"/>
        </w:rPr>
        <w:t>It is expected that monitoring of participating sites and outcome measures will continue for two years beyond completion of the project.</w:t>
      </w:r>
    </w:p>
    <w:p w14:paraId="213215EC" w14:textId="7BBAFA29" w:rsidR="00F321F8" w:rsidRPr="00C31F7A" w:rsidRDefault="00F321F8" w:rsidP="00C31F7A">
      <w:pPr>
        <w:widowControl w:val="0"/>
        <w:autoSpaceDE w:val="0"/>
        <w:autoSpaceDN w:val="0"/>
        <w:adjustRightInd w:val="0"/>
        <w:spacing w:after="120"/>
        <w:ind w:right="1695"/>
        <w:textAlignment w:val="center"/>
        <w:rPr>
          <w:rFonts w:eastAsia="Times New Roman" w:cs="Arial"/>
          <w:b/>
          <w:bCs/>
          <w:color w:val="000000" w:themeColor="text1"/>
          <w:szCs w:val="22"/>
        </w:rPr>
      </w:pPr>
      <w:r w:rsidRPr="00C31F7A">
        <w:rPr>
          <w:rFonts w:eastAsia="Times New Roman" w:cs="Arial"/>
          <w:b/>
          <w:bCs/>
          <w:color w:val="000000" w:themeColor="text1"/>
          <w:szCs w:val="22"/>
        </w:rPr>
        <w:t>Indicative timeline</w:t>
      </w:r>
      <w:r w:rsidR="00520E27" w:rsidRPr="00C31F7A">
        <w:rPr>
          <w:rFonts w:eastAsia="Times New Roman" w:cs="Arial"/>
          <w:b/>
          <w:bCs/>
          <w:color w:val="000000" w:themeColor="text1"/>
          <w:szCs w:val="22"/>
        </w:rPr>
        <w:t xml:space="preserve"> </w:t>
      </w:r>
    </w:p>
    <w:tbl>
      <w:tblPr>
        <w:tblStyle w:val="TableGrid"/>
        <w:tblW w:w="0" w:type="auto"/>
        <w:tblLook w:val="04A0" w:firstRow="1" w:lastRow="0" w:firstColumn="1" w:lastColumn="0" w:noHBand="0" w:noVBand="1"/>
      </w:tblPr>
      <w:tblGrid>
        <w:gridCol w:w="3261"/>
        <w:gridCol w:w="5749"/>
      </w:tblGrid>
      <w:tr w:rsidR="00F321F8" w:rsidRPr="00C31F7A" w14:paraId="25198B87" w14:textId="77777777" w:rsidTr="00CA0695">
        <w:tc>
          <w:tcPr>
            <w:tcW w:w="3261" w:type="dxa"/>
            <w:tcBorders>
              <w:left w:val="nil"/>
            </w:tcBorders>
            <w:shd w:val="clear" w:color="auto" w:fill="D9D9D9" w:themeFill="background1" w:themeFillShade="D9"/>
          </w:tcPr>
          <w:p w14:paraId="197FD44E" w14:textId="77777777" w:rsidR="00F321F8" w:rsidRPr="00C31F7A" w:rsidRDefault="00F321F8" w:rsidP="005004E2">
            <w:pPr>
              <w:widowControl w:val="0"/>
              <w:autoSpaceDE w:val="0"/>
              <w:autoSpaceDN w:val="0"/>
              <w:adjustRightInd w:val="0"/>
              <w:spacing w:line="264" w:lineRule="auto"/>
              <w:ind w:right="1694"/>
              <w:textAlignment w:val="center"/>
              <w:rPr>
                <w:rFonts w:eastAsia="Times New Roman" w:cs="Arial"/>
                <w:b/>
                <w:bCs/>
                <w:color w:val="000000"/>
                <w:szCs w:val="22"/>
              </w:rPr>
            </w:pPr>
            <w:r w:rsidRPr="00C31F7A">
              <w:rPr>
                <w:rFonts w:eastAsia="Times New Roman" w:cs="Arial"/>
                <w:b/>
                <w:bCs/>
                <w:color w:val="000000"/>
                <w:szCs w:val="22"/>
              </w:rPr>
              <w:t>Date</w:t>
            </w:r>
          </w:p>
        </w:tc>
        <w:tc>
          <w:tcPr>
            <w:tcW w:w="5749" w:type="dxa"/>
            <w:tcBorders>
              <w:right w:val="nil"/>
            </w:tcBorders>
            <w:shd w:val="clear" w:color="auto" w:fill="D9D9D9" w:themeFill="background1" w:themeFillShade="D9"/>
          </w:tcPr>
          <w:p w14:paraId="58007872" w14:textId="77777777" w:rsidR="00F321F8" w:rsidRPr="00C31F7A" w:rsidRDefault="00F321F8" w:rsidP="005004E2">
            <w:pPr>
              <w:widowControl w:val="0"/>
              <w:autoSpaceDE w:val="0"/>
              <w:autoSpaceDN w:val="0"/>
              <w:adjustRightInd w:val="0"/>
              <w:spacing w:line="264" w:lineRule="auto"/>
              <w:ind w:right="1694"/>
              <w:textAlignment w:val="center"/>
              <w:rPr>
                <w:rFonts w:eastAsia="Times New Roman" w:cs="Arial"/>
                <w:b/>
                <w:bCs/>
                <w:color w:val="000000"/>
                <w:szCs w:val="22"/>
              </w:rPr>
            </w:pPr>
            <w:r w:rsidRPr="00C31F7A">
              <w:rPr>
                <w:rFonts w:eastAsia="Times New Roman" w:cs="Arial"/>
                <w:b/>
                <w:bCs/>
                <w:color w:val="000000"/>
                <w:szCs w:val="22"/>
              </w:rPr>
              <w:t>Activity</w:t>
            </w:r>
          </w:p>
        </w:tc>
      </w:tr>
      <w:tr w:rsidR="00F321F8" w:rsidRPr="00C31F7A" w14:paraId="0199D667" w14:textId="77777777" w:rsidTr="00CA0695">
        <w:tc>
          <w:tcPr>
            <w:tcW w:w="3261" w:type="dxa"/>
            <w:tcBorders>
              <w:left w:val="nil"/>
            </w:tcBorders>
          </w:tcPr>
          <w:p w14:paraId="4A06D5CC" w14:textId="77777777" w:rsidR="00F321F8" w:rsidRPr="00C31F7A" w:rsidRDefault="00F321F8" w:rsidP="005004E2">
            <w:pPr>
              <w:widowControl w:val="0"/>
              <w:spacing w:line="264" w:lineRule="auto"/>
              <w:ind w:right="-157"/>
              <w:rPr>
                <w:rFonts w:eastAsia="Times New Roman" w:cs="Arial"/>
                <w:szCs w:val="22"/>
              </w:rPr>
            </w:pPr>
            <w:r w:rsidRPr="00C31F7A">
              <w:rPr>
                <w:rFonts w:eastAsia="Times New Roman" w:cs="Arial"/>
                <w:szCs w:val="22"/>
              </w:rPr>
              <w:t>October 2025</w:t>
            </w:r>
          </w:p>
        </w:tc>
        <w:tc>
          <w:tcPr>
            <w:tcW w:w="5749" w:type="dxa"/>
            <w:tcBorders>
              <w:right w:val="nil"/>
            </w:tcBorders>
          </w:tcPr>
          <w:p w14:paraId="09DB88C7" w14:textId="736F4D57" w:rsidR="00BC302F" w:rsidRPr="00C31F7A" w:rsidRDefault="00BC302F" w:rsidP="005004E2">
            <w:pPr>
              <w:pStyle w:val="ListParagraph"/>
              <w:widowControl w:val="0"/>
              <w:numPr>
                <w:ilvl w:val="0"/>
                <w:numId w:val="7"/>
              </w:numPr>
              <w:autoSpaceDE w:val="0"/>
              <w:autoSpaceDN w:val="0"/>
              <w:adjustRightInd w:val="0"/>
              <w:spacing w:line="264" w:lineRule="auto"/>
              <w:ind w:left="360"/>
              <w:contextualSpacing w:val="0"/>
              <w:textAlignment w:val="center"/>
              <w:rPr>
                <w:rFonts w:eastAsia="Times New Roman" w:cs="Arial"/>
                <w:szCs w:val="22"/>
              </w:rPr>
            </w:pPr>
            <w:r w:rsidRPr="00C31F7A">
              <w:rPr>
                <w:rFonts w:eastAsia="Times New Roman" w:cs="Arial"/>
                <w:szCs w:val="22"/>
              </w:rPr>
              <w:t>Project promotion</w:t>
            </w:r>
          </w:p>
          <w:p w14:paraId="0344CDDA" w14:textId="1DD0B474" w:rsidR="00F321F8" w:rsidRPr="00C31F7A" w:rsidRDefault="00830D7A" w:rsidP="005004E2">
            <w:pPr>
              <w:pStyle w:val="ListParagraph"/>
              <w:widowControl w:val="0"/>
              <w:numPr>
                <w:ilvl w:val="0"/>
                <w:numId w:val="7"/>
              </w:numPr>
              <w:autoSpaceDE w:val="0"/>
              <w:autoSpaceDN w:val="0"/>
              <w:adjustRightInd w:val="0"/>
              <w:spacing w:line="264" w:lineRule="auto"/>
              <w:ind w:left="360"/>
              <w:contextualSpacing w:val="0"/>
              <w:textAlignment w:val="center"/>
              <w:rPr>
                <w:rFonts w:eastAsia="Times New Roman" w:cs="Arial"/>
                <w:szCs w:val="22"/>
              </w:rPr>
            </w:pPr>
            <w:r w:rsidRPr="00C31F7A">
              <w:rPr>
                <w:rFonts w:eastAsia="Times New Roman" w:cs="Arial"/>
                <w:szCs w:val="22"/>
              </w:rPr>
              <w:t>Open enrolment for participating project teams</w:t>
            </w:r>
          </w:p>
        </w:tc>
      </w:tr>
      <w:tr w:rsidR="00BC302F" w:rsidRPr="00C31F7A" w14:paraId="259C212B" w14:textId="77777777" w:rsidTr="00CA0695">
        <w:tc>
          <w:tcPr>
            <w:tcW w:w="3261" w:type="dxa"/>
            <w:tcBorders>
              <w:left w:val="nil"/>
            </w:tcBorders>
          </w:tcPr>
          <w:p w14:paraId="0CFE3076" w14:textId="28566484" w:rsidR="00BC302F" w:rsidRPr="00C31F7A" w:rsidRDefault="00830D7A" w:rsidP="005004E2">
            <w:pPr>
              <w:widowControl w:val="0"/>
              <w:spacing w:line="264" w:lineRule="auto"/>
              <w:ind w:right="-157"/>
              <w:rPr>
                <w:rFonts w:eastAsia="Times New Roman" w:cs="Arial"/>
                <w:szCs w:val="22"/>
              </w:rPr>
            </w:pPr>
            <w:r w:rsidRPr="00C31F7A">
              <w:rPr>
                <w:rFonts w:eastAsia="Times New Roman" w:cs="Arial"/>
                <w:szCs w:val="22"/>
              </w:rPr>
              <w:t>November 2025</w:t>
            </w:r>
          </w:p>
        </w:tc>
        <w:tc>
          <w:tcPr>
            <w:tcW w:w="5749" w:type="dxa"/>
            <w:tcBorders>
              <w:right w:val="nil"/>
            </w:tcBorders>
          </w:tcPr>
          <w:p w14:paraId="25FA6D21" w14:textId="3D10C749" w:rsidR="00BC302F" w:rsidRPr="00C31F7A" w:rsidRDefault="00830D7A" w:rsidP="005004E2">
            <w:pPr>
              <w:pStyle w:val="ListParagraph"/>
              <w:widowControl w:val="0"/>
              <w:numPr>
                <w:ilvl w:val="0"/>
                <w:numId w:val="7"/>
              </w:numPr>
              <w:autoSpaceDE w:val="0"/>
              <w:autoSpaceDN w:val="0"/>
              <w:adjustRightInd w:val="0"/>
              <w:spacing w:line="264" w:lineRule="auto"/>
              <w:ind w:left="360"/>
              <w:contextualSpacing w:val="0"/>
              <w:textAlignment w:val="center"/>
              <w:rPr>
                <w:rFonts w:eastAsia="Times New Roman" w:cs="Arial"/>
                <w:szCs w:val="22"/>
              </w:rPr>
            </w:pPr>
            <w:r w:rsidRPr="00C31F7A">
              <w:rPr>
                <w:rFonts w:eastAsia="Times New Roman" w:cs="Arial"/>
                <w:szCs w:val="22"/>
              </w:rPr>
              <w:t>Enrolment</w:t>
            </w:r>
            <w:r w:rsidR="00B655F4" w:rsidRPr="00C31F7A">
              <w:rPr>
                <w:rFonts w:eastAsia="Times New Roman" w:cs="Arial"/>
                <w:szCs w:val="22"/>
              </w:rPr>
              <w:t xml:space="preserve"> for participating project teams closes</w:t>
            </w:r>
          </w:p>
          <w:p w14:paraId="5CA56A69" w14:textId="77777777" w:rsidR="00830D7A" w:rsidRPr="00C31F7A" w:rsidRDefault="00830D7A" w:rsidP="005004E2">
            <w:pPr>
              <w:pStyle w:val="ListParagraph"/>
              <w:widowControl w:val="0"/>
              <w:numPr>
                <w:ilvl w:val="0"/>
                <w:numId w:val="7"/>
              </w:numPr>
              <w:autoSpaceDE w:val="0"/>
              <w:autoSpaceDN w:val="0"/>
              <w:adjustRightInd w:val="0"/>
              <w:spacing w:line="264" w:lineRule="auto"/>
              <w:ind w:left="360"/>
              <w:contextualSpacing w:val="0"/>
              <w:textAlignment w:val="center"/>
              <w:rPr>
                <w:rFonts w:eastAsia="Times New Roman" w:cs="Arial"/>
                <w:szCs w:val="22"/>
              </w:rPr>
            </w:pPr>
            <w:r w:rsidRPr="00C31F7A">
              <w:rPr>
                <w:rFonts w:eastAsia="Times New Roman" w:cs="Arial"/>
                <w:szCs w:val="22"/>
              </w:rPr>
              <w:t>Sponsor meeting</w:t>
            </w:r>
          </w:p>
          <w:p w14:paraId="0E95D86A" w14:textId="4D925ACD" w:rsidR="00830D7A" w:rsidRPr="00C31F7A" w:rsidRDefault="00830D7A" w:rsidP="005004E2">
            <w:pPr>
              <w:pStyle w:val="ListParagraph"/>
              <w:widowControl w:val="0"/>
              <w:numPr>
                <w:ilvl w:val="0"/>
                <w:numId w:val="7"/>
              </w:numPr>
              <w:autoSpaceDE w:val="0"/>
              <w:autoSpaceDN w:val="0"/>
              <w:adjustRightInd w:val="0"/>
              <w:spacing w:line="264" w:lineRule="auto"/>
              <w:ind w:left="360"/>
              <w:contextualSpacing w:val="0"/>
              <w:textAlignment w:val="center"/>
              <w:rPr>
                <w:rFonts w:eastAsia="Times New Roman" w:cs="Arial"/>
                <w:szCs w:val="22"/>
              </w:rPr>
            </w:pPr>
            <w:r w:rsidRPr="00C31F7A">
              <w:rPr>
                <w:rFonts w:eastAsia="Times New Roman" w:cs="Arial"/>
                <w:szCs w:val="22"/>
              </w:rPr>
              <w:t>Participating project team preparation (</w:t>
            </w:r>
            <w:proofErr w:type="spellStart"/>
            <w:r w:rsidRPr="00C31F7A">
              <w:rPr>
                <w:rFonts w:eastAsia="Times New Roman" w:cs="Arial"/>
                <w:szCs w:val="22"/>
              </w:rPr>
              <w:t>ie</w:t>
            </w:r>
            <w:proofErr w:type="spellEnd"/>
            <w:r w:rsidRPr="00C31F7A">
              <w:rPr>
                <w:rFonts w:eastAsia="Times New Roman" w:cs="Arial"/>
                <w:szCs w:val="22"/>
              </w:rPr>
              <w:t>, establishing project team)</w:t>
            </w:r>
          </w:p>
        </w:tc>
      </w:tr>
      <w:tr w:rsidR="00F321F8" w:rsidRPr="00C31F7A" w14:paraId="0558D087" w14:textId="77777777" w:rsidTr="00CA0695">
        <w:tc>
          <w:tcPr>
            <w:tcW w:w="3261" w:type="dxa"/>
            <w:tcBorders>
              <w:left w:val="nil"/>
            </w:tcBorders>
          </w:tcPr>
          <w:p w14:paraId="05C2D55C" w14:textId="0E6E4F60" w:rsidR="00F321F8" w:rsidRPr="00C31F7A" w:rsidRDefault="00F86DD0" w:rsidP="005004E2">
            <w:pPr>
              <w:widowControl w:val="0"/>
              <w:spacing w:line="264" w:lineRule="auto"/>
              <w:ind w:right="-157"/>
              <w:rPr>
                <w:rFonts w:cs="Arial"/>
                <w:szCs w:val="22"/>
              </w:rPr>
            </w:pPr>
            <w:r w:rsidRPr="00C31F7A">
              <w:rPr>
                <w:rFonts w:eastAsia="Times New Roman" w:cs="Arial"/>
                <w:szCs w:val="22"/>
              </w:rPr>
              <w:t>February 2026</w:t>
            </w:r>
          </w:p>
        </w:tc>
        <w:tc>
          <w:tcPr>
            <w:tcW w:w="5749" w:type="dxa"/>
            <w:tcBorders>
              <w:right w:val="nil"/>
            </w:tcBorders>
          </w:tcPr>
          <w:p w14:paraId="1E7FEDC7" w14:textId="6A68FDA2" w:rsidR="00F321F8" w:rsidRPr="00C31F7A" w:rsidRDefault="00F321F8" w:rsidP="005004E2">
            <w:pPr>
              <w:pStyle w:val="ListParagraph"/>
              <w:widowControl w:val="0"/>
              <w:numPr>
                <w:ilvl w:val="0"/>
                <w:numId w:val="7"/>
              </w:numPr>
              <w:autoSpaceDE w:val="0"/>
              <w:autoSpaceDN w:val="0"/>
              <w:adjustRightInd w:val="0"/>
              <w:spacing w:line="264" w:lineRule="auto"/>
              <w:ind w:left="360"/>
              <w:contextualSpacing w:val="0"/>
              <w:textAlignment w:val="center"/>
              <w:rPr>
                <w:rFonts w:eastAsia="Times New Roman" w:cs="Arial"/>
                <w:szCs w:val="22"/>
              </w:rPr>
            </w:pPr>
            <w:r w:rsidRPr="00C31F7A">
              <w:rPr>
                <w:rFonts w:eastAsia="Times New Roman" w:cs="Arial"/>
                <w:szCs w:val="22"/>
              </w:rPr>
              <w:t xml:space="preserve">Online learning session one with all participating </w:t>
            </w:r>
            <w:r w:rsidR="0002123D" w:rsidRPr="00C31F7A">
              <w:rPr>
                <w:rFonts w:eastAsia="Times New Roman" w:cs="Arial"/>
                <w:szCs w:val="22"/>
              </w:rPr>
              <w:t>project teams</w:t>
            </w:r>
          </w:p>
          <w:p w14:paraId="2CD1BD52" w14:textId="01474832" w:rsidR="00F321F8" w:rsidRPr="00C31F7A" w:rsidRDefault="00F321F8" w:rsidP="005004E2">
            <w:pPr>
              <w:pStyle w:val="ListParagraph"/>
              <w:widowControl w:val="0"/>
              <w:numPr>
                <w:ilvl w:val="0"/>
                <w:numId w:val="7"/>
              </w:numPr>
              <w:autoSpaceDE w:val="0"/>
              <w:autoSpaceDN w:val="0"/>
              <w:adjustRightInd w:val="0"/>
              <w:spacing w:line="264" w:lineRule="auto"/>
              <w:ind w:left="360"/>
              <w:contextualSpacing w:val="0"/>
              <w:textAlignment w:val="center"/>
              <w:rPr>
                <w:rFonts w:eastAsia="Times New Roman" w:cs="Arial"/>
                <w:szCs w:val="22"/>
              </w:rPr>
            </w:pPr>
            <w:r w:rsidRPr="00C31F7A">
              <w:rPr>
                <w:rFonts w:eastAsia="Times New Roman" w:cs="Arial"/>
                <w:szCs w:val="22"/>
              </w:rPr>
              <w:t>Participating</w:t>
            </w:r>
            <w:r w:rsidR="0002123D" w:rsidRPr="00C31F7A">
              <w:rPr>
                <w:rFonts w:eastAsia="Times New Roman" w:cs="Arial"/>
                <w:szCs w:val="22"/>
              </w:rPr>
              <w:t xml:space="preserve"> project teams</w:t>
            </w:r>
            <w:r w:rsidRPr="00C31F7A">
              <w:rPr>
                <w:rFonts w:eastAsia="Times New Roman" w:cs="Arial"/>
                <w:szCs w:val="22"/>
              </w:rPr>
              <w:t xml:space="preserve"> prepare for co-design phase</w:t>
            </w:r>
            <w:r w:rsidR="00E23CCA" w:rsidRPr="00C31F7A">
              <w:rPr>
                <w:rFonts w:eastAsia="Times New Roman" w:cs="Arial"/>
                <w:szCs w:val="22"/>
              </w:rPr>
              <w:t xml:space="preserve"> and engagement with consumers and whānau</w:t>
            </w:r>
          </w:p>
        </w:tc>
      </w:tr>
      <w:tr w:rsidR="00F321F8" w:rsidRPr="00C31F7A" w14:paraId="0D73E455" w14:textId="77777777" w:rsidTr="00CA0695">
        <w:tc>
          <w:tcPr>
            <w:tcW w:w="3261" w:type="dxa"/>
            <w:tcBorders>
              <w:left w:val="nil"/>
            </w:tcBorders>
          </w:tcPr>
          <w:p w14:paraId="3B448770" w14:textId="7EAEB267" w:rsidR="00F321F8" w:rsidRPr="00C31F7A" w:rsidRDefault="00ED2160" w:rsidP="005004E2">
            <w:pPr>
              <w:widowControl w:val="0"/>
              <w:autoSpaceDE w:val="0"/>
              <w:autoSpaceDN w:val="0"/>
              <w:adjustRightInd w:val="0"/>
              <w:spacing w:line="264" w:lineRule="auto"/>
              <w:textAlignment w:val="center"/>
              <w:rPr>
                <w:rFonts w:eastAsia="Times New Roman" w:cs="Arial"/>
                <w:szCs w:val="22"/>
              </w:rPr>
            </w:pPr>
            <w:r w:rsidRPr="00C31F7A">
              <w:rPr>
                <w:rFonts w:eastAsia="Times New Roman" w:cs="Arial"/>
                <w:szCs w:val="22"/>
              </w:rPr>
              <w:t>February</w:t>
            </w:r>
            <w:r w:rsidR="00F321F8" w:rsidRPr="00C31F7A">
              <w:rPr>
                <w:rFonts w:eastAsia="Times New Roman" w:cs="Arial"/>
                <w:szCs w:val="22"/>
              </w:rPr>
              <w:t xml:space="preserve"> </w:t>
            </w:r>
            <w:r w:rsidR="00F95086" w:rsidRPr="00C31F7A">
              <w:rPr>
                <w:rFonts w:eastAsia="Times New Roman" w:cs="Arial"/>
                <w:szCs w:val="22"/>
              </w:rPr>
              <w:t xml:space="preserve">to </w:t>
            </w:r>
            <w:r w:rsidR="0044305F" w:rsidRPr="00C31F7A">
              <w:rPr>
                <w:rFonts w:eastAsia="Times New Roman" w:cs="Arial"/>
                <w:szCs w:val="22"/>
              </w:rPr>
              <w:t xml:space="preserve">April </w:t>
            </w:r>
            <w:r w:rsidR="00F321F8" w:rsidRPr="00C31F7A">
              <w:rPr>
                <w:rFonts w:eastAsia="Times New Roman" w:cs="Arial"/>
                <w:szCs w:val="22"/>
              </w:rPr>
              <w:t>2026</w:t>
            </w:r>
          </w:p>
        </w:tc>
        <w:tc>
          <w:tcPr>
            <w:tcW w:w="5749" w:type="dxa"/>
            <w:tcBorders>
              <w:right w:val="nil"/>
            </w:tcBorders>
          </w:tcPr>
          <w:p w14:paraId="4F0C9699" w14:textId="77777777" w:rsidR="00F321F8" w:rsidRPr="00C31F7A" w:rsidRDefault="00F321F8" w:rsidP="005004E2">
            <w:pPr>
              <w:pStyle w:val="ListParagraph"/>
              <w:widowControl w:val="0"/>
              <w:numPr>
                <w:ilvl w:val="0"/>
                <w:numId w:val="7"/>
              </w:numPr>
              <w:autoSpaceDE w:val="0"/>
              <w:autoSpaceDN w:val="0"/>
              <w:adjustRightInd w:val="0"/>
              <w:spacing w:line="264" w:lineRule="auto"/>
              <w:ind w:left="360"/>
              <w:contextualSpacing w:val="0"/>
              <w:textAlignment w:val="center"/>
              <w:rPr>
                <w:rFonts w:eastAsia="Times New Roman" w:cs="Arial"/>
                <w:szCs w:val="22"/>
              </w:rPr>
            </w:pPr>
            <w:r w:rsidRPr="00C31F7A">
              <w:rPr>
                <w:rFonts w:eastAsia="Times New Roman" w:cs="Arial"/>
                <w:szCs w:val="22"/>
              </w:rPr>
              <w:t xml:space="preserve">Action period one, </w:t>
            </w:r>
            <w:r w:rsidRPr="00C31F7A">
              <w:rPr>
                <w:rFonts w:cs="Arial"/>
                <w:bCs/>
                <w:szCs w:val="22"/>
              </w:rPr>
              <w:t>understand and diagnose the problem, co-design, identify change ideas to test</w:t>
            </w:r>
          </w:p>
          <w:p w14:paraId="30FA4D4A" w14:textId="77777777" w:rsidR="00F321F8" w:rsidRPr="00C31F7A" w:rsidRDefault="00F321F8" w:rsidP="005004E2">
            <w:pPr>
              <w:pStyle w:val="ListParagraph"/>
              <w:widowControl w:val="0"/>
              <w:numPr>
                <w:ilvl w:val="0"/>
                <w:numId w:val="7"/>
              </w:numPr>
              <w:autoSpaceDE w:val="0"/>
              <w:autoSpaceDN w:val="0"/>
              <w:adjustRightInd w:val="0"/>
              <w:spacing w:line="264" w:lineRule="auto"/>
              <w:ind w:left="360"/>
              <w:contextualSpacing w:val="0"/>
              <w:textAlignment w:val="center"/>
              <w:rPr>
                <w:rFonts w:eastAsia="Times New Roman" w:cs="Arial"/>
                <w:szCs w:val="22"/>
              </w:rPr>
            </w:pPr>
            <w:r w:rsidRPr="00C31F7A">
              <w:rPr>
                <w:rFonts w:eastAsia="Times New Roman" w:cs="Arial"/>
                <w:szCs w:val="22"/>
              </w:rPr>
              <w:t xml:space="preserve">Monthly virtual meetings </w:t>
            </w:r>
          </w:p>
        </w:tc>
      </w:tr>
      <w:tr w:rsidR="00F321F8" w:rsidRPr="00C31F7A" w14:paraId="0A0DC59E" w14:textId="77777777" w:rsidTr="00CA0695">
        <w:tc>
          <w:tcPr>
            <w:tcW w:w="3261" w:type="dxa"/>
            <w:tcBorders>
              <w:left w:val="nil"/>
            </w:tcBorders>
          </w:tcPr>
          <w:p w14:paraId="320B3931" w14:textId="0EFF06AB" w:rsidR="00F321F8" w:rsidRPr="00C31F7A" w:rsidRDefault="0044305F" w:rsidP="005004E2">
            <w:pPr>
              <w:widowControl w:val="0"/>
              <w:autoSpaceDE w:val="0"/>
              <w:autoSpaceDN w:val="0"/>
              <w:adjustRightInd w:val="0"/>
              <w:spacing w:line="264" w:lineRule="auto"/>
              <w:ind w:right="275"/>
              <w:textAlignment w:val="center"/>
              <w:rPr>
                <w:rFonts w:eastAsia="Times New Roman" w:cs="Arial"/>
                <w:szCs w:val="22"/>
              </w:rPr>
            </w:pPr>
            <w:r w:rsidRPr="00C31F7A">
              <w:rPr>
                <w:rFonts w:eastAsia="Times New Roman" w:cs="Arial"/>
                <w:szCs w:val="22"/>
              </w:rPr>
              <w:t xml:space="preserve">May </w:t>
            </w:r>
            <w:r w:rsidR="00F321F8" w:rsidRPr="00C31F7A">
              <w:rPr>
                <w:rFonts w:eastAsia="Times New Roman" w:cs="Arial"/>
                <w:szCs w:val="22"/>
              </w:rPr>
              <w:t>2026</w:t>
            </w:r>
          </w:p>
        </w:tc>
        <w:tc>
          <w:tcPr>
            <w:tcW w:w="5749" w:type="dxa"/>
            <w:tcBorders>
              <w:right w:val="nil"/>
            </w:tcBorders>
          </w:tcPr>
          <w:p w14:paraId="739DDBFF" w14:textId="25A76D05" w:rsidR="00F321F8" w:rsidRPr="00C31F7A" w:rsidRDefault="00F321F8" w:rsidP="005004E2">
            <w:pPr>
              <w:pStyle w:val="ListParagraph"/>
              <w:widowControl w:val="0"/>
              <w:numPr>
                <w:ilvl w:val="0"/>
                <w:numId w:val="8"/>
              </w:numPr>
              <w:autoSpaceDE w:val="0"/>
              <w:autoSpaceDN w:val="0"/>
              <w:adjustRightInd w:val="0"/>
              <w:spacing w:line="264" w:lineRule="auto"/>
              <w:ind w:left="360"/>
              <w:contextualSpacing w:val="0"/>
              <w:textAlignment w:val="center"/>
              <w:rPr>
                <w:rFonts w:eastAsia="Times New Roman" w:cs="Arial"/>
                <w:szCs w:val="22"/>
              </w:rPr>
            </w:pPr>
            <w:r w:rsidRPr="00C31F7A">
              <w:rPr>
                <w:rFonts w:eastAsia="Times New Roman" w:cs="Arial"/>
                <w:szCs w:val="22"/>
              </w:rPr>
              <w:t xml:space="preserve">Online learning session two with all participating </w:t>
            </w:r>
            <w:r w:rsidR="0002123D" w:rsidRPr="00C31F7A">
              <w:rPr>
                <w:rFonts w:eastAsia="Times New Roman" w:cs="Arial"/>
                <w:szCs w:val="22"/>
              </w:rPr>
              <w:t>project teams</w:t>
            </w:r>
          </w:p>
        </w:tc>
      </w:tr>
      <w:tr w:rsidR="00F321F8" w:rsidRPr="00C31F7A" w14:paraId="035EC9C8" w14:textId="77777777" w:rsidTr="00CA0695">
        <w:tc>
          <w:tcPr>
            <w:tcW w:w="3261" w:type="dxa"/>
            <w:tcBorders>
              <w:left w:val="nil"/>
            </w:tcBorders>
          </w:tcPr>
          <w:p w14:paraId="4D62FB2A" w14:textId="68AF7B4D" w:rsidR="00F321F8" w:rsidRPr="00C31F7A" w:rsidRDefault="00F321F8" w:rsidP="005004E2">
            <w:pPr>
              <w:widowControl w:val="0"/>
              <w:autoSpaceDE w:val="0"/>
              <w:autoSpaceDN w:val="0"/>
              <w:adjustRightInd w:val="0"/>
              <w:spacing w:line="264" w:lineRule="auto"/>
              <w:ind w:right="275"/>
              <w:textAlignment w:val="center"/>
              <w:rPr>
                <w:rFonts w:eastAsia="Times New Roman" w:cs="Arial"/>
                <w:szCs w:val="22"/>
              </w:rPr>
            </w:pPr>
            <w:r w:rsidRPr="00C31F7A">
              <w:rPr>
                <w:rFonts w:eastAsia="Times New Roman" w:cs="Arial"/>
                <w:szCs w:val="22"/>
              </w:rPr>
              <w:t xml:space="preserve">May </w:t>
            </w:r>
            <w:r w:rsidR="00144A47" w:rsidRPr="00C31F7A">
              <w:rPr>
                <w:rFonts w:eastAsia="Times New Roman" w:cs="Arial"/>
                <w:szCs w:val="22"/>
              </w:rPr>
              <w:t xml:space="preserve">to </w:t>
            </w:r>
            <w:r w:rsidRPr="00C31F7A">
              <w:rPr>
                <w:rFonts w:eastAsia="Times New Roman" w:cs="Arial"/>
                <w:szCs w:val="22"/>
              </w:rPr>
              <w:t>July 2026</w:t>
            </w:r>
          </w:p>
        </w:tc>
        <w:tc>
          <w:tcPr>
            <w:tcW w:w="5749" w:type="dxa"/>
            <w:tcBorders>
              <w:right w:val="nil"/>
            </w:tcBorders>
          </w:tcPr>
          <w:p w14:paraId="694A6002" w14:textId="77777777" w:rsidR="00F321F8" w:rsidRPr="00C31F7A" w:rsidRDefault="00F321F8" w:rsidP="005004E2">
            <w:pPr>
              <w:pStyle w:val="ListParagraph"/>
              <w:widowControl w:val="0"/>
              <w:numPr>
                <w:ilvl w:val="0"/>
                <w:numId w:val="8"/>
              </w:numPr>
              <w:autoSpaceDE w:val="0"/>
              <w:autoSpaceDN w:val="0"/>
              <w:adjustRightInd w:val="0"/>
              <w:spacing w:line="264" w:lineRule="auto"/>
              <w:ind w:left="360"/>
              <w:contextualSpacing w:val="0"/>
              <w:textAlignment w:val="center"/>
              <w:rPr>
                <w:rFonts w:eastAsia="Times New Roman" w:cs="Arial"/>
                <w:szCs w:val="22"/>
              </w:rPr>
            </w:pPr>
            <w:r w:rsidRPr="00C31F7A">
              <w:rPr>
                <w:rFonts w:eastAsia="Times New Roman" w:cs="Arial"/>
                <w:szCs w:val="22"/>
              </w:rPr>
              <w:t xml:space="preserve">Action period two, </w:t>
            </w:r>
            <w:r w:rsidRPr="00C31F7A">
              <w:rPr>
                <w:rFonts w:cs="Arial"/>
                <w:bCs/>
                <w:szCs w:val="22"/>
              </w:rPr>
              <w:t>testing change ideas using plan-do-study-act (PDSA) cycles, data collection and analysis</w:t>
            </w:r>
          </w:p>
          <w:p w14:paraId="65522030" w14:textId="77777777" w:rsidR="00F321F8" w:rsidRPr="00C31F7A" w:rsidRDefault="00F321F8" w:rsidP="005004E2">
            <w:pPr>
              <w:pStyle w:val="ListParagraph"/>
              <w:widowControl w:val="0"/>
              <w:numPr>
                <w:ilvl w:val="0"/>
                <w:numId w:val="8"/>
              </w:numPr>
              <w:autoSpaceDE w:val="0"/>
              <w:autoSpaceDN w:val="0"/>
              <w:adjustRightInd w:val="0"/>
              <w:spacing w:line="264" w:lineRule="auto"/>
              <w:ind w:left="360"/>
              <w:contextualSpacing w:val="0"/>
              <w:textAlignment w:val="center"/>
              <w:rPr>
                <w:rFonts w:eastAsia="Times New Roman" w:cs="Arial"/>
                <w:szCs w:val="22"/>
              </w:rPr>
            </w:pPr>
            <w:r w:rsidRPr="00C31F7A">
              <w:rPr>
                <w:rFonts w:eastAsia="Times New Roman" w:cs="Arial"/>
                <w:szCs w:val="22"/>
              </w:rPr>
              <w:t xml:space="preserve">Monthly virtual meetings continue </w:t>
            </w:r>
          </w:p>
          <w:p w14:paraId="1AA9CE1F" w14:textId="77777777" w:rsidR="00F321F8" w:rsidRPr="00C31F7A" w:rsidRDefault="00F321F8" w:rsidP="005004E2">
            <w:pPr>
              <w:pStyle w:val="ListParagraph"/>
              <w:widowControl w:val="0"/>
              <w:numPr>
                <w:ilvl w:val="0"/>
                <w:numId w:val="8"/>
              </w:numPr>
              <w:autoSpaceDE w:val="0"/>
              <w:autoSpaceDN w:val="0"/>
              <w:adjustRightInd w:val="0"/>
              <w:spacing w:line="264" w:lineRule="auto"/>
              <w:ind w:left="360"/>
              <w:contextualSpacing w:val="0"/>
              <w:textAlignment w:val="center"/>
              <w:rPr>
                <w:rFonts w:eastAsia="Times New Roman" w:cs="Arial"/>
                <w:szCs w:val="22"/>
              </w:rPr>
            </w:pPr>
            <w:r w:rsidRPr="00C31F7A">
              <w:rPr>
                <w:rFonts w:eastAsia="Times New Roman" w:cs="Arial"/>
                <w:szCs w:val="22"/>
              </w:rPr>
              <w:t>Participating sites plan for testing change ideas</w:t>
            </w:r>
          </w:p>
          <w:p w14:paraId="7F553853" w14:textId="77777777" w:rsidR="00F321F8" w:rsidRPr="00C31F7A" w:rsidRDefault="00F321F8" w:rsidP="005004E2">
            <w:pPr>
              <w:pStyle w:val="ListParagraph"/>
              <w:widowControl w:val="0"/>
              <w:numPr>
                <w:ilvl w:val="0"/>
                <w:numId w:val="8"/>
              </w:numPr>
              <w:autoSpaceDE w:val="0"/>
              <w:autoSpaceDN w:val="0"/>
              <w:adjustRightInd w:val="0"/>
              <w:spacing w:line="264" w:lineRule="auto"/>
              <w:ind w:left="360"/>
              <w:contextualSpacing w:val="0"/>
              <w:textAlignment w:val="center"/>
              <w:rPr>
                <w:rFonts w:eastAsia="Times New Roman" w:cs="Arial"/>
                <w:szCs w:val="22"/>
              </w:rPr>
            </w:pPr>
            <w:r w:rsidRPr="00C31F7A">
              <w:rPr>
                <w:rFonts w:eastAsia="Times New Roman" w:cs="Arial"/>
                <w:szCs w:val="22"/>
              </w:rPr>
              <w:t>Site visit as required</w:t>
            </w:r>
          </w:p>
        </w:tc>
      </w:tr>
      <w:tr w:rsidR="00F321F8" w:rsidRPr="00C31F7A" w14:paraId="75C60502" w14:textId="77777777" w:rsidTr="00CA0695">
        <w:tc>
          <w:tcPr>
            <w:tcW w:w="3261" w:type="dxa"/>
            <w:tcBorders>
              <w:left w:val="nil"/>
            </w:tcBorders>
          </w:tcPr>
          <w:p w14:paraId="666FBA6C" w14:textId="77777777" w:rsidR="00F321F8" w:rsidRPr="00C31F7A" w:rsidRDefault="00F321F8" w:rsidP="005004E2">
            <w:pPr>
              <w:widowControl w:val="0"/>
              <w:autoSpaceDE w:val="0"/>
              <w:autoSpaceDN w:val="0"/>
              <w:adjustRightInd w:val="0"/>
              <w:spacing w:line="264" w:lineRule="auto"/>
              <w:ind w:right="275"/>
              <w:textAlignment w:val="center"/>
              <w:rPr>
                <w:rFonts w:eastAsia="Times New Roman" w:cs="Arial"/>
                <w:szCs w:val="22"/>
              </w:rPr>
            </w:pPr>
            <w:r w:rsidRPr="00C31F7A">
              <w:rPr>
                <w:rFonts w:eastAsia="Times New Roman" w:cs="Arial"/>
                <w:szCs w:val="22"/>
              </w:rPr>
              <w:t>August 2026</w:t>
            </w:r>
          </w:p>
        </w:tc>
        <w:tc>
          <w:tcPr>
            <w:tcW w:w="5749" w:type="dxa"/>
            <w:tcBorders>
              <w:right w:val="nil"/>
            </w:tcBorders>
          </w:tcPr>
          <w:p w14:paraId="674FA6FC" w14:textId="77777777" w:rsidR="00F321F8" w:rsidRPr="00C31F7A" w:rsidRDefault="00F321F8" w:rsidP="005004E2">
            <w:pPr>
              <w:pStyle w:val="ListParagraph"/>
              <w:widowControl w:val="0"/>
              <w:numPr>
                <w:ilvl w:val="0"/>
                <w:numId w:val="8"/>
              </w:numPr>
              <w:autoSpaceDE w:val="0"/>
              <w:autoSpaceDN w:val="0"/>
              <w:adjustRightInd w:val="0"/>
              <w:spacing w:line="264" w:lineRule="auto"/>
              <w:ind w:left="360"/>
              <w:contextualSpacing w:val="0"/>
              <w:textAlignment w:val="center"/>
              <w:rPr>
                <w:rFonts w:eastAsia="Times New Roman" w:cs="Arial"/>
                <w:szCs w:val="22"/>
              </w:rPr>
            </w:pPr>
            <w:r w:rsidRPr="00C31F7A">
              <w:rPr>
                <w:rFonts w:eastAsia="Times New Roman" w:cs="Arial"/>
                <w:szCs w:val="22"/>
              </w:rPr>
              <w:t xml:space="preserve">Online learning session three </w:t>
            </w:r>
          </w:p>
        </w:tc>
      </w:tr>
      <w:tr w:rsidR="00F321F8" w:rsidRPr="00C31F7A" w14:paraId="295E07B8" w14:textId="77777777" w:rsidTr="00CA0695">
        <w:tc>
          <w:tcPr>
            <w:tcW w:w="3261" w:type="dxa"/>
            <w:tcBorders>
              <w:left w:val="nil"/>
            </w:tcBorders>
          </w:tcPr>
          <w:p w14:paraId="48BB1A68" w14:textId="2F1A271E" w:rsidR="00F321F8" w:rsidRPr="00C31F7A" w:rsidRDefault="00F321F8" w:rsidP="005004E2">
            <w:pPr>
              <w:widowControl w:val="0"/>
              <w:autoSpaceDE w:val="0"/>
              <w:autoSpaceDN w:val="0"/>
              <w:adjustRightInd w:val="0"/>
              <w:spacing w:line="264" w:lineRule="auto"/>
              <w:textAlignment w:val="center"/>
              <w:rPr>
                <w:rFonts w:eastAsia="Times New Roman" w:cs="Arial"/>
                <w:szCs w:val="22"/>
              </w:rPr>
            </w:pPr>
            <w:r w:rsidRPr="00C31F7A">
              <w:rPr>
                <w:rFonts w:eastAsia="Times New Roman" w:cs="Arial"/>
                <w:szCs w:val="22"/>
              </w:rPr>
              <w:t xml:space="preserve">September </w:t>
            </w:r>
            <w:r w:rsidR="00F20814" w:rsidRPr="00C31F7A">
              <w:rPr>
                <w:rFonts w:eastAsia="Times New Roman" w:cs="Arial"/>
                <w:szCs w:val="22"/>
              </w:rPr>
              <w:t xml:space="preserve">to </w:t>
            </w:r>
            <w:r w:rsidRPr="00C31F7A">
              <w:rPr>
                <w:rFonts w:eastAsia="Times New Roman" w:cs="Arial"/>
                <w:szCs w:val="22"/>
              </w:rPr>
              <w:t>October 2026</w:t>
            </w:r>
          </w:p>
        </w:tc>
        <w:tc>
          <w:tcPr>
            <w:tcW w:w="5749" w:type="dxa"/>
            <w:tcBorders>
              <w:right w:val="nil"/>
            </w:tcBorders>
          </w:tcPr>
          <w:p w14:paraId="4CF0EB36" w14:textId="0AC02BEE" w:rsidR="00F321F8" w:rsidRPr="00C31F7A" w:rsidRDefault="00F321F8" w:rsidP="005004E2">
            <w:pPr>
              <w:pStyle w:val="ListParagraph"/>
              <w:widowControl w:val="0"/>
              <w:numPr>
                <w:ilvl w:val="0"/>
                <w:numId w:val="9"/>
              </w:numPr>
              <w:autoSpaceDE w:val="0"/>
              <w:autoSpaceDN w:val="0"/>
              <w:adjustRightInd w:val="0"/>
              <w:spacing w:line="264" w:lineRule="auto"/>
              <w:ind w:left="360"/>
              <w:contextualSpacing w:val="0"/>
              <w:textAlignment w:val="center"/>
              <w:rPr>
                <w:rFonts w:eastAsia="Times New Roman" w:cs="Arial"/>
                <w:szCs w:val="22"/>
              </w:rPr>
            </w:pPr>
            <w:r w:rsidRPr="00C31F7A">
              <w:rPr>
                <w:rFonts w:eastAsia="Times New Roman" w:cs="Arial"/>
                <w:szCs w:val="22"/>
              </w:rPr>
              <w:t>Action period three</w:t>
            </w:r>
            <w:r w:rsidR="007D4056" w:rsidRPr="00C31F7A">
              <w:rPr>
                <w:rFonts w:eastAsia="Times New Roman" w:cs="Arial"/>
                <w:szCs w:val="22"/>
              </w:rPr>
              <w:t>, complete testing, develop an implementation plan, implement changes, audit</w:t>
            </w:r>
          </w:p>
          <w:p w14:paraId="517C51E1" w14:textId="77777777" w:rsidR="00F321F8" w:rsidRPr="00C31F7A" w:rsidRDefault="00F321F8" w:rsidP="005004E2">
            <w:pPr>
              <w:pStyle w:val="ListParagraph"/>
              <w:widowControl w:val="0"/>
              <w:numPr>
                <w:ilvl w:val="0"/>
                <w:numId w:val="9"/>
              </w:numPr>
              <w:autoSpaceDE w:val="0"/>
              <w:autoSpaceDN w:val="0"/>
              <w:adjustRightInd w:val="0"/>
              <w:spacing w:line="264" w:lineRule="auto"/>
              <w:ind w:left="360"/>
              <w:contextualSpacing w:val="0"/>
              <w:textAlignment w:val="center"/>
              <w:rPr>
                <w:rFonts w:eastAsia="Times New Roman" w:cs="Arial"/>
                <w:szCs w:val="22"/>
              </w:rPr>
            </w:pPr>
            <w:r w:rsidRPr="00C31F7A">
              <w:rPr>
                <w:rFonts w:eastAsia="Times New Roman" w:cs="Arial"/>
                <w:szCs w:val="22"/>
              </w:rPr>
              <w:t>Quality improvement testing ends</w:t>
            </w:r>
          </w:p>
        </w:tc>
      </w:tr>
      <w:tr w:rsidR="00F321F8" w:rsidRPr="00C31F7A" w14:paraId="6A410D3A" w14:textId="77777777" w:rsidTr="00CA0695">
        <w:tc>
          <w:tcPr>
            <w:tcW w:w="3261" w:type="dxa"/>
            <w:tcBorders>
              <w:left w:val="nil"/>
            </w:tcBorders>
          </w:tcPr>
          <w:p w14:paraId="175AF5AA" w14:textId="5F9B009C" w:rsidR="00F321F8" w:rsidRPr="00C31F7A" w:rsidRDefault="001166AB" w:rsidP="005004E2">
            <w:pPr>
              <w:widowControl w:val="0"/>
              <w:autoSpaceDE w:val="0"/>
              <w:autoSpaceDN w:val="0"/>
              <w:adjustRightInd w:val="0"/>
              <w:spacing w:line="264" w:lineRule="auto"/>
              <w:textAlignment w:val="center"/>
              <w:rPr>
                <w:rFonts w:eastAsia="Times New Roman" w:cs="Arial"/>
                <w:szCs w:val="22"/>
              </w:rPr>
            </w:pPr>
            <w:r w:rsidRPr="00C31F7A">
              <w:rPr>
                <w:rFonts w:eastAsia="Times New Roman" w:cs="Arial"/>
                <w:szCs w:val="22"/>
              </w:rPr>
              <w:t>December to January 2027</w:t>
            </w:r>
          </w:p>
        </w:tc>
        <w:tc>
          <w:tcPr>
            <w:tcW w:w="5749" w:type="dxa"/>
            <w:tcBorders>
              <w:right w:val="nil"/>
            </w:tcBorders>
          </w:tcPr>
          <w:p w14:paraId="178F29BE" w14:textId="77777777" w:rsidR="00F321F8" w:rsidRPr="00C31F7A" w:rsidRDefault="00F321F8" w:rsidP="005004E2">
            <w:pPr>
              <w:pStyle w:val="ListParagraph"/>
              <w:widowControl w:val="0"/>
              <w:numPr>
                <w:ilvl w:val="0"/>
                <w:numId w:val="9"/>
              </w:numPr>
              <w:autoSpaceDE w:val="0"/>
              <w:autoSpaceDN w:val="0"/>
              <w:adjustRightInd w:val="0"/>
              <w:spacing w:line="264" w:lineRule="auto"/>
              <w:ind w:left="360"/>
              <w:contextualSpacing w:val="0"/>
              <w:textAlignment w:val="center"/>
              <w:rPr>
                <w:rFonts w:eastAsia="Times New Roman" w:cs="Arial"/>
                <w:szCs w:val="22"/>
              </w:rPr>
            </w:pPr>
            <w:r w:rsidRPr="00C31F7A">
              <w:rPr>
                <w:rFonts w:eastAsia="Times New Roman" w:cs="Arial"/>
                <w:szCs w:val="22"/>
              </w:rPr>
              <w:t>End of phase one report prepared by the Commission</w:t>
            </w:r>
          </w:p>
        </w:tc>
      </w:tr>
    </w:tbl>
    <w:p w14:paraId="3AA48DB5" w14:textId="4036EC6B" w:rsidR="00065A8A" w:rsidRPr="00C31F7A" w:rsidRDefault="00065A8A" w:rsidP="00C31F7A">
      <w:pPr>
        <w:pStyle w:val="BodyText"/>
        <w:spacing w:before="240" w:after="120"/>
      </w:pPr>
      <w:r w:rsidRPr="00C31F7A">
        <w:lastRenderedPageBreak/>
        <w:t>Appendix 1: PDSA cycle</w:t>
      </w:r>
      <w:r w:rsidR="00E1048A" w:rsidRPr="00C31F7A">
        <w:t xml:space="preserve"> diagram</w:t>
      </w:r>
    </w:p>
    <w:p w14:paraId="4367641D" w14:textId="40C4F7A5" w:rsidR="00872654" w:rsidRPr="00C31F7A" w:rsidRDefault="007107DE" w:rsidP="00C31F7A">
      <w:pPr>
        <w:spacing w:after="120" w:line="240" w:lineRule="auto"/>
        <w:ind w:left="-426"/>
        <w:rPr>
          <w:rFonts w:cs="Arial"/>
          <w:b/>
          <w:szCs w:val="22"/>
        </w:rPr>
      </w:pPr>
      <w:r w:rsidRPr="00C31F7A">
        <w:rPr>
          <w:rFonts w:cs="Arial"/>
          <w:noProof/>
          <w:szCs w:val="22"/>
        </w:rPr>
        <w:drawing>
          <wp:inline distT="0" distB="0" distL="0" distR="0" wp14:anchorId="70FC66B8" wp14:editId="5BFB0AF1">
            <wp:extent cx="4274104" cy="6171771"/>
            <wp:effectExtent l="3492" t="0" r="0" b="0"/>
            <wp:docPr id="1851747425" name="Picture 1" descr="A cycle diagram with Plan Do Study act in a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47425" name="Picture 1" descr="A cycle diagram with Plan Do Study act in a circle"/>
                    <pic:cNvPicPr/>
                  </pic:nvPicPr>
                  <pic:blipFill>
                    <a:blip r:embed="rId7"/>
                    <a:stretch>
                      <a:fillRect/>
                    </a:stretch>
                  </pic:blipFill>
                  <pic:spPr>
                    <a:xfrm rot="16200000">
                      <a:off x="0" y="0"/>
                      <a:ext cx="4291247" cy="6196526"/>
                    </a:xfrm>
                    <a:prstGeom prst="rect">
                      <a:avLst/>
                    </a:prstGeom>
                  </pic:spPr>
                </pic:pic>
              </a:graphicData>
            </a:graphic>
          </wp:inline>
        </w:drawing>
      </w:r>
    </w:p>
    <w:p w14:paraId="5F5D3C0C" w14:textId="77777777" w:rsidR="00872654" w:rsidRPr="00C31F7A" w:rsidRDefault="00872654" w:rsidP="00C31F7A">
      <w:pPr>
        <w:spacing w:after="120" w:line="240" w:lineRule="auto"/>
        <w:rPr>
          <w:rFonts w:cs="Arial"/>
          <w:b/>
          <w:szCs w:val="22"/>
        </w:rPr>
      </w:pPr>
      <w:r w:rsidRPr="00C31F7A">
        <w:rPr>
          <w:rFonts w:cs="Arial"/>
          <w:b/>
          <w:szCs w:val="22"/>
        </w:rPr>
        <w:br w:type="page"/>
      </w:r>
    </w:p>
    <w:p w14:paraId="341E778A" w14:textId="7EBE0D08" w:rsidR="00D507FC" w:rsidRPr="00C31F7A" w:rsidRDefault="00D507FC" w:rsidP="00C31F7A">
      <w:pPr>
        <w:pStyle w:val="BodyText"/>
        <w:spacing w:before="240" w:after="120"/>
      </w:pPr>
      <w:r w:rsidRPr="00C31F7A">
        <w:lastRenderedPageBreak/>
        <w:t xml:space="preserve">Appendix </w:t>
      </w:r>
      <w:r w:rsidR="00065A8A" w:rsidRPr="00C31F7A">
        <w:t>2</w:t>
      </w:r>
      <w:r w:rsidRPr="00C31F7A">
        <w:t xml:space="preserve">: Example </w:t>
      </w:r>
      <w:r w:rsidR="001826C8" w:rsidRPr="00C31F7A">
        <w:t xml:space="preserve">of a </w:t>
      </w:r>
      <w:r w:rsidRPr="00C31F7A">
        <w:t>driver diagram</w:t>
      </w:r>
    </w:p>
    <w:p w14:paraId="6E24E6E0" w14:textId="25B306D7" w:rsidR="00872654" w:rsidRPr="00C31F7A" w:rsidRDefault="00A662D6" w:rsidP="00C31F7A">
      <w:pPr>
        <w:spacing w:after="120" w:line="240" w:lineRule="auto"/>
        <w:rPr>
          <w:rFonts w:cs="Arial"/>
          <w:bCs/>
          <w:szCs w:val="22"/>
        </w:rPr>
      </w:pPr>
      <w:r w:rsidRPr="00C31F7A">
        <w:rPr>
          <w:rFonts w:cs="Arial"/>
          <w:bCs/>
          <w:szCs w:val="22"/>
        </w:rPr>
        <w:t xml:space="preserve">A driver diagram is a visual tool used in quality improvement </w:t>
      </w:r>
      <w:r w:rsidR="0092071F" w:rsidRPr="00C31F7A">
        <w:rPr>
          <w:rFonts w:cs="Arial"/>
          <w:bCs/>
          <w:szCs w:val="22"/>
        </w:rPr>
        <w:t>–</w:t>
      </w:r>
      <w:r w:rsidRPr="00C31F7A">
        <w:rPr>
          <w:rFonts w:cs="Arial"/>
          <w:bCs/>
          <w:szCs w:val="22"/>
        </w:rPr>
        <w:t xml:space="preserve"> especially in health</w:t>
      </w:r>
      <w:r w:rsidR="001826C8" w:rsidRPr="00C31F7A">
        <w:rPr>
          <w:rFonts w:cs="Arial"/>
          <w:bCs/>
          <w:szCs w:val="22"/>
        </w:rPr>
        <w:t xml:space="preserve"> </w:t>
      </w:r>
      <w:r w:rsidRPr="00C31F7A">
        <w:rPr>
          <w:rFonts w:cs="Arial"/>
          <w:bCs/>
          <w:szCs w:val="22"/>
        </w:rPr>
        <w:t xml:space="preserve">care </w:t>
      </w:r>
      <w:r w:rsidR="0092071F" w:rsidRPr="00C31F7A">
        <w:rPr>
          <w:rFonts w:cs="Arial"/>
          <w:bCs/>
          <w:szCs w:val="22"/>
        </w:rPr>
        <w:t>–</w:t>
      </w:r>
      <w:r w:rsidRPr="00C31F7A">
        <w:rPr>
          <w:rFonts w:cs="Arial"/>
          <w:bCs/>
          <w:szCs w:val="22"/>
        </w:rPr>
        <w:t xml:space="preserve"> to show how specific improvement goals are connected to the key factors (or drivers) and change ideas needed to achieve them (Langley GJ, Moen, RD, Nolan KM</w:t>
      </w:r>
      <w:r w:rsidR="00A725EC" w:rsidRPr="00C31F7A">
        <w:rPr>
          <w:rFonts w:cs="Arial"/>
          <w:bCs/>
          <w:szCs w:val="22"/>
        </w:rPr>
        <w:t xml:space="preserve"> et al</w:t>
      </w:r>
      <w:r w:rsidR="002A2850" w:rsidRPr="00C31F7A">
        <w:rPr>
          <w:rFonts w:cs="Arial"/>
          <w:bCs/>
          <w:szCs w:val="22"/>
        </w:rPr>
        <w:t xml:space="preserve">. </w:t>
      </w:r>
      <w:r w:rsidRPr="00C31F7A">
        <w:rPr>
          <w:rFonts w:cs="Arial"/>
          <w:bCs/>
          <w:szCs w:val="22"/>
        </w:rPr>
        <w:t>2009</w:t>
      </w:r>
      <w:r w:rsidR="00224EBC" w:rsidRPr="00C31F7A">
        <w:rPr>
          <w:rFonts w:cs="Arial"/>
          <w:bCs/>
          <w:szCs w:val="22"/>
        </w:rPr>
        <w:t>.</w:t>
      </w:r>
      <w:r w:rsidRPr="00C31F7A">
        <w:rPr>
          <w:rFonts w:cs="Arial"/>
          <w:bCs/>
          <w:szCs w:val="22"/>
        </w:rPr>
        <w:t xml:space="preserve"> </w:t>
      </w:r>
      <w:r w:rsidRPr="00C31F7A">
        <w:rPr>
          <w:rFonts w:cs="Arial"/>
          <w:bCs/>
          <w:i/>
          <w:iCs/>
          <w:szCs w:val="22"/>
        </w:rPr>
        <w:t>The Improvement Guide: A Practical Approach to Enhancing Organizational Performance</w:t>
      </w:r>
      <w:r w:rsidRPr="00C31F7A">
        <w:rPr>
          <w:rFonts w:cs="Arial"/>
          <w:bCs/>
          <w:szCs w:val="22"/>
        </w:rPr>
        <w:t xml:space="preserve"> 2nd ed.)</w:t>
      </w:r>
      <w:r w:rsidR="00605493" w:rsidRPr="00C31F7A">
        <w:rPr>
          <w:rFonts w:cs="Arial"/>
          <w:bCs/>
          <w:szCs w:val="22"/>
        </w:rPr>
        <w:t>.</w:t>
      </w:r>
    </w:p>
    <w:p w14:paraId="2D53DEEC" w14:textId="405324DD" w:rsidR="001D1EC2" w:rsidRPr="00C31F7A" w:rsidRDefault="001A249D" w:rsidP="00C31F7A">
      <w:pPr>
        <w:spacing w:afterLines="80" w:after="192" w:line="264" w:lineRule="auto"/>
        <w:ind w:left="-142"/>
        <w:rPr>
          <w:rFonts w:cs="Arial"/>
          <w:szCs w:val="22"/>
        </w:rPr>
      </w:pPr>
      <w:r w:rsidRPr="00C31F7A">
        <w:rPr>
          <w:rFonts w:cs="Arial"/>
          <w:noProof/>
          <w:szCs w:val="22"/>
        </w:rPr>
        <w:drawing>
          <wp:inline distT="0" distB="0" distL="0" distR="0" wp14:anchorId="50BA1005" wp14:editId="7FE3177E">
            <wp:extent cx="5861050" cy="4316902"/>
            <wp:effectExtent l="19050" t="19050" r="25400" b="26670"/>
            <wp:docPr id="1757153374" name="Picture 1" descr="A complex diagram with four columns filled with a large number of short statements inside fr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153374" name="Picture 1" descr="A complex diagram with four columns filled with a large number of short statements inside frames"/>
                    <pic:cNvPicPr/>
                  </pic:nvPicPr>
                  <pic:blipFill>
                    <a:blip r:embed="rId8"/>
                    <a:stretch>
                      <a:fillRect/>
                    </a:stretch>
                  </pic:blipFill>
                  <pic:spPr>
                    <a:xfrm>
                      <a:off x="0" y="0"/>
                      <a:ext cx="5867445" cy="4321612"/>
                    </a:xfrm>
                    <a:prstGeom prst="rect">
                      <a:avLst/>
                    </a:prstGeom>
                    <a:ln>
                      <a:solidFill>
                        <a:schemeClr val="accent1"/>
                      </a:solidFill>
                    </a:ln>
                  </pic:spPr>
                </pic:pic>
              </a:graphicData>
            </a:graphic>
          </wp:inline>
        </w:drawing>
      </w:r>
    </w:p>
    <w:sectPr w:rsidR="001D1EC2" w:rsidRPr="00C31F7A" w:rsidSect="00A232D9">
      <w:footerReference w:type="even" r:id="rId9"/>
      <w:footerReference w:type="default" r:id="rId10"/>
      <w:headerReference w:type="first" r:id="rId11"/>
      <w:footerReference w:type="first" r:id="rId12"/>
      <w:pgSz w:w="11900" w:h="16840"/>
      <w:pgMar w:top="1440" w:right="1418" w:bottom="851" w:left="1418" w:header="1418" w:footer="28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EBB8E" w14:textId="77777777" w:rsidR="0036378F" w:rsidRDefault="0036378F">
      <w:pPr>
        <w:spacing w:after="0"/>
      </w:pPr>
      <w:r>
        <w:separator/>
      </w:r>
    </w:p>
  </w:endnote>
  <w:endnote w:type="continuationSeparator" w:id="0">
    <w:p w14:paraId="70C0BD67" w14:textId="77777777" w:rsidR="0036378F" w:rsidRDefault="0036378F">
      <w:pPr>
        <w:spacing w:after="0"/>
      </w:pPr>
      <w:r>
        <w:continuationSeparator/>
      </w:r>
    </w:p>
  </w:endnote>
  <w:endnote w:type="continuationNotice" w:id="1">
    <w:p w14:paraId="03155A69" w14:textId="77777777" w:rsidR="0036378F" w:rsidRDefault="003637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venirLTStd-Roman">
    <w:altName w:val="Cambria"/>
    <w:panose1 w:val="00000000000000000000"/>
    <w:charset w:val="4D"/>
    <w:family w:val="auto"/>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4A85" w14:textId="77777777" w:rsidR="006041D8" w:rsidRDefault="00774FB3">
    <w:pPr>
      <w:pStyle w:val="Footer"/>
      <w:ind w:left="-567"/>
    </w:pPr>
    <w:r>
      <w:rPr>
        <w:noProof/>
      </w:rPr>
      <w:drawing>
        <wp:anchor distT="0" distB="0" distL="114300" distR="114300" simplePos="0" relativeHeight="251658240" behindDoc="1" locked="0" layoutInCell="1" allowOverlap="1" wp14:anchorId="5E6BCA24" wp14:editId="6836BE49">
          <wp:simplePos x="0" y="0"/>
          <wp:positionH relativeFrom="page">
            <wp:posOffset>-53731</wp:posOffset>
          </wp:positionH>
          <wp:positionV relativeFrom="paragraph">
            <wp:posOffset>-356235</wp:posOffset>
          </wp:positionV>
          <wp:extent cx="7948295" cy="534670"/>
          <wp:effectExtent l="0" t="0" r="0" b="0"/>
          <wp:wrapNone/>
          <wp:docPr id="387801316" name="Picture 387801316" descr="Letterhead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tterhead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8295" cy="5346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0C00" w14:textId="310A1050" w:rsidR="00BA5CE6" w:rsidRDefault="00BA5CE6">
    <w:pPr>
      <w:pStyle w:val="Footer"/>
      <w:rPr>
        <w:noProof/>
      </w:rPr>
    </w:pPr>
  </w:p>
  <w:p w14:paraId="25C02CEB" w14:textId="07E8CB7F" w:rsidR="00BA5CE6" w:rsidRDefault="00BA5C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2FB1" w14:textId="0758CC4C" w:rsidR="00BA5CE6" w:rsidRDefault="00BA5CE6">
    <w:pPr>
      <w:pStyle w:val="Footer"/>
      <w:rPr>
        <w:noProof/>
      </w:rPr>
    </w:pPr>
  </w:p>
  <w:p w14:paraId="605D7B24" w14:textId="44634C21" w:rsidR="00BA5CE6" w:rsidRDefault="00BA5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28F3A" w14:textId="77777777" w:rsidR="0036378F" w:rsidRDefault="0036378F">
      <w:pPr>
        <w:spacing w:after="0"/>
      </w:pPr>
      <w:r>
        <w:separator/>
      </w:r>
    </w:p>
  </w:footnote>
  <w:footnote w:type="continuationSeparator" w:id="0">
    <w:p w14:paraId="60464257" w14:textId="77777777" w:rsidR="0036378F" w:rsidRDefault="0036378F">
      <w:pPr>
        <w:spacing w:after="0"/>
      </w:pPr>
      <w:r>
        <w:continuationSeparator/>
      </w:r>
    </w:p>
  </w:footnote>
  <w:footnote w:type="continuationNotice" w:id="1">
    <w:p w14:paraId="0214EDD2" w14:textId="77777777" w:rsidR="0036378F" w:rsidRDefault="0036378F">
      <w:pPr>
        <w:spacing w:after="0" w:line="240" w:lineRule="auto"/>
      </w:pPr>
    </w:p>
  </w:footnote>
  <w:footnote w:id="2">
    <w:p w14:paraId="7D2CFD84" w14:textId="77777777" w:rsidR="00D64CB0" w:rsidRPr="000374BD" w:rsidRDefault="00D64CB0" w:rsidP="00D64CB0">
      <w:pPr>
        <w:pStyle w:val="FootnoteText"/>
        <w:spacing w:after="40"/>
        <w:rPr>
          <w:rFonts w:ascii="Arial" w:hAnsi="Arial" w:cs="Arial"/>
          <w:sz w:val="18"/>
          <w:szCs w:val="18"/>
          <w:lang w:val="mi-NZ"/>
        </w:rPr>
      </w:pPr>
      <w:r w:rsidRPr="000374BD">
        <w:rPr>
          <w:rStyle w:val="FootnoteReference"/>
          <w:rFonts w:ascii="Arial" w:hAnsi="Arial" w:cs="Arial"/>
          <w:sz w:val="18"/>
          <w:szCs w:val="18"/>
        </w:rPr>
        <w:footnoteRef/>
      </w:r>
      <w:r w:rsidRPr="000374BD">
        <w:rPr>
          <w:rFonts w:ascii="Arial" w:hAnsi="Arial" w:cs="Arial"/>
          <w:sz w:val="18"/>
          <w:szCs w:val="18"/>
        </w:rPr>
        <w:t xml:space="preserve"> Wyeth EH, Derrett S, Nelson V, et al. 2021. POIS-10 Māori: outcomes and experiences in the decade following injury. </w:t>
      </w:r>
      <w:r w:rsidRPr="000374BD">
        <w:rPr>
          <w:rFonts w:ascii="Arial" w:hAnsi="Arial" w:cs="Arial"/>
          <w:i/>
          <w:iCs/>
          <w:sz w:val="18"/>
          <w:szCs w:val="18"/>
        </w:rPr>
        <w:t xml:space="preserve">Methods and Protocols </w:t>
      </w:r>
      <w:r w:rsidRPr="000374BD">
        <w:rPr>
          <w:rFonts w:ascii="Arial" w:hAnsi="Arial" w:cs="Arial"/>
          <w:sz w:val="18"/>
          <w:szCs w:val="18"/>
        </w:rPr>
        <w:t xml:space="preserve">4(2), 37. DOI: 10.3390/mps4020037. </w:t>
      </w:r>
    </w:p>
  </w:footnote>
  <w:footnote w:id="3">
    <w:p w14:paraId="1DF4F372" w14:textId="77777777" w:rsidR="00D64CB0" w:rsidRPr="000374BD" w:rsidRDefault="00D64CB0" w:rsidP="00D64CB0">
      <w:pPr>
        <w:pStyle w:val="FootnoteText"/>
        <w:spacing w:after="40"/>
        <w:rPr>
          <w:rFonts w:ascii="Arial" w:hAnsi="Arial" w:cs="Arial"/>
          <w:sz w:val="18"/>
          <w:szCs w:val="18"/>
          <w:lang w:val="mi-NZ"/>
        </w:rPr>
      </w:pPr>
      <w:r w:rsidRPr="000374BD">
        <w:rPr>
          <w:rStyle w:val="FootnoteReference"/>
          <w:rFonts w:ascii="Arial" w:hAnsi="Arial" w:cs="Arial"/>
          <w:sz w:val="18"/>
          <w:szCs w:val="18"/>
        </w:rPr>
        <w:footnoteRef/>
      </w:r>
      <w:r w:rsidRPr="000374BD">
        <w:rPr>
          <w:rFonts w:ascii="Arial" w:hAnsi="Arial" w:cs="Arial"/>
          <w:sz w:val="18"/>
          <w:szCs w:val="18"/>
        </w:rPr>
        <w:t xml:space="preserve"> Lambert M, Wyeth EH, Brausch S, et al. 2021. ‘I couldn’t even do normal chores’: a qualitative study of the impacts of injury for Māori. </w:t>
      </w:r>
      <w:r w:rsidRPr="000374BD">
        <w:rPr>
          <w:rFonts w:ascii="Arial" w:hAnsi="Arial" w:cs="Arial"/>
          <w:i/>
          <w:iCs/>
          <w:sz w:val="18"/>
          <w:szCs w:val="18"/>
        </w:rPr>
        <w:t xml:space="preserve">Disability and Rehabilitation </w:t>
      </w:r>
      <w:r w:rsidRPr="000374BD">
        <w:rPr>
          <w:rFonts w:ascii="Arial" w:hAnsi="Arial" w:cs="Arial"/>
          <w:sz w:val="18"/>
          <w:szCs w:val="18"/>
        </w:rPr>
        <w:t>43(17): 2424–30. DOI: 0.1080/09638288.2019.1701102.</w:t>
      </w:r>
    </w:p>
  </w:footnote>
  <w:footnote w:id="4">
    <w:p w14:paraId="592C26E4" w14:textId="77777777" w:rsidR="00D64CB0" w:rsidRPr="000374BD" w:rsidRDefault="00D64CB0" w:rsidP="00D64CB0">
      <w:pPr>
        <w:pStyle w:val="FootnoteText"/>
        <w:spacing w:after="40"/>
        <w:rPr>
          <w:rFonts w:ascii="Arial" w:hAnsi="Arial" w:cs="Arial"/>
          <w:sz w:val="18"/>
          <w:szCs w:val="18"/>
          <w:lang w:val="mi-NZ"/>
        </w:rPr>
      </w:pPr>
      <w:r w:rsidRPr="000374BD">
        <w:rPr>
          <w:rStyle w:val="FootnoteReference"/>
          <w:rFonts w:ascii="Arial" w:hAnsi="Arial" w:cs="Arial"/>
          <w:sz w:val="18"/>
          <w:szCs w:val="18"/>
        </w:rPr>
        <w:footnoteRef/>
      </w:r>
      <w:r w:rsidRPr="000374BD">
        <w:rPr>
          <w:rFonts w:ascii="Arial" w:hAnsi="Arial" w:cs="Arial"/>
          <w:sz w:val="18"/>
          <w:szCs w:val="18"/>
        </w:rPr>
        <w:t xml:space="preserve"> Kandelaki T, Evans M, Beard A, et al. 2021. Exploring admissions for Māori presenting with major trauma at Christchurch Hospital. </w:t>
      </w:r>
      <w:r w:rsidRPr="000374BD">
        <w:rPr>
          <w:rFonts w:ascii="Arial" w:hAnsi="Arial" w:cs="Arial"/>
          <w:i/>
          <w:iCs/>
          <w:sz w:val="18"/>
          <w:szCs w:val="18"/>
        </w:rPr>
        <w:t xml:space="preserve">New Zealand Medical Journal </w:t>
      </w:r>
      <w:r w:rsidRPr="000374BD">
        <w:rPr>
          <w:rFonts w:ascii="Arial" w:hAnsi="Arial" w:cs="Arial"/>
          <w:sz w:val="18"/>
          <w:szCs w:val="18"/>
        </w:rPr>
        <w:t>134(1530).</w:t>
      </w:r>
    </w:p>
  </w:footnote>
  <w:footnote w:id="5">
    <w:p w14:paraId="0DDCE7CD" w14:textId="77777777" w:rsidR="00D64CB0" w:rsidRPr="000374BD" w:rsidRDefault="00D64CB0" w:rsidP="00D64CB0">
      <w:pPr>
        <w:pStyle w:val="FootnoteText"/>
        <w:spacing w:after="40"/>
        <w:rPr>
          <w:rFonts w:ascii="Arial" w:hAnsi="Arial" w:cs="Arial"/>
          <w:sz w:val="18"/>
          <w:szCs w:val="18"/>
        </w:rPr>
      </w:pPr>
      <w:r w:rsidRPr="000374BD">
        <w:rPr>
          <w:rStyle w:val="FootnoteReference"/>
          <w:rFonts w:ascii="Arial" w:hAnsi="Arial" w:cs="Arial"/>
          <w:sz w:val="18"/>
          <w:szCs w:val="18"/>
        </w:rPr>
        <w:footnoteRef/>
      </w:r>
      <w:r w:rsidRPr="000374BD">
        <w:rPr>
          <w:rFonts w:ascii="Arial" w:hAnsi="Arial" w:cs="Arial"/>
          <w:sz w:val="18"/>
          <w:szCs w:val="18"/>
        </w:rPr>
        <w:t xml:space="preserve"> Tāhū Hauora Health Quality &amp; Safety Commission. 2022, </w:t>
      </w:r>
      <w:r w:rsidRPr="000374BD">
        <w:rPr>
          <w:rFonts w:ascii="Arial" w:hAnsi="Arial" w:cs="Arial"/>
          <w:i/>
          <w:iCs/>
          <w:sz w:val="18"/>
          <w:szCs w:val="18"/>
        </w:rPr>
        <w:t>op cit.</w:t>
      </w:r>
    </w:p>
  </w:footnote>
  <w:footnote w:id="6">
    <w:p w14:paraId="688EE254" w14:textId="77777777" w:rsidR="00C27B71" w:rsidRPr="00B2027C" w:rsidRDefault="00C27B71" w:rsidP="00C27B71">
      <w:pPr>
        <w:spacing w:after="40" w:line="240" w:lineRule="auto"/>
        <w:rPr>
          <w:sz w:val="18"/>
          <w:szCs w:val="18"/>
        </w:rPr>
      </w:pPr>
      <w:r w:rsidRPr="000374BD">
        <w:rPr>
          <w:rStyle w:val="FootnoteReference"/>
          <w:sz w:val="18"/>
          <w:szCs w:val="18"/>
        </w:rPr>
        <w:footnoteRef/>
      </w:r>
      <w:r w:rsidRPr="000374BD">
        <w:rPr>
          <w:sz w:val="18"/>
          <w:szCs w:val="18"/>
        </w:rPr>
        <w:t xml:space="preserve"> Te Tāhū Hauora Health Quality &amp; Safety Commission. 2022. Ngā whānau Māori </w:t>
      </w:r>
      <w:proofErr w:type="spellStart"/>
      <w:r w:rsidRPr="000374BD">
        <w:rPr>
          <w:sz w:val="18"/>
          <w:szCs w:val="18"/>
        </w:rPr>
        <w:t>wheako</w:t>
      </w:r>
      <w:proofErr w:type="spellEnd"/>
      <w:r w:rsidRPr="000374BD">
        <w:rPr>
          <w:sz w:val="18"/>
          <w:szCs w:val="18"/>
        </w:rPr>
        <w:t xml:space="preserve"> ki </w:t>
      </w:r>
      <w:proofErr w:type="spellStart"/>
      <w:r w:rsidRPr="000374BD">
        <w:rPr>
          <w:sz w:val="18"/>
          <w:szCs w:val="18"/>
        </w:rPr>
        <w:t>te</w:t>
      </w:r>
      <w:proofErr w:type="spellEnd"/>
      <w:r w:rsidRPr="000374BD">
        <w:rPr>
          <w:sz w:val="18"/>
          <w:szCs w:val="18"/>
        </w:rPr>
        <w:t xml:space="preserve"> </w:t>
      </w:r>
      <w:proofErr w:type="spellStart"/>
      <w:r w:rsidRPr="000374BD">
        <w:rPr>
          <w:sz w:val="18"/>
          <w:szCs w:val="18"/>
        </w:rPr>
        <w:t>tauwhiro</w:t>
      </w:r>
      <w:proofErr w:type="spellEnd"/>
      <w:r w:rsidRPr="000374BD">
        <w:rPr>
          <w:sz w:val="18"/>
          <w:szCs w:val="18"/>
        </w:rPr>
        <w:t xml:space="preserve"> </w:t>
      </w:r>
      <w:proofErr w:type="spellStart"/>
      <w:r w:rsidRPr="000374BD">
        <w:rPr>
          <w:sz w:val="18"/>
          <w:szCs w:val="18"/>
        </w:rPr>
        <w:t>pāmamae</w:t>
      </w:r>
      <w:proofErr w:type="spellEnd"/>
      <w:r w:rsidRPr="000374BD">
        <w:rPr>
          <w:sz w:val="18"/>
          <w:szCs w:val="18"/>
        </w:rPr>
        <w:t xml:space="preserve"> me </w:t>
      </w:r>
      <w:proofErr w:type="spellStart"/>
      <w:r w:rsidRPr="000374BD">
        <w:rPr>
          <w:sz w:val="18"/>
          <w:szCs w:val="18"/>
        </w:rPr>
        <w:t>te</w:t>
      </w:r>
      <w:proofErr w:type="spellEnd"/>
      <w:r w:rsidRPr="000374BD">
        <w:rPr>
          <w:sz w:val="18"/>
          <w:szCs w:val="18"/>
        </w:rPr>
        <w:t xml:space="preserve"> </w:t>
      </w:r>
      <w:proofErr w:type="spellStart"/>
      <w:r w:rsidRPr="000374BD">
        <w:rPr>
          <w:sz w:val="18"/>
          <w:szCs w:val="18"/>
        </w:rPr>
        <w:t>whakaoranga</w:t>
      </w:r>
      <w:proofErr w:type="spellEnd"/>
      <w:r w:rsidRPr="000374BD">
        <w:rPr>
          <w:sz w:val="18"/>
          <w:szCs w:val="18"/>
        </w:rPr>
        <w:t xml:space="preserve"> / Whānau Māori experiences of major trauma care and rehabilitation report.</w:t>
      </w:r>
    </w:p>
  </w:footnote>
  <w:footnote w:id="7">
    <w:p w14:paraId="048BF4A0" w14:textId="77777777" w:rsidR="00EB499C" w:rsidRPr="000374BD" w:rsidRDefault="00EB499C" w:rsidP="00EB499C">
      <w:pPr>
        <w:pStyle w:val="FootnoteText"/>
        <w:spacing w:after="40"/>
        <w:rPr>
          <w:rFonts w:ascii="Arial" w:hAnsi="Arial" w:cs="Arial"/>
          <w:sz w:val="18"/>
          <w:szCs w:val="18"/>
        </w:rPr>
      </w:pPr>
      <w:r w:rsidRPr="000374BD">
        <w:rPr>
          <w:rStyle w:val="FootnoteReference"/>
          <w:rFonts w:ascii="Arial" w:hAnsi="Arial" w:cs="Arial"/>
          <w:sz w:val="18"/>
          <w:szCs w:val="18"/>
        </w:rPr>
        <w:footnoteRef/>
      </w:r>
      <w:r w:rsidRPr="000374BD">
        <w:rPr>
          <w:rFonts w:ascii="Arial" w:hAnsi="Arial" w:cs="Arial"/>
          <w:sz w:val="18"/>
          <w:szCs w:val="18"/>
        </w:rPr>
        <w:t xml:space="preserve"> Marrone S. 2007. Understanding barriers to health care: a review of disparities in health care services among indigenous populations. </w:t>
      </w:r>
      <w:r w:rsidRPr="000374BD">
        <w:rPr>
          <w:rFonts w:ascii="Arial" w:hAnsi="Arial" w:cs="Arial"/>
          <w:i/>
          <w:iCs/>
          <w:sz w:val="18"/>
          <w:szCs w:val="18"/>
        </w:rPr>
        <w:t xml:space="preserve">International Journal of Circumpolar Health </w:t>
      </w:r>
      <w:r w:rsidRPr="000374BD">
        <w:rPr>
          <w:rFonts w:ascii="Arial" w:hAnsi="Arial" w:cs="Arial"/>
          <w:sz w:val="18"/>
          <w:szCs w:val="18"/>
        </w:rPr>
        <w:t>66(3): 188–98. DOI: 10.3402/ijch.v66i3.18254.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B24F" w14:textId="426237E8" w:rsidR="003D343C" w:rsidRDefault="004305B5" w:rsidP="003D343C">
    <w:pPr>
      <w:pStyle w:val="Header"/>
    </w:pPr>
    <w:r w:rsidRPr="00003427">
      <w:rPr>
        <w:rFonts w:ascii="Poppins" w:hAnsi="Poppins" w:cs="Poppins"/>
        <w:b/>
        <w:noProof/>
        <w:color w:val="0C818F"/>
        <w:sz w:val="32"/>
        <w:szCs w:val="32"/>
      </w:rPr>
      <w:drawing>
        <wp:anchor distT="0" distB="0" distL="114300" distR="114300" simplePos="0" relativeHeight="251658242" behindDoc="0" locked="0" layoutInCell="1" allowOverlap="1" wp14:anchorId="440A47E2" wp14:editId="6BD9F4AD">
          <wp:simplePos x="0" y="0"/>
          <wp:positionH relativeFrom="column">
            <wp:posOffset>-80645</wp:posOffset>
          </wp:positionH>
          <wp:positionV relativeFrom="paragraph">
            <wp:posOffset>5080</wp:posOffset>
          </wp:positionV>
          <wp:extent cx="2127600" cy="572400"/>
          <wp:effectExtent l="0" t="0" r="0" b="0"/>
          <wp:wrapNone/>
          <wp:docPr id="1597171917" name="Picture 1597171917" descr="The logo of Health New Zealand Te Whatu O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71917" name="Picture 1597171917" descr="The logo of Health New Zealand Te Whatu Ora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7600" cy="57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5CA1">
      <w:rPr>
        <w:noProof/>
      </w:rPr>
      <mc:AlternateContent>
        <mc:Choice Requires="wps">
          <w:drawing>
            <wp:anchor distT="45720" distB="45720" distL="114300" distR="114300" simplePos="0" relativeHeight="251658243" behindDoc="0" locked="0" layoutInCell="1" allowOverlap="1" wp14:anchorId="55539471" wp14:editId="3C6D24B1">
              <wp:simplePos x="0" y="0"/>
              <wp:positionH relativeFrom="column">
                <wp:posOffset>3912870</wp:posOffset>
              </wp:positionH>
              <wp:positionV relativeFrom="paragraph">
                <wp:posOffset>-94615</wp:posOffset>
              </wp:positionV>
              <wp:extent cx="2095500" cy="635000"/>
              <wp:effectExtent l="0" t="0" r="0" b="0"/>
              <wp:wrapSquare wrapText="bothSides"/>
              <wp:docPr id="4981630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35000"/>
                      </a:xfrm>
                      <a:prstGeom prst="rect">
                        <a:avLst/>
                      </a:prstGeom>
                      <a:solidFill>
                        <a:srgbClr val="FFFFFF"/>
                      </a:solidFill>
                      <a:ln w="9525">
                        <a:noFill/>
                        <a:miter lim="800000"/>
                        <a:headEnd/>
                        <a:tailEnd/>
                      </a:ln>
                    </wps:spPr>
                    <wps:txbx>
                      <w:txbxContent>
                        <w:p w14:paraId="2BE1B5B3" w14:textId="426CB1D8" w:rsidR="00755CA1" w:rsidRDefault="00755CA1">
                          <w:r>
                            <w:rPr>
                              <w:noProof/>
                            </w:rPr>
                            <w:drawing>
                              <wp:inline distT="0" distB="0" distL="0" distR="0" wp14:anchorId="16F8CAD8" wp14:editId="6871898B">
                                <wp:extent cx="1804035" cy="492760"/>
                                <wp:effectExtent l="0" t="0" r="5715" b="2540"/>
                                <wp:docPr id="1873880048" name="drawing" descr="The logo of Health Quality &amp; Safety Commission Te Tāhū Hau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880048" name="drawing" descr="The logo of Health Quality &amp; Safety Commission Te Tāhū Hauora"/>
                                        <pic:cNvPicPr>
                                          <a:picLocks noChangeAspect="1"/>
                                        </pic:cNvPicPr>
                                      </pic:nvPicPr>
                                      <pic:blipFill>
                                        <a:blip r:embed="rId2">
                                          <a:extLst>
                                            <a:ext uri="{28A0092B-C50C-407E-A947-70E740481C1C}">
                                              <a14:useLocalDpi xmlns:a14="http://schemas.microsoft.com/office/drawing/2010/main"/>
                                            </a:ext>
                                          </a:extLst>
                                        </a:blip>
                                        <a:stretch>
                                          <a:fillRect/>
                                        </a:stretch>
                                      </pic:blipFill>
                                      <pic:spPr>
                                        <a:xfrm>
                                          <a:off x="0" y="0"/>
                                          <a:ext cx="1804035" cy="4927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539471" id="_x0000_t202" coordsize="21600,21600" o:spt="202" path="m,l,21600r21600,l21600,xe">
              <v:stroke joinstyle="miter"/>
              <v:path gradientshapeok="t" o:connecttype="rect"/>
            </v:shapetype>
            <v:shape id="Text Box 2" o:spid="_x0000_s1026" type="#_x0000_t202" style="position:absolute;margin-left:308.1pt;margin-top:-7.45pt;width:165pt;height:50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" stroked="f">
              <v:textbox>
                <w:txbxContent>
                  <w:p w14:paraId="2BE1B5B3" w14:textId="426CB1D8" w:rsidR="00755CA1" w:rsidRDefault="00755CA1">
                    <w:r>
                      <w:rPr>
                        <w:noProof/>
                      </w:rPr>
                      <w:drawing>
                        <wp:inline distT="0" distB="0" distL="0" distR="0" wp14:anchorId="16F8CAD8" wp14:editId="6871898B">
                          <wp:extent cx="1804035" cy="492760"/>
                          <wp:effectExtent l="0" t="0" r="5715" b="2540"/>
                          <wp:docPr id="1873880048" name="drawing" descr="The logo of Health Quality &amp; Safety Commission Te Tāhū Hau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880048" name="drawing" descr="The logo of Health Quality &amp; Safety Commission Te Tāhū Hauora"/>
                                  <pic:cNvPicPr>
                                    <a:picLocks noChangeAspect="1"/>
                                  </pic:cNvPicPr>
                                </pic:nvPicPr>
                                <pic:blipFill>
                                  <a:blip r:embed="rId2">
                                    <a:extLst>
                                      <a:ext uri="{28A0092B-C50C-407E-A947-70E740481C1C}">
                                        <a14:useLocalDpi xmlns:a14="http://schemas.microsoft.com/office/drawing/2010/main"/>
                                      </a:ext>
                                    </a:extLst>
                                  </a:blip>
                                  <a:stretch>
                                    <a:fillRect/>
                                  </a:stretch>
                                </pic:blipFill>
                                <pic:spPr>
                                  <a:xfrm>
                                    <a:off x="0" y="0"/>
                                    <a:ext cx="1804035" cy="492760"/>
                                  </a:xfrm>
                                  <a:prstGeom prst="rect">
                                    <a:avLst/>
                                  </a:prstGeom>
                                </pic:spPr>
                              </pic:pic>
                            </a:graphicData>
                          </a:graphic>
                        </wp:inline>
                      </w:drawing>
                    </w:r>
                  </w:p>
                </w:txbxContent>
              </v:textbox>
              <w10:wrap type="square"/>
            </v:shape>
          </w:pict>
        </mc:Fallback>
      </mc:AlternateContent>
    </w:r>
  </w:p>
  <w:p w14:paraId="0338A80B" w14:textId="1EE4962E" w:rsidR="003D343C" w:rsidRDefault="003D343C" w:rsidP="005827C2">
    <w:pPr>
      <w:pStyle w:val="Header"/>
      <w:ind w:left="-284"/>
    </w:pPr>
  </w:p>
  <w:p w14:paraId="414090F7" w14:textId="15C17B58" w:rsidR="003D343C" w:rsidRDefault="003D343C" w:rsidP="005827C2">
    <w:pPr>
      <w:pStyle w:val="Header"/>
      <w:ind w:left="-284"/>
    </w:pPr>
  </w:p>
  <w:p w14:paraId="3AB520A7" w14:textId="1D05359E" w:rsidR="0075195B" w:rsidRDefault="00866199" w:rsidP="005827C2">
    <w:pPr>
      <w:pStyle w:val="Header"/>
      <w:ind w:left="-284"/>
    </w:pPr>
    <w:r>
      <w:rPr>
        <w:noProof/>
      </w:rPr>
      <mc:AlternateContent>
        <mc:Choice Requires="wps">
          <w:drawing>
            <wp:anchor distT="45720" distB="45720" distL="114300" distR="114300" simplePos="0" relativeHeight="251658241" behindDoc="0" locked="0" layoutInCell="1" allowOverlap="1" wp14:anchorId="305F682F" wp14:editId="6B828221">
              <wp:simplePos x="0" y="0"/>
              <wp:positionH relativeFrom="column">
                <wp:posOffset>4145915</wp:posOffset>
              </wp:positionH>
              <wp:positionV relativeFrom="paragraph">
                <wp:posOffset>-242570</wp:posOffset>
              </wp:positionV>
              <wp:extent cx="2360930" cy="1404620"/>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C541E4F" w14:textId="110EE54A" w:rsidR="00866199" w:rsidRDefault="0086619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05F682F" id="_x0000_s1027" type="#_x0000_t202" style="position:absolute;left:0;text-align:left;margin-left:326.45pt;margin-top:-19.1pt;width:185.9pt;height:110.6pt;z-index:25165824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" stroked="f">
              <v:textbox style="mso-fit-shape-to-text:t">
                <w:txbxContent>
                  <w:p w14:paraId="4C541E4F" w14:textId="110EE54A" w:rsidR="00866199" w:rsidRDefault="00866199"/>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932" w:hanging="360"/>
      </w:pPr>
      <w:rPr>
        <w:rFonts w:ascii="Symbol" w:hAnsi="Symbol" w:cs="Symbol"/>
        <w:b w:val="0"/>
        <w:bCs w:val="0"/>
        <w:i w:val="0"/>
        <w:iCs w:val="0"/>
        <w:spacing w:val="0"/>
        <w:w w:val="100"/>
        <w:sz w:val="22"/>
        <w:szCs w:val="22"/>
      </w:rPr>
    </w:lvl>
    <w:lvl w:ilvl="1">
      <w:numFmt w:val="bullet"/>
      <w:lvlText w:val="•"/>
      <w:lvlJc w:val="left"/>
      <w:pPr>
        <w:ind w:left="1895" w:hanging="360"/>
      </w:pPr>
    </w:lvl>
    <w:lvl w:ilvl="2">
      <w:numFmt w:val="bullet"/>
      <w:lvlText w:val="•"/>
      <w:lvlJc w:val="left"/>
      <w:pPr>
        <w:ind w:left="2850" w:hanging="360"/>
      </w:pPr>
    </w:lvl>
    <w:lvl w:ilvl="3">
      <w:numFmt w:val="bullet"/>
      <w:lvlText w:val="•"/>
      <w:lvlJc w:val="left"/>
      <w:pPr>
        <w:ind w:left="3805" w:hanging="360"/>
      </w:pPr>
    </w:lvl>
    <w:lvl w:ilvl="4">
      <w:numFmt w:val="bullet"/>
      <w:lvlText w:val="•"/>
      <w:lvlJc w:val="left"/>
      <w:pPr>
        <w:ind w:left="4760" w:hanging="360"/>
      </w:pPr>
    </w:lvl>
    <w:lvl w:ilvl="5">
      <w:numFmt w:val="bullet"/>
      <w:lvlText w:val="•"/>
      <w:lvlJc w:val="left"/>
      <w:pPr>
        <w:ind w:left="5715" w:hanging="360"/>
      </w:pPr>
    </w:lvl>
    <w:lvl w:ilvl="6">
      <w:numFmt w:val="bullet"/>
      <w:lvlText w:val="•"/>
      <w:lvlJc w:val="left"/>
      <w:pPr>
        <w:ind w:left="6670" w:hanging="360"/>
      </w:pPr>
    </w:lvl>
    <w:lvl w:ilvl="7">
      <w:numFmt w:val="bullet"/>
      <w:lvlText w:val="•"/>
      <w:lvlJc w:val="left"/>
      <w:pPr>
        <w:ind w:left="7625" w:hanging="360"/>
      </w:pPr>
    </w:lvl>
    <w:lvl w:ilvl="8">
      <w:numFmt w:val="bullet"/>
      <w:lvlText w:val="•"/>
      <w:lvlJc w:val="left"/>
      <w:pPr>
        <w:ind w:left="8580" w:hanging="360"/>
      </w:pPr>
    </w:lvl>
  </w:abstractNum>
  <w:abstractNum w:abstractNumId="1" w15:restartNumberingAfterBreak="0">
    <w:nsid w:val="00000403"/>
    <w:multiLevelType w:val="multilevel"/>
    <w:tmpl w:val="FFFFFFFF"/>
    <w:lvl w:ilvl="0">
      <w:start w:val="1"/>
      <w:numFmt w:val="lowerLetter"/>
      <w:lvlText w:val="%1)"/>
      <w:lvlJc w:val="left"/>
      <w:pPr>
        <w:ind w:left="885" w:hanging="360"/>
      </w:pPr>
      <w:rPr>
        <w:rFonts w:ascii="Arial" w:hAnsi="Arial" w:cs="Arial"/>
        <w:b w:val="0"/>
        <w:bCs w:val="0"/>
        <w:i w:val="0"/>
        <w:iCs w:val="0"/>
        <w:spacing w:val="-1"/>
        <w:w w:val="100"/>
        <w:sz w:val="22"/>
        <w:szCs w:val="22"/>
      </w:rPr>
    </w:lvl>
    <w:lvl w:ilvl="1">
      <w:numFmt w:val="bullet"/>
      <w:lvlText w:val="•"/>
      <w:lvlJc w:val="left"/>
      <w:pPr>
        <w:ind w:left="1841" w:hanging="360"/>
      </w:pPr>
    </w:lvl>
    <w:lvl w:ilvl="2">
      <w:numFmt w:val="bullet"/>
      <w:lvlText w:val="•"/>
      <w:lvlJc w:val="left"/>
      <w:pPr>
        <w:ind w:left="2802" w:hanging="360"/>
      </w:pPr>
    </w:lvl>
    <w:lvl w:ilvl="3">
      <w:numFmt w:val="bullet"/>
      <w:lvlText w:val="•"/>
      <w:lvlJc w:val="left"/>
      <w:pPr>
        <w:ind w:left="3763" w:hanging="360"/>
      </w:pPr>
    </w:lvl>
    <w:lvl w:ilvl="4">
      <w:numFmt w:val="bullet"/>
      <w:lvlText w:val="•"/>
      <w:lvlJc w:val="left"/>
      <w:pPr>
        <w:ind w:left="4724" w:hanging="360"/>
      </w:pPr>
    </w:lvl>
    <w:lvl w:ilvl="5">
      <w:numFmt w:val="bullet"/>
      <w:lvlText w:val="•"/>
      <w:lvlJc w:val="left"/>
      <w:pPr>
        <w:ind w:left="5685" w:hanging="360"/>
      </w:pPr>
    </w:lvl>
    <w:lvl w:ilvl="6">
      <w:numFmt w:val="bullet"/>
      <w:lvlText w:val="•"/>
      <w:lvlJc w:val="left"/>
      <w:pPr>
        <w:ind w:left="6646" w:hanging="360"/>
      </w:pPr>
    </w:lvl>
    <w:lvl w:ilvl="7">
      <w:numFmt w:val="bullet"/>
      <w:lvlText w:val="•"/>
      <w:lvlJc w:val="left"/>
      <w:pPr>
        <w:ind w:left="7607" w:hanging="360"/>
      </w:pPr>
    </w:lvl>
    <w:lvl w:ilvl="8">
      <w:numFmt w:val="bullet"/>
      <w:lvlText w:val="•"/>
      <w:lvlJc w:val="left"/>
      <w:pPr>
        <w:ind w:left="8568" w:hanging="360"/>
      </w:pPr>
    </w:lvl>
  </w:abstractNum>
  <w:abstractNum w:abstractNumId="2" w15:restartNumberingAfterBreak="0">
    <w:nsid w:val="00000404"/>
    <w:multiLevelType w:val="multilevel"/>
    <w:tmpl w:val="FFFFFFFF"/>
    <w:lvl w:ilvl="0">
      <w:start w:val="1"/>
      <w:numFmt w:val="lowerLetter"/>
      <w:lvlText w:val="%1)"/>
      <w:lvlJc w:val="left"/>
      <w:pPr>
        <w:ind w:left="884" w:hanging="360"/>
      </w:pPr>
      <w:rPr>
        <w:rFonts w:ascii="Arial" w:hAnsi="Arial" w:cs="Arial"/>
        <w:b w:val="0"/>
        <w:bCs w:val="0"/>
        <w:i w:val="0"/>
        <w:iCs w:val="0"/>
        <w:spacing w:val="-1"/>
        <w:w w:val="100"/>
        <w:sz w:val="22"/>
        <w:szCs w:val="22"/>
      </w:rPr>
    </w:lvl>
    <w:lvl w:ilvl="1">
      <w:numFmt w:val="bullet"/>
      <w:lvlText w:val="•"/>
      <w:lvlJc w:val="left"/>
      <w:pPr>
        <w:ind w:left="1841" w:hanging="360"/>
      </w:pPr>
    </w:lvl>
    <w:lvl w:ilvl="2">
      <w:numFmt w:val="bullet"/>
      <w:lvlText w:val="•"/>
      <w:lvlJc w:val="left"/>
      <w:pPr>
        <w:ind w:left="2802" w:hanging="360"/>
      </w:pPr>
    </w:lvl>
    <w:lvl w:ilvl="3">
      <w:numFmt w:val="bullet"/>
      <w:lvlText w:val="•"/>
      <w:lvlJc w:val="left"/>
      <w:pPr>
        <w:ind w:left="3763" w:hanging="360"/>
      </w:pPr>
    </w:lvl>
    <w:lvl w:ilvl="4">
      <w:numFmt w:val="bullet"/>
      <w:lvlText w:val="•"/>
      <w:lvlJc w:val="left"/>
      <w:pPr>
        <w:ind w:left="4724" w:hanging="360"/>
      </w:pPr>
    </w:lvl>
    <w:lvl w:ilvl="5">
      <w:numFmt w:val="bullet"/>
      <w:lvlText w:val="•"/>
      <w:lvlJc w:val="left"/>
      <w:pPr>
        <w:ind w:left="5685" w:hanging="360"/>
      </w:pPr>
    </w:lvl>
    <w:lvl w:ilvl="6">
      <w:numFmt w:val="bullet"/>
      <w:lvlText w:val="•"/>
      <w:lvlJc w:val="left"/>
      <w:pPr>
        <w:ind w:left="6646" w:hanging="360"/>
      </w:pPr>
    </w:lvl>
    <w:lvl w:ilvl="7">
      <w:numFmt w:val="bullet"/>
      <w:lvlText w:val="•"/>
      <w:lvlJc w:val="left"/>
      <w:pPr>
        <w:ind w:left="7607" w:hanging="360"/>
      </w:pPr>
    </w:lvl>
    <w:lvl w:ilvl="8">
      <w:numFmt w:val="bullet"/>
      <w:lvlText w:val="•"/>
      <w:lvlJc w:val="left"/>
      <w:pPr>
        <w:ind w:left="8568" w:hanging="360"/>
      </w:pPr>
    </w:lvl>
  </w:abstractNum>
  <w:abstractNum w:abstractNumId="3" w15:restartNumberingAfterBreak="0">
    <w:nsid w:val="0052685B"/>
    <w:multiLevelType w:val="multilevel"/>
    <w:tmpl w:val="58D2E9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4C22F85"/>
    <w:multiLevelType w:val="hybridMultilevel"/>
    <w:tmpl w:val="631C9A4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60F2FC2"/>
    <w:multiLevelType w:val="hybridMultilevel"/>
    <w:tmpl w:val="B80077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E9E7403"/>
    <w:multiLevelType w:val="multilevel"/>
    <w:tmpl w:val="C7BACA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F4C07E6"/>
    <w:multiLevelType w:val="multilevel"/>
    <w:tmpl w:val="9B4AEDB8"/>
    <w:lvl w:ilvl="0">
      <w:start w:val="1"/>
      <w:numFmt w:val="bullet"/>
      <w:lvlText w:val=""/>
      <w:lvlJc w:val="left"/>
      <w:pPr>
        <w:ind w:left="885" w:hanging="360"/>
      </w:pPr>
      <w:rPr>
        <w:rFonts w:ascii="Symbol" w:hAnsi="Symbol" w:hint="default"/>
        <w:b w:val="0"/>
        <w:bCs w:val="0"/>
        <w:i w:val="0"/>
        <w:iCs w:val="0"/>
        <w:spacing w:val="-1"/>
        <w:w w:val="100"/>
        <w:sz w:val="22"/>
        <w:szCs w:val="22"/>
      </w:rPr>
    </w:lvl>
    <w:lvl w:ilvl="1">
      <w:numFmt w:val="bullet"/>
      <w:lvlText w:val="•"/>
      <w:lvlJc w:val="left"/>
      <w:pPr>
        <w:ind w:left="1841" w:hanging="360"/>
      </w:pPr>
    </w:lvl>
    <w:lvl w:ilvl="2">
      <w:numFmt w:val="bullet"/>
      <w:lvlText w:val="•"/>
      <w:lvlJc w:val="left"/>
      <w:pPr>
        <w:ind w:left="2802" w:hanging="360"/>
      </w:pPr>
    </w:lvl>
    <w:lvl w:ilvl="3">
      <w:numFmt w:val="bullet"/>
      <w:lvlText w:val="•"/>
      <w:lvlJc w:val="left"/>
      <w:pPr>
        <w:ind w:left="3763" w:hanging="360"/>
      </w:pPr>
    </w:lvl>
    <w:lvl w:ilvl="4">
      <w:numFmt w:val="bullet"/>
      <w:lvlText w:val="•"/>
      <w:lvlJc w:val="left"/>
      <w:pPr>
        <w:ind w:left="4724" w:hanging="360"/>
      </w:pPr>
    </w:lvl>
    <w:lvl w:ilvl="5">
      <w:numFmt w:val="bullet"/>
      <w:lvlText w:val="•"/>
      <w:lvlJc w:val="left"/>
      <w:pPr>
        <w:ind w:left="5685" w:hanging="360"/>
      </w:pPr>
    </w:lvl>
    <w:lvl w:ilvl="6">
      <w:numFmt w:val="bullet"/>
      <w:lvlText w:val="•"/>
      <w:lvlJc w:val="left"/>
      <w:pPr>
        <w:ind w:left="6646" w:hanging="360"/>
      </w:pPr>
    </w:lvl>
    <w:lvl w:ilvl="7">
      <w:numFmt w:val="bullet"/>
      <w:lvlText w:val="•"/>
      <w:lvlJc w:val="left"/>
      <w:pPr>
        <w:ind w:left="7607" w:hanging="360"/>
      </w:pPr>
    </w:lvl>
    <w:lvl w:ilvl="8">
      <w:numFmt w:val="bullet"/>
      <w:lvlText w:val="•"/>
      <w:lvlJc w:val="left"/>
      <w:pPr>
        <w:ind w:left="8568" w:hanging="360"/>
      </w:pPr>
    </w:lvl>
  </w:abstractNum>
  <w:abstractNum w:abstractNumId="8" w15:restartNumberingAfterBreak="0">
    <w:nsid w:val="1B471A7A"/>
    <w:multiLevelType w:val="hybridMultilevel"/>
    <w:tmpl w:val="E6A87706"/>
    <w:lvl w:ilvl="0" w:tplc="5C7A4B7C">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437FB2"/>
    <w:multiLevelType w:val="hybridMultilevel"/>
    <w:tmpl w:val="693A68C8"/>
    <w:lvl w:ilvl="0" w:tplc="5C7A4B7C">
      <w:start w:val="1"/>
      <w:numFmt w:val="bullet"/>
      <w:lvlText w:val=""/>
      <w:lvlJc w:val="left"/>
      <w:pPr>
        <w:ind w:left="786" w:hanging="360"/>
      </w:pPr>
      <w:rPr>
        <w:rFonts w:ascii="Symbol" w:hAnsi="Symbol" w:hint="default"/>
        <w:sz w:val="22"/>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10" w15:restartNumberingAfterBreak="0">
    <w:nsid w:val="23CB5B46"/>
    <w:multiLevelType w:val="hybridMultilevel"/>
    <w:tmpl w:val="C5C23F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4CA06AE"/>
    <w:multiLevelType w:val="hybridMultilevel"/>
    <w:tmpl w:val="B94AD3D4"/>
    <w:lvl w:ilvl="0" w:tplc="1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B127C47"/>
    <w:multiLevelType w:val="multilevel"/>
    <w:tmpl w:val="1FE03C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B910F6C"/>
    <w:multiLevelType w:val="hybridMultilevel"/>
    <w:tmpl w:val="BBB252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48628EB"/>
    <w:multiLevelType w:val="hybridMultilevel"/>
    <w:tmpl w:val="DAC6675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3BE739F8"/>
    <w:multiLevelType w:val="multilevel"/>
    <w:tmpl w:val="24AAE1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FDD3D00"/>
    <w:multiLevelType w:val="multilevel"/>
    <w:tmpl w:val="E7C6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904648"/>
    <w:multiLevelType w:val="hybridMultilevel"/>
    <w:tmpl w:val="0E6EFF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72810D8"/>
    <w:multiLevelType w:val="hybridMultilevel"/>
    <w:tmpl w:val="DB2A6F48"/>
    <w:lvl w:ilvl="0" w:tplc="B05E833E">
      <w:start w:val="1"/>
      <w:numFmt w:val="lowerLetter"/>
      <w:lvlText w:val="%1)"/>
      <w:lvlJc w:val="left"/>
      <w:pPr>
        <w:ind w:left="884" w:hanging="360"/>
      </w:pPr>
      <w:rPr>
        <w:rFonts w:ascii="Arial" w:eastAsia="Arial" w:hAnsi="Arial" w:cs="Arial" w:hint="default"/>
        <w:b w:val="0"/>
        <w:bCs w:val="0"/>
        <w:i w:val="0"/>
        <w:iCs w:val="0"/>
        <w:spacing w:val="-1"/>
        <w:w w:val="100"/>
        <w:sz w:val="22"/>
        <w:szCs w:val="22"/>
        <w:lang w:val="en-US" w:eastAsia="en-US" w:bidi="ar-SA"/>
      </w:rPr>
    </w:lvl>
    <w:lvl w:ilvl="1" w:tplc="7F787D88">
      <w:numFmt w:val="bullet"/>
      <w:lvlText w:val="•"/>
      <w:lvlJc w:val="left"/>
      <w:pPr>
        <w:ind w:left="1841" w:hanging="360"/>
      </w:pPr>
      <w:rPr>
        <w:rFonts w:hint="default"/>
        <w:lang w:val="en-US" w:eastAsia="en-US" w:bidi="ar-SA"/>
      </w:rPr>
    </w:lvl>
    <w:lvl w:ilvl="2" w:tplc="61822A08">
      <w:numFmt w:val="bullet"/>
      <w:lvlText w:val="•"/>
      <w:lvlJc w:val="left"/>
      <w:pPr>
        <w:ind w:left="2802" w:hanging="360"/>
      </w:pPr>
      <w:rPr>
        <w:rFonts w:hint="default"/>
        <w:lang w:val="en-US" w:eastAsia="en-US" w:bidi="ar-SA"/>
      </w:rPr>
    </w:lvl>
    <w:lvl w:ilvl="3" w:tplc="D61C966E">
      <w:numFmt w:val="bullet"/>
      <w:lvlText w:val="•"/>
      <w:lvlJc w:val="left"/>
      <w:pPr>
        <w:ind w:left="3763" w:hanging="360"/>
      </w:pPr>
      <w:rPr>
        <w:rFonts w:hint="default"/>
        <w:lang w:val="en-US" w:eastAsia="en-US" w:bidi="ar-SA"/>
      </w:rPr>
    </w:lvl>
    <w:lvl w:ilvl="4" w:tplc="6B6A1F14">
      <w:numFmt w:val="bullet"/>
      <w:lvlText w:val="•"/>
      <w:lvlJc w:val="left"/>
      <w:pPr>
        <w:ind w:left="4724" w:hanging="360"/>
      </w:pPr>
      <w:rPr>
        <w:rFonts w:hint="default"/>
        <w:lang w:val="en-US" w:eastAsia="en-US" w:bidi="ar-SA"/>
      </w:rPr>
    </w:lvl>
    <w:lvl w:ilvl="5" w:tplc="B8B0E5E8">
      <w:numFmt w:val="bullet"/>
      <w:lvlText w:val="•"/>
      <w:lvlJc w:val="left"/>
      <w:pPr>
        <w:ind w:left="5685" w:hanging="360"/>
      </w:pPr>
      <w:rPr>
        <w:rFonts w:hint="default"/>
        <w:lang w:val="en-US" w:eastAsia="en-US" w:bidi="ar-SA"/>
      </w:rPr>
    </w:lvl>
    <w:lvl w:ilvl="6" w:tplc="7BB2CA26">
      <w:numFmt w:val="bullet"/>
      <w:lvlText w:val="•"/>
      <w:lvlJc w:val="left"/>
      <w:pPr>
        <w:ind w:left="6646" w:hanging="360"/>
      </w:pPr>
      <w:rPr>
        <w:rFonts w:hint="default"/>
        <w:lang w:val="en-US" w:eastAsia="en-US" w:bidi="ar-SA"/>
      </w:rPr>
    </w:lvl>
    <w:lvl w:ilvl="7" w:tplc="9F48F7BA">
      <w:numFmt w:val="bullet"/>
      <w:lvlText w:val="•"/>
      <w:lvlJc w:val="left"/>
      <w:pPr>
        <w:ind w:left="7607" w:hanging="360"/>
      </w:pPr>
      <w:rPr>
        <w:rFonts w:hint="default"/>
        <w:lang w:val="en-US" w:eastAsia="en-US" w:bidi="ar-SA"/>
      </w:rPr>
    </w:lvl>
    <w:lvl w:ilvl="8" w:tplc="60F299E6">
      <w:numFmt w:val="bullet"/>
      <w:lvlText w:val="•"/>
      <w:lvlJc w:val="left"/>
      <w:pPr>
        <w:ind w:left="8568" w:hanging="360"/>
      </w:pPr>
      <w:rPr>
        <w:rFonts w:hint="default"/>
        <w:lang w:val="en-US" w:eastAsia="en-US" w:bidi="ar-SA"/>
      </w:rPr>
    </w:lvl>
  </w:abstractNum>
  <w:abstractNum w:abstractNumId="19" w15:restartNumberingAfterBreak="0">
    <w:nsid w:val="4A420907"/>
    <w:multiLevelType w:val="hybridMultilevel"/>
    <w:tmpl w:val="173CB72C"/>
    <w:lvl w:ilvl="0" w:tplc="14090001">
      <w:start w:val="1"/>
      <w:numFmt w:val="bullet"/>
      <w:lvlText w:val=""/>
      <w:lvlJc w:val="left"/>
      <w:pPr>
        <w:ind w:left="363" w:hanging="360"/>
      </w:pPr>
      <w:rPr>
        <w:rFonts w:ascii="Symbol" w:hAnsi="Symbol" w:hint="default"/>
      </w:rPr>
    </w:lvl>
    <w:lvl w:ilvl="1" w:tplc="14090003" w:tentative="1">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20" w15:restartNumberingAfterBreak="0">
    <w:nsid w:val="4DF74478"/>
    <w:multiLevelType w:val="multilevel"/>
    <w:tmpl w:val="00D8DC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FA47A4A"/>
    <w:multiLevelType w:val="hybridMultilevel"/>
    <w:tmpl w:val="5F8CF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3070CF7"/>
    <w:multiLevelType w:val="hybridMultilevel"/>
    <w:tmpl w:val="22B263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4AA4028"/>
    <w:multiLevelType w:val="hybridMultilevel"/>
    <w:tmpl w:val="DF5675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92C26FC"/>
    <w:multiLevelType w:val="hybridMultilevel"/>
    <w:tmpl w:val="9BD821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9C81655"/>
    <w:multiLevelType w:val="multilevel"/>
    <w:tmpl w:val="FF8E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627F7C"/>
    <w:multiLevelType w:val="multilevel"/>
    <w:tmpl w:val="36E8B21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7" w15:restartNumberingAfterBreak="0">
    <w:nsid w:val="6B376F9D"/>
    <w:multiLevelType w:val="multilevel"/>
    <w:tmpl w:val="56B6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533CA7"/>
    <w:multiLevelType w:val="hybridMultilevel"/>
    <w:tmpl w:val="0C1E2E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3489F37"/>
    <w:multiLevelType w:val="hybridMultilevel"/>
    <w:tmpl w:val="E0CA3746"/>
    <w:lvl w:ilvl="0" w:tplc="EBC45578">
      <w:start w:val="1"/>
      <w:numFmt w:val="bullet"/>
      <w:lvlText w:val=""/>
      <w:lvlJc w:val="left"/>
      <w:pPr>
        <w:ind w:left="360" w:hanging="360"/>
      </w:pPr>
      <w:rPr>
        <w:rFonts w:ascii="Symbol" w:hAnsi="Symbol" w:hint="default"/>
      </w:rPr>
    </w:lvl>
    <w:lvl w:ilvl="1" w:tplc="78666394">
      <w:start w:val="1"/>
      <w:numFmt w:val="bullet"/>
      <w:lvlText w:val="o"/>
      <w:lvlJc w:val="left"/>
      <w:pPr>
        <w:ind w:left="1080" w:hanging="360"/>
      </w:pPr>
      <w:rPr>
        <w:rFonts w:ascii="Courier New" w:hAnsi="Courier New" w:hint="default"/>
      </w:rPr>
    </w:lvl>
    <w:lvl w:ilvl="2" w:tplc="9EE2C892">
      <w:start w:val="1"/>
      <w:numFmt w:val="bullet"/>
      <w:lvlText w:val=""/>
      <w:lvlJc w:val="left"/>
      <w:pPr>
        <w:ind w:left="1800" w:hanging="360"/>
      </w:pPr>
      <w:rPr>
        <w:rFonts w:ascii="Wingdings" w:hAnsi="Wingdings" w:hint="default"/>
      </w:rPr>
    </w:lvl>
    <w:lvl w:ilvl="3" w:tplc="125A6F30">
      <w:start w:val="1"/>
      <w:numFmt w:val="bullet"/>
      <w:lvlText w:val=""/>
      <w:lvlJc w:val="left"/>
      <w:pPr>
        <w:ind w:left="2520" w:hanging="360"/>
      </w:pPr>
      <w:rPr>
        <w:rFonts w:ascii="Symbol" w:hAnsi="Symbol" w:hint="default"/>
      </w:rPr>
    </w:lvl>
    <w:lvl w:ilvl="4" w:tplc="262E1A6A">
      <w:start w:val="1"/>
      <w:numFmt w:val="bullet"/>
      <w:lvlText w:val="o"/>
      <w:lvlJc w:val="left"/>
      <w:pPr>
        <w:ind w:left="3240" w:hanging="360"/>
      </w:pPr>
      <w:rPr>
        <w:rFonts w:ascii="Courier New" w:hAnsi="Courier New" w:hint="default"/>
      </w:rPr>
    </w:lvl>
    <w:lvl w:ilvl="5" w:tplc="D60E7C24">
      <w:start w:val="1"/>
      <w:numFmt w:val="bullet"/>
      <w:lvlText w:val=""/>
      <w:lvlJc w:val="left"/>
      <w:pPr>
        <w:ind w:left="3960" w:hanging="360"/>
      </w:pPr>
      <w:rPr>
        <w:rFonts w:ascii="Wingdings" w:hAnsi="Wingdings" w:hint="default"/>
      </w:rPr>
    </w:lvl>
    <w:lvl w:ilvl="6" w:tplc="01B60882">
      <w:start w:val="1"/>
      <w:numFmt w:val="bullet"/>
      <w:lvlText w:val=""/>
      <w:lvlJc w:val="left"/>
      <w:pPr>
        <w:ind w:left="4680" w:hanging="360"/>
      </w:pPr>
      <w:rPr>
        <w:rFonts w:ascii="Symbol" w:hAnsi="Symbol" w:hint="default"/>
      </w:rPr>
    </w:lvl>
    <w:lvl w:ilvl="7" w:tplc="A9D83FE4">
      <w:start w:val="1"/>
      <w:numFmt w:val="bullet"/>
      <w:lvlText w:val="o"/>
      <w:lvlJc w:val="left"/>
      <w:pPr>
        <w:ind w:left="5400" w:hanging="360"/>
      </w:pPr>
      <w:rPr>
        <w:rFonts w:ascii="Courier New" w:hAnsi="Courier New" w:hint="default"/>
      </w:rPr>
    </w:lvl>
    <w:lvl w:ilvl="8" w:tplc="6FCA1762">
      <w:start w:val="1"/>
      <w:numFmt w:val="bullet"/>
      <w:lvlText w:val=""/>
      <w:lvlJc w:val="left"/>
      <w:pPr>
        <w:ind w:left="6120" w:hanging="360"/>
      </w:pPr>
      <w:rPr>
        <w:rFonts w:ascii="Wingdings" w:hAnsi="Wingdings" w:hint="default"/>
      </w:rPr>
    </w:lvl>
  </w:abstractNum>
  <w:abstractNum w:abstractNumId="30" w15:restartNumberingAfterBreak="0">
    <w:nsid w:val="736244A2"/>
    <w:multiLevelType w:val="hybridMultilevel"/>
    <w:tmpl w:val="7C4CDC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BA07980"/>
    <w:multiLevelType w:val="hybridMultilevel"/>
    <w:tmpl w:val="CA76BEB4"/>
    <w:lvl w:ilvl="0" w:tplc="14090001">
      <w:start w:val="1"/>
      <w:numFmt w:val="bullet"/>
      <w:lvlText w:val=""/>
      <w:lvlJc w:val="left"/>
      <w:pPr>
        <w:ind w:left="6" w:hanging="360"/>
      </w:pPr>
      <w:rPr>
        <w:rFonts w:ascii="Symbol" w:hAnsi="Symbol" w:hint="default"/>
      </w:rPr>
    </w:lvl>
    <w:lvl w:ilvl="1" w:tplc="14090003" w:tentative="1">
      <w:start w:val="1"/>
      <w:numFmt w:val="bullet"/>
      <w:lvlText w:val="o"/>
      <w:lvlJc w:val="left"/>
      <w:pPr>
        <w:ind w:left="726" w:hanging="360"/>
      </w:pPr>
      <w:rPr>
        <w:rFonts w:ascii="Courier New" w:hAnsi="Courier New" w:cs="Courier New" w:hint="default"/>
      </w:rPr>
    </w:lvl>
    <w:lvl w:ilvl="2" w:tplc="14090005" w:tentative="1">
      <w:start w:val="1"/>
      <w:numFmt w:val="bullet"/>
      <w:lvlText w:val=""/>
      <w:lvlJc w:val="left"/>
      <w:pPr>
        <w:ind w:left="1446" w:hanging="360"/>
      </w:pPr>
      <w:rPr>
        <w:rFonts w:ascii="Wingdings" w:hAnsi="Wingdings" w:hint="default"/>
      </w:rPr>
    </w:lvl>
    <w:lvl w:ilvl="3" w:tplc="14090001" w:tentative="1">
      <w:start w:val="1"/>
      <w:numFmt w:val="bullet"/>
      <w:lvlText w:val=""/>
      <w:lvlJc w:val="left"/>
      <w:pPr>
        <w:ind w:left="2166" w:hanging="360"/>
      </w:pPr>
      <w:rPr>
        <w:rFonts w:ascii="Symbol" w:hAnsi="Symbol" w:hint="default"/>
      </w:rPr>
    </w:lvl>
    <w:lvl w:ilvl="4" w:tplc="14090003" w:tentative="1">
      <w:start w:val="1"/>
      <w:numFmt w:val="bullet"/>
      <w:lvlText w:val="o"/>
      <w:lvlJc w:val="left"/>
      <w:pPr>
        <w:ind w:left="2886" w:hanging="360"/>
      </w:pPr>
      <w:rPr>
        <w:rFonts w:ascii="Courier New" w:hAnsi="Courier New" w:cs="Courier New" w:hint="default"/>
      </w:rPr>
    </w:lvl>
    <w:lvl w:ilvl="5" w:tplc="14090005" w:tentative="1">
      <w:start w:val="1"/>
      <w:numFmt w:val="bullet"/>
      <w:lvlText w:val=""/>
      <w:lvlJc w:val="left"/>
      <w:pPr>
        <w:ind w:left="3606" w:hanging="360"/>
      </w:pPr>
      <w:rPr>
        <w:rFonts w:ascii="Wingdings" w:hAnsi="Wingdings" w:hint="default"/>
      </w:rPr>
    </w:lvl>
    <w:lvl w:ilvl="6" w:tplc="14090001" w:tentative="1">
      <w:start w:val="1"/>
      <w:numFmt w:val="bullet"/>
      <w:lvlText w:val=""/>
      <w:lvlJc w:val="left"/>
      <w:pPr>
        <w:ind w:left="4326" w:hanging="360"/>
      </w:pPr>
      <w:rPr>
        <w:rFonts w:ascii="Symbol" w:hAnsi="Symbol" w:hint="default"/>
      </w:rPr>
    </w:lvl>
    <w:lvl w:ilvl="7" w:tplc="14090003" w:tentative="1">
      <w:start w:val="1"/>
      <w:numFmt w:val="bullet"/>
      <w:lvlText w:val="o"/>
      <w:lvlJc w:val="left"/>
      <w:pPr>
        <w:ind w:left="5046" w:hanging="360"/>
      </w:pPr>
      <w:rPr>
        <w:rFonts w:ascii="Courier New" w:hAnsi="Courier New" w:cs="Courier New" w:hint="default"/>
      </w:rPr>
    </w:lvl>
    <w:lvl w:ilvl="8" w:tplc="14090005" w:tentative="1">
      <w:start w:val="1"/>
      <w:numFmt w:val="bullet"/>
      <w:lvlText w:val=""/>
      <w:lvlJc w:val="left"/>
      <w:pPr>
        <w:ind w:left="5766" w:hanging="360"/>
      </w:pPr>
      <w:rPr>
        <w:rFonts w:ascii="Wingdings" w:hAnsi="Wingdings" w:hint="default"/>
      </w:rPr>
    </w:lvl>
  </w:abstractNum>
  <w:abstractNum w:abstractNumId="32" w15:restartNumberingAfterBreak="0">
    <w:nsid w:val="7E721E76"/>
    <w:multiLevelType w:val="hybridMultilevel"/>
    <w:tmpl w:val="727C769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563448848">
    <w:abstractNumId w:val="29"/>
  </w:num>
  <w:num w:numId="2" w16cid:durableId="806163865">
    <w:abstractNumId w:val="26"/>
  </w:num>
  <w:num w:numId="3" w16cid:durableId="734086925">
    <w:abstractNumId w:val="31"/>
  </w:num>
  <w:num w:numId="4" w16cid:durableId="1827084742">
    <w:abstractNumId w:val="28"/>
  </w:num>
  <w:num w:numId="5" w16cid:durableId="1675648835">
    <w:abstractNumId w:val="19"/>
  </w:num>
  <w:num w:numId="6" w16cid:durableId="2082409864">
    <w:abstractNumId w:val="25"/>
  </w:num>
  <w:num w:numId="7" w16cid:durableId="637996241">
    <w:abstractNumId w:val="24"/>
  </w:num>
  <w:num w:numId="8" w16cid:durableId="1511020921">
    <w:abstractNumId w:val="17"/>
  </w:num>
  <w:num w:numId="9" w16cid:durableId="681666238">
    <w:abstractNumId w:val="21"/>
  </w:num>
  <w:num w:numId="10" w16cid:durableId="1312323010">
    <w:abstractNumId w:val="23"/>
  </w:num>
  <w:num w:numId="11" w16cid:durableId="1358048386">
    <w:abstractNumId w:val="10"/>
  </w:num>
  <w:num w:numId="12" w16cid:durableId="1881277916">
    <w:abstractNumId w:val="32"/>
  </w:num>
  <w:num w:numId="13" w16cid:durableId="2026974813">
    <w:abstractNumId w:val="11"/>
  </w:num>
  <w:num w:numId="14" w16cid:durableId="169149445">
    <w:abstractNumId w:val="2"/>
  </w:num>
  <w:num w:numId="15" w16cid:durableId="1786654404">
    <w:abstractNumId w:val="1"/>
  </w:num>
  <w:num w:numId="16" w16cid:durableId="1512261804">
    <w:abstractNumId w:val="0"/>
  </w:num>
  <w:num w:numId="17" w16cid:durableId="86387542">
    <w:abstractNumId w:val="16"/>
  </w:num>
  <w:num w:numId="18" w16cid:durableId="933899801">
    <w:abstractNumId w:val="27"/>
  </w:num>
  <w:num w:numId="19" w16cid:durableId="503323273">
    <w:abstractNumId w:val="13"/>
  </w:num>
  <w:num w:numId="20" w16cid:durableId="259728304">
    <w:abstractNumId w:val="22"/>
  </w:num>
  <w:num w:numId="21" w16cid:durableId="990914319">
    <w:abstractNumId w:val="18"/>
  </w:num>
  <w:num w:numId="22" w16cid:durableId="1588493480">
    <w:abstractNumId w:val="3"/>
  </w:num>
  <w:num w:numId="23" w16cid:durableId="2081243206">
    <w:abstractNumId w:val="8"/>
  </w:num>
  <w:num w:numId="24" w16cid:durableId="656343730">
    <w:abstractNumId w:val="9"/>
  </w:num>
  <w:num w:numId="25" w16cid:durableId="445320697">
    <w:abstractNumId w:val="14"/>
  </w:num>
  <w:num w:numId="26" w16cid:durableId="1680154171">
    <w:abstractNumId w:val="4"/>
  </w:num>
  <w:num w:numId="27" w16cid:durableId="1067726104">
    <w:abstractNumId w:val="5"/>
  </w:num>
  <w:num w:numId="28" w16cid:durableId="496964404">
    <w:abstractNumId w:val="30"/>
  </w:num>
  <w:num w:numId="29" w16cid:durableId="874540174">
    <w:abstractNumId w:val="7"/>
  </w:num>
  <w:num w:numId="30" w16cid:durableId="1447116837">
    <w:abstractNumId w:val="20"/>
  </w:num>
  <w:num w:numId="31" w16cid:durableId="252593214">
    <w:abstractNumId w:val="6"/>
  </w:num>
  <w:num w:numId="32" w16cid:durableId="1422487866">
    <w:abstractNumId w:val="15"/>
  </w:num>
  <w:num w:numId="33" w16cid:durableId="220947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CE6"/>
    <w:rsid w:val="00000B6D"/>
    <w:rsid w:val="00001D63"/>
    <w:rsid w:val="000022FD"/>
    <w:rsid w:val="00004CD0"/>
    <w:rsid w:val="00004FED"/>
    <w:rsid w:val="00006369"/>
    <w:rsid w:val="00006489"/>
    <w:rsid w:val="000119C2"/>
    <w:rsid w:val="00011CA8"/>
    <w:rsid w:val="00014EA6"/>
    <w:rsid w:val="00015F1D"/>
    <w:rsid w:val="00020574"/>
    <w:rsid w:val="0002123D"/>
    <w:rsid w:val="000243FF"/>
    <w:rsid w:val="000252ED"/>
    <w:rsid w:val="000266F2"/>
    <w:rsid w:val="00027290"/>
    <w:rsid w:val="00032517"/>
    <w:rsid w:val="000351AD"/>
    <w:rsid w:val="0003588B"/>
    <w:rsid w:val="000363E8"/>
    <w:rsid w:val="00036A7C"/>
    <w:rsid w:val="0004037E"/>
    <w:rsid w:val="00040D29"/>
    <w:rsid w:val="00041388"/>
    <w:rsid w:val="00041890"/>
    <w:rsid w:val="00041AD7"/>
    <w:rsid w:val="000437A3"/>
    <w:rsid w:val="00044086"/>
    <w:rsid w:val="000471DD"/>
    <w:rsid w:val="00051F6F"/>
    <w:rsid w:val="00054CB0"/>
    <w:rsid w:val="000554AF"/>
    <w:rsid w:val="000559C8"/>
    <w:rsid w:val="00056EE0"/>
    <w:rsid w:val="00057C73"/>
    <w:rsid w:val="0006045D"/>
    <w:rsid w:val="00062045"/>
    <w:rsid w:val="00062E0D"/>
    <w:rsid w:val="000643F8"/>
    <w:rsid w:val="0006442D"/>
    <w:rsid w:val="0006471F"/>
    <w:rsid w:val="00064774"/>
    <w:rsid w:val="0006592F"/>
    <w:rsid w:val="00065A8A"/>
    <w:rsid w:val="000663BA"/>
    <w:rsid w:val="00066D3B"/>
    <w:rsid w:val="00066DB9"/>
    <w:rsid w:val="00067111"/>
    <w:rsid w:val="000671E2"/>
    <w:rsid w:val="00071592"/>
    <w:rsid w:val="00071D46"/>
    <w:rsid w:val="0007471D"/>
    <w:rsid w:val="0007796A"/>
    <w:rsid w:val="00077ADF"/>
    <w:rsid w:val="00085348"/>
    <w:rsid w:val="0008649C"/>
    <w:rsid w:val="0008681E"/>
    <w:rsid w:val="00086856"/>
    <w:rsid w:val="0009268C"/>
    <w:rsid w:val="000A0475"/>
    <w:rsid w:val="000A0D4D"/>
    <w:rsid w:val="000A3083"/>
    <w:rsid w:val="000A30FF"/>
    <w:rsid w:val="000A35BE"/>
    <w:rsid w:val="000A4C4C"/>
    <w:rsid w:val="000A5D75"/>
    <w:rsid w:val="000A7994"/>
    <w:rsid w:val="000B0058"/>
    <w:rsid w:val="000B1711"/>
    <w:rsid w:val="000B21C0"/>
    <w:rsid w:val="000B3D30"/>
    <w:rsid w:val="000B4CF1"/>
    <w:rsid w:val="000B5157"/>
    <w:rsid w:val="000C270D"/>
    <w:rsid w:val="000D0330"/>
    <w:rsid w:val="000D15B0"/>
    <w:rsid w:val="000D1A73"/>
    <w:rsid w:val="000D408E"/>
    <w:rsid w:val="000D5E43"/>
    <w:rsid w:val="000D69B8"/>
    <w:rsid w:val="000D77BF"/>
    <w:rsid w:val="000E35AC"/>
    <w:rsid w:val="000E440E"/>
    <w:rsid w:val="000E4ED2"/>
    <w:rsid w:val="000E5FB7"/>
    <w:rsid w:val="000F16AA"/>
    <w:rsid w:val="000F46E5"/>
    <w:rsid w:val="000F6753"/>
    <w:rsid w:val="00100366"/>
    <w:rsid w:val="001004CF"/>
    <w:rsid w:val="00103CD9"/>
    <w:rsid w:val="0010573C"/>
    <w:rsid w:val="00107FD4"/>
    <w:rsid w:val="00110BD3"/>
    <w:rsid w:val="00110EBE"/>
    <w:rsid w:val="00112563"/>
    <w:rsid w:val="001166AB"/>
    <w:rsid w:val="00120B9B"/>
    <w:rsid w:val="00120F9D"/>
    <w:rsid w:val="001234DD"/>
    <w:rsid w:val="001254F8"/>
    <w:rsid w:val="00125896"/>
    <w:rsid w:val="00127B90"/>
    <w:rsid w:val="00130B13"/>
    <w:rsid w:val="00134409"/>
    <w:rsid w:val="0013447E"/>
    <w:rsid w:val="001345FE"/>
    <w:rsid w:val="00134B62"/>
    <w:rsid w:val="0013700D"/>
    <w:rsid w:val="0013743B"/>
    <w:rsid w:val="001374A9"/>
    <w:rsid w:val="00141F58"/>
    <w:rsid w:val="00144A47"/>
    <w:rsid w:val="00145B55"/>
    <w:rsid w:val="001470E1"/>
    <w:rsid w:val="001504B9"/>
    <w:rsid w:val="00151BF2"/>
    <w:rsid w:val="00157405"/>
    <w:rsid w:val="0015793A"/>
    <w:rsid w:val="0016068B"/>
    <w:rsid w:val="0016220A"/>
    <w:rsid w:val="001645CF"/>
    <w:rsid w:val="00166FD9"/>
    <w:rsid w:val="001706BE"/>
    <w:rsid w:val="00171373"/>
    <w:rsid w:val="0017182B"/>
    <w:rsid w:val="001725A2"/>
    <w:rsid w:val="00175083"/>
    <w:rsid w:val="001779B8"/>
    <w:rsid w:val="001826C8"/>
    <w:rsid w:val="00185BE3"/>
    <w:rsid w:val="001864DA"/>
    <w:rsid w:val="00187598"/>
    <w:rsid w:val="0019028B"/>
    <w:rsid w:val="00190B58"/>
    <w:rsid w:val="00191B11"/>
    <w:rsid w:val="00197416"/>
    <w:rsid w:val="001A155E"/>
    <w:rsid w:val="001A221C"/>
    <w:rsid w:val="001A249D"/>
    <w:rsid w:val="001A3B30"/>
    <w:rsid w:val="001A4E19"/>
    <w:rsid w:val="001B0362"/>
    <w:rsid w:val="001B2F8C"/>
    <w:rsid w:val="001B4269"/>
    <w:rsid w:val="001B4E28"/>
    <w:rsid w:val="001C0264"/>
    <w:rsid w:val="001C0D2D"/>
    <w:rsid w:val="001C13A6"/>
    <w:rsid w:val="001C38AC"/>
    <w:rsid w:val="001C4F6A"/>
    <w:rsid w:val="001C5ADD"/>
    <w:rsid w:val="001D1EC2"/>
    <w:rsid w:val="001E0CB2"/>
    <w:rsid w:val="001E517B"/>
    <w:rsid w:val="001E75F0"/>
    <w:rsid w:val="001F1611"/>
    <w:rsid w:val="001F4F98"/>
    <w:rsid w:val="001F53E0"/>
    <w:rsid w:val="00200949"/>
    <w:rsid w:val="002036AC"/>
    <w:rsid w:val="00204536"/>
    <w:rsid w:val="002046E5"/>
    <w:rsid w:val="00204DCD"/>
    <w:rsid w:val="002051BD"/>
    <w:rsid w:val="00205B46"/>
    <w:rsid w:val="00205B93"/>
    <w:rsid w:val="00206711"/>
    <w:rsid w:val="002069B7"/>
    <w:rsid w:val="00207076"/>
    <w:rsid w:val="00211B08"/>
    <w:rsid w:val="00217F19"/>
    <w:rsid w:val="0022047D"/>
    <w:rsid w:val="00220F66"/>
    <w:rsid w:val="00221F95"/>
    <w:rsid w:val="00222EC7"/>
    <w:rsid w:val="00223C31"/>
    <w:rsid w:val="00223CF7"/>
    <w:rsid w:val="00224EBC"/>
    <w:rsid w:val="002255F7"/>
    <w:rsid w:val="0022584A"/>
    <w:rsid w:val="0022605E"/>
    <w:rsid w:val="00227FD1"/>
    <w:rsid w:val="002348DE"/>
    <w:rsid w:val="00236072"/>
    <w:rsid w:val="00236172"/>
    <w:rsid w:val="0023625C"/>
    <w:rsid w:val="0023722F"/>
    <w:rsid w:val="00240E12"/>
    <w:rsid w:val="002474ED"/>
    <w:rsid w:val="002502B1"/>
    <w:rsid w:val="0025089D"/>
    <w:rsid w:val="002525F5"/>
    <w:rsid w:val="002535EC"/>
    <w:rsid w:val="00256F3D"/>
    <w:rsid w:val="002620F0"/>
    <w:rsid w:val="00263DAD"/>
    <w:rsid w:val="00270E13"/>
    <w:rsid w:val="002733E1"/>
    <w:rsid w:val="00274568"/>
    <w:rsid w:val="00274F56"/>
    <w:rsid w:val="00275852"/>
    <w:rsid w:val="00277625"/>
    <w:rsid w:val="002777A9"/>
    <w:rsid w:val="00277CDA"/>
    <w:rsid w:val="00277F5E"/>
    <w:rsid w:val="00280031"/>
    <w:rsid w:val="0028386D"/>
    <w:rsid w:val="002844C9"/>
    <w:rsid w:val="002848D0"/>
    <w:rsid w:val="0028746A"/>
    <w:rsid w:val="00293D8C"/>
    <w:rsid w:val="0029410A"/>
    <w:rsid w:val="00294A67"/>
    <w:rsid w:val="0029520E"/>
    <w:rsid w:val="002A0106"/>
    <w:rsid w:val="002A01BB"/>
    <w:rsid w:val="002A223B"/>
    <w:rsid w:val="002A2850"/>
    <w:rsid w:val="002A3CAD"/>
    <w:rsid w:val="002A4E5E"/>
    <w:rsid w:val="002A679D"/>
    <w:rsid w:val="002A6BCD"/>
    <w:rsid w:val="002A7751"/>
    <w:rsid w:val="002A7D1A"/>
    <w:rsid w:val="002C3E6C"/>
    <w:rsid w:val="002D2B9C"/>
    <w:rsid w:val="002D36FB"/>
    <w:rsid w:val="002D3DC3"/>
    <w:rsid w:val="002E052F"/>
    <w:rsid w:val="002E698D"/>
    <w:rsid w:val="002E6CFB"/>
    <w:rsid w:val="002F2D56"/>
    <w:rsid w:val="00300705"/>
    <w:rsid w:val="00300830"/>
    <w:rsid w:val="003014A9"/>
    <w:rsid w:val="00302C85"/>
    <w:rsid w:val="00307D80"/>
    <w:rsid w:val="00313CEC"/>
    <w:rsid w:val="003144AE"/>
    <w:rsid w:val="00315F2A"/>
    <w:rsid w:val="00322B4F"/>
    <w:rsid w:val="00324121"/>
    <w:rsid w:val="00330D56"/>
    <w:rsid w:val="00333158"/>
    <w:rsid w:val="0033343B"/>
    <w:rsid w:val="003403E4"/>
    <w:rsid w:val="00341E9C"/>
    <w:rsid w:val="00342ECF"/>
    <w:rsid w:val="003431B0"/>
    <w:rsid w:val="00343CB8"/>
    <w:rsid w:val="00345049"/>
    <w:rsid w:val="00345CD9"/>
    <w:rsid w:val="00346361"/>
    <w:rsid w:val="00350E87"/>
    <w:rsid w:val="00355A4A"/>
    <w:rsid w:val="00357E61"/>
    <w:rsid w:val="00362818"/>
    <w:rsid w:val="00362D94"/>
    <w:rsid w:val="0036359B"/>
    <w:rsid w:val="0036378F"/>
    <w:rsid w:val="00363E2A"/>
    <w:rsid w:val="003652A4"/>
    <w:rsid w:val="0037158A"/>
    <w:rsid w:val="00371734"/>
    <w:rsid w:val="003721CB"/>
    <w:rsid w:val="00373BBE"/>
    <w:rsid w:val="003758FD"/>
    <w:rsid w:val="00381AC2"/>
    <w:rsid w:val="00381B02"/>
    <w:rsid w:val="00387BCF"/>
    <w:rsid w:val="003905CD"/>
    <w:rsid w:val="0039074B"/>
    <w:rsid w:val="0039737D"/>
    <w:rsid w:val="003A092D"/>
    <w:rsid w:val="003A2D5E"/>
    <w:rsid w:val="003A3895"/>
    <w:rsid w:val="003A3FC5"/>
    <w:rsid w:val="003A53D8"/>
    <w:rsid w:val="003A5912"/>
    <w:rsid w:val="003A5CCD"/>
    <w:rsid w:val="003A5DAD"/>
    <w:rsid w:val="003B3A43"/>
    <w:rsid w:val="003B63C8"/>
    <w:rsid w:val="003B6597"/>
    <w:rsid w:val="003B7364"/>
    <w:rsid w:val="003C0E95"/>
    <w:rsid w:val="003C2B35"/>
    <w:rsid w:val="003C38AB"/>
    <w:rsid w:val="003C64AA"/>
    <w:rsid w:val="003D1EE1"/>
    <w:rsid w:val="003D23F7"/>
    <w:rsid w:val="003D3087"/>
    <w:rsid w:val="003D343C"/>
    <w:rsid w:val="003D3E0C"/>
    <w:rsid w:val="003D460D"/>
    <w:rsid w:val="003D464F"/>
    <w:rsid w:val="003D6A02"/>
    <w:rsid w:val="003E0B1E"/>
    <w:rsid w:val="003E2F99"/>
    <w:rsid w:val="003E3651"/>
    <w:rsid w:val="003E46CF"/>
    <w:rsid w:val="003F300F"/>
    <w:rsid w:val="003F40BA"/>
    <w:rsid w:val="003F559A"/>
    <w:rsid w:val="003F64F7"/>
    <w:rsid w:val="003F70B4"/>
    <w:rsid w:val="00402146"/>
    <w:rsid w:val="004041F0"/>
    <w:rsid w:val="00410329"/>
    <w:rsid w:val="00410C79"/>
    <w:rsid w:val="0041247C"/>
    <w:rsid w:val="0041553B"/>
    <w:rsid w:val="00420EF5"/>
    <w:rsid w:val="004211A7"/>
    <w:rsid w:val="0042158A"/>
    <w:rsid w:val="00421CA1"/>
    <w:rsid w:val="00425065"/>
    <w:rsid w:val="0042675B"/>
    <w:rsid w:val="004305B5"/>
    <w:rsid w:val="00430651"/>
    <w:rsid w:val="00433C14"/>
    <w:rsid w:val="0043508E"/>
    <w:rsid w:val="004411E8"/>
    <w:rsid w:val="00441F37"/>
    <w:rsid w:val="0044305F"/>
    <w:rsid w:val="00443600"/>
    <w:rsid w:val="004459E9"/>
    <w:rsid w:val="004541C6"/>
    <w:rsid w:val="00455FBE"/>
    <w:rsid w:val="00461647"/>
    <w:rsid w:val="00464A13"/>
    <w:rsid w:val="004650A7"/>
    <w:rsid w:val="004653DE"/>
    <w:rsid w:val="004737AE"/>
    <w:rsid w:val="0047525D"/>
    <w:rsid w:val="00475F8B"/>
    <w:rsid w:val="0047670A"/>
    <w:rsid w:val="00477AF8"/>
    <w:rsid w:val="004860DD"/>
    <w:rsid w:val="00490E37"/>
    <w:rsid w:val="004914C0"/>
    <w:rsid w:val="00491969"/>
    <w:rsid w:val="00492B9A"/>
    <w:rsid w:val="00494595"/>
    <w:rsid w:val="004945B8"/>
    <w:rsid w:val="00496E9F"/>
    <w:rsid w:val="00497CE9"/>
    <w:rsid w:val="004A01DB"/>
    <w:rsid w:val="004A0E27"/>
    <w:rsid w:val="004A3446"/>
    <w:rsid w:val="004A5395"/>
    <w:rsid w:val="004B147E"/>
    <w:rsid w:val="004B1A52"/>
    <w:rsid w:val="004B1D91"/>
    <w:rsid w:val="004B4847"/>
    <w:rsid w:val="004B5CA3"/>
    <w:rsid w:val="004B68E3"/>
    <w:rsid w:val="004D2EF5"/>
    <w:rsid w:val="004D4047"/>
    <w:rsid w:val="004E08E6"/>
    <w:rsid w:val="004E27AA"/>
    <w:rsid w:val="004F2B4A"/>
    <w:rsid w:val="004F4FDE"/>
    <w:rsid w:val="004F606F"/>
    <w:rsid w:val="004F773D"/>
    <w:rsid w:val="005004E2"/>
    <w:rsid w:val="005028DE"/>
    <w:rsid w:val="00502C91"/>
    <w:rsid w:val="00504A6B"/>
    <w:rsid w:val="00504AC7"/>
    <w:rsid w:val="005128A3"/>
    <w:rsid w:val="00516723"/>
    <w:rsid w:val="0051694F"/>
    <w:rsid w:val="00520E27"/>
    <w:rsid w:val="005233C9"/>
    <w:rsid w:val="00524AC0"/>
    <w:rsid w:val="005252AF"/>
    <w:rsid w:val="00525894"/>
    <w:rsid w:val="00531962"/>
    <w:rsid w:val="00533C8E"/>
    <w:rsid w:val="005365BF"/>
    <w:rsid w:val="00542A9D"/>
    <w:rsid w:val="00543EBB"/>
    <w:rsid w:val="00543F2A"/>
    <w:rsid w:val="0055109F"/>
    <w:rsid w:val="00551CED"/>
    <w:rsid w:val="00554950"/>
    <w:rsid w:val="00556343"/>
    <w:rsid w:val="00561077"/>
    <w:rsid w:val="0056185F"/>
    <w:rsid w:val="00562E05"/>
    <w:rsid w:val="00573250"/>
    <w:rsid w:val="00573E61"/>
    <w:rsid w:val="00580CBB"/>
    <w:rsid w:val="00581FF5"/>
    <w:rsid w:val="005827C2"/>
    <w:rsid w:val="005833CE"/>
    <w:rsid w:val="00583948"/>
    <w:rsid w:val="005848E4"/>
    <w:rsid w:val="00585EA5"/>
    <w:rsid w:val="0059249A"/>
    <w:rsid w:val="005928E8"/>
    <w:rsid w:val="00592977"/>
    <w:rsid w:val="005935E0"/>
    <w:rsid w:val="00594C5D"/>
    <w:rsid w:val="005952C6"/>
    <w:rsid w:val="005A511F"/>
    <w:rsid w:val="005A51CD"/>
    <w:rsid w:val="005B1432"/>
    <w:rsid w:val="005B42B3"/>
    <w:rsid w:val="005B4A01"/>
    <w:rsid w:val="005B696A"/>
    <w:rsid w:val="005C259B"/>
    <w:rsid w:val="005C39CE"/>
    <w:rsid w:val="005C3BB8"/>
    <w:rsid w:val="005C44A5"/>
    <w:rsid w:val="005C5E89"/>
    <w:rsid w:val="005D0787"/>
    <w:rsid w:val="005D2A9B"/>
    <w:rsid w:val="005D3E61"/>
    <w:rsid w:val="005D4058"/>
    <w:rsid w:val="005D71E5"/>
    <w:rsid w:val="005E0DB7"/>
    <w:rsid w:val="005E1AC4"/>
    <w:rsid w:val="005F2346"/>
    <w:rsid w:val="005F2666"/>
    <w:rsid w:val="005F26F8"/>
    <w:rsid w:val="005F2B85"/>
    <w:rsid w:val="005F52F4"/>
    <w:rsid w:val="005F7415"/>
    <w:rsid w:val="0060150D"/>
    <w:rsid w:val="00602E9E"/>
    <w:rsid w:val="0060306A"/>
    <w:rsid w:val="006041D8"/>
    <w:rsid w:val="00605493"/>
    <w:rsid w:val="00606C8E"/>
    <w:rsid w:val="00606FEA"/>
    <w:rsid w:val="00610844"/>
    <w:rsid w:val="00612CF4"/>
    <w:rsid w:val="006155C4"/>
    <w:rsid w:val="00616F16"/>
    <w:rsid w:val="00617938"/>
    <w:rsid w:val="00622581"/>
    <w:rsid w:val="00622AF2"/>
    <w:rsid w:val="00626DA2"/>
    <w:rsid w:val="00641BCD"/>
    <w:rsid w:val="00642913"/>
    <w:rsid w:val="00642E62"/>
    <w:rsid w:val="0064514A"/>
    <w:rsid w:val="00645A8D"/>
    <w:rsid w:val="00651885"/>
    <w:rsid w:val="00656771"/>
    <w:rsid w:val="00656FB4"/>
    <w:rsid w:val="00657FF7"/>
    <w:rsid w:val="0066070F"/>
    <w:rsid w:val="006617DB"/>
    <w:rsid w:val="00663144"/>
    <w:rsid w:val="00663651"/>
    <w:rsid w:val="006639C5"/>
    <w:rsid w:val="00665DDA"/>
    <w:rsid w:val="00667BA6"/>
    <w:rsid w:val="00670578"/>
    <w:rsid w:val="00671042"/>
    <w:rsid w:val="006727A3"/>
    <w:rsid w:val="006737B7"/>
    <w:rsid w:val="00676E39"/>
    <w:rsid w:val="00680DD8"/>
    <w:rsid w:val="00680FE0"/>
    <w:rsid w:val="00682301"/>
    <w:rsid w:val="006836E8"/>
    <w:rsid w:val="006843EF"/>
    <w:rsid w:val="00684A40"/>
    <w:rsid w:val="006869AB"/>
    <w:rsid w:val="00691C04"/>
    <w:rsid w:val="00693939"/>
    <w:rsid w:val="00693F54"/>
    <w:rsid w:val="00694E1C"/>
    <w:rsid w:val="00695BF1"/>
    <w:rsid w:val="00696662"/>
    <w:rsid w:val="006A1D08"/>
    <w:rsid w:val="006A29FF"/>
    <w:rsid w:val="006A52C2"/>
    <w:rsid w:val="006B0B78"/>
    <w:rsid w:val="006B2976"/>
    <w:rsid w:val="006B2A7A"/>
    <w:rsid w:val="006B31BD"/>
    <w:rsid w:val="006B7305"/>
    <w:rsid w:val="006C6038"/>
    <w:rsid w:val="006C7668"/>
    <w:rsid w:val="006D02C4"/>
    <w:rsid w:val="006D5DB1"/>
    <w:rsid w:val="006D7642"/>
    <w:rsid w:val="006D772E"/>
    <w:rsid w:val="006D783E"/>
    <w:rsid w:val="006E65CD"/>
    <w:rsid w:val="006E6721"/>
    <w:rsid w:val="006F0C9B"/>
    <w:rsid w:val="006F57FF"/>
    <w:rsid w:val="00701565"/>
    <w:rsid w:val="00702622"/>
    <w:rsid w:val="00702ECB"/>
    <w:rsid w:val="00705415"/>
    <w:rsid w:val="00707866"/>
    <w:rsid w:val="0071046D"/>
    <w:rsid w:val="007107DE"/>
    <w:rsid w:val="007123FF"/>
    <w:rsid w:val="00715DAF"/>
    <w:rsid w:val="00717A66"/>
    <w:rsid w:val="00723CE6"/>
    <w:rsid w:val="007320FE"/>
    <w:rsid w:val="00732A29"/>
    <w:rsid w:val="00733E46"/>
    <w:rsid w:val="00741D66"/>
    <w:rsid w:val="00743C8F"/>
    <w:rsid w:val="00743F16"/>
    <w:rsid w:val="00744160"/>
    <w:rsid w:val="0074431B"/>
    <w:rsid w:val="00746CCA"/>
    <w:rsid w:val="00750E67"/>
    <w:rsid w:val="007510A9"/>
    <w:rsid w:val="0075195B"/>
    <w:rsid w:val="00753E73"/>
    <w:rsid w:val="00754AFB"/>
    <w:rsid w:val="00754E38"/>
    <w:rsid w:val="0075500D"/>
    <w:rsid w:val="00755CA1"/>
    <w:rsid w:val="00756025"/>
    <w:rsid w:val="007621C4"/>
    <w:rsid w:val="00762578"/>
    <w:rsid w:val="0077016F"/>
    <w:rsid w:val="00771F52"/>
    <w:rsid w:val="0077227D"/>
    <w:rsid w:val="00773602"/>
    <w:rsid w:val="00774153"/>
    <w:rsid w:val="00774582"/>
    <w:rsid w:val="00774F0C"/>
    <w:rsid w:val="00774FB3"/>
    <w:rsid w:val="007760FD"/>
    <w:rsid w:val="00781E79"/>
    <w:rsid w:val="007823F5"/>
    <w:rsid w:val="00784FA4"/>
    <w:rsid w:val="007857AF"/>
    <w:rsid w:val="007875A0"/>
    <w:rsid w:val="007915D3"/>
    <w:rsid w:val="007A0B04"/>
    <w:rsid w:val="007B0D20"/>
    <w:rsid w:val="007B32AD"/>
    <w:rsid w:val="007B73AD"/>
    <w:rsid w:val="007C04C3"/>
    <w:rsid w:val="007C0963"/>
    <w:rsid w:val="007C52C7"/>
    <w:rsid w:val="007C6BF7"/>
    <w:rsid w:val="007D4056"/>
    <w:rsid w:val="007D4917"/>
    <w:rsid w:val="007D58F7"/>
    <w:rsid w:val="007D6715"/>
    <w:rsid w:val="007E17B1"/>
    <w:rsid w:val="007E725E"/>
    <w:rsid w:val="007F365E"/>
    <w:rsid w:val="007F5F74"/>
    <w:rsid w:val="007F6FA9"/>
    <w:rsid w:val="008005E4"/>
    <w:rsid w:val="00801A03"/>
    <w:rsid w:val="00804C87"/>
    <w:rsid w:val="00811717"/>
    <w:rsid w:val="008123EC"/>
    <w:rsid w:val="00812550"/>
    <w:rsid w:val="00815DB9"/>
    <w:rsid w:val="0081633C"/>
    <w:rsid w:val="00816FDD"/>
    <w:rsid w:val="00817351"/>
    <w:rsid w:val="00817A6D"/>
    <w:rsid w:val="00820F97"/>
    <w:rsid w:val="00821165"/>
    <w:rsid w:val="00830D7A"/>
    <w:rsid w:val="00831980"/>
    <w:rsid w:val="00831E96"/>
    <w:rsid w:val="008355E1"/>
    <w:rsid w:val="00836728"/>
    <w:rsid w:val="00837C9D"/>
    <w:rsid w:val="00840195"/>
    <w:rsid w:val="00840CFC"/>
    <w:rsid w:val="00841009"/>
    <w:rsid w:val="00842876"/>
    <w:rsid w:val="00851F4F"/>
    <w:rsid w:val="00853A64"/>
    <w:rsid w:val="00853F81"/>
    <w:rsid w:val="00855ED0"/>
    <w:rsid w:val="0085705D"/>
    <w:rsid w:val="00857184"/>
    <w:rsid w:val="00860ED3"/>
    <w:rsid w:val="0086122C"/>
    <w:rsid w:val="008628BB"/>
    <w:rsid w:val="00862A68"/>
    <w:rsid w:val="00865263"/>
    <w:rsid w:val="00865FFD"/>
    <w:rsid w:val="00866199"/>
    <w:rsid w:val="00872654"/>
    <w:rsid w:val="00877233"/>
    <w:rsid w:val="0088140E"/>
    <w:rsid w:val="008847FE"/>
    <w:rsid w:val="00886A97"/>
    <w:rsid w:val="00892653"/>
    <w:rsid w:val="008927B7"/>
    <w:rsid w:val="00896E18"/>
    <w:rsid w:val="008A1B2D"/>
    <w:rsid w:val="008A24F7"/>
    <w:rsid w:val="008A5A23"/>
    <w:rsid w:val="008A5E02"/>
    <w:rsid w:val="008A6296"/>
    <w:rsid w:val="008A726D"/>
    <w:rsid w:val="008B0003"/>
    <w:rsid w:val="008B2593"/>
    <w:rsid w:val="008B33C8"/>
    <w:rsid w:val="008B3FD0"/>
    <w:rsid w:val="008B7F84"/>
    <w:rsid w:val="008C018F"/>
    <w:rsid w:val="008C50A9"/>
    <w:rsid w:val="008C52E8"/>
    <w:rsid w:val="008C6082"/>
    <w:rsid w:val="008C71E8"/>
    <w:rsid w:val="008C7AA8"/>
    <w:rsid w:val="008C7CB3"/>
    <w:rsid w:val="008D0CA9"/>
    <w:rsid w:val="008D1622"/>
    <w:rsid w:val="008D1A84"/>
    <w:rsid w:val="008D1FD0"/>
    <w:rsid w:val="008D2136"/>
    <w:rsid w:val="008D5E1C"/>
    <w:rsid w:val="008D60ED"/>
    <w:rsid w:val="008E084D"/>
    <w:rsid w:val="008E2C67"/>
    <w:rsid w:val="008E5747"/>
    <w:rsid w:val="008E7C6E"/>
    <w:rsid w:val="008E7CAB"/>
    <w:rsid w:val="008F2DE5"/>
    <w:rsid w:val="008F63F8"/>
    <w:rsid w:val="00902E11"/>
    <w:rsid w:val="009050F6"/>
    <w:rsid w:val="00906234"/>
    <w:rsid w:val="009069D3"/>
    <w:rsid w:val="0090764D"/>
    <w:rsid w:val="00912780"/>
    <w:rsid w:val="00912F8A"/>
    <w:rsid w:val="0092071F"/>
    <w:rsid w:val="00921ABD"/>
    <w:rsid w:val="00922261"/>
    <w:rsid w:val="00924F3B"/>
    <w:rsid w:val="009313AD"/>
    <w:rsid w:val="0093317F"/>
    <w:rsid w:val="0093493B"/>
    <w:rsid w:val="00940A46"/>
    <w:rsid w:val="009421B7"/>
    <w:rsid w:val="00944368"/>
    <w:rsid w:val="0094627C"/>
    <w:rsid w:val="00946BD7"/>
    <w:rsid w:val="00947A08"/>
    <w:rsid w:val="009506FB"/>
    <w:rsid w:val="009513AB"/>
    <w:rsid w:val="00951A98"/>
    <w:rsid w:val="009552E2"/>
    <w:rsid w:val="009624CE"/>
    <w:rsid w:val="00965BC5"/>
    <w:rsid w:val="0096634C"/>
    <w:rsid w:val="00970A18"/>
    <w:rsid w:val="009737CD"/>
    <w:rsid w:val="00976346"/>
    <w:rsid w:val="009826A9"/>
    <w:rsid w:val="0098450A"/>
    <w:rsid w:val="009853B0"/>
    <w:rsid w:val="009902AA"/>
    <w:rsid w:val="00990A64"/>
    <w:rsid w:val="00992D74"/>
    <w:rsid w:val="009967AE"/>
    <w:rsid w:val="009A395F"/>
    <w:rsid w:val="009A4CE7"/>
    <w:rsid w:val="009A519B"/>
    <w:rsid w:val="009B2672"/>
    <w:rsid w:val="009B2FAA"/>
    <w:rsid w:val="009B54E9"/>
    <w:rsid w:val="009B5766"/>
    <w:rsid w:val="009C22DB"/>
    <w:rsid w:val="009C3BAA"/>
    <w:rsid w:val="009C4326"/>
    <w:rsid w:val="009C5D37"/>
    <w:rsid w:val="009D1BF7"/>
    <w:rsid w:val="009D3139"/>
    <w:rsid w:val="009D3E5A"/>
    <w:rsid w:val="009D7040"/>
    <w:rsid w:val="009D79C4"/>
    <w:rsid w:val="009E06E3"/>
    <w:rsid w:val="009E3FAF"/>
    <w:rsid w:val="009E70C9"/>
    <w:rsid w:val="009E7B2F"/>
    <w:rsid w:val="009F0627"/>
    <w:rsid w:val="009F0CA5"/>
    <w:rsid w:val="009F1582"/>
    <w:rsid w:val="009F4C79"/>
    <w:rsid w:val="009F64CB"/>
    <w:rsid w:val="00A0063F"/>
    <w:rsid w:val="00A01354"/>
    <w:rsid w:val="00A03D34"/>
    <w:rsid w:val="00A06A37"/>
    <w:rsid w:val="00A142CE"/>
    <w:rsid w:val="00A1746C"/>
    <w:rsid w:val="00A232D9"/>
    <w:rsid w:val="00A23697"/>
    <w:rsid w:val="00A2783A"/>
    <w:rsid w:val="00A30ED9"/>
    <w:rsid w:val="00A32CB1"/>
    <w:rsid w:val="00A3579C"/>
    <w:rsid w:val="00A365EE"/>
    <w:rsid w:val="00A36FBB"/>
    <w:rsid w:val="00A372E2"/>
    <w:rsid w:val="00A409AC"/>
    <w:rsid w:val="00A41109"/>
    <w:rsid w:val="00A4188C"/>
    <w:rsid w:val="00A42494"/>
    <w:rsid w:val="00A428AE"/>
    <w:rsid w:val="00A4316A"/>
    <w:rsid w:val="00A506DC"/>
    <w:rsid w:val="00A54E88"/>
    <w:rsid w:val="00A55A46"/>
    <w:rsid w:val="00A56687"/>
    <w:rsid w:val="00A60DBF"/>
    <w:rsid w:val="00A6144F"/>
    <w:rsid w:val="00A62152"/>
    <w:rsid w:val="00A626DD"/>
    <w:rsid w:val="00A62839"/>
    <w:rsid w:val="00A64328"/>
    <w:rsid w:val="00A65741"/>
    <w:rsid w:val="00A657B9"/>
    <w:rsid w:val="00A662D6"/>
    <w:rsid w:val="00A663D3"/>
    <w:rsid w:val="00A675BD"/>
    <w:rsid w:val="00A70E52"/>
    <w:rsid w:val="00A725EC"/>
    <w:rsid w:val="00A72F89"/>
    <w:rsid w:val="00A73008"/>
    <w:rsid w:val="00A776AF"/>
    <w:rsid w:val="00A90DAA"/>
    <w:rsid w:val="00A918F3"/>
    <w:rsid w:val="00A91A3B"/>
    <w:rsid w:val="00A9238E"/>
    <w:rsid w:val="00A95678"/>
    <w:rsid w:val="00A96C73"/>
    <w:rsid w:val="00AA0209"/>
    <w:rsid w:val="00AA70EB"/>
    <w:rsid w:val="00AB25DD"/>
    <w:rsid w:val="00AB4C7E"/>
    <w:rsid w:val="00AB65D2"/>
    <w:rsid w:val="00AC25F2"/>
    <w:rsid w:val="00AC2E0A"/>
    <w:rsid w:val="00AC5E4B"/>
    <w:rsid w:val="00AD704C"/>
    <w:rsid w:val="00AE0188"/>
    <w:rsid w:val="00AE2676"/>
    <w:rsid w:val="00AE3804"/>
    <w:rsid w:val="00AE3ED3"/>
    <w:rsid w:val="00AE7219"/>
    <w:rsid w:val="00AF0A6F"/>
    <w:rsid w:val="00AF14EF"/>
    <w:rsid w:val="00AF73D6"/>
    <w:rsid w:val="00AF76FB"/>
    <w:rsid w:val="00AF7CD7"/>
    <w:rsid w:val="00B02678"/>
    <w:rsid w:val="00B02986"/>
    <w:rsid w:val="00B033A2"/>
    <w:rsid w:val="00B03653"/>
    <w:rsid w:val="00B04278"/>
    <w:rsid w:val="00B1592E"/>
    <w:rsid w:val="00B17723"/>
    <w:rsid w:val="00B177F8"/>
    <w:rsid w:val="00B20818"/>
    <w:rsid w:val="00B21A7C"/>
    <w:rsid w:val="00B242D0"/>
    <w:rsid w:val="00B25C18"/>
    <w:rsid w:val="00B2782F"/>
    <w:rsid w:val="00B33102"/>
    <w:rsid w:val="00B34230"/>
    <w:rsid w:val="00B35B78"/>
    <w:rsid w:val="00B41188"/>
    <w:rsid w:val="00B41686"/>
    <w:rsid w:val="00B43CEC"/>
    <w:rsid w:val="00B444D3"/>
    <w:rsid w:val="00B44E21"/>
    <w:rsid w:val="00B45763"/>
    <w:rsid w:val="00B47BAA"/>
    <w:rsid w:val="00B517C2"/>
    <w:rsid w:val="00B541EC"/>
    <w:rsid w:val="00B5471D"/>
    <w:rsid w:val="00B54870"/>
    <w:rsid w:val="00B5637D"/>
    <w:rsid w:val="00B624EA"/>
    <w:rsid w:val="00B63A48"/>
    <w:rsid w:val="00B655F4"/>
    <w:rsid w:val="00B71A36"/>
    <w:rsid w:val="00B71DF3"/>
    <w:rsid w:val="00B72528"/>
    <w:rsid w:val="00B75B12"/>
    <w:rsid w:val="00B76DAA"/>
    <w:rsid w:val="00B77BFA"/>
    <w:rsid w:val="00B843CB"/>
    <w:rsid w:val="00B8772B"/>
    <w:rsid w:val="00B87983"/>
    <w:rsid w:val="00B902A6"/>
    <w:rsid w:val="00B90EA2"/>
    <w:rsid w:val="00B934A8"/>
    <w:rsid w:val="00B93747"/>
    <w:rsid w:val="00B93D2E"/>
    <w:rsid w:val="00B9512E"/>
    <w:rsid w:val="00B95E52"/>
    <w:rsid w:val="00B97C6E"/>
    <w:rsid w:val="00BA5701"/>
    <w:rsid w:val="00BA5CE6"/>
    <w:rsid w:val="00BA6F08"/>
    <w:rsid w:val="00BB25FD"/>
    <w:rsid w:val="00BB2767"/>
    <w:rsid w:val="00BB31AF"/>
    <w:rsid w:val="00BB6FFC"/>
    <w:rsid w:val="00BC0F05"/>
    <w:rsid w:val="00BC302F"/>
    <w:rsid w:val="00BC554C"/>
    <w:rsid w:val="00BC7C85"/>
    <w:rsid w:val="00BD5FF4"/>
    <w:rsid w:val="00BD600C"/>
    <w:rsid w:val="00BD7BB8"/>
    <w:rsid w:val="00BE02ED"/>
    <w:rsid w:val="00BE2B8F"/>
    <w:rsid w:val="00BE2CDE"/>
    <w:rsid w:val="00BE3575"/>
    <w:rsid w:val="00BE572D"/>
    <w:rsid w:val="00BE589D"/>
    <w:rsid w:val="00BF0009"/>
    <w:rsid w:val="00BF18C2"/>
    <w:rsid w:val="00C0196D"/>
    <w:rsid w:val="00C01E20"/>
    <w:rsid w:val="00C026A8"/>
    <w:rsid w:val="00C0412B"/>
    <w:rsid w:val="00C04FF8"/>
    <w:rsid w:val="00C13233"/>
    <w:rsid w:val="00C13DC2"/>
    <w:rsid w:val="00C259A0"/>
    <w:rsid w:val="00C25E11"/>
    <w:rsid w:val="00C25FC3"/>
    <w:rsid w:val="00C27B71"/>
    <w:rsid w:val="00C306A3"/>
    <w:rsid w:val="00C31F7A"/>
    <w:rsid w:val="00C33383"/>
    <w:rsid w:val="00C33390"/>
    <w:rsid w:val="00C33C08"/>
    <w:rsid w:val="00C33F56"/>
    <w:rsid w:val="00C34194"/>
    <w:rsid w:val="00C3492D"/>
    <w:rsid w:val="00C40B96"/>
    <w:rsid w:val="00C43125"/>
    <w:rsid w:val="00C43AB3"/>
    <w:rsid w:val="00C45C20"/>
    <w:rsid w:val="00C52698"/>
    <w:rsid w:val="00C540A5"/>
    <w:rsid w:val="00C56CB7"/>
    <w:rsid w:val="00C5707B"/>
    <w:rsid w:val="00C627F7"/>
    <w:rsid w:val="00C6599A"/>
    <w:rsid w:val="00C66973"/>
    <w:rsid w:val="00C71D92"/>
    <w:rsid w:val="00C73A02"/>
    <w:rsid w:val="00C75A10"/>
    <w:rsid w:val="00C766FA"/>
    <w:rsid w:val="00C76C4F"/>
    <w:rsid w:val="00C84C86"/>
    <w:rsid w:val="00C86959"/>
    <w:rsid w:val="00C87D03"/>
    <w:rsid w:val="00C9140D"/>
    <w:rsid w:val="00C92FC6"/>
    <w:rsid w:val="00C97E84"/>
    <w:rsid w:val="00CA015F"/>
    <w:rsid w:val="00CA0695"/>
    <w:rsid w:val="00CA07A2"/>
    <w:rsid w:val="00CA2E2F"/>
    <w:rsid w:val="00CA635F"/>
    <w:rsid w:val="00CA735A"/>
    <w:rsid w:val="00CB456D"/>
    <w:rsid w:val="00CB4ECC"/>
    <w:rsid w:val="00CB67BF"/>
    <w:rsid w:val="00CC0C47"/>
    <w:rsid w:val="00CC0E1B"/>
    <w:rsid w:val="00CC61A0"/>
    <w:rsid w:val="00CD0E28"/>
    <w:rsid w:val="00CD285A"/>
    <w:rsid w:val="00CD71CD"/>
    <w:rsid w:val="00CE045B"/>
    <w:rsid w:val="00CE08D1"/>
    <w:rsid w:val="00CE29FB"/>
    <w:rsid w:val="00CE48BB"/>
    <w:rsid w:val="00CE688F"/>
    <w:rsid w:val="00CE6A6A"/>
    <w:rsid w:val="00CF3FAE"/>
    <w:rsid w:val="00CF4E4D"/>
    <w:rsid w:val="00CF5DA8"/>
    <w:rsid w:val="00D02A3F"/>
    <w:rsid w:val="00D0483E"/>
    <w:rsid w:val="00D06055"/>
    <w:rsid w:val="00D06936"/>
    <w:rsid w:val="00D06F3A"/>
    <w:rsid w:val="00D113FD"/>
    <w:rsid w:val="00D11B2B"/>
    <w:rsid w:val="00D144D7"/>
    <w:rsid w:val="00D21862"/>
    <w:rsid w:val="00D23D0B"/>
    <w:rsid w:val="00D3244B"/>
    <w:rsid w:val="00D327D6"/>
    <w:rsid w:val="00D33424"/>
    <w:rsid w:val="00D35F83"/>
    <w:rsid w:val="00D36760"/>
    <w:rsid w:val="00D4141D"/>
    <w:rsid w:val="00D43A36"/>
    <w:rsid w:val="00D4436F"/>
    <w:rsid w:val="00D4489F"/>
    <w:rsid w:val="00D475F5"/>
    <w:rsid w:val="00D507FC"/>
    <w:rsid w:val="00D51191"/>
    <w:rsid w:val="00D51941"/>
    <w:rsid w:val="00D565FC"/>
    <w:rsid w:val="00D6000F"/>
    <w:rsid w:val="00D60FBD"/>
    <w:rsid w:val="00D64CB0"/>
    <w:rsid w:val="00D655EC"/>
    <w:rsid w:val="00D677AE"/>
    <w:rsid w:val="00D7084B"/>
    <w:rsid w:val="00D73214"/>
    <w:rsid w:val="00D8762B"/>
    <w:rsid w:val="00D900BB"/>
    <w:rsid w:val="00D90F13"/>
    <w:rsid w:val="00D91BA2"/>
    <w:rsid w:val="00D93A77"/>
    <w:rsid w:val="00D93F48"/>
    <w:rsid w:val="00D94525"/>
    <w:rsid w:val="00D95CE2"/>
    <w:rsid w:val="00DA2F0D"/>
    <w:rsid w:val="00DA3A90"/>
    <w:rsid w:val="00DA4CE8"/>
    <w:rsid w:val="00DA4F93"/>
    <w:rsid w:val="00DA585A"/>
    <w:rsid w:val="00DA6C64"/>
    <w:rsid w:val="00DA79C1"/>
    <w:rsid w:val="00DA7F59"/>
    <w:rsid w:val="00DB0E62"/>
    <w:rsid w:val="00DB42BB"/>
    <w:rsid w:val="00DB5D23"/>
    <w:rsid w:val="00DB739E"/>
    <w:rsid w:val="00DC0A48"/>
    <w:rsid w:val="00DD1967"/>
    <w:rsid w:val="00DD2384"/>
    <w:rsid w:val="00DD31FC"/>
    <w:rsid w:val="00DD39D5"/>
    <w:rsid w:val="00DD55D1"/>
    <w:rsid w:val="00DD5A6B"/>
    <w:rsid w:val="00DD632F"/>
    <w:rsid w:val="00DE07A4"/>
    <w:rsid w:val="00DE1062"/>
    <w:rsid w:val="00DE5F0D"/>
    <w:rsid w:val="00DE6A5B"/>
    <w:rsid w:val="00DF1CB7"/>
    <w:rsid w:val="00DF471C"/>
    <w:rsid w:val="00DF5A23"/>
    <w:rsid w:val="00DF6B11"/>
    <w:rsid w:val="00DF6F51"/>
    <w:rsid w:val="00DF7415"/>
    <w:rsid w:val="00DF7C3C"/>
    <w:rsid w:val="00DF7C84"/>
    <w:rsid w:val="00DF7D39"/>
    <w:rsid w:val="00E00A5F"/>
    <w:rsid w:val="00E1048A"/>
    <w:rsid w:val="00E1091C"/>
    <w:rsid w:val="00E142CC"/>
    <w:rsid w:val="00E16DD8"/>
    <w:rsid w:val="00E17EB5"/>
    <w:rsid w:val="00E23CCA"/>
    <w:rsid w:val="00E2450C"/>
    <w:rsid w:val="00E26516"/>
    <w:rsid w:val="00E335D0"/>
    <w:rsid w:val="00E351D0"/>
    <w:rsid w:val="00E35F27"/>
    <w:rsid w:val="00E374B9"/>
    <w:rsid w:val="00E40507"/>
    <w:rsid w:val="00E415D5"/>
    <w:rsid w:val="00E43383"/>
    <w:rsid w:val="00E46298"/>
    <w:rsid w:val="00E46A0B"/>
    <w:rsid w:val="00E46D3A"/>
    <w:rsid w:val="00E50D9B"/>
    <w:rsid w:val="00E50DE8"/>
    <w:rsid w:val="00E54DE9"/>
    <w:rsid w:val="00E556AD"/>
    <w:rsid w:val="00E600E2"/>
    <w:rsid w:val="00E6091D"/>
    <w:rsid w:val="00E60FBF"/>
    <w:rsid w:val="00E639D4"/>
    <w:rsid w:val="00E63DF5"/>
    <w:rsid w:val="00E64602"/>
    <w:rsid w:val="00E64889"/>
    <w:rsid w:val="00E70B25"/>
    <w:rsid w:val="00E71348"/>
    <w:rsid w:val="00E713C7"/>
    <w:rsid w:val="00E71D07"/>
    <w:rsid w:val="00E77795"/>
    <w:rsid w:val="00E804D9"/>
    <w:rsid w:val="00E81295"/>
    <w:rsid w:val="00E82461"/>
    <w:rsid w:val="00E82B15"/>
    <w:rsid w:val="00E8342E"/>
    <w:rsid w:val="00E84110"/>
    <w:rsid w:val="00E911DB"/>
    <w:rsid w:val="00E918E8"/>
    <w:rsid w:val="00E95E9E"/>
    <w:rsid w:val="00EA112E"/>
    <w:rsid w:val="00EA4AA7"/>
    <w:rsid w:val="00EA4CB5"/>
    <w:rsid w:val="00EA54FC"/>
    <w:rsid w:val="00EA7AB8"/>
    <w:rsid w:val="00EB1922"/>
    <w:rsid w:val="00EB20B1"/>
    <w:rsid w:val="00EB499C"/>
    <w:rsid w:val="00EB4B9C"/>
    <w:rsid w:val="00EB4F97"/>
    <w:rsid w:val="00EB7DF4"/>
    <w:rsid w:val="00ED2160"/>
    <w:rsid w:val="00ED5872"/>
    <w:rsid w:val="00ED5CAE"/>
    <w:rsid w:val="00EE12EF"/>
    <w:rsid w:val="00EE1871"/>
    <w:rsid w:val="00EE19B0"/>
    <w:rsid w:val="00EE286E"/>
    <w:rsid w:val="00EF0DC1"/>
    <w:rsid w:val="00EF17CC"/>
    <w:rsid w:val="00EF1800"/>
    <w:rsid w:val="00EF29F1"/>
    <w:rsid w:val="00EF6C2A"/>
    <w:rsid w:val="00EF6D8E"/>
    <w:rsid w:val="00F01D47"/>
    <w:rsid w:val="00F01FA5"/>
    <w:rsid w:val="00F02F65"/>
    <w:rsid w:val="00F035AC"/>
    <w:rsid w:val="00F06E83"/>
    <w:rsid w:val="00F10632"/>
    <w:rsid w:val="00F1245C"/>
    <w:rsid w:val="00F146F9"/>
    <w:rsid w:val="00F1497D"/>
    <w:rsid w:val="00F16C53"/>
    <w:rsid w:val="00F1792D"/>
    <w:rsid w:val="00F20814"/>
    <w:rsid w:val="00F26262"/>
    <w:rsid w:val="00F26352"/>
    <w:rsid w:val="00F27194"/>
    <w:rsid w:val="00F3074E"/>
    <w:rsid w:val="00F321F8"/>
    <w:rsid w:val="00F354D2"/>
    <w:rsid w:val="00F403A5"/>
    <w:rsid w:val="00F4205D"/>
    <w:rsid w:val="00F42434"/>
    <w:rsid w:val="00F44DE5"/>
    <w:rsid w:val="00F451D0"/>
    <w:rsid w:val="00F458A2"/>
    <w:rsid w:val="00F479B7"/>
    <w:rsid w:val="00F50272"/>
    <w:rsid w:val="00F56B8C"/>
    <w:rsid w:val="00F61148"/>
    <w:rsid w:val="00F611BD"/>
    <w:rsid w:val="00F61503"/>
    <w:rsid w:val="00F62E76"/>
    <w:rsid w:val="00F66B8A"/>
    <w:rsid w:val="00F67C8C"/>
    <w:rsid w:val="00F70608"/>
    <w:rsid w:val="00F706CC"/>
    <w:rsid w:val="00F71B93"/>
    <w:rsid w:val="00F727BA"/>
    <w:rsid w:val="00F732E4"/>
    <w:rsid w:val="00F7730F"/>
    <w:rsid w:val="00F80CE7"/>
    <w:rsid w:val="00F81935"/>
    <w:rsid w:val="00F81A0A"/>
    <w:rsid w:val="00F81CCF"/>
    <w:rsid w:val="00F82FAD"/>
    <w:rsid w:val="00F856CE"/>
    <w:rsid w:val="00F863EC"/>
    <w:rsid w:val="00F86DD0"/>
    <w:rsid w:val="00F87200"/>
    <w:rsid w:val="00F91578"/>
    <w:rsid w:val="00F938BA"/>
    <w:rsid w:val="00F948C0"/>
    <w:rsid w:val="00F95086"/>
    <w:rsid w:val="00FA0D82"/>
    <w:rsid w:val="00FA3B18"/>
    <w:rsid w:val="00FA5F49"/>
    <w:rsid w:val="00FB0C67"/>
    <w:rsid w:val="00FB18C1"/>
    <w:rsid w:val="00FB2625"/>
    <w:rsid w:val="00FB2F30"/>
    <w:rsid w:val="00FB4CB8"/>
    <w:rsid w:val="00FC1D76"/>
    <w:rsid w:val="00FC5265"/>
    <w:rsid w:val="00FC60B1"/>
    <w:rsid w:val="00FC68C4"/>
    <w:rsid w:val="00FC6DE8"/>
    <w:rsid w:val="00FC7867"/>
    <w:rsid w:val="00FC7CEB"/>
    <w:rsid w:val="00FC7E46"/>
    <w:rsid w:val="00FD1D0C"/>
    <w:rsid w:val="00FD2EF6"/>
    <w:rsid w:val="00FD329C"/>
    <w:rsid w:val="00FD3792"/>
    <w:rsid w:val="00FD53C4"/>
    <w:rsid w:val="00FD5EC7"/>
    <w:rsid w:val="00FE19AA"/>
    <w:rsid w:val="00FE3EC5"/>
    <w:rsid w:val="00FF0C61"/>
    <w:rsid w:val="00FF4739"/>
    <w:rsid w:val="00FF6A54"/>
    <w:rsid w:val="0D3DAB21"/>
    <w:rsid w:val="0D6A2EC7"/>
    <w:rsid w:val="1088A72C"/>
    <w:rsid w:val="11124088"/>
    <w:rsid w:val="120C6BB2"/>
    <w:rsid w:val="1804D400"/>
    <w:rsid w:val="1A2F8972"/>
    <w:rsid w:val="1EC990EE"/>
    <w:rsid w:val="263B9927"/>
    <w:rsid w:val="2CD06479"/>
    <w:rsid w:val="3409F223"/>
    <w:rsid w:val="373B489D"/>
    <w:rsid w:val="40E965E6"/>
    <w:rsid w:val="43452B02"/>
    <w:rsid w:val="45091BDC"/>
    <w:rsid w:val="4A4ABA7F"/>
    <w:rsid w:val="4D7DF1E0"/>
    <w:rsid w:val="4F7FE0A1"/>
    <w:rsid w:val="5073A394"/>
    <w:rsid w:val="50B8030B"/>
    <w:rsid w:val="587EB579"/>
    <w:rsid w:val="58AC4D11"/>
    <w:rsid w:val="5C1A0EE2"/>
    <w:rsid w:val="5DE10BAD"/>
    <w:rsid w:val="615E527F"/>
    <w:rsid w:val="784FF465"/>
    <w:rsid w:val="7928A747"/>
    <w:rsid w:val="796C6F46"/>
    <w:rsid w:val="7B083FA7"/>
    <w:rsid w:val="7D540AFC"/>
    <w:rsid w:val="7EEFDB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BBE07F"/>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9C4"/>
    <w:pPr>
      <w:spacing w:after="80" w:line="276" w:lineRule="auto"/>
    </w:pPr>
    <w:rPr>
      <w:rFonts w:ascii="Arial" w:hAnsi="Arial"/>
      <w:sz w:val="22"/>
      <w:szCs w:val="24"/>
      <w:lang w:val="en-NZ"/>
    </w:rPr>
  </w:style>
  <w:style w:type="paragraph" w:styleId="Heading1">
    <w:name w:val="heading 1"/>
    <w:basedOn w:val="Normal"/>
    <w:next w:val="Normal"/>
    <w:link w:val="Heading1Char"/>
    <w:uiPriority w:val="1"/>
    <w:qFormat/>
    <w:rsid w:val="00B517C2"/>
    <w:pPr>
      <w:widowControl w:val="0"/>
      <w:autoSpaceDE w:val="0"/>
      <w:autoSpaceDN w:val="0"/>
      <w:adjustRightInd w:val="0"/>
      <w:spacing w:after="0" w:line="240" w:lineRule="auto"/>
      <w:ind w:left="165"/>
      <w:outlineLvl w:val="0"/>
    </w:pPr>
    <w:rPr>
      <w:rFonts w:eastAsiaTheme="minorEastAsia" w:cs="Arial"/>
      <w:b/>
      <w:bCs/>
      <w:szCs w:val="22"/>
      <w:lang w:eastAsia="en-NZ"/>
      <w14:ligatures w14:val="standardContextual"/>
    </w:rPr>
  </w:style>
  <w:style w:type="paragraph" w:styleId="Heading3">
    <w:name w:val="heading 3"/>
    <w:basedOn w:val="Normal"/>
    <w:next w:val="Normal"/>
    <w:link w:val="Heading3Char"/>
    <w:uiPriority w:val="9"/>
    <w:semiHidden/>
    <w:unhideWhenUsed/>
    <w:qFormat/>
    <w:rsid w:val="00754AFB"/>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pPr>
      <w:widowControl w:val="0"/>
      <w:autoSpaceDE w:val="0"/>
      <w:autoSpaceDN w:val="0"/>
      <w:adjustRightInd w:val="0"/>
      <w:spacing w:after="0" w:line="288" w:lineRule="auto"/>
      <w:textAlignment w:val="center"/>
    </w:pPr>
    <w:rPr>
      <w:rFonts w:ascii="Times-Roman" w:hAnsi="Times-Roman" w:cs="AvenirLTStd-Roman"/>
      <w:color w:val="000000"/>
      <w:lang w:val="en-US"/>
    </w:rPr>
  </w:style>
  <w:style w:type="paragraph" w:styleId="Header">
    <w:name w:val="header"/>
    <w:basedOn w:val="Normal"/>
    <w:uiPriority w:val="99"/>
    <w:unhideWhenUsed/>
    <w:pPr>
      <w:tabs>
        <w:tab w:val="center" w:pos="4320"/>
        <w:tab w:val="right" w:pos="8640"/>
      </w:tabs>
      <w:spacing w:after="0"/>
    </w:pPr>
  </w:style>
  <w:style w:type="character" w:customStyle="1" w:styleId="HeaderChar">
    <w:name w:val="Header Char"/>
    <w:uiPriority w:val="99"/>
    <w:rPr>
      <w:sz w:val="24"/>
      <w:szCs w:val="24"/>
      <w:lang w:val="en-GB"/>
    </w:rPr>
  </w:style>
  <w:style w:type="paragraph" w:styleId="Footer">
    <w:name w:val="footer"/>
    <w:basedOn w:val="Normal"/>
    <w:unhideWhenUsed/>
    <w:pPr>
      <w:tabs>
        <w:tab w:val="center" w:pos="4320"/>
        <w:tab w:val="right" w:pos="8640"/>
      </w:tabs>
      <w:spacing w:after="0"/>
    </w:pPr>
  </w:style>
  <w:style w:type="character" w:customStyle="1" w:styleId="FooterChar">
    <w:name w:val="Footer Char"/>
    <w:semiHidden/>
    <w:rPr>
      <w:sz w:val="24"/>
      <w:szCs w:val="24"/>
      <w:lang w:val="en-GB"/>
    </w:rPr>
  </w:style>
  <w:style w:type="paragraph" w:customStyle="1" w:styleId="contactdetails">
    <w:name w:val="contact details"/>
    <w:basedOn w:val="Normal"/>
    <w:pPr>
      <w:widowControl w:val="0"/>
      <w:tabs>
        <w:tab w:val="left" w:pos="280"/>
        <w:tab w:val="left" w:pos="460"/>
      </w:tabs>
      <w:autoSpaceDE w:val="0"/>
      <w:autoSpaceDN w:val="0"/>
      <w:adjustRightInd w:val="0"/>
      <w:spacing w:after="0" w:line="240" w:lineRule="atLeast"/>
      <w:textAlignment w:val="center"/>
    </w:pPr>
    <w:rPr>
      <w:rFonts w:ascii="AvenirLTStd-Roman" w:eastAsia="Times New Roman" w:hAnsi="AvenirLTStd-Roman" w:cs="AvenirLTStd-Roman"/>
      <w:color w:val="000000"/>
      <w:sz w:val="17"/>
      <w:szCs w:val="17"/>
      <w:lang w:val="en-US" w:bidi="en-US"/>
    </w:rPr>
  </w:style>
  <w:style w:type="character" w:customStyle="1" w:styleId="normaltextrun">
    <w:name w:val="normaltextrun"/>
    <w:basedOn w:val="DefaultParagraphFont"/>
    <w:rsid w:val="00324121"/>
  </w:style>
  <w:style w:type="character" w:customStyle="1" w:styleId="eop">
    <w:name w:val="eop"/>
    <w:basedOn w:val="DefaultParagraphFont"/>
    <w:rsid w:val="00C84C86"/>
  </w:style>
  <w:style w:type="paragraph" w:customStyle="1" w:styleId="paragraph">
    <w:name w:val="paragraph"/>
    <w:basedOn w:val="Normal"/>
    <w:rsid w:val="0093317F"/>
    <w:pPr>
      <w:spacing w:before="100" w:beforeAutospacing="1" w:after="100" w:afterAutospacing="1" w:line="240" w:lineRule="auto"/>
    </w:pPr>
    <w:rPr>
      <w:rFonts w:ascii="Times New Roman" w:eastAsia="Times New Roman" w:hAnsi="Times New Roman"/>
      <w:sz w:val="24"/>
      <w:lang w:eastAsia="en-NZ"/>
    </w:rPr>
  </w:style>
  <w:style w:type="paragraph" w:styleId="ListParagraph">
    <w:name w:val="List Paragraph"/>
    <w:aliases w:val="Bullet Normal,Normal text,List Paragraph1,Level 3,List Paragraph numbered,List Bullet indent,Rec para,Bullet List,FooterText,numbered,Paragraphe de liste1,Bulletr List Paragraph,列出段落,列出段落1,Listeafsnit1,Parágrafo da Lista1,List Paragraph2"/>
    <w:basedOn w:val="Normal"/>
    <w:link w:val="ListParagraphChar"/>
    <w:uiPriority w:val="34"/>
    <w:qFormat/>
    <w:rsid w:val="00345049"/>
    <w:pPr>
      <w:ind w:left="720"/>
      <w:contextualSpacing/>
    </w:pPr>
  </w:style>
  <w:style w:type="table" w:styleId="TableGrid">
    <w:name w:val="Table Grid"/>
    <w:basedOn w:val="TableNormal"/>
    <w:uiPriority w:val="39"/>
    <w:rsid w:val="007F5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589D"/>
    <w:rPr>
      <w:sz w:val="16"/>
      <w:szCs w:val="16"/>
    </w:rPr>
  </w:style>
  <w:style w:type="paragraph" w:styleId="CommentText">
    <w:name w:val="annotation text"/>
    <w:basedOn w:val="Normal"/>
    <w:link w:val="CommentTextChar"/>
    <w:uiPriority w:val="99"/>
    <w:unhideWhenUsed/>
    <w:rsid w:val="00BE589D"/>
    <w:pPr>
      <w:spacing w:line="240" w:lineRule="auto"/>
    </w:pPr>
    <w:rPr>
      <w:sz w:val="20"/>
      <w:szCs w:val="20"/>
    </w:rPr>
  </w:style>
  <w:style w:type="character" w:customStyle="1" w:styleId="CommentTextChar">
    <w:name w:val="Comment Text Char"/>
    <w:basedOn w:val="DefaultParagraphFont"/>
    <w:link w:val="CommentText"/>
    <w:uiPriority w:val="99"/>
    <w:rsid w:val="00BE589D"/>
    <w:rPr>
      <w:rFonts w:ascii="Arial" w:hAnsi="Arial"/>
      <w:lang w:val="en-NZ"/>
    </w:rPr>
  </w:style>
  <w:style w:type="paragraph" w:styleId="CommentSubject">
    <w:name w:val="annotation subject"/>
    <w:basedOn w:val="CommentText"/>
    <w:next w:val="CommentText"/>
    <w:link w:val="CommentSubjectChar"/>
    <w:uiPriority w:val="99"/>
    <w:semiHidden/>
    <w:unhideWhenUsed/>
    <w:rsid w:val="00BE589D"/>
    <w:rPr>
      <w:b/>
      <w:bCs/>
    </w:rPr>
  </w:style>
  <w:style w:type="character" w:customStyle="1" w:styleId="CommentSubjectChar">
    <w:name w:val="Comment Subject Char"/>
    <w:basedOn w:val="CommentTextChar"/>
    <w:link w:val="CommentSubject"/>
    <w:uiPriority w:val="99"/>
    <w:semiHidden/>
    <w:rsid w:val="00BE589D"/>
    <w:rPr>
      <w:rFonts w:ascii="Arial" w:hAnsi="Arial"/>
      <w:b/>
      <w:bCs/>
      <w:lang w:val="en-NZ"/>
    </w:rPr>
  </w:style>
  <w:style w:type="character" w:styleId="Hyperlink">
    <w:name w:val="Hyperlink"/>
    <w:basedOn w:val="DefaultParagraphFont"/>
    <w:uiPriority w:val="99"/>
    <w:unhideWhenUsed/>
    <w:rsid w:val="00001D63"/>
    <w:rPr>
      <w:color w:val="0000FF" w:themeColor="hyperlink"/>
      <w:u w:val="single"/>
    </w:rPr>
  </w:style>
  <w:style w:type="character" w:styleId="UnresolvedMention">
    <w:name w:val="Unresolved Mention"/>
    <w:basedOn w:val="DefaultParagraphFont"/>
    <w:uiPriority w:val="99"/>
    <w:semiHidden/>
    <w:unhideWhenUsed/>
    <w:rsid w:val="00001D63"/>
    <w:rPr>
      <w:color w:val="605E5C"/>
      <w:shd w:val="clear" w:color="auto" w:fill="E1DFDD"/>
    </w:rPr>
  </w:style>
  <w:style w:type="paragraph" w:styleId="Revision">
    <w:name w:val="Revision"/>
    <w:hidden/>
    <w:uiPriority w:val="99"/>
    <w:semiHidden/>
    <w:rsid w:val="009826A9"/>
    <w:rPr>
      <w:rFonts w:ascii="Arial" w:hAnsi="Arial"/>
      <w:sz w:val="22"/>
      <w:szCs w:val="24"/>
      <w:lang w:val="en-NZ"/>
    </w:rPr>
  </w:style>
  <w:style w:type="character" w:customStyle="1" w:styleId="Heading1Char">
    <w:name w:val="Heading 1 Char"/>
    <w:basedOn w:val="DefaultParagraphFont"/>
    <w:link w:val="Heading1"/>
    <w:uiPriority w:val="1"/>
    <w:rsid w:val="00B517C2"/>
    <w:rPr>
      <w:rFonts w:ascii="Arial" w:eastAsiaTheme="minorEastAsia" w:hAnsi="Arial" w:cs="Arial"/>
      <w:b/>
      <w:bCs/>
      <w:sz w:val="22"/>
      <w:szCs w:val="22"/>
      <w:lang w:val="en-NZ" w:eastAsia="en-NZ"/>
      <w14:ligatures w14:val="standardContextual"/>
    </w:rPr>
  </w:style>
  <w:style w:type="paragraph" w:styleId="BodyText">
    <w:name w:val="Body Text"/>
    <w:aliases w:val="heading 3"/>
    <w:basedOn w:val="TeThHauorahead3"/>
    <w:link w:val="BodyTextChar"/>
    <w:uiPriority w:val="1"/>
    <w:qFormat/>
    <w:rsid w:val="00F80CE7"/>
    <w:rPr>
      <w:sz w:val="24"/>
    </w:rPr>
  </w:style>
  <w:style w:type="character" w:customStyle="1" w:styleId="BodyTextChar">
    <w:name w:val="Body Text Char"/>
    <w:aliases w:val="heading 3 Char"/>
    <w:basedOn w:val="DefaultParagraphFont"/>
    <w:link w:val="BodyText"/>
    <w:uiPriority w:val="1"/>
    <w:rsid w:val="00F80CE7"/>
    <w:rPr>
      <w:rFonts w:ascii="Arial" w:eastAsiaTheme="majorEastAsia" w:hAnsi="Arial" w:cs="Arial"/>
      <w:b/>
      <w:sz w:val="24"/>
      <w:szCs w:val="24"/>
      <w:lang w:val="en-NZ"/>
    </w:rPr>
  </w:style>
  <w:style w:type="paragraph" w:styleId="FootnoteText">
    <w:name w:val="footnote text"/>
    <w:basedOn w:val="Normal"/>
    <w:link w:val="FootnoteTextChar"/>
    <w:uiPriority w:val="99"/>
    <w:unhideWhenUsed/>
    <w:rsid w:val="00EB499C"/>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B499C"/>
    <w:rPr>
      <w:rFonts w:asciiTheme="minorHAnsi" w:eastAsiaTheme="minorHAnsi" w:hAnsiTheme="minorHAnsi" w:cstheme="minorBidi"/>
      <w:lang w:val="en-NZ"/>
    </w:rPr>
  </w:style>
  <w:style w:type="character" w:styleId="FootnoteReference">
    <w:name w:val="footnote reference"/>
    <w:basedOn w:val="DefaultParagraphFont"/>
    <w:uiPriority w:val="99"/>
    <w:unhideWhenUsed/>
    <w:rsid w:val="00EB499C"/>
    <w:rPr>
      <w:vertAlign w:val="superscript"/>
    </w:rPr>
  </w:style>
  <w:style w:type="table" w:styleId="TableGridLight">
    <w:name w:val="Grid Table Light"/>
    <w:basedOn w:val="TableNormal"/>
    <w:uiPriority w:val="99"/>
    <w:rsid w:val="00497C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ThHauorabodytext">
    <w:name w:val="Te Tāhū Hauora body text"/>
    <w:basedOn w:val="Normal"/>
    <w:qFormat/>
    <w:rsid w:val="00200949"/>
    <w:pPr>
      <w:spacing w:after="120"/>
    </w:pPr>
    <w:rPr>
      <w:rFonts w:eastAsiaTheme="minorHAnsi" w:cs="Arial"/>
      <w:szCs w:val="22"/>
    </w:rPr>
  </w:style>
  <w:style w:type="paragraph" w:customStyle="1" w:styleId="TeThHauorahead3">
    <w:name w:val="Te Tāhū Hauora head 3"/>
    <w:basedOn w:val="Heading3"/>
    <w:qFormat/>
    <w:rsid w:val="00E16DD8"/>
    <w:pPr>
      <w:spacing w:before="280" w:after="200" w:line="240" w:lineRule="auto"/>
    </w:pPr>
    <w:rPr>
      <w:rFonts w:ascii="Arial" w:hAnsi="Arial" w:cs="Arial"/>
      <w:b/>
      <w:color w:val="auto"/>
      <w:sz w:val="28"/>
    </w:rPr>
  </w:style>
  <w:style w:type="character" w:customStyle="1" w:styleId="Heading3Char">
    <w:name w:val="Heading 3 Char"/>
    <w:basedOn w:val="DefaultParagraphFont"/>
    <w:link w:val="Heading3"/>
    <w:uiPriority w:val="9"/>
    <w:semiHidden/>
    <w:rsid w:val="00754AFB"/>
    <w:rPr>
      <w:rFonts w:asciiTheme="majorHAnsi" w:eastAsiaTheme="majorEastAsia" w:hAnsiTheme="majorHAnsi" w:cstheme="majorBidi"/>
      <w:color w:val="243F60" w:themeColor="accent1" w:themeShade="7F"/>
      <w:sz w:val="24"/>
      <w:szCs w:val="24"/>
      <w:lang w:val="en-NZ"/>
    </w:rPr>
  </w:style>
  <w:style w:type="character" w:customStyle="1" w:styleId="ListParagraphChar">
    <w:name w:val="List Paragraph Char"/>
    <w:aliases w:val="Bullet Normal Char,Normal text Char,List Paragraph1 Char,Level 3 Char,List Paragraph numbered Char,List Bullet indent Char,Rec para Char,Bullet List Char,FooterText Char,numbered Char,Paragraphe de liste1 Char,列出段落 Char,列出段落1 Char"/>
    <w:basedOn w:val="DefaultParagraphFont"/>
    <w:link w:val="ListParagraph"/>
    <w:uiPriority w:val="34"/>
    <w:locked/>
    <w:rsid w:val="00EE19B0"/>
    <w:rPr>
      <w:rFonts w:ascii="Arial" w:hAnsi="Arial"/>
      <w:sz w:val="22"/>
      <w:szCs w:val="24"/>
      <w:lang w:val="en-NZ"/>
    </w:rPr>
  </w:style>
  <w:style w:type="character" w:styleId="FollowedHyperlink">
    <w:name w:val="FollowedHyperlink"/>
    <w:basedOn w:val="DefaultParagraphFont"/>
    <w:uiPriority w:val="99"/>
    <w:semiHidden/>
    <w:unhideWhenUsed/>
    <w:rsid w:val="007320FE"/>
    <w:rPr>
      <w:color w:val="800080" w:themeColor="followedHyperlink"/>
      <w:u w:val="single"/>
    </w:rPr>
  </w:style>
  <w:style w:type="character" w:styleId="Mention">
    <w:name w:val="Mention"/>
    <w:basedOn w:val="DefaultParagraphFont"/>
    <w:uiPriority w:val="99"/>
    <w:unhideWhenUsed/>
    <w:rsid w:val="00D95C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4325">
      <w:bodyDiv w:val="1"/>
      <w:marLeft w:val="0"/>
      <w:marRight w:val="0"/>
      <w:marTop w:val="0"/>
      <w:marBottom w:val="0"/>
      <w:divBdr>
        <w:top w:val="none" w:sz="0" w:space="0" w:color="auto"/>
        <w:left w:val="none" w:sz="0" w:space="0" w:color="auto"/>
        <w:bottom w:val="none" w:sz="0" w:space="0" w:color="auto"/>
        <w:right w:val="none" w:sz="0" w:space="0" w:color="auto"/>
      </w:divBdr>
    </w:div>
    <w:div w:id="220945887">
      <w:bodyDiv w:val="1"/>
      <w:marLeft w:val="0"/>
      <w:marRight w:val="0"/>
      <w:marTop w:val="0"/>
      <w:marBottom w:val="0"/>
      <w:divBdr>
        <w:top w:val="none" w:sz="0" w:space="0" w:color="auto"/>
        <w:left w:val="none" w:sz="0" w:space="0" w:color="auto"/>
        <w:bottom w:val="none" w:sz="0" w:space="0" w:color="auto"/>
        <w:right w:val="none" w:sz="0" w:space="0" w:color="auto"/>
      </w:divBdr>
    </w:div>
    <w:div w:id="737939384">
      <w:bodyDiv w:val="1"/>
      <w:marLeft w:val="0"/>
      <w:marRight w:val="0"/>
      <w:marTop w:val="0"/>
      <w:marBottom w:val="0"/>
      <w:divBdr>
        <w:top w:val="none" w:sz="0" w:space="0" w:color="auto"/>
        <w:left w:val="none" w:sz="0" w:space="0" w:color="auto"/>
        <w:bottom w:val="none" w:sz="0" w:space="0" w:color="auto"/>
        <w:right w:val="none" w:sz="0" w:space="0" w:color="auto"/>
      </w:divBdr>
      <w:divsChild>
        <w:div w:id="1860701499">
          <w:marLeft w:val="0"/>
          <w:marRight w:val="0"/>
          <w:marTop w:val="0"/>
          <w:marBottom w:val="0"/>
          <w:divBdr>
            <w:top w:val="none" w:sz="0" w:space="0" w:color="auto"/>
            <w:left w:val="none" w:sz="0" w:space="0" w:color="auto"/>
            <w:bottom w:val="none" w:sz="0" w:space="0" w:color="auto"/>
            <w:right w:val="none" w:sz="0" w:space="0" w:color="auto"/>
          </w:divBdr>
        </w:div>
      </w:divsChild>
    </w:div>
    <w:div w:id="1249655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1474</Words>
  <Characters>8741</Characters>
  <Application>Microsoft Office Word</Application>
  <DocSecurity>0</DocSecurity>
  <Lines>174</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2025-10-23T03:37:00Z</dcterms:created>
  <dcterms:modified xsi:type="dcterms:W3CDTF">2025-10-23T03:40:00Z</dcterms:modified>
</cp:coreProperties>
</file>