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5C100" w14:textId="5FEE5133" w:rsidR="0025477D" w:rsidRPr="0025477D" w:rsidRDefault="00726B36" w:rsidP="00726B36">
      <w:pPr>
        <w:pStyle w:val="HQSChead1"/>
        <w:rPr>
          <w:lang w:val="mi-NZ"/>
        </w:rPr>
      </w:pPr>
      <w:r w:rsidRPr="00726B36">
        <w:rPr>
          <w:noProof/>
          <w:lang w:val="mi-NZ"/>
        </w:rPr>
        <w:drawing>
          <wp:anchor distT="0" distB="0" distL="114300" distR="114300" simplePos="0" relativeHeight="251661312" behindDoc="0" locked="0" layoutInCell="1" allowOverlap="1" wp14:anchorId="3674279E" wp14:editId="4302151C">
            <wp:simplePos x="0" y="0"/>
            <wp:positionH relativeFrom="column">
              <wp:posOffset>-123825</wp:posOffset>
            </wp:positionH>
            <wp:positionV relativeFrom="paragraph">
              <wp:posOffset>637540</wp:posOffset>
            </wp:positionV>
            <wp:extent cx="6124575" cy="3811270"/>
            <wp:effectExtent l="0" t="0" r="9525" b="0"/>
            <wp:wrapSquare wrapText="bothSides"/>
            <wp:docPr id="1608858962" name="Picture 1" descr="Image of the tohu which is a Māori design of a kāhu. The Kāhu (hawk) was chosen as a kaitiaki to remind whonau they are not alone, especially in a journey that can feel deeply isolating. &#10;The Kāhu is resilient and adaptive, returning even after devastation. It reflects that there is life after trauma, and in time, whonau can adjust to a new normal. It holds the message of hope. A life reshaped, not diminish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58962" name="Picture 1" descr="Image of the tohu which is a Māori design of a kāhu. The Kāhu (hawk) was chosen as a kaitiaki to remind whonau they are not alone, especially in a journey that can feel deeply isolating. &#10;The Kāhu is resilient and adaptive, returning even after devastation. It reflects that there is life after trauma, and in time, whonau can adjust to a new normal. It holds the message of hope. A life reshaped, not diminished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77D">
        <w:rPr>
          <w:lang w:val="mi-NZ"/>
        </w:rPr>
        <w:t xml:space="preserve">The path of making things right: </w:t>
      </w:r>
      <w:r w:rsidR="00B37C58" w:rsidRPr="00B37C58">
        <w:rPr>
          <w:lang w:val="mi-NZ"/>
        </w:rPr>
        <w:t>Te ara whakatika</w:t>
      </w:r>
      <w:r w:rsidR="0025477D">
        <w:rPr>
          <w:lang w:val="mi-NZ"/>
        </w:rPr>
        <w:t xml:space="preserve"> </w:t>
      </w:r>
    </w:p>
    <w:p w14:paraId="6A047C2E" w14:textId="368F162D" w:rsidR="00D06A0B" w:rsidRPr="00D06A0B" w:rsidRDefault="0025477D" w:rsidP="00D06A0B">
      <w:pPr>
        <w:pStyle w:val="HQSChead2"/>
      </w:pPr>
      <w:r>
        <w:t>T</w:t>
      </w:r>
      <w:r w:rsidR="00D06A0B" w:rsidRPr="00D06A0B">
        <w:t>he Story Behind the Tohu</w:t>
      </w:r>
    </w:p>
    <w:p w14:paraId="491CD258" w14:textId="0AF94B2B" w:rsidR="00D06A0B" w:rsidRPr="00D06A0B" w:rsidRDefault="00D06A0B" w:rsidP="00D06A0B">
      <w:pPr>
        <w:pStyle w:val="HQSCbodytext"/>
      </w:pPr>
      <w:r w:rsidRPr="00D06A0B">
        <w:t xml:space="preserve">This </w:t>
      </w:r>
      <w:proofErr w:type="spellStart"/>
      <w:r w:rsidRPr="00D06A0B">
        <w:t>tohu</w:t>
      </w:r>
      <w:proofErr w:type="spellEnd"/>
      <w:r w:rsidRPr="00D06A0B">
        <w:t xml:space="preserve"> was created to reflect the </w:t>
      </w:r>
      <w:proofErr w:type="spellStart"/>
      <w:r w:rsidRPr="00D06A0B">
        <w:t>pūrākau</w:t>
      </w:r>
      <w:proofErr w:type="spellEnd"/>
      <w:r w:rsidRPr="00D06A0B">
        <w:t xml:space="preserve"> (story) of lived experience — a symbol that acknowledges what whānau (families) navigate in life after trauma. For many, the journey is filled with uncertainty, unknowns, and ongoing change. It is rarely short-term and often becomes a lifelong path of adjustment.</w:t>
      </w:r>
    </w:p>
    <w:p w14:paraId="71BE4771" w14:textId="77777777" w:rsidR="00D06A0B" w:rsidRPr="00D06A0B" w:rsidRDefault="00D06A0B" w:rsidP="00D06A0B">
      <w:pPr>
        <w:pStyle w:val="HQSCbodytext"/>
      </w:pPr>
      <w:r w:rsidRPr="00D06A0B">
        <w:t xml:space="preserve">Yet with the right supports around them, whānau can flourish — finding their own rhythm and rising into </w:t>
      </w:r>
      <w:r w:rsidRPr="00D06A0B">
        <w:rPr>
          <w:b/>
          <w:bCs/>
        </w:rPr>
        <w:t xml:space="preserve">mana </w:t>
      </w:r>
      <w:proofErr w:type="spellStart"/>
      <w:r w:rsidRPr="00D06A0B">
        <w:rPr>
          <w:b/>
          <w:bCs/>
        </w:rPr>
        <w:t>motuhake</w:t>
      </w:r>
      <w:proofErr w:type="spellEnd"/>
      <w:r w:rsidRPr="00D06A0B">
        <w:t xml:space="preserve"> (self-determination, autonomy, and independence) as they learn to navigate a new normal.</w:t>
      </w:r>
    </w:p>
    <w:p w14:paraId="2BC7B336" w14:textId="02E39E67" w:rsidR="00D06A0B" w:rsidRPr="00D06A0B" w:rsidRDefault="00D06A0B" w:rsidP="00D06A0B">
      <w:pPr>
        <w:pStyle w:val="HQSCbodytext"/>
      </w:pPr>
      <w:r w:rsidRPr="00D06A0B">
        <w:t xml:space="preserve">Every </w:t>
      </w:r>
      <w:proofErr w:type="spellStart"/>
      <w:r w:rsidRPr="00D06A0B">
        <w:t>kaupapa</w:t>
      </w:r>
      <w:proofErr w:type="spellEnd"/>
      <w:r w:rsidRPr="00D06A0B">
        <w:t xml:space="preserve"> (initiative) must be grounded in lived experience. While data helps us understand the issues, this </w:t>
      </w:r>
      <w:proofErr w:type="spellStart"/>
      <w:r w:rsidRPr="00D06A0B">
        <w:t>tohu</w:t>
      </w:r>
      <w:proofErr w:type="spellEnd"/>
      <w:r w:rsidRPr="00D06A0B">
        <w:t xml:space="preserve"> reminds us that every number represents a person receiving care (</w:t>
      </w:r>
      <w:proofErr w:type="spellStart"/>
      <w:r w:rsidRPr="00D06A0B">
        <w:rPr>
          <w:b/>
          <w:bCs/>
        </w:rPr>
        <w:t>kiritaki</w:t>
      </w:r>
      <w:proofErr w:type="spellEnd"/>
      <w:r w:rsidRPr="00D06A0B">
        <w:t xml:space="preserve">) and their wider whānau. We may only walk alongside people for a small part of their journey, but it is </w:t>
      </w:r>
      <w:proofErr w:type="spellStart"/>
      <w:r w:rsidRPr="00D06A0B">
        <w:rPr>
          <w:b/>
          <w:bCs/>
        </w:rPr>
        <w:t>ngā</w:t>
      </w:r>
      <w:proofErr w:type="spellEnd"/>
      <w:r w:rsidRPr="00D06A0B">
        <w:rPr>
          <w:b/>
          <w:bCs/>
        </w:rPr>
        <w:t xml:space="preserve"> hau o </w:t>
      </w:r>
      <w:proofErr w:type="spellStart"/>
      <w:r w:rsidRPr="00D06A0B">
        <w:rPr>
          <w:b/>
          <w:bCs/>
        </w:rPr>
        <w:t>te</w:t>
      </w:r>
      <w:proofErr w:type="spellEnd"/>
      <w:r w:rsidRPr="00D06A0B">
        <w:rPr>
          <w:b/>
          <w:bCs/>
        </w:rPr>
        <w:t xml:space="preserve"> </w:t>
      </w:r>
      <w:proofErr w:type="spellStart"/>
      <w:r w:rsidRPr="00D06A0B">
        <w:rPr>
          <w:b/>
          <w:bCs/>
        </w:rPr>
        <w:t>oranga</w:t>
      </w:r>
      <w:proofErr w:type="spellEnd"/>
      <w:r w:rsidRPr="00D06A0B">
        <w:t xml:space="preserve"> (the winds of wellbeing) — systems, services, </w:t>
      </w:r>
      <w:proofErr w:type="spellStart"/>
      <w:r w:rsidRPr="00D06A0B">
        <w:t>kaimahi</w:t>
      </w:r>
      <w:proofErr w:type="spellEnd"/>
      <w:r w:rsidRPr="00D06A0B">
        <w:t xml:space="preserve"> (workers), community supports, and partners — that help lift the </w:t>
      </w:r>
      <w:proofErr w:type="spellStart"/>
      <w:r w:rsidRPr="00D06A0B">
        <w:t>kāhu</w:t>
      </w:r>
      <w:proofErr w:type="spellEnd"/>
      <w:r w:rsidRPr="00D06A0B">
        <w:t xml:space="preserve"> and enable it to fly.</w:t>
      </w:r>
    </w:p>
    <w:p w14:paraId="2732ED85" w14:textId="6FD441C6" w:rsidR="00D06A0B" w:rsidRPr="00D06A0B" w:rsidRDefault="00D06A0B" w:rsidP="00D06A0B">
      <w:pPr>
        <w:pStyle w:val="HQSCbodytext"/>
      </w:pPr>
      <w:r w:rsidRPr="00D06A0B">
        <w:t xml:space="preserve">These unseen winds are critical. Without the right supports in place, recovery becomes harder, and systems can become fragmented. This </w:t>
      </w:r>
      <w:proofErr w:type="spellStart"/>
      <w:r w:rsidRPr="00D06A0B">
        <w:t>tohu</w:t>
      </w:r>
      <w:proofErr w:type="spellEnd"/>
      <w:r w:rsidRPr="00D06A0B">
        <w:t xml:space="preserve"> reflects the importance of </w:t>
      </w:r>
      <w:proofErr w:type="spellStart"/>
      <w:r w:rsidRPr="00D06A0B">
        <w:rPr>
          <w:b/>
          <w:bCs/>
        </w:rPr>
        <w:t>whakatika</w:t>
      </w:r>
      <w:proofErr w:type="spellEnd"/>
      <w:r w:rsidRPr="00D06A0B">
        <w:t xml:space="preserve"> (strengthening and improving what is not working) and </w:t>
      </w:r>
      <w:proofErr w:type="spellStart"/>
      <w:r w:rsidRPr="00D06A0B">
        <w:rPr>
          <w:b/>
          <w:bCs/>
        </w:rPr>
        <w:t>kotahitanga</w:t>
      </w:r>
      <w:proofErr w:type="spellEnd"/>
      <w:r w:rsidRPr="00D06A0B">
        <w:t xml:space="preserve"> (unity and collective action) to ensure whānau receive the support they need.</w:t>
      </w:r>
    </w:p>
    <w:p w14:paraId="026A9DB4" w14:textId="1B206684" w:rsidR="00D06A0B" w:rsidRPr="00D06A0B" w:rsidRDefault="00D06A0B" w:rsidP="00D06A0B">
      <w:pPr>
        <w:pStyle w:val="HQSCbodytext"/>
      </w:pPr>
      <w:r w:rsidRPr="00D06A0B">
        <w:t xml:space="preserve">The </w:t>
      </w:r>
      <w:proofErr w:type="spellStart"/>
      <w:r w:rsidRPr="00D06A0B">
        <w:rPr>
          <w:b/>
          <w:bCs/>
        </w:rPr>
        <w:t>kāhu</w:t>
      </w:r>
      <w:proofErr w:type="spellEnd"/>
      <w:r w:rsidRPr="00D06A0B">
        <w:t xml:space="preserve"> (Australasian harrier hawk) was chosen as a kaitiaki (guardian) because it represents resilience and adaptability. Even after devastation, it returns. It reminds whānau that they are not alone — and that there is life after trauma.</w:t>
      </w:r>
    </w:p>
    <w:p w14:paraId="1C4D6559" w14:textId="7B0E9999" w:rsidR="00D06A0B" w:rsidRPr="00D06A0B" w:rsidRDefault="00D06A0B" w:rsidP="00D06A0B">
      <w:pPr>
        <w:pStyle w:val="HQSChead2"/>
      </w:pPr>
      <w:r w:rsidRPr="00D06A0B">
        <w:lastRenderedPageBreak/>
        <w:t xml:space="preserve">Te Ara o </w:t>
      </w:r>
      <w:proofErr w:type="spellStart"/>
      <w:r w:rsidRPr="00D06A0B">
        <w:t>te</w:t>
      </w:r>
      <w:proofErr w:type="spellEnd"/>
      <w:r w:rsidRPr="00D06A0B">
        <w:t xml:space="preserve"> </w:t>
      </w:r>
      <w:proofErr w:type="spellStart"/>
      <w:r w:rsidRPr="00D06A0B">
        <w:t>Kāhu</w:t>
      </w:r>
      <w:proofErr w:type="spellEnd"/>
      <w:r>
        <w:t xml:space="preserve"> |</w:t>
      </w:r>
      <w:r w:rsidRPr="00855CDD">
        <w:t xml:space="preserve">The Journey of the </w:t>
      </w:r>
      <w:proofErr w:type="spellStart"/>
      <w:r w:rsidRPr="00855CDD">
        <w:t>Kāhu</w:t>
      </w:r>
      <w:proofErr w:type="spellEnd"/>
    </w:p>
    <w:p w14:paraId="6035D3FB" w14:textId="77777777" w:rsidR="00D06A0B" w:rsidRPr="00D06A0B" w:rsidRDefault="00D06A0B" w:rsidP="00D06A0B">
      <w:pPr>
        <w:pStyle w:val="HQSCbodytext"/>
      </w:pPr>
      <w:r w:rsidRPr="00D06A0B">
        <w:t xml:space="preserve">The journey begins with </w:t>
      </w:r>
      <w:proofErr w:type="spellStart"/>
      <w:r w:rsidRPr="00D06A0B">
        <w:rPr>
          <w:b/>
          <w:bCs/>
        </w:rPr>
        <w:t>te</w:t>
      </w:r>
      <w:proofErr w:type="spellEnd"/>
      <w:r w:rsidRPr="00D06A0B">
        <w:rPr>
          <w:b/>
          <w:bCs/>
        </w:rPr>
        <w:t xml:space="preserve"> </w:t>
      </w:r>
      <w:proofErr w:type="spellStart"/>
      <w:r w:rsidRPr="00D06A0B">
        <w:rPr>
          <w:b/>
          <w:bCs/>
        </w:rPr>
        <w:t>pīwakawaka</w:t>
      </w:r>
      <w:proofErr w:type="spellEnd"/>
      <w:r w:rsidRPr="00D06A0B">
        <w:t xml:space="preserve"> (fantail) — an agile kaitiaki that meets whānau at the threshold of crisis. Moving quickly and closely, it guides whānau through the shock, urgency, and chaos of acute trauma.</w:t>
      </w:r>
    </w:p>
    <w:p w14:paraId="0C123D6C" w14:textId="77777777" w:rsidR="00D06A0B" w:rsidRPr="00D06A0B" w:rsidRDefault="00D06A0B" w:rsidP="00D06A0B">
      <w:pPr>
        <w:pStyle w:val="HQSCbodytext"/>
      </w:pPr>
      <w:r w:rsidRPr="00D06A0B">
        <w:t xml:space="preserve">When the immediate danger has passed, another </w:t>
      </w:r>
      <w:proofErr w:type="spellStart"/>
      <w:r w:rsidRPr="00D06A0B">
        <w:t>manu</w:t>
      </w:r>
      <w:proofErr w:type="spellEnd"/>
      <w:r w:rsidRPr="00D06A0B">
        <w:t xml:space="preserve"> (bird) takes flight — </w:t>
      </w:r>
      <w:proofErr w:type="spellStart"/>
      <w:r w:rsidRPr="00D06A0B">
        <w:rPr>
          <w:b/>
          <w:bCs/>
        </w:rPr>
        <w:t>te</w:t>
      </w:r>
      <w:proofErr w:type="spellEnd"/>
      <w:r w:rsidRPr="00D06A0B">
        <w:rPr>
          <w:b/>
          <w:bCs/>
        </w:rPr>
        <w:t xml:space="preserve"> </w:t>
      </w:r>
      <w:proofErr w:type="spellStart"/>
      <w:r w:rsidRPr="00D06A0B">
        <w:rPr>
          <w:b/>
          <w:bCs/>
        </w:rPr>
        <w:t>kāhu</w:t>
      </w:r>
      <w:proofErr w:type="spellEnd"/>
      <w:r w:rsidRPr="00D06A0B">
        <w:t>.</w:t>
      </w:r>
    </w:p>
    <w:p w14:paraId="32CB07AA" w14:textId="77777777" w:rsidR="00D06A0B" w:rsidRPr="00D06A0B" w:rsidRDefault="00D06A0B" w:rsidP="00D06A0B">
      <w:pPr>
        <w:pStyle w:val="HQSCbodytext"/>
      </w:pPr>
      <w:r w:rsidRPr="00D06A0B">
        <w:t xml:space="preserve">The </w:t>
      </w:r>
      <w:proofErr w:type="spellStart"/>
      <w:r w:rsidRPr="00D06A0B">
        <w:t>kāhu</w:t>
      </w:r>
      <w:proofErr w:type="spellEnd"/>
      <w:r w:rsidRPr="00D06A0B">
        <w:t xml:space="preserve"> represents the longer journey that </w:t>
      </w:r>
      <w:proofErr w:type="gramStart"/>
      <w:r w:rsidRPr="00D06A0B">
        <w:t>follows:</w:t>
      </w:r>
      <w:proofErr w:type="gramEnd"/>
      <w:r w:rsidRPr="00D06A0B">
        <w:t xml:space="preserve"> rebuilding, finding stability, and reshaping life for </w:t>
      </w:r>
      <w:proofErr w:type="spellStart"/>
      <w:r w:rsidRPr="00D06A0B">
        <w:rPr>
          <w:b/>
          <w:bCs/>
        </w:rPr>
        <w:t>tūroro</w:t>
      </w:r>
      <w:proofErr w:type="spellEnd"/>
      <w:r w:rsidRPr="00D06A0B">
        <w:t xml:space="preserve"> (patients) and their whānau.</w:t>
      </w:r>
    </w:p>
    <w:p w14:paraId="31F1DDC6" w14:textId="77777777" w:rsidR="00D06A0B" w:rsidRPr="00D06A0B" w:rsidRDefault="00D06A0B" w:rsidP="00D06A0B">
      <w:pPr>
        <w:pStyle w:val="HQSCbodytext"/>
      </w:pPr>
      <w:r w:rsidRPr="00D06A0B">
        <w:t xml:space="preserve">After trauma, the wings of </w:t>
      </w:r>
      <w:proofErr w:type="spellStart"/>
      <w:r w:rsidRPr="00D06A0B">
        <w:t>te</w:t>
      </w:r>
      <w:proofErr w:type="spellEnd"/>
      <w:r w:rsidRPr="00D06A0B">
        <w:t xml:space="preserve"> </w:t>
      </w:r>
      <w:proofErr w:type="spellStart"/>
      <w:r w:rsidRPr="00D06A0B">
        <w:t>kāhu</w:t>
      </w:r>
      <w:proofErr w:type="spellEnd"/>
      <w:r w:rsidRPr="00D06A0B">
        <w:t xml:space="preserve"> tremble. It carries grief, confusion, and the reality that life has changed. This is a moment many whānau know well — stepping into a new normal they did not choose.</w:t>
      </w:r>
    </w:p>
    <w:p w14:paraId="26D5C6AE" w14:textId="77777777" w:rsidR="00D06A0B" w:rsidRPr="00D06A0B" w:rsidRDefault="00D06A0B" w:rsidP="00D06A0B">
      <w:pPr>
        <w:pStyle w:val="HQSCbodytext"/>
      </w:pPr>
      <w:r w:rsidRPr="00D06A0B">
        <w:t xml:space="preserve">Yet </w:t>
      </w:r>
      <w:proofErr w:type="spellStart"/>
      <w:r w:rsidRPr="00D06A0B">
        <w:t>te</w:t>
      </w:r>
      <w:proofErr w:type="spellEnd"/>
      <w:r w:rsidRPr="00D06A0B">
        <w:t xml:space="preserve"> </w:t>
      </w:r>
      <w:proofErr w:type="spellStart"/>
      <w:r w:rsidRPr="00D06A0B">
        <w:t>kāhu</w:t>
      </w:r>
      <w:proofErr w:type="spellEnd"/>
      <w:r w:rsidRPr="00D06A0B">
        <w:t xml:space="preserve"> does not rise through strength alone.</w:t>
      </w:r>
    </w:p>
    <w:p w14:paraId="45A1AA5C" w14:textId="22E5FB24" w:rsidR="00D06A0B" w:rsidRPr="00D06A0B" w:rsidRDefault="00D06A0B" w:rsidP="00D06A0B">
      <w:pPr>
        <w:pStyle w:val="HQSCbodytext"/>
      </w:pPr>
      <w:r w:rsidRPr="00D06A0B">
        <w:t xml:space="preserve">It leans into </w:t>
      </w:r>
      <w:proofErr w:type="spellStart"/>
      <w:r w:rsidRPr="00D06A0B">
        <w:rPr>
          <w:b/>
          <w:bCs/>
        </w:rPr>
        <w:t>ngā</w:t>
      </w:r>
      <w:proofErr w:type="spellEnd"/>
      <w:r w:rsidRPr="00D06A0B">
        <w:rPr>
          <w:b/>
          <w:bCs/>
        </w:rPr>
        <w:t xml:space="preserve"> hau o </w:t>
      </w:r>
      <w:proofErr w:type="spellStart"/>
      <w:r w:rsidRPr="00D06A0B">
        <w:rPr>
          <w:b/>
          <w:bCs/>
        </w:rPr>
        <w:t>te</w:t>
      </w:r>
      <w:proofErr w:type="spellEnd"/>
      <w:r w:rsidRPr="00D06A0B">
        <w:rPr>
          <w:b/>
          <w:bCs/>
        </w:rPr>
        <w:t xml:space="preserve"> </w:t>
      </w:r>
      <w:proofErr w:type="spellStart"/>
      <w:r w:rsidRPr="00D06A0B">
        <w:rPr>
          <w:b/>
          <w:bCs/>
        </w:rPr>
        <w:t>oranga</w:t>
      </w:r>
      <w:proofErr w:type="spellEnd"/>
      <w:r w:rsidRPr="00D06A0B">
        <w:t xml:space="preserve"> — the uplifting currents created by whānau, clinicians, </w:t>
      </w:r>
      <w:proofErr w:type="spellStart"/>
      <w:r w:rsidRPr="00D06A0B">
        <w:t>kaimahi</w:t>
      </w:r>
      <w:proofErr w:type="spellEnd"/>
      <w:r w:rsidRPr="00D06A0B">
        <w:t xml:space="preserve">, navigators, community services, and system partners. These are the invisible winds that carry the </w:t>
      </w:r>
      <w:proofErr w:type="spellStart"/>
      <w:r w:rsidRPr="00D06A0B">
        <w:t>manu</w:t>
      </w:r>
      <w:proofErr w:type="spellEnd"/>
      <w:r w:rsidRPr="00D06A0B">
        <w:t xml:space="preserve"> when its own strength feels thin.</w:t>
      </w:r>
    </w:p>
    <w:p w14:paraId="6611579F" w14:textId="77777777" w:rsidR="00D06A0B" w:rsidRPr="00D06A0B" w:rsidRDefault="00D06A0B" w:rsidP="00497702">
      <w:pPr>
        <w:pStyle w:val="HQSChead2"/>
      </w:pPr>
      <w:r w:rsidRPr="00D06A0B">
        <w:t>A Journey of Healing</w:t>
      </w:r>
    </w:p>
    <w:p w14:paraId="425B648D" w14:textId="77777777" w:rsidR="00D06A0B" w:rsidRPr="00D06A0B" w:rsidRDefault="00D06A0B" w:rsidP="00D06A0B">
      <w:pPr>
        <w:pStyle w:val="HQSCbodytext"/>
      </w:pPr>
      <w:r w:rsidRPr="00D06A0B">
        <w:t xml:space="preserve">The </w:t>
      </w:r>
      <w:proofErr w:type="spellStart"/>
      <w:r w:rsidRPr="00D06A0B">
        <w:t>kāhu</w:t>
      </w:r>
      <w:proofErr w:type="spellEnd"/>
      <w:r w:rsidRPr="00D06A0B">
        <w:t xml:space="preserve"> teaches us that healing is not linear.</w:t>
      </w:r>
    </w:p>
    <w:p w14:paraId="472D3D61" w14:textId="77777777" w:rsidR="00D06A0B" w:rsidRPr="00D06A0B" w:rsidRDefault="00D06A0B" w:rsidP="00D06A0B">
      <w:pPr>
        <w:pStyle w:val="HQSCbodytext"/>
      </w:pPr>
      <w:r w:rsidRPr="00D06A0B">
        <w:t>Its path rises, circles, dips, and climbs again — reflecting the realities of recovery: setbacks, moments of clarity, grief, progress, and resilience. Each loop represents learning. Each rise reflects reclaiming.</w:t>
      </w:r>
    </w:p>
    <w:p w14:paraId="2D988902" w14:textId="77777777" w:rsidR="00D06A0B" w:rsidRPr="00D06A0B" w:rsidRDefault="00D06A0B" w:rsidP="00D06A0B">
      <w:pPr>
        <w:pStyle w:val="HQSCbodytext"/>
      </w:pPr>
      <w:r w:rsidRPr="00D06A0B">
        <w:t xml:space="preserve">As it climbs higher, </w:t>
      </w:r>
      <w:proofErr w:type="spellStart"/>
      <w:r w:rsidRPr="00D06A0B">
        <w:t>te</w:t>
      </w:r>
      <w:proofErr w:type="spellEnd"/>
      <w:r w:rsidRPr="00D06A0B">
        <w:t xml:space="preserve"> </w:t>
      </w:r>
      <w:proofErr w:type="spellStart"/>
      <w:r w:rsidRPr="00D06A0B">
        <w:t>kāhu</w:t>
      </w:r>
      <w:proofErr w:type="spellEnd"/>
      <w:r w:rsidRPr="00D06A0B">
        <w:t xml:space="preserve"> becomes both messenger and kaitiaki — carrying the voices of whānau, their strength, and their truth.</w:t>
      </w:r>
    </w:p>
    <w:p w14:paraId="4FCCD23D" w14:textId="77777777" w:rsidR="00D06A0B" w:rsidRPr="00D06A0B" w:rsidRDefault="00D06A0B" w:rsidP="00D06A0B">
      <w:pPr>
        <w:pStyle w:val="HQSCbodytext"/>
      </w:pPr>
      <w:r w:rsidRPr="00D06A0B">
        <w:t>It reminds us that recovery is never undertaken alone.</w:t>
      </w:r>
    </w:p>
    <w:p w14:paraId="7FAA570E" w14:textId="77777777" w:rsidR="00D06A0B" w:rsidRPr="00D06A0B" w:rsidRDefault="00D06A0B" w:rsidP="00D06A0B">
      <w:pPr>
        <w:pStyle w:val="HQSCbodytext"/>
      </w:pPr>
      <w:r w:rsidRPr="00D06A0B">
        <w:t xml:space="preserve">When whānau are supported well, they can reach mana </w:t>
      </w:r>
      <w:proofErr w:type="spellStart"/>
      <w:r w:rsidRPr="00D06A0B">
        <w:t>motuhake</w:t>
      </w:r>
      <w:proofErr w:type="spellEnd"/>
      <w:r w:rsidRPr="00D06A0B">
        <w:t xml:space="preserve"> — not independence from others, but the confidence to navigate life with dignity, insight, and rangatiratanga (self-determination and leadership over one’s own journey).</w:t>
      </w:r>
    </w:p>
    <w:p w14:paraId="44DABFAD" w14:textId="77777777" w:rsidR="00D06A0B" w:rsidRPr="00D06A0B" w:rsidRDefault="00D06A0B" w:rsidP="00D06A0B">
      <w:pPr>
        <w:pStyle w:val="HQSCbodytext"/>
      </w:pPr>
      <w:r w:rsidRPr="00D06A0B">
        <w:t>A life reshaped, not diminished.</w:t>
      </w:r>
    </w:p>
    <w:p w14:paraId="16F838FA" w14:textId="77777777" w:rsidR="00D06A0B" w:rsidRPr="00D06A0B" w:rsidRDefault="00D06A0B" w:rsidP="00D06A0B">
      <w:pPr>
        <w:pStyle w:val="HQSCbodytext"/>
      </w:pPr>
      <w:r w:rsidRPr="00D06A0B">
        <w:t xml:space="preserve">Together, </w:t>
      </w:r>
      <w:proofErr w:type="spellStart"/>
      <w:r w:rsidRPr="00D06A0B">
        <w:t>te</w:t>
      </w:r>
      <w:proofErr w:type="spellEnd"/>
      <w:r w:rsidRPr="00D06A0B">
        <w:t xml:space="preserve"> </w:t>
      </w:r>
      <w:proofErr w:type="spellStart"/>
      <w:r w:rsidRPr="00D06A0B">
        <w:t>pīwakawaka</w:t>
      </w:r>
      <w:proofErr w:type="spellEnd"/>
      <w:r w:rsidRPr="00D06A0B">
        <w:t xml:space="preserve"> and </w:t>
      </w:r>
      <w:proofErr w:type="spellStart"/>
      <w:r w:rsidRPr="00D06A0B">
        <w:t>te</w:t>
      </w:r>
      <w:proofErr w:type="spellEnd"/>
      <w:r w:rsidRPr="00D06A0B">
        <w:t xml:space="preserve"> </w:t>
      </w:r>
      <w:proofErr w:type="spellStart"/>
      <w:r w:rsidRPr="00D06A0B">
        <w:t>kāhu</w:t>
      </w:r>
      <w:proofErr w:type="spellEnd"/>
      <w:r w:rsidRPr="00D06A0B">
        <w:t xml:space="preserve"> represent the full trauma journey — the storm, and the healing that follows.</w:t>
      </w:r>
    </w:p>
    <w:p w14:paraId="39457D0D" w14:textId="3730995A" w:rsidR="00B37C58" w:rsidRDefault="00B97E75" w:rsidP="00B37C58">
      <w:pPr>
        <w:pStyle w:val="HQSChead2"/>
        <w:rPr>
          <w:lang w:val="mi-NZ"/>
        </w:rPr>
      </w:pPr>
      <w:r w:rsidRPr="000E7B5D">
        <w:rPr>
          <w:noProof/>
          <w:lang w:val="mi-NZ"/>
        </w:rPr>
        <w:lastRenderedPageBreak/>
        <w:drawing>
          <wp:anchor distT="0" distB="0" distL="114300" distR="114300" simplePos="0" relativeHeight="251660288" behindDoc="0" locked="0" layoutInCell="1" allowOverlap="1" wp14:anchorId="32A7E532" wp14:editId="21EE3A9B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6193790" cy="3812618"/>
            <wp:effectExtent l="0" t="0" r="0" b="0"/>
            <wp:wrapSquare wrapText="bothSides"/>
            <wp:docPr id="1665108601" name="Picture 1" descr="Image of the tohu which is a Māori design of a kāhu. There are numbers 1 to 8 on the various elements of the design that are described in the text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08601" name="Picture 1" descr="Image of the tohu which is a Māori design of a kāhu. There are numbers 1 to 8 on the various elements of the design that are described in the text below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381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C58">
        <w:rPr>
          <w:lang w:val="mi-NZ"/>
        </w:rPr>
        <w:t>Design Rationale</w:t>
      </w:r>
      <w:r w:rsidR="00D06A0B">
        <w:rPr>
          <w:lang w:val="mi-NZ"/>
        </w:rPr>
        <w:t xml:space="preserve"> </w:t>
      </w:r>
    </w:p>
    <w:p w14:paraId="24A9884C" w14:textId="436D001A" w:rsidR="008361BD" w:rsidRDefault="008361BD" w:rsidP="008361BD">
      <w:pPr>
        <w:pStyle w:val="HQSCbodytext"/>
      </w:pPr>
      <w:r>
        <w:t xml:space="preserve">The numbers below </w:t>
      </w:r>
      <w:r w:rsidR="0046600D">
        <w:t xml:space="preserve">correspond to those on the </w:t>
      </w:r>
      <w:proofErr w:type="spellStart"/>
      <w:r w:rsidR="0046600D">
        <w:t>tohu</w:t>
      </w:r>
      <w:proofErr w:type="spellEnd"/>
      <w:r w:rsidR="0021313B">
        <w:t xml:space="preserve"> </w:t>
      </w:r>
      <w:r w:rsidR="00B97E75">
        <w:t>above</w:t>
      </w:r>
      <w:r w:rsidR="0046600D">
        <w:t>.</w:t>
      </w:r>
    </w:p>
    <w:p w14:paraId="30791075" w14:textId="0721543E" w:rsidR="00B37C58" w:rsidRPr="008361BD" w:rsidRDefault="00B37C58" w:rsidP="008361BD">
      <w:pPr>
        <w:pStyle w:val="HQSCbodytext"/>
        <w:numPr>
          <w:ilvl w:val="0"/>
          <w:numId w:val="22"/>
        </w:numPr>
      </w:pPr>
      <w:proofErr w:type="spellStart"/>
      <w:r w:rsidRPr="008361BD">
        <w:t>Pikopiko</w:t>
      </w:r>
      <w:proofErr w:type="spellEnd"/>
      <w:r w:rsidRPr="008361BD">
        <w:t xml:space="preserve"> (Healing): The fresh frond of the </w:t>
      </w:r>
      <w:proofErr w:type="spellStart"/>
      <w:r w:rsidRPr="008361BD">
        <w:t>pikopiko</w:t>
      </w:r>
      <w:proofErr w:type="spellEnd"/>
      <w:r w:rsidRPr="008361BD">
        <w:t xml:space="preserve"> reflects new life, new beginnings and potential as it grows to its full form. It unfurls and regenerates signifying recovery, resilience, and the body's ability to restore itself.</w:t>
      </w:r>
    </w:p>
    <w:p w14:paraId="13834BA9" w14:textId="02184ED8" w:rsidR="00B37C58" w:rsidRPr="008361BD" w:rsidRDefault="00B37C58" w:rsidP="008361BD">
      <w:pPr>
        <w:pStyle w:val="HQSCbodytext"/>
        <w:numPr>
          <w:ilvl w:val="0"/>
          <w:numId w:val="22"/>
        </w:numPr>
      </w:pPr>
      <w:r w:rsidRPr="008361BD">
        <w:t>Pakati (courage): Pakati notches are representative of warriors, of battles won and of courage.</w:t>
      </w:r>
    </w:p>
    <w:p w14:paraId="5E234C9B" w14:textId="77777777" w:rsidR="009A28A2" w:rsidRPr="008361BD" w:rsidRDefault="009A28A2" w:rsidP="008361BD">
      <w:pPr>
        <w:pStyle w:val="HQSCbodytext"/>
        <w:numPr>
          <w:ilvl w:val="0"/>
          <w:numId w:val="22"/>
        </w:numPr>
      </w:pPr>
      <w:r w:rsidRPr="008361BD">
        <w:t xml:space="preserve">Kaitiaki (Protection): As </w:t>
      </w:r>
      <w:proofErr w:type="spellStart"/>
      <w:r w:rsidRPr="008361BD">
        <w:t>kiritaki</w:t>
      </w:r>
      <w:proofErr w:type="spellEnd"/>
      <w:r w:rsidRPr="008361BD">
        <w:t xml:space="preserve"> focus on the path ahead of them, our kaitiaki help carry the weight so they may remain forthright and steadfast.</w:t>
      </w:r>
    </w:p>
    <w:p w14:paraId="6195499D" w14:textId="28AE7EBE" w:rsidR="00B37C58" w:rsidRPr="008361BD" w:rsidRDefault="00B37C58" w:rsidP="008361BD">
      <w:pPr>
        <w:pStyle w:val="HQSCbodytext"/>
        <w:numPr>
          <w:ilvl w:val="0"/>
          <w:numId w:val="22"/>
        </w:numPr>
      </w:pPr>
      <w:r w:rsidRPr="008361BD">
        <w:t xml:space="preserve">Ngā hau o </w:t>
      </w:r>
      <w:proofErr w:type="spellStart"/>
      <w:r w:rsidRPr="008361BD">
        <w:t>te</w:t>
      </w:r>
      <w:proofErr w:type="spellEnd"/>
      <w:r w:rsidRPr="008361BD">
        <w:t xml:space="preserve"> </w:t>
      </w:r>
      <w:proofErr w:type="spellStart"/>
      <w:r w:rsidRPr="008361BD">
        <w:t>oranga</w:t>
      </w:r>
      <w:proofErr w:type="spellEnd"/>
      <w:r w:rsidRPr="008361BD">
        <w:t xml:space="preserve"> (support): The uplifting winds of support (whānau, </w:t>
      </w:r>
      <w:proofErr w:type="spellStart"/>
      <w:r w:rsidRPr="008361BD">
        <w:t>kaimahi</w:t>
      </w:r>
      <w:proofErr w:type="spellEnd"/>
      <w:r w:rsidRPr="008361BD">
        <w:t xml:space="preserve">, clinicians, navigators, community services, system partners). This is what gives our </w:t>
      </w:r>
      <w:proofErr w:type="spellStart"/>
      <w:r w:rsidRPr="008361BD">
        <w:t>kāhu</w:t>
      </w:r>
      <w:proofErr w:type="spellEnd"/>
      <w:r w:rsidRPr="008361BD">
        <w:t xml:space="preserve"> flight.</w:t>
      </w:r>
    </w:p>
    <w:p w14:paraId="3B34B4C7" w14:textId="77777777" w:rsidR="009A28A2" w:rsidRPr="008361BD" w:rsidRDefault="009A28A2" w:rsidP="008361BD">
      <w:pPr>
        <w:pStyle w:val="HQSCbodytext"/>
        <w:numPr>
          <w:ilvl w:val="0"/>
          <w:numId w:val="22"/>
        </w:numPr>
      </w:pPr>
      <w:proofErr w:type="spellStart"/>
      <w:r w:rsidRPr="008361BD">
        <w:t>Niho</w:t>
      </w:r>
      <w:proofErr w:type="spellEnd"/>
      <w:r w:rsidRPr="008361BD">
        <w:t xml:space="preserve"> Taniwha (Protection): Taniwha teeth </w:t>
      </w:r>
      <w:proofErr w:type="gramStart"/>
      <w:r w:rsidRPr="008361BD">
        <w:t>embodies</w:t>
      </w:r>
      <w:proofErr w:type="gramEnd"/>
      <w:r w:rsidRPr="008361BD">
        <w:t xml:space="preserve"> the strength of the community for our </w:t>
      </w:r>
      <w:proofErr w:type="spellStart"/>
      <w:r w:rsidRPr="008361BD">
        <w:t>kiritaki</w:t>
      </w:r>
      <w:proofErr w:type="spellEnd"/>
      <w:r w:rsidRPr="008361BD">
        <w:t>, the weaving together of their support system and the guardianship of the taniwha on their team.</w:t>
      </w:r>
    </w:p>
    <w:p w14:paraId="2A07C5C1" w14:textId="77777777" w:rsidR="008361BD" w:rsidRPr="008361BD" w:rsidRDefault="008361BD" w:rsidP="008361BD">
      <w:pPr>
        <w:pStyle w:val="HQSCbodytext"/>
        <w:numPr>
          <w:ilvl w:val="0"/>
          <w:numId w:val="22"/>
        </w:numPr>
      </w:pPr>
      <w:r w:rsidRPr="008361BD">
        <w:t xml:space="preserve">Aramoana (Navigation): This is a </w:t>
      </w:r>
      <w:proofErr w:type="spellStart"/>
      <w:r w:rsidRPr="008361BD">
        <w:t>taniko</w:t>
      </w:r>
      <w:proofErr w:type="spellEnd"/>
      <w:r w:rsidRPr="008361BD">
        <w:t xml:space="preserve"> pattern design which acknowledges how every </w:t>
      </w:r>
      <w:proofErr w:type="spellStart"/>
      <w:r w:rsidRPr="008361BD">
        <w:t>kiritaki</w:t>
      </w:r>
      <w:proofErr w:type="spellEnd"/>
      <w:r w:rsidRPr="008361BD">
        <w:t xml:space="preserve"> and whānau are on their own path, that each route may look a little different and may require a different awa to get to their destination.</w:t>
      </w:r>
    </w:p>
    <w:p w14:paraId="3340A196" w14:textId="77777777" w:rsidR="008361BD" w:rsidRPr="008361BD" w:rsidRDefault="008361BD" w:rsidP="008361BD">
      <w:pPr>
        <w:pStyle w:val="HQSCbodytext"/>
        <w:numPr>
          <w:ilvl w:val="0"/>
          <w:numId w:val="22"/>
        </w:numPr>
      </w:pPr>
      <w:r w:rsidRPr="008361BD">
        <w:t xml:space="preserve">Ahuahu </w:t>
      </w:r>
      <w:proofErr w:type="spellStart"/>
      <w:r w:rsidRPr="008361BD">
        <w:t>mataroa</w:t>
      </w:r>
      <w:proofErr w:type="spellEnd"/>
      <w:r w:rsidRPr="008361BD">
        <w:t xml:space="preserve"> (Achievement): Included to reflect the achievement of the journey thus far, of the past, to look forward and hold space.</w:t>
      </w:r>
    </w:p>
    <w:p w14:paraId="10F3FC68" w14:textId="40BC59AC" w:rsidR="00B37C58" w:rsidRPr="008361BD" w:rsidRDefault="008361BD" w:rsidP="008361BD">
      <w:pPr>
        <w:pStyle w:val="HQSCbodytext"/>
        <w:numPr>
          <w:ilvl w:val="0"/>
          <w:numId w:val="22"/>
        </w:numPr>
      </w:pPr>
      <w:proofErr w:type="spellStart"/>
      <w:r w:rsidRPr="008361BD">
        <w:t>T</w:t>
      </w:r>
      <w:r w:rsidR="00B37C58" w:rsidRPr="008361BD">
        <w:t>aratara</w:t>
      </w:r>
      <w:proofErr w:type="spellEnd"/>
      <w:r w:rsidR="00B37C58" w:rsidRPr="008361BD">
        <w:t>-ā-</w:t>
      </w:r>
      <w:proofErr w:type="spellStart"/>
      <w:r w:rsidR="00B37C58" w:rsidRPr="008361BD">
        <w:t>kae</w:t>
      </w:r>
      <w:proofErr w:type="spellEnd"/>
      <w:r w:rsidR="00B37C58" w:rsidRPr="008361BD">
        <w:t xml:space="preserve"> (Manaaki): Barbed notches signify the resources of the network so that the </w:t>
      </w:r>
      <w:proofErr w:type="spellStart"/>
      <w:r w:rsidR="00B37C58" w:rsidRPr="008361BD">
        <w:t>kāhu</w:t>
      </w:r>
      <w:proofErr w:type="spellEnd"/>
      <w:r w:rsidR="00B37C58" w:rsidRPr="008361BD">
        <w:t xml:space="preserve"> may be abundant, sustained and plentiful on its journey.</w:t>
      </w:r>
    </w:p>
    <w:sectPr w:rsidR="00B37C58" w:rsidRPr="008361BD" w:rsidSect="00254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B8BC4" w14:textId="77777777" w:rsidR="00F05830" w:rsidRDefault="00F05830" w:rsidP="003C45E1">
      <w:pPr>
        <w:spacing w:after="0" w:line="240" w:lineRule="auto"/>
      </w:pPr>
      <w:r>
        <w:separator/>
      </w:r>
    </w:p>
  </w:endnote>
  <w:endnote w:type="continuationSeparator" w:id="0">
    <w:p w14:paraId="68318EF2" w14:textId="77777777" w:rsidR="00F05830" w:rsidRDefault="00F05830" w:rsidP="003C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5E7B5" w14:textId="77777777" w:rsidR="00F05830" w:rsidRDefault="00F05830" w:rsidP="003C45E1">
      <w:pPr>
        <w:spacing w:after="0" w:line="240" w:lineRule="auto"/>
      </w:pPr>
      <w:r>
        <w:separator/>
      </w:r>
    </w:p>
  </w:footnote>
  <w:footnote w:type="continuationSeparator" w:id="0">
    <w:p w14:paraId="0F9A1E35" w14:textId="77777777" w:rsidR="00F05830" w:rsidRDefault="00F05830" w:rsidP="003C4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48A0D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554B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34035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656436A"/>
    <w:multiLevelType w:val="hybridMultilevel"/>
    <w:tmpl w:val="DDBAD2B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0D44"/>
    <w:multiLevelType w:val="hybridMultilevel"/>
    <w:tmpl w:val="F808FC2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87844"/>
    <w:multiLevelType w:val="hybridMultilevel"/>
    <w:tmpl w:val="7C86928C"/>
    <w:lvl w:ilvl="0" w:tplc="6CB282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906E0"/>
    <w:multiLevelType w:val="hybridMultilevel"/>
    <w:tmpl w:val="E6D63B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E3E3A"/>
    <w:multiLevelType w:val="hybridMultilevel"/>
    <w:tmpl w:val="D74617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F1EFB"/>
    <w:multiLevelType w:val="hybridMultilevel"/>
    <w:tmpl w:val="70EC66AE"/>
    <w:lvl w:ilvl="0" w:tplc="775A4A14">
      <w:numFmt w:val="bullet"/>
      <w:lvlText w:val="•"/>
      <w:lvlJc w:val="left"/>
      <w:pPr>
        <w:ind w:left="1929" w:hanging="2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0"/>
        <w:sz w:val="29"/>
        <w:szCs w:val="29"/>
        <w:lang w:val="en-US" w:eastAsia="en-US" w:bidi="ar-SA"/>
      </w:rPr>
    </w:lvl>
    <w:lvl w:ilvl="1" w:tplc="6C243702">
      <w:numFmt w:val="bullet"/>
      <w:lvlText w:val="•"/>
      <w:lvlJc w:val="left"/>
      <w:pPr>
        <w:ind w:left="2548" w:hanging="269"/>
      </w:pPr>
      <w:rPr>
        <w:rFonts w:hint="default"/>
        <w:lang w:val="en-US" w:eastAsia="en-US" w:bidi="ar-SA"/>
      </w:rPr>
    </w:lvl>
    <w:lvl w:ilvl="2" w:tplc="9560F564">
      <w:numFmt w:val="bullet"/>
      <w:lvlText w:val="•"/>
      <w:lvlJc w:val="left"/>
      <w:pPr>
        <w:ind w:left="3176" w:hanging="269"/>
      </w:pPr>
      <w:rPr>
        <w:rFonts w:hint="default"/>
        <w:lang w:val="en-US" w:eastAsia="en-US" w:bidi="ar-SA"/>
      </w:rPr>
    </w:lvl>
    <w:lvl w:ilvl="3" w:tplc="A69AFDE2">
      <w:numFmt w:val="bullet"/>
      <w:lvlText w:val="•"/>
      <w:lvlJc w:val="left"/>
      <w:pPr>
        <w:ind w:left="3804" w:hanging="269"/>
      </w:pPr>
      <w:rPr>
        <w:rFonts w:hint="default"/>
        <w:lang w:val="en-US" w:eastAsia="en-US" w:bidi="ar-SA"/>
      </w:rPr>
    </w:lvl>
    <w:lvl w:ilvl="4" w:tplc="892CE8A2">
      <w:numFmt w:val="bullet"/>
      <w:lvlText w:val="•"/>
      <w:lvlJc w:val="left"/>
      <w:pPr>
        <w:ind w:left="4432" w:hanging="269"/>
      </w:pPr>
      <w:rPr>
        <w:rFonts w:hint="default"/>
        <w:lang w:val="en-US" w:eastAsia="en-US" w:bidi="ar-SA"/>
      </w:rPr>
    </w:lvl>
    <w:lvl w:ilvl="5" w:tplc="2EF61C46">
      <w:numFmt w:val="bullet"/>
      <w:lvlText w:val="•"/>
      <w:lvlJc w:val="left"/>
      <w:pPr>
        <w:ind w:left="5060" w:hanging="269"/>
      </w:pPr>
      <w:rPr>
        <w:rFonts w:hint="default"/>
        <w:lang w:val="en-US" w:eastAsia="en-US" w:bidi="ar-SA"/>
      </w:rPr>
    </w:lvl>
    <w:lvl w:ilvl="6" w:tplc="20605246">
      <w:numFmt w:val="bullet"/>
      <w:lvlText w:val="•"/>
      <w:lvlJc w:val="left"/>
      <w:pPr>
        <w:ind w:left="5688" w:hanging="269"/>
      </w:pPr>
      <w:rPr>
        <w:rFonts w:hint="default"/>
        <w:lang w:val="en-US" w:eastAsia="en-US" w:bidi="ar-SA"/>
      </w:rPr>
    </w:lvl>
    <w:lvl w:ilvl="7" w:tplc="C3285A2A">
      <w:numFmt w:val="bullet"/>
      <w:lvlText w:val="•"/>
      <w:lvlJc w:val="left"/>
      <w:pPr>
        <w:ind w:left="6316" w:hanging="269"/>
      </w:pPr>
      <w:rPr>
        <w:rFonts w:hint="default"/>
        <w:lang w:val="en-US" w:eastAsia="en-US" w:bidi="ar-SA"/>
      </w:rPr>
    </w:lvl>
    <w:lvl w:ilvl="8" w:tplc="8BA6027A">
      <w:numFmt w:val="bullet"/>
      <w:lvlText w:val="•"/>
      <w:lvlJc w:val="left"/>
      <w:pPr>
        <w:ind w:left="6944" w:hanging="269"/>
      </w:pPr>
      <w:rPr>
        <w:rFonts w:hint="default"/>
        <w:lang w:val="en-US" w:eastAsia="en-US" w:bidi="ar-SA"/>
      </w:rPr>
    </w:lvl>
  </w:abstractNum>
  <w:abstractNum w:abstractNumId="9" w15:restartNumberingAfterBreak="0">
    <w:nsid w:val="23E361D1"/>
    <w:multiLevelType w:val="hybridMultilevel"/>
    <w:tmpl w:val="390AAC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CD3D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9109C"/>
    <w:multiLevelType w:val="hybridMultilevel"/>
    <w:tmpl w:val="CC4AF280"/>
    <w:styleLink w:val="Dash"/>
    <w:lvl w:ilvl="0" w:tplc="A5D216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4A48D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FA2A3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00235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D21F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70F85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B0596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A4DE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4421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74B4637"/>
    <w:multiLevelType w:val="hybridMultilevel"/>
    <w:tmpl w:val="DC24D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758FD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01453E9"/>
    <w:multiLevelType w:val="hybridMultilevel"/>
    <w:tmpl w:val="D42E7B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CD440"/>
    <w:multiLevelType w:val="hybridMultilevel"/>
    <w:tmpl w:val="B1C0C2A6"/>
    <w:lvl w:ilvl="0" w:tplc="1110FEBC">
      <w:numFmt w:val="bullet"/>
      <w:lvlText w:val="•"/>
      <w:lvlJc w:val="left"/>
      <w:pPr>
        <w:ind w:left="104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8"/>
        <w:sz w:val="29"/>
        <w:szCs w:val="29"/>
        <w:lang w:val="en-US" w:eastAsia="en-US" w:bidi="ar-SA"/>
      </w:rPr>
    </w:lvl>
    <w:lvl w:ilvl="1" w:tplc="221601F8">
      <w:numFmt w:val="bullet"/>
      <w:lvlText w:val="•"/>
      <w:lvlJc w:val="left"/>
      <w:pPr>
        <w:ind w:left="1795" w:hanging="280"/>
      </w:pPr>
      <w:rPr>
        <w:rFonts w:hint="default"/>
        <w:lang w:val="en-US" w:eastAsia="en-US" w:bidi="ar-SA"/>
      </w:rPr>
    </w:lvl>
    <w:lvl w:ilvl="2" w:tplc="D2EE772A">
      <w:numFmt w:val="bullet"/>
      <w:lvlText w:val="•"/>
      <w:lvlJc w:val="left"/>
      <w:pPr>
        <w:ind w:left="2551" w:hanging="280"/>
      </w:pPr>
      <w:rPr>
        <w:rFonts w:hint="default"/>
        <w:lang w:val="en-US" w:eastAsia="en-US" w:bidi="ar-SA"/>
      </w:rPr>
    </w:lvl>
    <w:lvl w:ilvl="3" w:tplc="1FC2A1A2">
      <w:numFmt w:val="bullet"/>
      <w:lvlText w:val="•"/>
      <w:lvlJc w:val="left"/>
      <w:pPr>
        <w:ind w:left="3307" w:hanging="280"/>
      </w:pPr>
      <w:rPr>
        <w:rFonts w:hint="default"/>
        <w:lang w:val="en-US" w:eastAsia="en-US" w:bidi="ar-SA"/>
      </w:rPr>
    </w:lvl>
    <w:lvl w:ilvl="4" w:tplc="48D6A7BA">
      <w:numFmt w:val="bullet"/>
      <w:lvlText w:val="•"/>
      <w:lvlJc w:val="left"/>
      <w:pPr>
        <w:ind w:left="4063" w:hanging="280"/>
      </w:pPr>
      <w:rPr>
        <w:rFonts w:hint="default"/>
        <w:lang w:val="en-US" w:eastAsia="en-US" w:bidi="ar-SA"/>
      </w:rPr>
    </w:lvl>
    <w:lvl w:ilvl="5" w:tplc="32488186">
      <w:numFmt w:val="bullet"/>
      <w:lvlText w:val="•"/>
      <w:lvlJc w:val="left"/>
      <w:pPr>
        <w:ind w:left="4819" w:hanging="280"/>
      </w:pPr>
      <w:rPr>
        <w:rFonts w:hint="default"/>
        <w:lang w:val="en-US" w:eastAsia="en-US" w:bidi="ar-SA"/>
      </w:rPr>
    </w:lvl>
    <w:lvl w:ilvl="6" w:tplc="98FEF712">
      <w:numFmt w:val="bullet"/>
      <w:lvlText w:val="•"/>
      <w:lvlJc w:val="left"/>
      <w:pPr>
        <w:ind w:left="5575" w:hanging="280"/>
      </w:pPr>
      <w:rPr>
        <w:rFonts w:hint="default"/>
        <w:lang w:val="en-US" w:eastAsia="en-US" w:bidi="ar-SA"/>
      </w:rPr>
    </w:lvl>
    <w:lvl w:ilvl="7" w:tplc="16AE80B8">
      <w:numFmt w:val="bullet"/>
      <w:lvlText w:val="•"/>
      <w:lvlJc w:val="left"/>
      <w:pPr>
        <w:ind w:left="6330" w:hanging="280"/>
      </w:pPr>
      <w:rPr>
        <w:rFonts w:hint="default"/>
        <w:lang w:val="en-US" w:eastAsia="en-US" w:bidi="ar-SA"/>
      </w:rPr>
    </w:lvl>
    <w:lvl w:ilvl="8" w:tplc="859ADEEA">
      <w:numFmt w:val="bullet"/>
      <w:lvlText w:val="•"/>
      <w:lvlJc w:val="left"/>
      <w:pPr>
        <w:ind w:left="7086" w:hanging="280"/>
      </w:pPr>
      <w:rPr>
        <w:rFonts w:hint="default"/>
        <w:lang w:val="en-US" w:eastAsia="en-US" w:bidi="ar-SA"/>
      </w:rPr>
    </w:lvl>
  </w:abstractNum>
  <w:abstractNum w:abstractNumId="15" w15:restartNumberingAfterBreak="0">
    <w:nsid w:val="5E30230B"/>
    <w:multiLevelType w:val="hybridMultilevel"/>
    <w:tmpl w:val="50AC4C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F5ACB"/>
    <w:multiLevelType w:val="hybridMultilevel"/>
    <w:tmpl w:val="B17420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C3B95"/>
    <w:multiLevelType w:val="hybridMultilevel"/>
    <w:tmpl w:val="FB6014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37056"/>
    <w:multiLevelType w:val="hybridMultilevel"/>
    <w:tmpl w:val="D350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15808"/>
    <w:multiLevelType w:val="hybridMultilevel"/>
    <w:tmpl w:val="1A34BC5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B6656"/>
    <w:multiLevelType w:val="hybridMultilevel"/>
    <w:tmpl w:val="600ADA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13112">
    <w:abstractNumId w:val="9"/>
  </w:num>
  <w:num w:numId="2" w16cid:durableId="1664695360">
    <w:abstractNumId w:val="11"/>
  </w:num>
  <w:num w:numId="3" w16cid:durableId="86075489">
    <w:abstractNumId w:val="15"/>
  </w:num>
  <w:num w:numId="4" w16cid:durableId="961226629">
    <w:abstractNumId w:val="12"/>
  </w:num>
  <w:num w:numId="5" w16cid:durableId="810247892">
    <w:abstractNumId w:val="16"/>
  </w:num>
  <w:num w:numId="6" w16cid:durableId="199098544">
    <w:abstractNumId w:val="10"/>
  </w:num>
  <w:num w:numId="7" w16cid:durableId="1829781319">
    <w:abstractNumId w:val="20"/>
  </w:num>
  <w:num w:numId="8" w16cid:durableId="534579980">
    <w:abstractNumId w:val="13"/>
  </w:num>
  <w:num w:numId="9" w16cid:durableId="1863742993">
    <w:abstractNumId w:val="7"/>
  </w:num>
  <w:num w:numId="10" w16cid:durableId="50538599">
    <w:abstractNumId w:val="6"/>
  </w:num>
  <w:num w:numId="11" w16cid:durableId="1131828693">
    <w:abstractNumId w:val="4"/>
  </w:num>
  <w:num w:numId="12" w16cid:durableId="1093433892">
    <w:abstractNumId w:val="18"/>
  </w:num>
  <w:num w:numId="13" w16cid:durableId="272787516">
    <w:abstractNumId w:val="17"/>
  </w:num>
  <w:num w:numId="14" w16cid:durableId="1390617373">
    <w:abstractNumId w:val="5"/>
  </w:num>
  <w:num w:numId="15" w16cid:durableId="761143986">
    <w:abstractNumId w:val="2"/>
  </w:num>
  <w:num w:numId="16" w16cid:durableId="1515728625">
    <w:abstractNumId w:val="1"/>
  </w:num>
  <w:num w:numId="17" w16cid:durableId="999843847">
    <w:abstractNumId w:val="0"/>
  </w:num>
  <w:num w:numId="18" w16cid:durableId="1301568591">
    <w:abstractNumId w:val="0"/>
    <w:lvlOverride w:ilvl="0">
      <w:startOverride w:val="1"/>
    </w:lvlOverride>
  </w:num>
  <w:num w:numId="19" w16cid:durableId="1030300215">
    <w:abstractNumId w:val="8"/>
  </w:num>
  <w:num w:numId="20" w16cid:durableId="1741555309">
    <w:abstractNumId w:val="14"/>
  </w:num>
  <w:num w:numId="21" w16cid:durableId="1909529681">
    <w:abstractNumId w:val="19"/>
  </w:num>
  <w:num w:numId="22" w16cid:durableId="1343244689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C58"/>
    <w:rsid w:val="00000224"/>
    <w:rsid w:val="00003978"/>
    <w:rsid w:val="00005986"/>
    <w:rsid w:val="000072B5"/>
    <w:rsid w:val="00012CD3"/>
    <w:rsid w:val="00014BDF"/>
    <w:rsid w:val="000154D5"/>
    <w:rsid w:val="00015F44"/>
    <w:rsid w:val="00017216"/>
    <w:rsid w:val="00021A1A"/>
    <w:rsid w:val="000235D4"/>
    <w:rsid w:val="000257D7"/>
    <w:rsid w:val="00026401"/>
    <w:rsid w:val="00043083"/>
    <w:rsid w:val="00051CC0"/>
    <w:rsid w:val="0005287A"/>
    <w:rsid w:val="00052B4C"/>
    <w:rsid w:val="0005504C"/>
    <w:rsid w:val="00057F11"/>
    <w:rsid w:val="00062B82"/>
    <w:rsid w:val="00067C71"/>
    <w:rsid w:val="00071CE6"/>
    <w:rsid w:val="00072B90"/>
    <w:rsid w:val="00077897"/>
    <w:rsid w:val="00081524"/>
    <w:rsid w:val="00081E3B"/>
    <w:rsid w:val="00083C26"/>
    <w:rsid w:val="0008726B"/>
    <w:rsid w:val="00092A37"/>
    <w:rsid w:val="00096C19"/>
    <w:rsid w:val="000A5622"/>
    <w:rsid w:val="000B111C"/>
    <w:rsid w:val="000C1227"/>
    <w:rsid w:val="000C71F5"/>
    <w:rsid w:val="000D7E4B"/>
    <w:rsid w:val="000E5B30"/>
    <w:rsid w:val="000E7B5D"/>
    <w:rsid w:val="000F32D0"/>
    <w:rsid w:val="000F7471"/>
    <w:rsid w:val="00101302"/>
    <w:rsid w:val="00104BBC"/>
    <w:rsid w:val="00105E23"/>
    <w:rsid w:val="00106ECE"/>
    <w:rsid w:val="001111D6"/>
    <w:rsid w:val="001123E1"/>
    <w:rsid w:val="0011487A"/>
    <w:rsid w:val="00115489"/>
    <w:rsid w:val="00115AEB"/>
    <w:rsid w:val="001249E2"/>
    <w:rsid w:val="00124E94"/>
    <w:rsid w:val="0013118C"/>
    <w:rsid w:val="00131E3D"/>
    <w:rsid w:val="00133F6A"/>
    <w:rsid w:val="00134F5C"/>
    <w:rsid w:val="001378CA"/>
    <w:rsid w:val="00140AAC"/>
    <w:rsid w:val="00143651"/>
    <w:rsid w:val="00147145"/>
    <w:rsid w:val="00150EC1"/>
    <w:rsid w:val="00150EE7"/>
    <w:rsid w:val="00150F2F"/>
    <w:rsid w:val="00153C73"/>
    <w:rsid w:val="001639FA"/>
    <w:rsid w:val="00164036"/>
    <w:rsid w:val="00165B6D"/>
    <w:rsid w:val="00173B88"/>
    <w:rsid w:val="00183219"/>
    <w:rsid w:val="00183F98"/>
    <w:rsid w:val="001855EA"/>
    <w:rsid w:val="00185F52"/>
    <w:rsid w:val="00193951"/>
    <w:rsid w:val="0019407B"/>
    <w:rsid w:val="001A02AD"/>
    <w:rsid w:val="001A132C"/>
    <w:rsid w:val="001A44E7"/>
    <w:rsid w:val="001A6068"/>
    <w:rsid w:val="001A6553"/>
    <w:rsid w:val="001B161C"/>
    <w:rsid w:val="001B6AEC"/>
    <w:rsid w:val="001C2409"/>
    <w:rsid w:val="001D0822"/>
    <w:rsid w:val="001D6AAD"/>
    <w:rsid w:val="001E06DF"/>
    <w:rsid w:val="001E0B57"/>
    <w:rsid w:val="001E6A9F"/>
    <w:rsid w:val="001F1896"/>
    <w:rsid w:val="001F3461"/>
    <w:rsid w:val="001F74B6"/>
    <w:rsid w:val="0020107E"/>
    <w:rsid w:val="00203EA2"/>
    <w:rsid w:val="00204534"/>
    <w:rsid w:val="00205657"/>
    <w:rsid w:val="00205AD6"/>
    <w:rsid w:val="002121B9"/>
    <w:rsid w:val="0021261B"/>
    <w:rsid w:val="0021313B"/>
    <w:rsid w:val="002201B7"/>
    <w:rsid w:val="00225BC0"/>
    <w:rsid w:val="00226ECF"/>
    <w:rsid w:val="0023054B"/>
    <w:rsid w:val="002339EA"/>
    <w:rsid w:val="002371B4"/>
    <w:rsid w:val="00237533"/>
    <w:rsid w:val="00244839"/>
    <w:rsid w:val="00245178"/>
    <w:rsid w:val="002514A1"/>
    <w:rsid w:val="00252B7B"/>
    <w:rsid w:val="0025477D"/>
    <w:rsid w:val="002665C5"/>
    <w:rsid w:val="0027152B"/>
    <w:rsid w:val="00272AA4"/>
    <w:rsid w:val="00287D53"/>
    <w:rsid w:val="0029029C"/>
    <w:rsid w:val="00291E66"/>
    <w:rsid w:val="0029676C"/>
    <w:rsid w:val="002969D8"/>
    <w:rsid w:val="00297582"/>
    <w:rsid w:val="00297676"/>
    <w:rsid w:val="00297B4B"/>
    <w:rsid w:val="00297DA1"/>
    <w:rsid w:val="002B4FF6"/>
    <w:rsid w:val="002D22C7"/>
    <w:rsid w:val="002D2640"/>
    <w:rsid w:val="002E1666"/>
    <w:rsid w:val="002E2CCF"/>
    <w:rsid w:val="002E547C"/>
    <w:rsid w:val="002E7831"/>
    <w:rsid w:val="002F6704"/>
    <w:rsid w:val="00300830"/>
    <w:rsid w:val="0030109F"/>
    <w:rsid w:val="00301AB6"/>
    <w:rsid w:val="00303EF1"/>
    <w:rsid w:val="00310A90"/>
    <w:rsid w:val="00331D2C"/>
    <w:rsid w:val="003362F8"/>
    <w:rsid w:val="00340841"/>
    <w:rsid w:val="0034255E"/>
    <w:rsid w:val="003451B3"/>
    <w:rsid w:val="00345201"/>
    <w:rsid w:val="00345ACC"/>
    <w:rsid w:val="003470AA"/>
    <w:rsid w:val="00350934"/>
    <w:rsid w:val="00351589"/>
    <w:rsid w:val="003557A9"/>
    <w:rsid w:val="003558C2"/>
    <w:rsid w:val="00356454"/>
    <w:rsid w:val="0035680A"/>
    <w:rsid w:val="0036225A"/>
    <w:rsid w:val="00370C0F"/>
    <w:rsid w:val="003720D9"/>
    <w:rsid w:val="00372989"/>
    <w:rsid w:val="00374EB2"/>
    <w:rsid w:val="003751B1"/>
    <w:rsid w:val="00380044"/>
    <w:rsid w:val="0038042C"/>
    <w:rsid w:val="00386712"/>
    <w:rsid w:val="00390A08"/>
    <w:rsid w:val="00392C96"/>
    <w:rsid w:val="00393170"/>
    <w:rsid w:val="003A1838"/>
    <w:rsid w:val="003A3D1C"/>
    <w:rsid w:val="003B13D7"/>
    <w:rsid w:val="003B2535"/>
    <w:rsid w:val="003B6C8D"/>
    <w:rsid w:val="003B784D"/>
    <w:rsid w:val="003C45E1"/>
    <w:rsid w:val="003C597F"/>
    <w:rsid w:val="003D19E6"/>
    <w:rsid w:val="003E1978"/>
    <w:rsid w:val="003E2238"/>
    <w:rsid w:val="003E38E3"/>
    <w:rsid w:val="003E52D6"/>
    <w:rsid w:val="003F0791"/>
    <w:rsid w:val="003F330A"/>
    <w:rsid w:val="003F5A26"/>
    <w:rsid w:val="00402A50"/>
    <w:rsid w:val="0040657D"/>
    <w:rsid w:val="00407CA8"/>
    <w:rsid w:val="00410D2D"/>
    <w:rsid w:val="004114BA"/>
    <w:rsid w:val="00411BBC"/>
    <w:rsid w:val="00416629"/>
    <w:rsid w:val="004201E0"/>
    <w:rsid w:val="004241B9"/>
    <w:rsid w:val="004258F9"/>
    <w:rsid w:val="00425AA0"/>
    <w:rsid w:val="00432DE0"/>
    <w:rsid w:val="00433D6F"/>
    <w:rsid w:val="004363F2"/>
    <w:rsid w:val="0043743D"/>
    <w:rsid w:val="00442819"/>
    <w:rsid w:val="00442889"/>
    <w:rsid w:val="004458DE"/>
    <w:rsid w:val="004466EF"/>
    <w:rsid w:val="00447327"/>
    <w:rsid w:val="0045000E"/>
    <w:rsid w:val="0045730F"/>
    <w:rsid w:val="00461A9A"/>
    <w:rsid w:val="00461AE6"/>
    <w:rsid w:val="00462D7A"/>
    <w:rsid w:val="004639D3"/>
    <w:rsid w:val="0046600D"/>
    <w:rsid w:val="00470861"/>
    <w:rsid w:val="0047638D"/>
    <w:rsid w:val="0047654C"/>
    <w:rsid w:val="0048247F"/>
    <w:rsid w:val="004846B0"/>
    <w:rsid w:val="004857E1"/>
    <w:rsid w:val="004863EB"/>
    <w:rsid w:val="004907D7"/>
    <w:rsid w:val="004947A0"/>
    <w:rsid w:val="0049681B"/>
    <w:rsid w:val="004968AD"/>
    <w:rsid w:val="00497702"/>
    <w:rsid w:val="004A0DE8"/>
    <w:rsid w:val="004A182F"/>
    <w:rsid w:val="004A1ACA"/>
    <w:rsid w:val="004A1E32"/>
    <w:rsid w:val="004A54CE"/>
    <w:rsid w:val="004A6075"/>
    <w:rsid w:val="004A752B"/>
    <w:rsid w:val="004B0E7D"/>
    <w:rsid w:val="004B387A"/>
    <w:rsid w:val="004B7369"/>
    <w:rsid w:val="004B7CE3"/>
    <w:rsid w:val="004C24CF"/>
    <w:rsid w:val="004C6CC9"/>
    <w:rsid w:val="004D0AD0"/>
    <w:rsid w:val="004D441C"/>
    <w:rsid w:val="004D6696"/>
    <w:rsid w:val="004E0317"/>
    <w:rsid w:val="004E04D9"/>
    <w:rsid w:val="004E1DD4"/>
    <w:rsid w:val="004E4BE9"/>
    <w:rsid w:val="004E6CE7"/>
    <w:rsid w:val="004F0CFB"/>
    <w:rsid w:val="004F6871"/>
    <w:rsid w:val="005025A1"/>
    <w:rsid w:val="00505999"/>
    <w:rsid w:val="005166FD"/>
    <w:rsid w:val="005240E9"/>
    <w:rsid w:val="00525282"/>
    <w:rsid w:val="005267A2"/>
    <w:rsid w:val="00530F66"/>
    <w:rsid w:val="00533F38"/>
    <w:rsid w:val="005351ED"/>
    <w:rsid w:val="005369FF"/>
    <w:rsid w:val="00540003"/>
    <w:rsid w:val="00551DD8"/>
    <w:rsid w:val="005557C1"/>
    <w:rsid w:val="00555C13"/>
    <w:rsid w:val="00561028"/>
    <w:rsid w:val="00566A3D"/>
    <w:rsid w:val="005678BB"/>
    <w:rsid w:val="00572C53"/>
    <w:rsid w:val="00580F29"/>
    <w:rsid w:val="005820DB"/>
    <w:rsid w:val="005825AC"/>
    <w:rsid w:val="0058260A"/>
    <w:rsid w:val="0058455D"/>
    <w:rsid w:val="00584623"/>
    <w:rsid w:val="00594523"/>
    <w:rsid w:val="005A5B29"/>
    <w:rsid w:val="005A6D47"/>
    <w:rsid w:val="005B033F"/>
    <w:rsid w:val="005B59BC"/>
    <w:rsid w:val="005B68AE"/>
    <w:rsid w:val="005C0317"/>
    <w:rsid w:val="005C48F2"/>
    <w:rsid w:val="005E1C29"/>
    <w:rsid w:val="005E3A56"/>
    <w:rsid w:val="005F2B44"/>
    <w:rsid w:val="005F4F38"/>
    <w:rsid w:val="00606E99"/>
    <w:rsid w:val="00610563"/>
    <w:rsid w:val="006107EF"/>
    <w:rsid w:val="0062308A"/>
    <w:rsid w:val="00630927"/>
    <w:rsid w:val="00630A1A"/>
    <w:rsid w:val="00632295"/>
    <w:rsid w:val="00632461"/>
    <w:rsid w:val="00635F6B"/>
    <w:rsid w:val="00640803"/>
    <w:rsid w:val="00640F2D"/>
    <w:rsid w:val="00641AC2"/>
    <w:rsid w:val="006469DF"/>
    <w:rsid w:val="00646AB1"/>
    <w:rsid w:val="006501CA"/>
    <w:rsid w:val="00651EE8"/>
    <w:rsid w:val="0065374E"/>
    <w:rsid w:val="0065535B"/>
    <w:rsid w:val="00662F45"/>
    <w:rsid w:val="006657D7"/>
    <w:rsid w:val="00665D22"/>
    <w:rsid w:val="00666274"/>
    <w:rsid w:val="00672126"/>
    <w:rsid w:val="0067432D"/>
    <w:rsid w:val="00675B7E"/>
    <w:rsid w:val="00677DF6"/>
    <w:rsid w:val="00680240"/>
    <w:rsid w:val="006821D2"/>
    <w:rsid w:val="006838BC"/>
    <w:rsid w:val="0068435B"/>
    <w:rsid w:val="00685328"/>
    <w:rsid w:val="0069060A"/>
    <w:rsid w:val="006907DA"/>
    <w:rsid w:val="00691F5B"/>
    <w:rsid w:val="00695C2D"/>
    <w:rsid w:val="00696DEB"/>
    <w:rsid w:val="00697C79"/>
    <w:rsid w:val="006A3910"/>
    <w:rsid w:val="006A473A"/>
    <w:rsid w:val="006A4E3B"/>
    <w:rsid w:val="006A6F8D"/>
    <w:rsid w:val="006A7E69"/>
    <w:rsid w:val="006B0D94"/>
    <w:rsid w:val="006B2F4A"/>
    <w:rsid w:val="006B4B65"/>
    <w:rsid w:val="006B4E4A"/>
    <w:rsid w:val="006B7508"/>
    <w:rsid w:val="006C6809"/>
    <w:rsid w:val="006D1081"/>
    <w:rsid w:val="006D2995"/>
    <w:rsid w:val="006D2CCB"/>
    <w:rsid w:val="006D341B"/>
    <w:rsid w:val="006D3D27"/>
    <w:rsid w:val="006D4188"/>
    <w:rsid w:val="006D4BD1"/>
    <w:rsid w:val="006D666D"/>
    <w:rsid w:val="006E00EE"/>
    <w:rsid w:val="006E0CBC"/>
    <w:rsid w:val="006E1EC2"/>
    <w:rsid w:val="006E3D7B"/>
    <w:rsid w:val="006E4525"/>
    <w:rsid w:val="006E5039"/>
    <w:rsid w:val="006E706A"/>
    <w:rsid w:val="006F4F4B"/>
    <w:rsid w:val="00702438"/>
    <w:rsid w:val="00703375"/>
    <w:rsid w:val="00707E7B"/>
    <w:rsid w:val="00716634"/>
    <w:rsid w:val="00722C09"/>
    <w:rsid w:val="007248A2"/>
    <w:rsid w:val="00726B36"/>
    <w:rsid w:val="00732FBC"/>
    <w:rsid w:val="007347F0"/>
    <w:rsid w:val="007351D5"/>
    <w:rsid w:val="00740542"/>
    <w:rsid w:val="007415A2"/>
    <w:rsid w:val="00752144"/>
    <w:rsid w:val="00757FD8"/>
    <w:rsid w:val="00760894"/>
    <w:rsid w:val="00762438"/>
    <w:rsid w:val="00763715"/>
    <w:rsid w:val="00764327"/>
    <w:rsid w:val="00764E9F"/>
    <w:rsid w:val="007653D8"/>
    <w:rsid w:val="00770D2E"/>
    <w:rsid w:val="00771E61"/>
    <w:rsid w:val="007852F8"/>
    <w:rsid w:val="00786552"/>
    <w:rsid w:val="00790B45"/>
    <w:rsid w:val="007922E7"/>
    <w:rsid w:val="00792E41"/>
    <w:rsid w:val="00792E4C"/>
    <w:rsid w:val="00797213"/>
    <w:rsid w:val="007A0445"/>
    <w:rsid w:val="007A13D0"/>
    <w:rsid w:val="007A570B"/>
    <w:rsid w:val="007B151D"/>
    <w:rsid w:val="007B2E6E"/>
    <w:rsid w:val="007C13AC"/>
    <w:rsid w:val="007C2E58"/>
    <w:rsid w:val="007C3522"/>
    <w:rsid w:val="007C454E"/>
    <w:rsid w:val="007C7ED1"/>
    <w:rsid w:val="007D219A"/>
    <w:rsid w:val="007D34AD"/>
    <w:rsid w:val="007E0634"/>
    <w:rsid w:val="007E5241"/>
    <w:rsid w:val="007F2D3B"/>
    <w:rsid w:val="007F694F"/>
    <w:rsid w:val="007F7612"/>
    <w:rsid w:val="007F79FC"/>
    <w:rsid w:val="00801A1F"/>
    <w:rsid w:val="0080238B"/>
    <w:rsid w:val="00802A41"/>
    <w:rsid w:val="00803339"/>
    <w:rsid w:val="008036BA"/>
    <w:rsid w:val="0080549C"/>
    <w:rsid w:val="00806A50"/>
    <w:rsid w:val="00811357"/>
    <w:rsid w:val="008115CF"/>
    <w:rsid w:val="008131B0"/>
    <w:rsid w:val="00813D42"/>
    <w:rsid w:val="00816A83"/>
    <w:rsid w:val="008332F5"/>
    <w:rsid w:val="00833405"/>
    <w:rsid w:val="008361BD"/>
    <w:rsid w:val="00836C24"/>
    <w:rsid w:val="00841260"/>
    <w:rsid w:val="00845529"/>
    <w:rsid w:val="00845F20"/>
    <w:rsid w:val="0084633E"/>
    <w:rsid w:val="0084643F"/>
    <w:rsid w:val="00846C16"/>
    <w:rsid w:val="0085071D"/>
    <w:rsid w:val="00851905"/>
    <w:rsid w:val="0085597F"/>
    <w:rsid w:val="00855CDD"/>
    <w:rsid w:val="008601B0"/>
    <w:rsid w:val="00861C08"/>
    <w:rsid w:val="00865172"/>
    <w:rsid w:val="0087040B"/>
    <w:rsid w:val="008739C8"/>
    <w:rsid w:val="00875747"/>
    <w:rsid w:val="00880E2F"/>
    <w:rsid w:val="00881869"/>
    <w:rsid w:val="008917AD"/>
    <w:rsid w:val="008946E7"/>
    <w:rsid w:val="008960B0"/>
    <w:rsid w:val="008A58D2"/>
    <w:rsid w:val="008A60AE"/>
    <w:rsid w:val="008B0E06"/>
    <w:rsid w:val="008B4E25"/>
    <w:rsid w:val="008B6058"/>
    <w:rsid w:val="008C329A"/>
    <w:rsid w:val="008C4218"/>
    <w:rsid w:val="008C5E97"/>
    <w:rsid w:val="008D1E6C"/>
    <w:rsid w:val="008D7ACA"/>
    <w:rsid w:val="008D7B48"/>
    <w:rsid w:val="008E1024"/>
    <w:rsid w:val="008F0563"/>
    <w:rsid w:val="008F12DC"/>
    <w:rsid w:val="008F6B3D"/>
    <w:rsid w:val="008F6ECF"/>
    <w:rsid w:val="008F749A"/>
    <w:rsid w:val="008F7E81"/>
    <w:rsid w:val="00900AFF"/>
    <w:rsid w:val="00905630"/>
    <w:rsid w:val="00906793"/>
    <w:rsid w:val="00911920"/>
    <w:rsid w:val="00914500"/>
    <w:rsid w:val="00915D2C"/>
    <w:rsid w:val="009200C0"/>
    <w:rsid w:val="0092294D"/>
    <w:rsid w:val="00923481"/>
    <w:rsid w:val="00930B7A"/>
    <w:rsid w:val="00930BF3"/>
    <w:rsid w:val="009350E4"/>
    <w:rsid w:val="0094131A"/>
    <w:rsid w:val="00944659"/>
    <w:rsid w:val="00945CC2"/>
    <w:rsid w:val="00951121"/>
    <w:rsid w:val="009522ED"/>
    <w:rsid w:val="00952FE6"/>
    <w:rsid w:val="009538DA"/>
    <w:rsid w:val="00960486"/>
    <w:rsid w:val="0096081E"/>
    <w:rsid w:val="00962138"/>
    <w:rsid w:val="009727E5"/>
    <w:rsid w:val="009740A1"/>
    <w:rsid w:val="0097679C"/>
    <w:rsid w:val="00980E85"/>
    <w:rsid w:val="00984936"/>
    <w:rsid w:val="009860B1"/>
    <w:rsid w:val="00987573"/>
    <w:rsid w:val="00987D1B"/>
    <w:rsid w:val="00991FC7"/>
    <w:rsid w:val="00994889"/>
    <w:rsid w:val="00995BAE"/>
    <w:rsid w:val="009A0136"/>
    <w:rsid w:val="009A0EF7"/>
    <w:rsid w:val="009A0EFC"/>
    <w:rsid w:val="009A15FC"/>
    <w:rsid w:val="009A270D"/>
    <w:rsid w:val="009A28A2"/>
    <w:rsid w:val="009A4F53"/>
    <w:rsid w:val="009A5930"/>
    <w:rsid w:val="009A65BA"/>
    <w:rsid w:val="009A7126"/>
    <w:rsid w:val="009B0A87"/>
    <w:rsid w:val="009B1229"/>
    <w:rsid w:val="009B25F5"/>
    <w:rsid w:val="009B4E57"/>
    <w:rsid w:val="009B5C4F"/>
    <w:rsid w:val="009B60E1"/>
    <w:rsid w:val="009B6390"/>
    <w:rsid w:val="009B64BE"/>
    <w:rsid w:val="009B6DBE"/>
    <w:rsid w:val="009C107F"/>
    <w:rsid w:val="009C1104"/>
    <w:rsid w:val="009C22A0"/>
    <w:rsid w:val="009D4AF8"/>
    <w:rsid w:val="009D56D9"/>
    <w:rsid w:val="009D622E"/>
    <w:rsid w:val="009D79CD"/>
    <w:rsid w:val="009E1ED9"/>
    <w:rsid w:val="009E2620"/>
    <w:rsid w:val="009E52B6"/>
    <w:rsid w:val="009E5660"/>
    <w:rsid w:val="009F4817"/>
    <w:rsid w:val="009F713A"/>
    <w:rsid w:val="00A001B1"/>
    <w:rsid w:val="00A00662"/>
    <w:rsid w:val="00A03AF2"/>
    <w:rsid w:val="00A0512B"/>
    <w:rsid w:val="00A052F6"/>
    <w:rsid w:val="00A13A94"/>
    <w:rsid w:val="00A13AB1"/>
    <w:rsid w:val="00A203DB"/>
    <w:rsid w:val="00A225AF"/>
    <w:rsid w:val="00A2381C"/>
    <w:rsid w:val="00A23F96"/>
    <w:rsid w:val="00A278C8"/>
    <w:rsid w:val="00A313E6"/>
    <w:rsid w:val="00A322BB"/>
    <w:rsid w:val="00A32B11"/>
    <w:rsid w:val="00A41608"/>
    <w:rsid w:val="00A44379"/>
    <w:rsid w:val="00A53296"/>
    <w:rsid w:val="00A533FF"/>
    <w:rsid w:val="00A54C80"/>
    <w:rsid w:val="00A54CFC"/>
    <w:rsid w:val="00A56998"/>
    <w:rsid w:val="00A57261"/>
    <w:rsid w:val="00A6040B"/>
    <w:rsid w:val="00A627C3"/>
    <w:rsid w:val="00A64FAA"/>
    <w:rsid w:val="00A65F36"/>
    <w:rsid w:val="00A66C36"/>
    <w:rsid w:val="00A67C26"/>
    <w:rsid w:val="00A70B1C"/>
    <w:rsid w:val="00A7257A"/>
    <w:rsid w:val="00A7328E"/>
    <w:rsid w:val="00A75C6B"/>
    <w:rsid w:val="00A7698C"/>
    <w:rsid w:val="00A80094"/>
    <w:rsid w:val="00A87AEA"/>
    <w:rsid w:val="00A9188E"/>
    <w:rsid w:val="00A9198C"/>
    <w:rsid w:val="00A91D63"/>
    <w:rsid w:val="00A92C02"/>
    <w:rsid w:val="00A93AD6"/>
    <w:rsid w:val="00A94A67"/>
    <w:rsid w:val="00A959BB"/>
    <w:rsid w:val="00A95C29"/>
    <w:rsid w:val="00A97B76"/>
    <w:rsid w:val="00AA7B43"/>
    <w:rsid w:val="00AC0387"/>
    <w:rsid w:val="00AC1F59"/>
    <w:rsid w:val="00AC3D8C"/>
    <w:rsid w:val="00AC637F"/>
    <w:rsid w:val="00AD52B8"/>
    <w:rsid w:val="00AE09A1"/>
    <w:rsid w:val="00AE117F"/>
    <w:rsid w:val="00AE330D"/>
    <w:rsid w:val="00AE7F4C"/>
    <w:rsid w:val="00AF29E6"/>
    <w:rsid w:val="00AF57B3"/>
    <w:rsid w:val="00B0744F"/>
    <w:rsid w:val="00B10CC1"/>
    <w:rsid w:val="00B20E20"/>
    <w:rsid w:val="00B23E77"/>
    <w:rsid w:val="00B23EF3"/>
    <w:rsid w:val="00B26C04"/>
    <w:rsid w:val="00B33B6D"/>
    <w:rsid w:val="00B347E2"/>
    <w:rsid w:val="00B36433"/>
    <w:rsid w:val="00B37C58"/>
    <w:rsid w:val="00B42FDE"/>
    <w:rsid w:val="00B43090"/>
    <w:rsid w:val="00B4731B"/>
    <w:rsid w:val="00B51A14"/>
    <w:rsid w:val="00B57804"/>
    <w:rsid w:val="00B57F3B"/>
    <w:rsid w:val="00B61DF2"/>
    <w:rsid w:val="00B660B9"/>
    <w:rsid w:val="00B673CF"/>
    <w:rsid w:val="00B74276"/>
    <w:rsid w:val="00B7606A"/>
    <w:rsid w:val="00B86B40"/>
    <w:rsid w:val="00B94E9E"/>
    <w:rsid w:val="00B96A41"/>
    <w:rsid w:val="00B97AD4"/>
    <w:rsid w:val="00B97E75"/>
    <w:rsid w:val="00BA1ECC"/>
    <w:rsid w:val="00BA37BF"/>
    <w:rsid w:val="00BA3F77"/>
    <w:rsid w:val="00BA7FA4"/>
    <w:rsid w:val="00BB145B"/>
    <w:rsid w:val="00BB18D0"/>
    <w:rsid w:val="00BB4449"/>
    <w:rsid w:val="00BB51D5"/>
    <w:rsid w:val="00BB7084"/>
    <w:rsid w:val="00BB7FC7"/>
    <w:rsid w:val="00BC1F1C"/>
    <w:rsid w:val="00BD1AA4"/>
    <w:rsid w:val="00BD305F"/>
    <w:rsid w:val="00BD3899"/>
    <w:rsid w:val="00BD7F74"/>
    <w:rsid w:val="00BE162D"/>
    <w:rsid w:val="00BE2A2D"/>
    <w:rsid w:val="00BE3307"/>
    <w:rsid w:val="00BE52A6"/>
    <w:rsid w:val="00BF08F7"/>
    <w:rsid w:val="00C008A7"/>
    <w:rsid w:val="00C07928"/>
    <w:rsid w:val="00C109D3"/>
    <w:rsid w:val="00C11053"/>
    <w:rsid w:val="00C1691A"/>
    <w:rsid w:val="00C1717A"/>
    <w:rsid w:val="00C1781F"/>
    <w:rsid w:val="00C23346"/>
    <w:rsid w:val="00C27859"/>
    <w:rsid w:val="00C31730"/>
    <w:rsid w:val="00C51579"/>
    <w:rsid w:val="00C56CDE"/>
    <w:rsid w:val="00C61DB7"/>
    <w:rsid w:val="00C6752C"/>
    <w:rsid w:val="00C678D4"/>
    <w:rsid w:val="00C73020"/>
    <w:rsid w:val="00C761F8"/>
    <w:rsid w:val="00C764B2"/>
    <w:rsid w:val="00C83077"/>
    <w:rsid w:val="00C8315E"/>
    <w:rsid w:val="00C865CE"/>
    <w:rsid w:val="00C9095C"/>
    <w:rsid w:val="00C92BEA"/>
    <w:rsid w:val="00C954AC"/>
    <w:rsid w:val="00CA34D7"/>
    <w:rsid w:val="00CA4AD9"/>
    <w:rsid w:val="00CA7F3D"/>
    <w:rsid w:val="00CB02E0"/>
    <w:rsid w:val="00CB187D"/>
    <w:rsid w:val="00CB7C9E"/>
    <w:rsid w:val="00CC30F0"/>
    <w:rsid w:val="00CC32F3"/>
    <w:rsid w:val="00CD1784"/>
    <w:rsid w:val="00CD1AAF"/>
    <w:rsid w:val="00CD6333"/>
    <w:rsid w:val="00CD67A5"/>
    <w:rsid w:val="00CE0FC3"/>
    <w:rsid w:val="00CE13F7"/>
    <w:rsid w:val="00CE24F8"/>
    <w:rsid w:val="00CE468C"/>
    <w:rsid w:val="00CE46C0"/>
    <w:rsid w:val="00CF220E"/>
    <w:rsid w:val="00D02530"/>
    <w:rsid w:val="00D02CC6"/>
    <w:rsid w:val="00D06A0B"/>
    <w:rsid w:val="00D105CA"/>
    <w:rsid w:val="00D10D67"/>
    <w:rsid w:val="00D116BA"/>
    <w:rsid w:val="00D12FC1"/>
    <w:rsid w:val="00D132F2"/>
    <w:rsid w:val="00D20568"/>
    <w:rsid w:val="00D229A8"/>
    <w:rsid w:val="00D230FD"/>
    <w:rsid w:val="00D23541"/>
    <w:rsid w:val="00D23DEF"/>
    <w:rsid w:val="00D241F5"/>
    <w:rsid w:val="00D25A5D"/>
    <w:rsid w:val="00D271E6"/>
    <w:rsid w:val="00D32ECD"/>
    <w:rsid w:val="00D37168"/>
    <w:rsid w:val="00D41B94"/>
    <w:rsid w:val="00D44EB1"/>
    <w:rsid w:val="00D50662"/>
    <w:rsid w:val="00D518E7"/>
    <w:rsid w:val="00D627A8"/>
    <w:rsid w:val="00D64D6E"/>
    <w:rsid w:val="00D6540B"/>
    <w:rsid w:val="00D74DFB"/>
    <w:rsid w:val="00D76C8D"/>
    <w:rsid w:val="00D76D56"/>
    <w:rsid w:val="00D81314"/>
    <w:rsid w:val="00D81D1A"/>
    <w:rsid w:val="00D8248F"/>
    <w:rsid w:val="00D82520"/>
    <w:rsid w:val="00D83ACB"/>
    <w:rsid w:val="00D83DCB"/>
    <w:rsid w:val="00D83F43"/>
    <w:rsid w:val="00D86B58"/>
    <w:rsid w:val="00D927B8"/>
    <w:rsid w:val="00D933BC"/>
    <w:rsid w:val="00D9394D"/>
    <w:rsid w:val="00DA60DF"/>
    <w:rsid w:val="00DB10A5"/>
    <w:rsid w:val="00DB3901"/>
    <w:rsid w:val="00DB7060"/>
    <w:rsid w:val="00DB7F7B"/>
    <w:rsid w:val="00DC1D67"/>
    <w:rsid w:val="00DC47C0"/>
    <w:rsid w:val="00DD3430"/>
    <w:rsid w:val="00DD3D3C"/>
    <w:rsid w:val="00DD3F10"/>
    <w:rsid w:val="00DD708A"/>
    <w:rsid w:val="00DE0E3A"/>
    <w:rsid w:val="00DE102A"/>
    <w:rsid w:val="00DE26FF"/>
    <w:rsid w:val="00DE3C40"/>
    <w:rsid w:val="00DF539A"/>
    <w:rsid w:val="00DF7671"/>
    <w:rsid w:val="00E0234F"/>
    <w:rsid w:val="00E03981"/>
    <w:rsid w:val="00E04D7E"/>
    <w:rsid w:val="00E07049"/>
    <w:rsid w:val="00E11A1F"/>
    <w:rsid w:val="00E1323D"/>
    <w:rsid w:val="00E16359"/>
    <w:rsid w:val="00E166FE"/>
    <w:rsid w:val="00E34D4A"/>
    <w:rsid w:val="00E355BB"/>
    <w:rsid w:val="00E36E61"/>
    <w:rsid w:val="00E36FF7"/>
    <w:rsid w:val="00E426BD"/>
    <w:rsid w:val="00E4339E"/>
    <w:rsid w:val="00E462D4"/>
    <w:rsid w:val="00E473C4"/>
    <w:rsid w:val="00E50185"/>
    <w:rsid w:val="00E5420C"/>
    <w:rsid w:val="00E56485"/>
    <w:rsid w:val="00E60914"/>
    <w:rsid w:val="00E65439"/>
    <w:rsid w:val="00E6626F"/>
    <w:rsid w:val="00E66736"/>
    <w:rsid w:val="00E81591"/>
    <w:rsid w:val="00E83591"/>
    <w:rsid w:val="00E84942"/>
    <w:rsid w:val="00E95A46"/>
    <w:rsid w:val="00EA184C"/>
    <w:rsid w:val="00EA1FEE"/>
    <w:rsid w:val="00EA3D4F"/>
    <w:rsid w:val="00EA5F51"/>
    <w:rsid w:val="00EA6F68"/>
    <w:rsid w:val="00EB026B"/>
    <w:rsid w:val="00EB21BE"/>
    <w:rsid w:val="00EB21E0"/>
    <w:rsid w:val="00EB25CD"/>
    <w:rsid w:val="00EB2B83"/>
    <w:rsid w:val="00EB5095"/>
    <w:rsid w:val="00EB5FDA"/>
    <w:rsid w:val="00EB6194"/>
    <w:rsid w:val="00EB6D9B"/>
    <w:rsid w:val="00EC12F2"/>
    <w:rsid w:val="00EC2147"/>
    <w:rsid w:val="00EC4023"/>
    <w:rsid w:val="00EC4242"/>
    <w:rsid w:val="00EC6DCD"/>
    <w:rsid w:val="00ED72F9"/>
    <w:rsid w:val="00EE69F8"/>
    <w:rsid w:val="00EF2B11"/>
    <w:rsid w:val="00EF581A"/>
    <w:rsid w:val="00EF6B01"/>
    <w:rsid w:val="00EF6E77"/>
    <w:rsid w:val="00EF7332"/>
    <w:rsid w:val="00F00CB3"/>
    <w:rsid w:val="00F0456A"/>
    <w:rsid w:val="00F05830"/>
    <w:rsid w:val="00F078EB"/>
    <w:rsid w:val="00F13190"/>
    <w:rsid w:val="00F20B5F"/>
    <w:rsid w:val="00F23E5D"/>
    <w:rsid w:val="00F248BD"/>
    <w:rsid w:val="00F320C2"/>
    <w:rsid w:val="00F34739"/>
    <w:rsid w:val="00F408BF"/>
    <w:rsid w:val="00F43049"/>
    <w:rsid w:val="00F4325E"/>
    <w:rsid w:val="00F45D90"/>
    <w:rsid w:val="00F47A01"/>
    <w:rsid w:val="00F5417A"/>
    <w:rsid w:val="00F56E9F"/>
    <w:rsid w:val="00F61D1E"/>
    <w:rsid w:val="00F63852"/>
    <w:rsid w:val="00F63A38"/>
    <w:rsid w:val="00F63C5E"/>
    <w:rsid w:val="00F64542"/>
    <w:rsid w:val="00F65321"/>
    <w:rsid w:val="00F65643"/>
    <w:rsid w:val="00F70ABE"/>
    <w:rsid w:val="00F7226A"/>
    <w:rsid w:val="00F73289"/>
    <w:rsid w:val="00F748D4"/>
    <w:rsid w:val="00F77A3D"/>
    <w:rsid w:val="00F83DB3"/>
    <w:rsid w:val="00F85C21"/>
    <w:rsid w:val="00F87366"/>
    <w:rsid w:val="00F877C8"/>
    <w:rsid w:val="00F94DE8"/>
    <w:rsid w:val="00F97891"/>
    <w:rsid w:val="00FA159A"/>
    <w:rsid w:val="00FA37F8"/>
    <w:rsid w:val="00FA50C7"/>
    <w:rsid w:val="00FA5A33"/>
    <w:rsid w:val="00FB5B33"/>
    <w:rsid w:val="00FD4119"/>
    <w:rsid w:val="00FD5821"/>
    <w:rsid w:val="00FD5DB7"/>
    <w:rsid w:val="00FD5E12"/>
    <w:rsid w:val="00FE0228"/>
    <w:rsid w:val="00FE24DE"/>
    <w:rsid w:val="00FF0D8B"/>
    <w:rsid w:val="00FF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0A53C"/>
  <w15:chartTrackingRefBased/>
  <w15:docId w15:val="{B5D3529F-321F-4968-9AD1-1E580F33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51589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4846B0"/>
    <w:pPr>
      <w:keepNext/>
      <w:keepLines/>
      <w:spacing w:before="360" w:after="240" w:line="240" w:lineRule="auto"/>
      <w:outlineLvl w:val="0"/>
    </w:pPr>
    <w:rPr>
      <w:rFonts w:eastAsiaTheme="majorEastAsia" w:cstheme="majorBidi"/>
      <w:b/>
      <w:color w:val="121212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6A473A"/>
    <w:pPr>
      <w:keepNext/>
      <w:keepLines/>
      <w:spacing w:before="360" w:line="240" w:lineRule="auto"/>
      <w:outlineLvl w:val="1"/>
    </w:pPr>
    <w:rPr>
      <w:rFonts w:eastAsiaTheme="majorEastAsia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C4242"/>
    <w:pPr>
      <w:keepNext/>
      <w:keepLines/>
      <w:spacing w:before="280" w:after="200" w:line="240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80E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1B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61A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01B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C5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64646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C5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64646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C5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363636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C5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363636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473A"/>
    <w:rPr>
      <w:rFonts w:ascii="Arial" w:eastAsiaTheme="majorEastAsia" w:hAnsi="Arial" w:cstheme="majorBidi"/>
      <w:b/>
      <w:i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846B0"/>
    <w:rPr>
      <w:rFonts w:ascii="Arial" w:eastAsiaTheme="majorEastAsia" w:hAnsi="Arial" w:cstheme="majorBidi"/>
      <w:b/>
      <w:color w:val="121212" w:themeColor="text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BB7FC7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D0822"/>
    <w:pPr>
      <w:tabs>
        <w:tab w:val="left" w:pos="880"/>
        <w:tab w:val="right" w:leader="dot" w:pos="9016"/>
      </w:tabs>
      <w:spacing w:after="60"/>
      <w:ind w:left="425"/>
    </w:pPr>
  </w:style>
  <w:style w:type="character" w:styleId="Hyperlink">
    <w:name w:val="Hyperlink"/>
    <w:basedOn w:val="DefaultParagraphFont"/>
    <w:uiPriority w:val="99"/>
    <w:unhideWhenUsed/>
    <w:rsid w:val="00EF6B01"/>
    <w:rPr>
      <w:color w:val="2C2568"/>
      <w:u w:val="single"/>
    </w:rPr>
  </w:style>
  <w:style w:type="table" w:styleId="TableGrid">
    <w:name w:val="Table Grid"/>
    <w:basedOn w:val="TableNormal"/>
    <w:uiPriority w:val="59"/>
    <w:rsid w:val="00BB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BB7FC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rsid w:val="004D0AD0"/>
    <w:pPr>
      <w:spacing w:line="240" w:lineRule="auto"/>
    </w:pPr>
    <w:rPr>
      <w:i/>
      <w:iCs/>
      <w:color w:val="2C2568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C4242"/>
    <w:rPr>
      <w:rFonts w:ascii="Arial" w:eastAsiaTheme="majorEastAsia" w:hAnsi="Arial" w:cstheme="majorBidi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rsid w:val="007351D5"/>
    <w:pPr>
      <w:spacing w:before="240" w:after="60"/>
      <w:ind w:left="709" w:right="709"/>
    </w:pPr>
    <w:rPr>
      <w:iCs/>
      <w:color w:val="646464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7351D5"/>
    <w:rPr>
      <w:iCs/>
      <w:color w:val="646464" w:themeColor="text1" w:themeTint="A6"/>
    </w:rPr>
  </w:style>
  <w:style w:type="paragraph" w:styleId="TOC3">
    <w:name w:val="toc 3"/>
    <w:basedOn w:val="Normal"/>
    <w:next w:val="Normal"/>
    <w:autoRedefine/>
    <w:uiPriority w:val="39"/>
    <w:unhideWhenUsed/>
    <w:rsid w:val="004C24CF"/>
    <w:pPr>
      <w:tabs>
        <w:tab w:val="right" w:leader="dot" w:pos="9016"/>
      </w:tabs>
      <w:spacing w:after="40"/>
      <w:ind w:left="851"/>
    </w:pPr>
  </w:style>
  <w:style w:type="paragraph" w:customStyle="1" w:styleId="Body">
    <w:name w:val="Body"/>
    <w:rsid w:val="00CC32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NZ"/>
    </w:rPr>
  </w:style>
  <w:style w:type="numbering" w:customStyle="1" w:styleId="Dash">
    <w:name w:val="Dash"/>
    <w:rsid w:val="00CC32F3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980E85"/>
    <w:rPr>
      <w:rFonts w:asciiTheme="majorHAnsi" w:eastAsiaTheme="majorEastAsia" w:hAnsiTheme="majorHAnsi" w:cstheme="majorBidi"/>
      <w:i/>
      <w:iCs/>
      <w:color w:val="201B4D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1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D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DB7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1A9A"/>
    <w:rPr>
      <w:rFonts w:asciiTheme="majorHAnsi" w:eastAsiaTheme="majorEastAsia" w:hAnsiTheme="majorHAnsi" w:cstheme="majorBidi"/>
      <w:color w:val="201B4D" w:themeColor="accent1" w:themeShade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45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45E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C45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2E7"/>
  </w:style>
  <w:style w:type="paragraph" w:styleId="Footer">
    <w:name w:val="footer"/>
    <w:basedOn w:val="Normal"/>
    <w:link w:val="Foot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2E7"/>
  </w:style>
  <w:style w:type="paragraph" w:styleId="Revision">
    <w:name w:val="Revision"/>
    <w:hidden/>
    <w:uiPriority w:val="99"/>
    <w:semiHidden/>
    <w:rsid w:val="00356454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851905"/>
    <w:pPr>
      <w:ind w:left="720"/>
    </w:pPr>
  </w:style>
  <w:style w:type="paragraph" w:styleId="ListContinue">
    <w:name w:val="List Continue"/>
    <w:basedOn w:val="Normal"/>
    <w:uiPriority w:val="99"/>
    <w:unhideWhenUsed/>
    <w:rsid w:val="002665C5"/>
    <w:pPr>
      <w:ind w:left="283"/>
      <w:contextualSpacing/>
    </w:pPr>
  </w:style>
  <w:style w:type="paragraph" w:styleId="List">
    <w:name w:val="List"/>
    <w:basedOn w:val="Normal"/>
    <w:uiPriority w:val="99"/>
    <w:unhideWhenUsed/>
    <w:rsid w:val="00FD5821"/>
    <w:pPr>
      <w:ind w:left="283" w:hanging="283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C24CF"/>
    <w:pPr>
      <w:tabs>
        <w:tab w:val="left" w:pos="425"/>
      </w:tabs>
      <w:spacing w:after="100"/>
    </w:pPr>
  </w:style>
  <w:style w:type="paragraph" w:styleId="ListBullet">
    <w:name w:val="List Bullet"/>
    <w:basedOn w:val="Normal"/>
    <w:link w:val="ListBulletChar"/>
    <w:uiPriority w:val="99"/>
    <w:unhideWhenUsed/>
    <w:rsid w:val="00205AD6"/>
    <w:pPr>
      <w:numPr>
        <w:numId w:val="16"/>
      </w:numPr>
      <w:contextualSpacing/>
    </w:pPr>
  </w:style>
  <w:style w:type="paragraph" w:styleId="ListNumber">
    <w:name w:val="List Number"/>
    <w:basedOn w:val="Normal"/>
    <w:uiPriority w:val="99"/>
    <w:unhideWhenUsed/>
    <w:rsid w:val="00A54CFC"/>
    <w:pPr>
      <w:numPr>
        <w:numId w:val="17"/>
      </w:numPr>
      <w:contextualSpacing/>
    </w:pPr>
  </w:style>
  <w:style w:type="paragraph" w:styleId="BodyText">
    <w:name w:val="Body Text"/>
    <w:basedOn w:val="Normal"/>
    <w:link w:val="BodyTextChar"/>
    <w:uiPriority w:val="1"/>
    <w:qFormat/>
    <w:rsid w:val="007E0634"/>
    <w:pPr>
      <w:widowControl w:val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E0634"/>
    <w:rPr>
      <w:rFonts w:ascii="Arial" w:eastAsia="Arial" w:hAnsi="Arial" w:cs="Arial"/>
    </w:rPr>
  </w:style>
  <w:style w:type="paragraph" w:customStyle="1" w:styleId="Figuretableheading">
    <w:name w:val="Figure table heading"/>
    <w:basedOn w:val="Normal"/>
    <w:link w:val="FiguretableheadingChar"/>
    <w:rsid w:val="006A473A"/>
    <w:rPr>
      <w:rFonts w:cs="Arial"/>
      <w:b/>
    </w:rPr>
  </w:style>
  <w:style w:type="character" w:customStyle="1" w:styleId="FiguretableheadingChar">
    <w:name w:val="Figure table heading Char"/>
    <w:basedOn w:val="DefaultParagraphFont"/>
    <w:link w:val="Figuretableheading"/>
    <w:rsid w:val="006A473A"/>
    <w:rPr>
      <w:rFonts w:ascii="Arial" w:hAnsi="Arial" w:cs="Arial"/>
      <w:b/>
    </w:rPr>
  </w:style>
  <w:style w:type="paragraph" w:customStyle="1" w:styleId="Bullets">
    <w:name w:val="Bullets"/>
    <w:basedOn w:val="ListBullet"/>
    <w:link w:val="BulletsChar"/>
    <w:rsid w:val="008D7ACA"/>
    <w:pPr>
      <w:spacing w:after="60"/>
      <w:ind w:left="357" w:hanging="357"/>
      <w:contextualSpacing w:val="0"/>
    </w:pPr>
    <w:rPr>
      <w:rFonts w:cs="Arial"/>
    </w:rPr>
  </w:style>
  <w:style w:type="character" w:customStyle="1" w:styleId="ListBulletChar">
    <w:name w:val="List Bullet Char"/>
    <w:basedOn w:val="DefaultParagraphFont"/>
    <w:link w:val="ListBullet"/>
    <w:uiPriority w:val="99"/>
    <w:rsid w:val="008D7ACA"/>
    <w:rPr>
      <w:rFonts w:ascii="Arial" w:hAnsi="Arial"/>
    </w:rPr>
  </w:style>
  <w:style w:type="character" w:customStyle="1" w:styleId="BulletsChar">
    <w:name w:val="Bullets Char"/>
    <w:basedOn w:val="ListBulletChar"/>
    <w:link w:val="Bullets"/>
    <w:rsid w:val="008D7ACA"/>
    <w:rPr>
      <w:rFonts w:ascii="Arial" w:hAnsi="Arial" w:cs="Arial"/>
    </w:rPr>
  </w:style>
  <w:style w:type="paragraph" w:customStyle="1" w:styleId="HQSChead1">
    <w:name w:val="HQSC head 1"/>
    <w:basedOn w:val="Heading1"/>
    <w:qFormat/>
    <w:rsid w:val="00EF6B01"/>
    <w:rPr>
      <w:rFonts w:cs="Arial"/>
      <w:color w:val="2C2568"/>
    </w:rPr>
  </w:style>
  <w:style w:type="paragraph" w:customStyle="1" w:styleId="HQSCbodytext">
    <w:name w:val="HQSC body text"/>
    <w:basedOn w:val="Normal"/>
    <w:qFormat/>
    <w:rsid w:val="00D8248F"/>
    <w:rPr>
      <w:rFonts w:cs="Arial"/>
    </w:rPr>
  </w:style>
  <w:style w:type="paragraph" w:customStyle="1" w:styleId="HQSCbullets">
    <w:name w:val="HQSC bullets"/>
    <w:basedOn w:val="Bullets"/>
    <w:qFormat/>
    <w:rsid w:val="00792E41"/>
  </w:style>
  <w:style w:type="paragraph" w:customStyle="1" w:styleId="HQSCindentedquote">
    <w:name w:val="HQSC indented quote"/>
    <w:basedOn w:val="Quote"/>
    <w:qFormat/>
    <w:rsid w:val="009B60E1"/>
    <w:rPr>
      <w:rFonts w:cs="Arial"/>
      <w:color w:val="auto"/>
    </w:rPr>
  </w:style>
  <w:style w:type="paragraph" w:customStyle="1" w:styleId="HQSCsource">
    <w:name w:val="HQSC source"/>
    <w:basedOn w:val="NormalIndent"/>
    <w:qFormat/>
    <w:rsid w:val="00792E41"/>
    <w:rPr>
      <w:rFonts w:cs="Arial"/>
    </w:rPr>
  </w:style>
  <w:style w:type="paragraph" w:customStyle="1" w:styleId="HQSChead2">
    <w:name w:val="HQSC head 2"/>
    <w:basedOn w:val="Heading2"/>
    <w:qFormat/>
    <w:rsid w:val="00EF6B01"/>
    <w:rPr>
      <w:rFonts w:cs="Arial"/>
      <w:i w:val="0"/>
      <w:color w:val="2C2568"/>
    </w:rPr>
  </w:style>
  <w:style w:type="paragraph" w:customStyle="1" w:styleId="HQSChead3">
    <w:name w:val="HQSC head 3"/>
    <w:basedOn w:val="Heading3"/>
    <w:qFormat/>
    <w:rsid w:val="00792E41"/>
    <w:rPr>
      <w:rFonts w:cs="Arial"/>
    </w:rPr>
  </w:style>
  <w:style w:type="paragraph" w:customStyle="1" w:styleId="HQSCtablefigurecaption">
    <w:name w:val="HQSC table/figure caption"/>
    <w:basedOn w:val="Figuretableheading"/>
    <w:qFormat/>
    <w:rsid w:val="00792E41"/>
  </w:style>
  <w:style w:type="paragraph" w:customStyle="1" w:styleId="HQSCtablecolumnhead">
    <w:name w:val="HQSC table column head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  <w:b/>
    </w:rPr>
  </w:style>
  <w:style w:type="paragraph" w:customStyle="1" w:styleId="HQSCtablecontent">
    <w:name w:val="HQSC table content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B60E1"/>
    <w:rPr>
      <w:color w:val="605E5C"/>
      <w:shd w:val="clear" w:color="auto" w:fill="E1DFDD"/>
    </w:rPr>
  </w:style>
  <w:style w:type="table" w:customStyle="1" w:styleId="TeThHauoratable">
    <w:name w:val="Te Tāhū Hauora table"/>
    <w:basedOn w:val="TableNormal"/>
    <w:uiPriority w:val="99"/>
    <w:rsid w:val="004D6696"/>
    <w:pPr>
      <w:spacing w:after="0" w:line="240" w:lineRule="auto"/>
    </w:pPr>
    <w:rPr>
      <w:rFonts w:ascii="Arial" w:hAnsi="Arial"/>
    </w:rPr>
    <w:tblPr/>
  </w:style>
  <w:style w:type="paragraph" w:styleId="Subtitle">
    <w:name w:val="Subtitle"/>
    <w:basedOn w:val="Normal"/>
    <w:next w:val="Normal"/>
    <w:link w:val="SubtitleChar"/>
    <w:uiPriority w:val="11"/>
    <w:rsid w:val="007653D8"/>
    <w:pPr>
      <w:numPr>
        <w:ilvl w:val="1"/>
      </w:numPr>
      <w:spacing w:after="160"/>
    </w:pPr>
    <w:rPr>
      <w:rFonts w:asciiTheme="minorHAnsi" w:eastAsiaTheme="minorEastAsia" w:hAnsiTheme="minorHAnsi"/>
      <w:color w:val="65656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53D8"/>
    <w:rPr>
      <w:rFonts w:eastAsiaTheme="minorEastAsia"/>
      <w:color w:val="656565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C58"/>
    <w:rPr>
      <w:rFonts w:eastAsiaTheme="majorEastAsia" w:cstheme="majorBidi"/>
      <w:i/>
      <w:iCs/>
      <w:color w:val="64646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C58"/>
    <w:rPr>
      <w:rFonts w:eastAsiaTheme="majorEastAsia" w:cstheme="majorBidi"/>
      <w:color w:val="64646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C58"/>
    <w:rPr>
      <w:rFonts w:eastAsiaTheme="majorEastAsia" w:cstheme="majorBidi"/>
      <w:i/>
      <w:iCs/>
      <w:color w:val="363636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C58"/>
    <w:rPr>
      <w:rFonts w:eastAsiaTheme="majorEastAsia" w:cstheme="majorBidi"/>
      <w:color w:val="363636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B37C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C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rsid w:val="00B37C58"/>
    <w:rPr>
      <w:i/>
      <w:iCs/>
      <w:color w:val="201B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37C58"/>
    <w:pPr>
      <w:pBdr>
        <w:top w:val="single" w:sz="4" w:space="10" w:color="201B4D" w:themeColor="accent1" w:themeShade="BF"/>
        <w:bottom w:val="single" w:sz="4" w:space="10" w:color="201B4D" w:themeColor="accent1" w:themeShade="BF"/>
      </w:pBdr>
      <w:spacing w:before="360" w:after="360"/>
      <w:ind w:left="864" w:right="864"/>
      <w:jc w:val="center"/>
    </w:pPr>
    <w:rPr>
      <w:i/>
      <w:iCs/>
      <w:color w:val="201B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7C58"/>
    <w:rPr>
      <w:rFonts w:ascii="Arial" w:hAnsi="Arial"/>
      <w:i/>
      <w:iCs/>
      <w:color w:val="201B4D" w:themeColor="accent1" w:themeShade="BF"/>
    </w:rPr>
  </w:style>
  <w:style w:type="character" w:styleId="IntenseReference">
    <w:name w:val="Intense Reference"/>
    <w:basedOn w:val="DefaultParagraphFont"/>
    <w:uiPriority w:val="32"/>
    <w:rsid w:val="00B37C58"/>
    <w:rPr>
      <w:b/>
      <w:bCs/>
      <w:smallCaps/>
      <w:color w:val="201B4D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e Tāhū Hauora">
      <a:dk1>
        <a:srgbClr val="121212"/>
      </a:dk1>
      <a:lt1>
        <a:srgbClr val="FFFFFF"/>
      </a:lt1>
      <a:dk2>
        <a:srgbClr val="2C2568"/>
      </a:dk2>
      <a:lt2>
        <a:srgbClr val="E8E5E5"/>
      </a:lt2>
      <a:accent1>
        <a:srgbClr val="2C2568"/>
      </a:accent1>
      <a:accent2>
        <a:srgbClr val="107383"/>
      </a:accent2>
      <a:accent3>
        <a:srgbClr val="37B0A8"/>
      </a:accent3>
      <a:accent4>
        <a:srgbClr val="904281"/>
      </a:accent4>
      <a:accent5>
        <a:srgbClr val="BB7CB3"/>
      </a:accent5>
      <a:accent6>
        <a:srgbClr val="FF4F2D"/>
      </a:accent6>
      <a:hlink>
        <a:srgbClr val="2C2568"/>
      </a:hlink>
      <a:folHlink>
        <a:srgbClr val="2C25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c5e898-26a2-43f5-bd31-54df5dcf8bea">
      <Value>90</Value>
    </TaxCatchAll>
    <_dlc_DocId xmlns="f4c5e898-26a2-43f5-bd31-54df5dcf8bea">YECCMQCU7XZX-1688586681-106</_dlc_DocId>
    <_dlc_DocIdUrl xmlns="f4c5e898-26a2-43f5-bd31-54df5dcf8bea">
      <Url>https://hqsc.sharepoint.com/sites/Resources/_layouts/15/DocIdRedir.aspx?ID=YECCMQCU7XZX-1688586681-106</Url>
      <Description>YECCMQCU7XZX-1688586681-106</Description>
    </_dlc_DocIdUrl>
    <kae75e60a298499caa434141983643c5 xmlns="f4c5e898-26a2-43f5-bd31-54df5dcf8be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9bb0b4c6-0c40-4de2-86de-4dfe1ea215df</TermId>
        </TermInfo>
      </Terms>
    </kae75e60a298499caa434141983643c5>
    <Lastreviewed xmlns="a2ff0afc-adff-442c-8277-f33b9b58089d">2025-06-14T12:00:00+00:00</Lastreview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03544E457BCF4DA9EA69CCEE7BCDE5" ma:contentTypeVersion="7" ma:contentTypeDescription="Create a new document." ma:contentTypeScope="" ma:versionID="d237e6b44cf6a4824233fb3afc8234ce">
  <xsd:schema xmlns:xsd="http://www.w3.org/2001/XMLSchema" xmlns:xs="http://www.w3.org/2001/XMLSchema" xmlns:p="http://schemas.microsoft.com/office/2006/metadata/properties" xmlns:ns2="f4c5e898-26a2-43f5-bd31-54df5dcf8bea" xmlns:ns3="a2ff0afc-adff-442c-8277-f33b9b58089d" targetNamespace="http://schemas.microsoft.com/office/2006/metadata/properties" ma:root="true" ma:fieldsID="acfcf981effb990ae0b46857cb789ed0" ns2:_="" ns3:_="">
    <xsd:import namespace="f4c5e898-26a2-43f5-bd31-54df5dcf8bea"/>
    <xsd:import namespace="a2ff0afc-adff-442c-8277-f33b9b5808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ae75e60a298499caa434141983643c5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astreview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5e898-26a2-43f5-bd31-54df5dcf8be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ae75e60a298499caa434141983643c5" ma:index="12" nillable="true" ma:taxonomy="true" ma:internalName="kae75e60a298499caa434141983643c5" ma:taxonomyFieldName="MMTeam" ma:displayName="Team" ma:default="" ma:fieldId="{4ae75e60-a298-499c-aa43-4141983643c5}" ma:sspId="5f067919-d045-4b34-bd75-563914e94517" ma:termSetId="33f95a1d-702b-4e0a-af3d-ab856f9ac0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cebbf419-3327-42c9-a7fe-2d106720f7f3}" ma:internalName="TaxCatchAll" ma:showField="CatchAllData" ma:web="f4c5e898-26a2-43f5-bd31-54df5dcf8b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ff0afc-adff-442c-8277-f33b9b580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streviewed" ma:index="17" nillable="true" ma:displayName="Last reviewed" ma:format="DateOnly" ma:internalName="Lastreview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4217C-7EC6-4166-B6FA-B188E2D0B934}">
  <ds:schemaRefs>
    <ds:schemaRef ds:uri="http://schemas.microsoft.com/office/2006/metadata/properties"/>
    <ds:schemaRef ds:uri="http://schemas.microsoft.com/office/infopath/2007/PartnerControls"/>
    <ds:schemaRef ds:uri="f4c5e898-26a2-43f5-bd31-54df5dcf8bea"/>
    <ds:schemaRef ds:uri="a2ff0afc-adff-442c-8277-f33b9b58089d"/>
  </ds:schemaRefs>
</ds:datastoreItem>
</file>

<file path=customXml/itemProps2.xml><?xml version="1.0" encoding="utf-8"?>
<ds:datastoreItem xmlns:ds="http://schemas.openxmlformats.org/officeDocument/2006/customXml" ds:itemID="{E6EA3E01-A735-482A-A783-12E764FDB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9F8C93-57FA-4BB6-BBBC-E4B1B1449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5e898-26a2-43f5-bd31-54df5dcf8bea"/>
    <ds:schemaRef ds:uri="a2ff0afc-adff-442c-8277-f33b9b580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A2A38A-F894-4ED8-BDBD-B0DE763C297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E9979EB-B2CE-4A21-80E0-97B77D9BD71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  <clbl:label id="{f6b3cec6-a862-4a40-9ab4-00d6e11e6f0f}" enabled="0" method="" siteId="{f6b3cec6-a862-4a40-9ab4-00d6e11e6f0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767</Words>
  <Characters>4108</Characters>
  <Application>Microsoft Office Word</Application>
  <DocSecurity>0</DocSecurity>
  <Lines>73</Lines>
  <Paragraphs>37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Petersen</dc:creator>
  <cp:keywords/>
  <dc:description/>
  <cp:lastModifiedBy>Aimee Barton</cp:lastModifiedBy>
  <cp:revision>18</cp:revision>
  <dcterms:created xsi:type="dcterms:W3CDTF">2026-06-22T03:21:00Z</dcterms:created>
  <dcterms:modified xsi:type="dcterms:W3CDTF">2026-06-23T03:28:00Z</dcterms:modified>
</cp:coreProperties>
</file>