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16EB" w14:textId="7747F04B" w:rsidR="0064473E" w:rsidRPr="00C25B5C" w:rsidRDefault="00930950" w:rsidP="00EB3E7B">
      <w:pPr>
        <w:pStyle w:val="TeThHauorahead1"/>
      </w:pPr>
      <w:r w:rsidRPr="00C25B5C">
        <w:t>Whā</w:t>
      </w:r>
      <w:r w:rsidR="00535072" w:rsidRPr="00C25B5C">
        <w:t>ia te</w:t>
      </w:r>
      <w:r w:rsidR="008124A4" w:rsidRPr="00C25B5C">
        <w:t xml:space="preserve"> </w:t>
      </w:r>
      <w:r w:rsidR="00C537C9">
        <w:t>o</w:t>
      </w:r>
      <w:r w:rsidR="008124A4" w:rsidRPr="00C25B5C">
        <w:t>ra</w:t>
      </w:r>
      <w:r w:rsidR="00C537C9">
        <w:t>:</w:t>
      </w:r>
      <w:r w:rsidR="0064473E" w:rsidRPr="00C25B5C">
        <w:t xml:space="preserve"> </w:t>
      </w:r>
      <w:r w:rsidR="00C537C9">
        <w:t>a</w:t>
      </w:r>
      <w:r w:rsidR="008124A4" w:rsidRPr="00C25B5C">
        <w:t xml:space="preserve"> </w:t>
      </w:r>
      <w:r w:rsidR="00C537C9">
        <w:t>h</w:t>
      </w:r>
      <w:r w:rsidR="008124A4" w:rsidRPr="00C25B5C">
        <w:t>auora Māori initiative</w:t>
      </w:r>
    </w:p>
    <w:p w14:paraId="35ADEC69" w14:textId="6307D87A" w:rsidR="007E33F1" w:rsidRPr="00C25B5C" w:rsidRDefault="00930950" w:rsidP="00D53012">
      <w:pPr>
        <w:pStyle w:val="TeThHauorabodytext"/>
      </w:pPr>
      <w:r w:rsidRPr="00D53012">
        <w:t>Whā</w:t>
      </w:r>
      <w:r w:rsidR="00535072" w:rsidRPr="00D53012">
        <w:t xml:space="preserve">ia te Ora </w:t>
      </w:r>
      <w:r w:rsidR="00C473D3" w:rsidRPr="00C25B5C">
        <w:t xml:space="preserve">(pursuit of health) is a collaborative framework for </w:t>
      </w:r>
      <w:r w:rsidR="008124A4" w:rsidRPr="00C25B5C">
        <w:t xml:space="preserve">appropriately supporting Māori patients through </w:t>
      </w:r>
      <w:r w:rsidR="00C473D3" w:rsidRPr="00C25B5C">
        <w:t>their rehabilitation journey. This framework h</w:t>
      </w:r>
      <w:r w:rsidR="0016591B" w:rsidRPr="00C25B5C">
        <w:t xml:space="preserve">as been developed following Te Ara Mārama, a project </w:t>
      </w:r>
      <w:r w:rsidR="00331117" w:rsidRPr="00C25B5C">
        <w:t xml:space="preserve">that </w:t>
      </w:r>
      <w:r w:rsidR="0016591B" w:rsidRPr="00C25B5C">
        <w:t xml:space="preserve">collated feedback from Māori patients </w:t>
      </w:r>
      <w:r w:rsidR="00331117" w:rsidRPr="00C25B5C">
        <w:t xml:space="preserve">in the Puāwai rehabilitation unit (PRU) </w:t>
      </w:r>
      <w:r w:rsidR="0016591B" w:rsidRPr="00C25B5C">
        <w:t>about their experiences of rehabilitation.</w:t>
      </w:r>
    </w:p>
    <w:p w14:paraId="1359B60B" w14:textId="288A7DBB" w:rsidR="0029569C" w:rsidRPr="00C25B5C" w:rsidRDefault="00381649" w:rsidP="00D53012">
      <w:pPr>
        <w:pStyle w:val="TeThHauorabodytext"/>
      </w:pPr>
      <w:r w:rsidRPr="00C25B5C">
        <w:t>Th</w:t>
      </w:r>
      <w:r w:rsidR="00D15495">
        <w:t>e</w:t>
      </w:r>
      <w:r w:rsidRPr="00C25B5C">
        <w:t xml:space="preserve"> feedback identified that adjusting to the</w:t>
      </w:r>
      <w:r w:rsidR="00D15495">
        <w:t>ir</w:t>
      </w:r>
      <w:r w:rsidRPr="00C25B5C">
        <w:t xml:space="preserve"> new roles and abilities </w:t>
      </w:r>
      <w:r w:rsidR="0029569C" w:rsidRPr="00C25B5C">
        <w:t>immediately post-discharge was often the hardest and that</w:t>
      </w:r>
      <w:r w:rsidR="00331117" w:rsidRPr="00C25B5C">
        <w:t>,</w:t>
      </w:r>
      <w:r w:rsidR="0029569C" w:rsidRPr="00C25B5C">
        <w:t xml:space="preserve"> at times</w:t>
      </w:r>
      <w:r w:rsidR="00331117" w:rsidRPr="00C25B5C">
        <w:t>,</w:t>
      </w:r>
      <w:r w:rsidR="0029569C" w:rsidRPr="00C25B5C">
        <w:t xml:space="preserve"> relationships with </w:t>
      </w:r>
      <w:r w:rsidR="00331117" w:rsidRPr="00C25B5C">
        <w:t>the Accident Compensation Corporation (</w:t>
      </w:r>
      <w:r w:rsidR="0029569C" w:rsidRPr="00C25B5C">
        <w:t>ACC</w:t>
      </w:r>
      <w:r w:rsidR="00331117" w:rsidRPr="00C25B5C">
        <w:t>)</w:t>
      </w:r>
      <w:r w:rsidR="0029569C" w:rsidRPr="00C25B5C">
        <w:t xml:space="preserve"> or </w:t>
      </w:r>
      <w:r w:rsidR="00331117" w:rsidRPr="00C25B5C">
        <w:t xml:space="preserve">Manatū Hauora | Ministry of Health </w:t>
      </w:r>
      <w:r w:rsidR="0029569C" w:rsidRPr="00C25B5C">
        <w:t>rehab</w:t>
      </w:r>
      <w:r w:rsidR="00C25B5C" w:rsidRPr="00C25B5C">
        <w:t>ilitation</w:t>
      </w:r>
      <w:r w:rsidR="0029569C" w:rsidRPr="00C25B5C">
        <w:t xml:space="preserve"> teams </w:t>
      </w:r>
      <w:r w:rsidR="00331117" w:rsidRPr="00C25B5C">
        <w:t xml:space="preserve">broke </w:t>
      </w:r>
      <w:r w:rsidR="0029569C" w:rsidRPr="00C25B5C">
        <w:t xml:space="preserve">down and supports </w:t>
      </w:r>
      <w:r w:rsidR="00331117" w:rsidRPr="00C25B5C">
        <w:t xml:space="preserve">were </w:t>
      </w:r>
      <w:r w:rsidR="0029569C" w:rsidRPr="00C25B5C">
        <w:t xml:space="preserve">lost. </w:t>
      </w:r>
    </w:p>
    <w:p w14:paraId="3AFB69F7" w14:textId="64062614" w:rsidR="0029569C" w:rsidRPr="00C25B5C" w:rsidRDefault="0029569C" w:rsidP="00D53012">
      <w:pPr>
        <w:pStyle w:val="TeThHauorabodytext"/>
      </w:pPr>
      <w:r w:rsidRPr="00C25B5C">
        <w:t xml:space="preserve">Through focusing on tikanga (protocols) and </w:t>
      </w:r>
      <w:r w:rsidR="00150381" w:rsidRPr="00C25B5C">
        <w:t>whaka</w:t>
      </w:r>
      <w:r w:rsidRPr="00C25B5C">
        <w:t xml:space="preserve">whanaungatanga (relationship building) in our engagement with whānau and working closely with kaupapa Māori organisations who are very familiar with these, we can help to build a better network of support to improve recovery and reduce negative outcomes for whānau. </w:t>
      </w:r>
    </w:p>
    <w:p w14:paraId="67D8C08F" w14:textId="7F544995" w:rsidR="00C473D3" w:rsidRPr="00C25B5C" w:rsidRDefault="0064473E" w:rsidP="00D53012">
      <w:pPr>
        <w:pStyle w:val="TeThHauorabodytext"/>
      </w:pPr>
      <w:r w:rsidRPr="00C25B5C">
        <w:t xml:space="preserve">This document outlines the expectations for keyworkers at the </w:t>
      </w:r>
      <w:r w:rsidR="00404DC1" w:rsidRPr="00C25B5C">
        <w:t>PRU</w:t>
      </w:r>
      <w:r w:rsidRPr="00C25B5C">
        <w:t xml:space="preserve"> when engaging with Māori whānau</w:t>
      </w:r>
      <w:r w:rsidR="00C8151E" w:rsidRPr="00C25B5C">
        <w:t>, in line with</w:t>
      </w:r>
      <w:r w:rsidR="00404DC1" w:rsidRPr="00C25B5C">
        <w:t xml:space="preserve"> the</w:t>
      </w:r>
      <w:r w:rsidR="00C8151E" w:rsidRPr="00C25B5C">
        <w:t xml:space="preserve"> </w:t>
      </w:r>
      <w:hyperlink r:id="rId9" w:history="1">
        <w:r w:rsidR="00C8151E" w:rsidRPr="00C25B5C">
          <w:rPr>
            <w:rStyle w:val="Hyperlink"/>
          </w:rPr>
          <w:t>equity responsibilities</w:t>
        </w:r>
      </w:hyperlink>
      <w:r w:rsidR="00C8151E" w:rsidRPr="00C25B5C">
        <w:t xml:space="preserve"> of our organisation and health</w:t>
      </w:r>
      <w:r w:rsidR="00404DC1" w:rsidRPr="00C25B5C">
        <w:t xml:space="preserve"> </w:t>
      </w:r>
      <w:r w:rsidR="00C8151E" w:rsidRPr="00C25B5C">
        <w:t>care system</w:t>
      </w:r>
      <w:r w:rsidR="007E33F1" w:rsidRPr="00C25B5C">
        <w:t xml:space="preserve">. </w:t>
      </w:r>
      <w:r w:rsidRPr="00C25B5C">
        <w:t>While this framework is designed with Māori patients in mind</w:t>
      </w:r>
      <w:r w:rsidR="00C8151E" w:rsidRPr="00C25B5C">
        <w:t xml:space="preserve">, it can be successfully applied to engagement with any patients or whānau. </w:t>
      </w:r>
    </w:p>
    <w:p w14:paraId="47691A22" w14:textId="30E09D3E" w:rsidR="007E33F1" w:rsidRPr="00C25B5C" w:rsidRDefault="00C25B5C" w:rsidP="00D53012">
      <w:pPr>
        <w:pStyle w:val="TeThHauorabodytext"/>
        <w:rPr>
          <w:rStyle w:val="Hyperlink"/>
        </w:rPr>
      </w:pPr>
      <w:r>
        <w:t>F</w:t>
      </w:r>
      <w:r w:rsidR="007E33F1" w:rsidRPr="00C25B5C">
        <w:t xml:space="preserve">urther support can be accessed </w:t>
      </w:r>
      <w:r w:rsidR="00C8151E" w:rsidRPr="00C25B5C">
        <w:t>through the Māori health directorate</w:t>
      </w:r>
      <w:r w:rsidR="00404DC1" w:rsidRPr="00C25B5C">
        <w:t xml:space="preserve"> (</w:t>
      </w:r>
      <w:hyperlink r:id="rId10" w:history="1">
        <w:r w:rsidR="00E37996" w:rsidRPr="00C25B5C">
          <w:rPr>
            <w:rStyle w:val="Hyperlink"/>
          </w:rPr>
          <w:t>https://southerndhb.sharepoint.com/sites/AHSTTrainingPlan/SitePages/Equity.aspx</w:t>
        </w:r>
      </w:hyperlink>
      <w:r w:rsidR="00404DC1" w:rsidRPr="00C25B5C">
        <w:rPr>
          <w:rStyle w:val="Hyperlink"/>
        </w:rPr>
        <w:t xml:space="preserve">) </w:t>
      </w:r>
      <w:r w:rsidR="002C6D07">
        <w:t>o</w:t>
      </w:r>
      <w:r w:rsidR="007E33F1" w:rsidRPr="00C25B5C">
        <w:t xml:space="preserve">r contact </w:t>
      </w:r>
      <w:hyperlink r:id="rId11" w:history="1">
        <w:r w:rsidR="007E33F1" w:rsidRPr="00C25B5C">
          <w:rPr>
            <w:rStyle w:val="Hyperlink"/>
          </w:rPr>
          <w:t>Amy Rosenfeld (SLT)</w:t>
        </w:r>
      </w:hyperlink>
      <w:r w:rsidR="002C6D07">
        <w:rPr>
          <w:rStyle w:val="Hyperlink"/>
        </w:rPr>
        <w:t>.</w:t>
      </w:r>
    </w:p>
    <w:p w14:paraId="0DE0D8EB" w14:textId="7C393FBC" w:rsidR="00C473D3" w:rsidRPr="00C25B5C" w:rsidRDefault="00C473D3" w:rsidP="00D53012">
      <w:pPr>
        <w:pStyle w:val="TeThHauorabodytext"/>
      </w:pPr>
      <w:r w:rsidRPr="00C25B5C">
        <w:rPr>
          <w:rStyle w:val="Hyperlink"/>
          <w:color w:val="auto"/>
          <w:u w:val="none"/>
        </w:rPr>
        <w:t xml:space="preserve">This </w:t>
      </w:r>
      <w:r w:rsidRPr="00D53012">
        <w:t>framework</w:t>
      </w:r>
      <w:r w:rsidRPr="00C25B5C">
        <w:rPr>
          <w:rStyle w:val="Hyperlink"/>
          <w:color w:val="auto"/>
          <w:u w:val="none"/>
        </w:rPr>
        <w:t xml:space="preserve"> is still in development. Any feedback is greatly appreciated and can be sent to Amy Rosenfeld or any other member of the project team. </w:t>
      </w:r>
    </w:p>
    <w:p w14:paraId="436490CC" w14:textId="0967722D" w:rsidR="0064473E" w:rsidRPr="00063C05" w:rsidRDefault="007A32C2" w:rsidP="00063C05">
      <w:pPr>
        <w:pStyle w:val="TeThHauorahead2"/>
      </w:pPr>
      <w:r w:rsidRPr="00063C05">
        <w:t>Keyworker tasks</w:t>
      </w:r>
    </w:p>
    <w:p w14:paraId="579E6F2B" w14:textId="5BBC6435" w:rsidR="007A32C2" w:rsidRPr="005F5344" w:rsidRDefault="007A32C2" w:rsidP="003278A0">
      <w:pPr>
        <w:pStyle w:val="TeThHauorahead3"/>
        <w:tabs>
          <w:tab w:val="left" w:pos="567"/>
        </w:tabs>
      </w:pPr>
      <w:r w:rsidRPr="00C25B5C">
        <w:t>1</w:t>
      </w:r>
      <w:r w:rsidR="00331117" w:rsidRPr="00C25B5C">
        <w:t>.</w:t>
      </w:r>
      <w:r w:rsidR="00331117" w:rsidRPr="00C25B5C">
        <w:tab/>
      </w:r>
      <w:r w:rsidRPr="00C25B5C">
        <w:t>Whanaungatanga (connection</w:t>
      </w:r>
      <w:r w:rsidR="007E33F1" w:rsidRPr="00C25B5C">
        <w:t>, reciprocal relationship</w:t>
      </w:r>
      <w:r w:rsidRPr="00C25B5C">
        <w:t>)</w:t>
      </w:r>
    </w:p>
    <w:p w14:paraId="33A7BF30" w14:textId="082EE2B4" w:rsidR="007A32C2" w:rsidRPr="00C25B5C" w:rsidRDefault="007A32C2" w:rsidP="00D53012">
      <w:pPr>
        <w:pStyle w:val="TeThHauorabodytext"/>
      </w:pPr>
      <w:r w:rsidRPr="00C25B5C">
        <w:t>M</w:t>
      </w:r>
      <w:r w:rsidR="0064473E" w:rsidRPr="00C25B5C">
        <w:t xml:space="preserve">eet and establish connection with patient and whānau. Share some of your background, heritage and your role as </w:t>
      </w:r>
      <w:r w:rsidR="00404DC1" w:rsidRPr="00C25B5C">
        <w:t xml:space="preserve">a </w:t>
      </w:r>
      <w:r w:rsidR="0064473E" w:rsidRPr="00C25B5C">
        <w:t xml:space="preserve">keyworker. </w:t>
      </w:r>
      <w:r w:rsidR="001A48F6" w:rsidRPr="00C25B5C">
        <w:t>This may take place over more than one session. During these</w:t>
      </w:r>
      <w:r w:rsidR="0064473E" w:rsidRPr="00C25B5C">
        <w:t xml:space="preserve"> conversation</w:t>
      </w:r>
      <w:r w:rsidR="001A48F6" w:rsidRPr="00C25B5C">
        <w:t>s</w:t>
      </w:r>
      <w:r w:rsidR="00150381" w:rsidRPr="00C25B5C">
        <w:t>,</w:t>
      </w:r>
      <w:r w:rsidR="0064473E" w:rsidRPr="00C25B5C">
        <w:t xml:space="preserve"> try to gain an understanding of the </w:t>
      </w:r>
      <w:r w:rsidR="00331117" w:rsidRPr="00C25B5C">
        <w:t xml:space="preserve">whānau and/or </w:t>
      </w:r>
      <w:r w:rsidR="0064473E" w:rsidRPr="00C25B5C">
        <w:t>patient</w:t>
      </w:r>
      <w:r w:rsidR="00150381" w:rsidRPr="00C25B5C">
        <w:t>’s</w:t>
      </w:r>
      <w:r w:rsidR="0064473E" w:rsidRPr="00C25B5C">
        <w:t xml:space="preserve"> cultural background (iwi/</w:t>
      </w:r>
      <w:r w:rsidR="00331117" w:rsidRPr="00C25B5C">
        <w:t>hapū</w:t>
      </w:r>
      <w:r w:rsidR="0064473E" w:rsidRPr="00C25B5C">
        <w:t xml:space="preserve">, locations of </w:t>
      </w:r>
      <w:r w:rsidRPr="00C25B5C">
        <w:t>importance) and</w:t>
      </w:r>
      <w:r w:rsidR="0064473E" w:rsidRPr="00C25B5C">
        <w:t xml:space="preserve"> their connection to this. </w:t>
      </w:r>
    </w:p>
    <w:p w14:paraId="52DBE9E9" w14:textId="025ED49F" w:rsidR="007A32C2" w:rsidRPr="00C25B5C" w:rsidRDefault="0064473E" w:rsidP="00D53012">
      <w:pPr>
        <w:pStyle w:val="TeThHauorabodytext"/>
      </w:pPr>
      <w:r w:rsidRPr="00C25B5C">
        <w:t xml:space="preserve">Be aware </w:t>
      </w:r>
      <w:r w:rsidR="00150381" w:rsidRPr="00C25B5C">
        <w:t xml:space="preserve">that </w:t>
      </w:r>
      <w:r w:rsidRPr="00C25B5C">
        <w:t xml:space="preserve">everyone has a different level of knowledge and involvement with their Māori heritage. For many who are disconnected from </w:t>
      </w:r>
      <w:r w:rsidR="00150381" w:rsidRPr="00C25B5C">
        <w:t>it</w:t>
      </w:r>
      <w:r w:rsidRPr="00C25B5C">
        <w:t xml:space="preserve">, this can be a source of shame or discomfort if they are made to feel as though they ‘should’ know things. </w:t>
      </w:r>
    </w:p>
    <w:p w14:paraId="66480F3C" w14:textId="14DC4436" w:rsidR="008124A4" w:rsidRPr="00C25B5C" w:rsidRDefault="008124A4" w:rsidP="00D53012">
      <w:pPr>
        <w:pStyle w:val="TeThHauorabodytext"/>
      </w:pPr>
      <w:r w:rsidRPr="00C25B5C">
        <w:t xml:space="preserve">A key element to understand in this discussion is </w:t>
      </w:r>
      <w:r w:rsidRPr="00C25B5C">
        <w:rPr>
          <w:b/>
          <w:i/>
        </w:rPr>
        <w:t xml:space="preserve">who is in their support network? </w:t>
      </w:r>
      <w:r w:rsidRPr="00C25B5C">
        <w:t>This may be immediate or exten</w:t>
      </w:r>
      <w:r w:rsidR="0029569C" w:rsidRPr="00C25B5C">
        <w:t>ded family, friends, iwi</w:t>
      </w:r>
      <w:r w:rsidRPr="00C25B5C">
        <w:t xml:space="preserve">, health workers or government agencies. </w:t>
      </w:r>
      <w:r w:rsidR="0029569C" w:rsidRPr="00C25B5C">
        <w:t xml:space="preserve">Let whānau guide you in who they want to be involved in supporting them in their recovery. This network may expand during their stay as an inpatient and as you get to know them. This network should include a whānau ora navigator whenever possible or appropriate (see below), and regular communication is essential. </w:t>
      </w:r>
    </w:p>
    <w:p w14:paraId="058E1A66" w14:textId="4927DC68" w:rsidR="00E37996" w:rsidRPr="00C25B5C" w:rsidRDefault="00404DC1" w:rsidP="00D53012">
      <w:pPr>
        <w:pStyle w:val="TeThHauorabodytext"/>
        <w:rPr>
          <w:rStyle w:val="Hyperlink"/>
        </w:rPr>
      </w:pPr>
      <w:r w:rsidRPr="00C25B5C">
        <w:t xml:space="preserve">Read an article in </w:t>
      </w:r>
      <w:r w:rsidRPr="00C25B5C">
        <w:rPr>
          <w:i/>
          <w:iCs/>
        </w:rPr>
        <w:t>The New Zealand Medical Journal</w:t>
      </w:r>
      <w:r w:rsidRPr="00C25B5C">
        <w:t xml:space="preserve"> about the hui process: </w:t>
      </w:r>
      <w:hyperlink r:id="rId12" w:history="1">
        <w:r w:rsidR="00E37996" w:rsidRPr="00C25B5C">
          <w:rPr>
            <w:rStyle w:val="Hyperlink"/>
          </w:rPr>
          <w:t>The Hui Process: a framework to enhance the doctor–patient relationship with Māori (nzma.org.nz)</w:t>
        </w:r>
      </w:hyperlink>
    </w:p>
    <w:p w14:paraId="68529ADF" w14:textId="327989C8" w:rsidR="0031799C" w:rsidRPr="00C25B5C" w:rsidRDefault="00404DC1" w:rsidP="00D53012">
      <w:pPr>
        <w:pStyle w:val="TeThHauorabodytext"/>
        <w:rPr>
          <w:rStyle w:val="Hyperlink"/>
          <w:color w:val="auto"/>
          <w:u w:val="none"/>
        </w:rPr>
      </w:pPr>
      <w:r w:rsidRPr="00C25B5C">
        <w:lastRenderedPageBreak/>
        <w:t xml:space="preserve">Watch a short video explaining what whanaungatanga is and why it matters: </w:t>
      </w:r>
      <w:hyperlink r:id="rId13" w:history="1">
        <w:r w:rsidR="0031799C" w:rsidRPr="00C25B5C">
          <w:rPr>
            <w:rStyle w:val="Hyperlink"/>
          </w:rPr>
          <w:t>What is Whanaungatanga? - YouTube</w:t>
        </w:r>
      </w:hyperlink>
    </w:p>
    <w:p w14:paraId="57459D6B" w14:textId="1652AB22" w:rsidR="007A32C2" w:rsidRPr="005F5344" w:rsidRDefault="007A32C2" w:rsidP="003278A0">
      <w:pPr>
        <w:pStyle w:val="TeThHauorahead3"/>
        <w:tabs>
          <w:tab w:val="left" w:pos="567"/>
        </w:tabs>
      </w:pPr>
      <w:r w:rsidRPr="00C25B5C">
        <w:t>2</w:t>
      </w:r>
      <w:r w:rsidR="00331117" w:rsidRPr="00C25B5C">
        <w:t>.</w:t>
      </w:r>
      <w:r w:rsidR="00331117" w:rsidRPr="00C25B5C">
        <w:tab/>
      </w:r>
      <w:r w:rsidRPr="00C25B5C">
        <w:t>Te Whare Tapa Whā (the four-sided house)</w:t>
      </w:r>
    </w:p>
    <w:p w14:paraId="7B28E88A" w14:textId="773B1270" w:rsidR="001A48F6" w:rsidRPr="00C25B5C" w:rsidRDefault="001A48F6" w:rsidP="00D53012">
      <w:pPr>
        <w:pStyle w:val="TeThHauorabodytext"/>
      </w:pPr>
      <w:r w:rsidRPr="00C25B5C">
        <w:t xml:space="preserve">Once </w:t>
      </w:r>
      <w:r w:rsidR="00404DC1" w:rsidRPr="00C25B5C">
        <w:t xml:space="preserve">you have established </w:t>
      </w:r>
      <w:r w:rsidRPr="00C25B5C">
        <w:t>a connection, e</w:t>
      </w:r>
      <w:r w:rsidR="0064473E" w:rsidRPr="00C25B5C">
        <w:t xml:space="preserve">xplain to </w:t>
      </w:r>
      <w:r w:rsidR="00150381" w:rsidRPr="00C25B5C">
        <w:t xml:space="preserve">the </w:t>
      </w:r>
      <w:r w:rsidR="0064473E" w:rsidRPr="00C25B5C">
        <w:t>patient</w:t>
      </w:r>
      <w:r w:rsidR="00404DC1" w:rsidRPr="00C25B5C">
        <w:t xml:space="preserve"> and</w:t>
      </w:r>
      <w:r w:rsidR="0064473E" w:rsidRPr="00C25B5C">
        <w:t>/</w:t>
      </w:r>
      <w:r w:rsidR="00404DC1" w:rsidRPr="00C25B5C">
        <w:t xml:space="preserve">or </w:t>
      </w:r>
      <w:r w:rsidR="00150381" w:rsidRPr="00C25B5C">
        <w:t>whānau</w:t>
      </w:r>
      <w:r w:rsidR="0064473E" w:rsidRPr="00C25B5C">
        <w:t xml:space="preserve"> that </w:t>
      </w:r>
      <w:r w:rsidR="0029569C" w:rsidRPr="00C25B5C">
        <w:t xml:space="preserve">you </w:t>
      </w:r>
      <w:r w:rsidR="0064473E" w:rsidRPr="00C25B5C">
        <w:t xml:space="preserve">would like to discuss what is important to them to help shape a plan for recovery and understand how we can </w:t>
      </w:r>
      <w:r w:rsidR="00404DC1" w:rsidRPr="00C25B5C">
        <w:t>support them</w:t>
      </w:r>
      <w:r w:rsidR="0064473E" w:rsidRPr="00C25B5C">
        <w:t xml:space="preserve">. </w:t>
      </w:r>
    </w:p>
    <w:p w14:paraId="73141685" w14:textId="6AF63FCB" w:rsidR="007A32C2" w:rsidRPr="00C25B5C" w:rsidRDefault="001A48F6" w:rsidP="00D53012">
      <w:pPr>
        <w:pStyle w:val="TeThHauorabodytext"/>
      </w:pPr>
      <w:r w:rsidRPr="00C25B5C">
        <w:t xml:space="preserve">This is unlikely to be in your first session with the patient – gauge when they are ready and feel comfortable with you. </w:t>
      </w:r>
      <w:r w:rsidR="0064473E" w:rsidRPr="00C25B5C">
        <w:t>Ask who they would like to be present for this discussion – on their own or with wh</w:t>
      </w:r>
      <w:r w:rsidR="007A32C2" w:rsidRPr="00C25B5C">
        <w:t>ā</w:t>
      </w:r>
      <w:r w:rsidR="0064473E" w:rsidRPr="00C25B5C">
        <w:t xml:space="preserve">nau members. </w:t>
      </w:r>
    </w:p>
    <w:p w14:paraId="246E7466" w14:textId="44C27822" w:rsidR="007A32C2" w:rsidRPr="00C25B5C" w:rsidRDefault="007A32C2" w:rsidP="00D53012">
      <w:pPr>
        <w:pStyle w:val="TeThHauorabodytext"/>
      </w:pPr>
      <w:r w:rsidRPr="00C25B5C">
        <w:t>The document for this (</w:t>
      </w:r>
      <w:hyperlink r:id="rId14" w:history="1">
        <w:r w:rsidRPr="00C25B5C">
          <w:rPr>
            <w:rStyle w:val="Hyperlink"/>
          </w:rPr>
          <w:t>TWTW visual</w:t>
        </w:r>
      </w:hyperlink>
      <w:r w:rsidRPr="00C25B5C">
        <w:t>) will be saved in the patient</w:t>
      </w:r>
      <w:r w:rsidR="00705AF7" w:rsidRPr="00C25B5C">
        <w:t>’s</w:t>
      </w:r>
      <w:r w:rsidRPr="00C25B5C">
        <w:t xml:space="preserve"> folder</w:t>
      </w:r>
      <w:r w:rsidR="00705AF7" w:rsidRPr="00C25B5C">
        <w:t xml:space="preserve"> and at</w:t>
      </w:r>
      <w:r w:rsidR="00331117" w:rsidRPr="00C25B5C">
        <w:t xml:space="preserve"> </w:t>
      </w:r>
      <w:r w:rsidR="00705AF7" w:rsidRPr="00C25B5C">
        <w:t>U:\Disability &amp; Community\Service Leader\Inpatients</w:t>
      </w:r>
      <w:r w:rsidR="00086E2D">
        <w:t>.</w:t>
      </w:r>
    </w:p>
    <w:p w14:paraId="328A3F0C" w14:textId="068A1B88" w:rsidR="0029569C" w:rsidRPr="00C25B5C" w:rsidRDefault="00C25B5C" w:rsidP="00D53012">
      <w:pPr>
        <w:pStyle w:val="TeThHauorabodytext"/>
      </w:pPr>
      <w:r>
        <w:rPr>
          <w:noProof/>
        </w:rPr>
        <mc:AlternateContent>
          <mc:Choice Requires="wps">
            <w:drawing>
              <wp:anchor distT="0" distB="0" distL="114300" distR="114300" simplePos="0" relativeHeight="251660288" behindDoc="1" locked="0" layoutInCell="1" allowOverlap="1" wp14:anchorId="7E65BA4D" wp14:editId="2E4797F0">
                <wp:simplePos x="0" y="0"/>
                <wp:positionH relativeFrom="column">
                  <wp:posOffset>2846705</wp:posOffset>
                </wp:positionH>
                <wp:positionV relativeFrom="paragraph">
                  <wp:posOffset>2181860</wp:posOffset>
                </wp:positionV>
                <wp:extent cx="2769235"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2769235" cy="635"/>
                        </a:xfrm>
                        <a:prstGeom prst="rect">
                          <a:avLst/>
                        </a:prstGeom>
                        <a:solidFill>
                          <a:prstClr val="white"/>
                        </a:solidFill>
                        <a:ln>
                          <a:noFill/>
                        </a:ln>
                      </wps:spPr>
                      <wps:txbx>
                        <w:txbxContent>
                          <w:p w14:paraId="31DBA886" w14:textId="0DB6B68D" w:rsidR="00C25B5C" w:rsidRPr="00C25B5C" w:rsidRDefault="00C25B5C" w:rsidP="00C25B5C">
                            <w:pPr>
                              <w:pStyle w:val="Caption"/>
                              <w:rPr>
                                <w:rFonts w:ascii="Arial" w:hAnsi="Arial" w:cs="Arial"/>
                                <w:i w:val="0"/>
                                <w:iCs w:val="0"/>
                                <w:noProof/>
                                <w:color w:val="auto"/>
                                <w:sz w:val="20"/>
                                <w:szCs w:val="20"/>
                              </w:rPr>
                            </w:pPr>
                            <w:r w:rsidRPr="00C25B5C">
                              <w:rPr>
                                <w:rFonts w:ascii="Arial" w:hAnsi="Arial" w:cs="Arial"/>
                                <w:b/>
                                <w:bCs/>
                                <w:i w:val="0"/>
                                <w:iCs w:val="0"/>
                                <w:color w:val="auto"/>
                                <w:sz w:val="20"/>
                                <w:szCs w:val="20"/>
                              </w:rPr>
                              <w:t xml:space="preserve">Figure </w:t>
                            </w:r>
                            <w:r w:rsidRPr="00C25B5C">
                              <w:rPr>
                                <w:rFonts w:ascii="Arial" w:hAnsi="Arial" w:cs="Arial"/>
                                <w:b/>
                                <w:bCs/>
                                <w:i w:val="0"/>
                                <w:iCs w:val="0"/>
                                <w:color w:val="auto"/>
                                <w:sz w:val="20"/>
                                <w:szCs w:val="20"/>
                              </w:rPr>
                              <w:fldChar w:fldCharType="begin"/>
                            </w:r>
                            <w:r w:rsidRPr="00C25B5C">
                              <w:rPr>
                                <w:rFonts w:ascii="Arial" w:hAnsi="Arial" w:cs="Arial"/>
                                <w:b/>
                                <w:bCs/>
                                <w:i w:val="0"/>
                                <w:iCs w:val="0"/>
                                <w:color w:val="auto"/>
                                <w:sz w:val="20"/>
                                <w:szCs w:val="20"/>
                              </w:rPr>
                              <w:instrText xml:space="preserve"> SEQ Figure \* ARABIC </w:instrText>
                            </w:r>
                            <w:r w:rsidRPr="00C25B5C">
                              <w:rPr>
                                <w:rFonts w:ascii="Arial" w:hAnsi="Arial" w:cs="Arial"/>
                                <w:b/>
                                <w:bCs/>
                                <w:i w:val="0"/>
                                <w:iCs w:val="0"/>
                                <w:color w:val="auto"/>
                                <w:sz w:val="20"/>
                                <w:szCs w:val="20"/>
                              </w:rPr>
                              <w:fldChar w:fldCharType="separate"/>
                            </w:r>
                            <w:r w:rsidRPr="00C25B5C">
                              <w:rPr>
                                <w:rFonts w:ascii="Arial" w:hAnsi="Arial" w:cs="Arial"/>
                                <w:b/>
                                <w:bCs/>
                                <w:i w:val="0"/>
                                <w:iCs w:val="0"/>
                                <w:noProof/>
                                <w:color w:val="auto"/>
                                <w:sz w:val="20"/>
                                <w:szCs w:val="20"/>
                              </w:rPr>
                              <w:t>1</w:t>
                            </w:r>
                            <w:r w:rsidRPr="00C25B5C">
                              <w:rPr>
                                <w:rFonts w:ascii="Arial" w:hAnsi="Arial" w:cs="Arial"/>
                                <w:b/>
                                <w:bCs/>
                                <w:i w:val="0"/>
                                <w:iCs w:val="0"/>
                                <w:color w:val="auto"/>
                                <w:sz w:val="20"/>
                                <w:szCs w:val="20"/>
                              </w:rPr>
                              <w:fldChar w:fldCharType="end"/>
                            </w:r>
                            <w:r w:rsidRPr="00C25B5C">
                              <w:rPr>
                                <w:rFonts w:ascii="Arial" w:hAnsi="Arial" w:cs="Arial"/>
                                <w:b/>
                                <w:bCs/>
                                <w:i w:val="0"/>
                                <w:iCs w:val="0"/>
                                <w:color w:val="auto"/>
                                <w:sz w:val="20"/>
                                <w:szCs w:val="20"/>
                              </w:rPr>
                              <w:t>:</w:t>
                            </w:r>
                            <w:r>
                              <w:rPr>
                                <w:rFonts w:ascii="Arial" w:hAnsi="Arial" w:cs="Arial"/>
                                <w:i w:val="0"/>
                                <w:iCs w:val="0"/>
                                <w:color w:val="auto"/>
                                <w:sz w:val="20"/>
                                <w:szCs w:val="20"/>
                              </w:rPr>
                              <w:t xml:space="preserve"> Te Whare Tapa Whā</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65BA4D" id="_x0000_t202" coordsize="21600,21600" o:spt="202" path="m,l,21600r21600,l21600,xe">
                <v:stroke joinstyle="miter"/>
                <v:path gradientshapeok="t" o:connecttype="rect"/>
              </v:shapetype>
              <v:shape id="Text Box 2" o:spid="_x0000_s1026" type="#_x0000_t202" style="position:absolute;margin-left:224.15pt;margin-top:171.8pt;width:218.0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" stroked="f">
                <v:textbox style="mso-fit-shape-to-text:t" inset="0,0,0,0">
                  <w:txbxContent>
                    <w:p w14:paraId="31DBA886" w14:textId="0DB6B68D" w:rsidR="00C25B5C" w:rsidRPr="00C25B5C" w:rsidRDefault="00C25B5C" w:rsidP="00C25B5C">
                      <w:pPr>
                        <w:pStyle w:val="Caption"/>
                        <w:rPr>
                          <w:rFonts w:ascii="Arial" w:hAnsi="Arial" w:cs="Arial"/>
                          <w:i w:val="0"/>
                          <w:iCs w:val="0"/>
                          <w:noProof/>
                          <w:color w:val="auto"/>
                          <w:sz w:val="20"/>
                          <w:szCs w:val="20"/>
                        </w:rPr>
                      </w:pPr>
                      <w:r w:rsidRPr="00C25B5C">
                        <w:rPr>
                          <w:rFonts w:ascii="Arial" w:hAnsi="Arial" w:cs="Arial"/>
                          <w:b/>
                          <w:bCs/>
                          <w:i w:val="0"/>
                          <w:iCs w:val="0"/>
                          <w:color w:val="auto"/>
                          <w:sz w:val="20"/>
                          <w:szCs w:val="20"/>
                        </w:rPr>
                        <w:t xml:space="preserve">Figure </w:t>
                      </w:r>
                      <w:r w:rsidRPr="00C25B5C">
                        <w:rPr>
                          <w:rFonts w:ascii="Arial" w:hAnsi="Arial" w:cs="Arial"/>
                          <w:b/>
                          <w:bCs/>
                          <w:i w:val="0"/>
                          <w:iCs w:val="0"/>
                          <w:color w:val="auto"/>
                          <w:sz w:val="20"/>
                          <w:szCs w:val="20"/>
                        </w:rPr>
                        <w:fldChar w:fldCharType="begin"/>
                      </w:r>
                      <w:r w:rsidRPr="00C25B5C">
                        <w:rPr>
                          <w:rFonts w:ascii="Arial" w:hAnsi="Arial" w:cs="Arial"/>
                          <w:b/>
                          <w:bCs/>
                          <w:i w:val="0"/>
                          <w:iCs w:val="0"/>
                          <w:color w:val="auto"/>
                          <w:sz w:val="20"/>
                          <w:szCs w:val="20"/>
                        </w:rPr>
                        <w:instrText xml:space="preserve"> SEQ Figure \* ARABIC </w:instrText>
                      </w:r>
                      <w:r w:rsidRPr="00C25B5C">
                        <w:rPr>
                          <w:rFonts w:ascii="Arial" w:hAnsi="Arial" w:cs="Arial"/>
                          <w:b/>
                          <w:bCs/>
                          <w:i w:val="0"/>
                          <w:iCs w:val="0"/>
                          <w:color w:val="auto"/>
                          <w:sz w:val="20"/>
                          <w:szCs w:val="20"/>
                        </w:rPr>
                        <w:fldChar w:fldCharType="separate"/>
                      </w:r>
                      <w:r w:rsidRPr="00C25B5C">
                        <w:rPr>
                          <w:rFonts w:ascii="Arial" w:hAnsi="Arial" w:cs="Arial"/>
                          <w:b/>
                          <w:bCs/>
                          <w:i w:val="0"/>
                          <w:iCs w:val="0"/>
                          <w:noProof/>
                          <w:color w:val="auto"/>
                          <w:sz w:val="20"/>
                          <w:szCs w:val="20"/>
                        </w:rPr>
                        <w:t>1</w:t>
                      </w:r>
                      <w:r w:rsidRPr="00C25B5C">
                        <w:rPr>
                          <w:rFonts w:ascii="Arial" w:hAnsi="Arial" w:cs="Arial"/>
                          <w:b/>
                          <w:bCs/>
                          <w:i w:val="0"/>
                          <w:iCs w:val="0"/>
                          <w:color w:val="auto"/>
                          <w:sz w:val="20"/>
                          <w:szCs w:val="20"/>
                        </w:rPr>
                        <w:fldChar w:fldCharType="end"/>
                      </w:r>
                      <w:r w:rsidRPr="00C25B5C">
                        <w:rPr>
                          <w:rFonts w:ascii="Arial" w:hAnsi="Arial" w:cs="Arial"/>
                          <w:b/>
                          <w:bCs/>
                          <w:i w:val="0"/>
                          <w:iCs w:val="0"/>
                          <w:color w:val="auto"/>
                          <w:sz w:val="20"/>
                          <w:szCs w:val="20"/>
                        </w:rPr>
                        <w:t>:</w:t>
                      </w:r>
                      <w:r>
                        <w:rPr>
                          <w:rFonts w:ascii="Arial" w:hAnsi="Arial" w:cs="Arial"/>
                          <w:i w:val="0"/>
                          <w:iCs w:val="0"/>
                          <w:color w:val="auto"/>
                          <w:sz w:val="20"/>
                          <w:szCs w:val="20"/>
                        </w:rPr>
                        <w:t xml:space="preserve"> Te Whare Tapa Whā</w:t>
                      </w:r>
                    </w:p>
                  </w:txbxContent>
                </v:textbox>
                <w10:wrap type="tight"/>
              </v:shape>
            </w:pict>
          </mc:Fallback>
        </mc:AlternateContent>
      </w:r>
      <w:r w:rsidRPr="00C25B5C">
        <w:rPr>
          <w:noProof/>
          <w:color w:val="FFFFFF"/>
          <w:lang w:eastAsia="en-NZ"/>
        </w:rPr>
        <w:drawing>
          <wp:anchor distT="0" distB="0" distL="114300" distR="114300" simplePos="0" relativeHeight="251658240" behindDoc="1" locked="0" layoutInCell="1" allowOverlap="1" wp14:anchorId="6420B68C" wp14:editId="58CF227D">
            <wp:simplePos x="0" y="0"/>
            <wp:positionH relativeFrom="column">
              <wp:posOffset>2846705</wp:posOffset>
            </wp:positionH>
            <wp:positionV relativeFrom="paragraph">
              <wp:posOffset>30480</wp:posOffset>
            </wp:positionV>
            <wp:extent cx="2769235" cy="2094230"/>
            <wp:effectExtent l="0" t="0" r="0" b="1270"/>
            <wp:wrapTight wrapText="bothSides">
              <wp:wrapPolygon edited="0">
                <wp:start x="0" y="0"/>
                <wp:lineTo x="0" y="21417"/>
                <wp:lineTo x="21397" y="21417"/>
                <wp:lineTo x="21397"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9235"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8F6" w:rsidRPr="00C25B5C">
        <w:t xml:space="preserve">Many people will be familiar with Te Whare Tapa Whā and recognise a picture similar to </w:t>
      </w:r>
      <w:r>
        <w:t>Figure 1</w:t>
      </w:r>
      <w:r w:rsidR="001A48F6" w:rsidRPr="00C25B5C">
        <w:t>.</w:t>
      </w:r>
      <w:r w:rsidR="00331117" w:rsidRPr="00C25B5C">
        <w:t xml:space="preserve"> </w:t>
      </w:r>
    </w:p>
    <w:p w14:paraId="3417C4A2" w14:textId="7B4ED378" w:rsidR="001A48F6" w:rsidRPr="00C25B5C" w:rsidRDefault="001A48F6" w:rsidP="001A48F6">
      <w:pPr>
        <w:rPr>
          <w:rFonts w:ascii="Arial" w:hAnsi="Arial" w:cs="Arial"/>
        </w:rPr>
      </w:pPr>
      <w:r w:rsidRPr="00C25B5C">
        <w:t xml:space="preserve">If </w:t>
      </w:r>
      <w:r w:rsidR="00150381" w:rsidRPr="00C25B5C">
        <w:t xml:space="preserve">they are </w:t>
      </w:r>
      <w:r w:rsidRPr="00C25B5C">
        <w:t>not familiar with Te Whare Tapa Whā, a brief explanation of the concept is all that is needed</w:t>
      </w:r>
      <w:r w:rsidR="00404DC1" w:rsidRPr="00C25B5C">
        <w:t>. The Health Navigator New Zealand website provides a useful summary</w:t>
      </w:r>
      <w:r w:rsidRPr="00C25B5C">
        <w:t>:</w:t>
      </w:r>
      <w:r w:rsidR="00404DC1" w:rsidRPr="00C25B5C">
        <w:t xml:space="preserve"> </w:t>
      </w:r>
      <w:hyperlink r:id="rId16" w:history="1">
        <w:r w:rsidRPr="00C25B5C">
          <w:rPr>
            <w:rStyle w:val="Hyperlink"/>
            <w:rFonts w:ascii="Arial" w:hAnsi="Arial" w:cs="Arial"/>
          </w:rPr>
          <w:t>Te whare tapa whā and wellbeing | Health Navigator NZ</w:t>
        </w:r>
      </w:hyperlink>
    </w:p>
    <w:p w14:paraId="46F2DCFE" w14:textId="64891282" w:rsidR="0064473E" w:rsidRPr="00C25B5C" w:rsidRDefault="0064473E" w:rsidP="00D53012">
      <w:pPr>
        <w:pStyle w:val="TeThHauorabodytext"/>
      </w:pPr>
      <w:r w:rsidRPr="00C25B5C">
        <w:t xml:space="preserve">Explain </w:t>
      </w:r>
      <w:r w:rsidR="00404DC1" w:rsidRPr="00C25B5C">
        <w:t xml:space="preserve">that </w:t>
      </w:r>
      <w:r w:rsidRPr="00C25B5C">
        <w:t xml:space="preserve">each of the four ‘walls’ of the whare </w:t>
      </w:r>
      <w:r w:rsidR="00014480">
        <w:t xml:space="preserve">represent </w:t>
      </w:r>
      <w:r w:rsidRPr="00C25B5C">
        <w:t>mental/emotional, physical, family/social and spiritual</w:t>
      </w:r>
      <w:r w:rsidR="00014480">
        <w:t xml:space="preserve"> aspects of their wellbeing</w:t>
      </w:r>
      <w:r w:rsidRPr="00C25B5C">
        <w:t xml:space="preserve"> </w:t>
      </w:r>
      <w:r w:rsidR="00014480">
        <w:t xml:space="preserve">and that we look at how they would have assessed each one </w:t>
      </w:r>
      <w:r w:rsidR="00404DC1" w:rsidRPr="00C25B5C">
        <w:t xml:space="preserve">before </w:t>
      </w:r>
      <w:r w:rsidRPr="00C25B5C">
        <w:t>their admission (stroke/event that brought them to hospital), how they are now and where they would like them to be.</w:t>
      </w:r>
    </w:p>
    <w:p w14:paraId="6E14E6E5" w14:textId="56AAEEED" w:rsidR="0064473E" w:rsidRPr="00C25B5C" w:rsidRDefault="0064473E" w:rsidP="00D53012">
      <w:pPr>
        <w:pStyle w:val="TeThHauorabodytext"/>
      </w:pPr>
      <w:r w:rsidRPr="00C25B5C">
        <w:t xml:space="preserve">Start with </w:t>
      </w:r>
      <w:r w:rsidR="00150381" w:rsidRPr="00C25B5C">
        <w:t xml:space="preserve">the situation before </w:t>
      </w:r>
      <w:r w:rsidRPr="00C25B5C">
        <w:t>admission. Discuss each wall separately</w:t>
      </w:r>
      <w:r w:rsidR="00150381" w:rsidRPr="00C25B5C">
        <w:t>:</w:t>
      </w:r>
      <w:r w:rsidRPr="00C25B5C">
        <w:t xml:space="preserve"> </w:t>
      </w:r>
    </w:p>
    <w:p w14:paraId="32EACB3D" w14:textId="769CE804" w:rsidR="0064473E" w:rsidRPr="00C25B5C" w:rsidRDefault="0064473E" w:rsidP="00D53012">
      <w:pPr>
        <w:pStyle w:val="TeThHauorabodytext"/>
        <w:rPr>
          <w:i/>
        </w:rPr>
      </w:pPr>
      <w:r w:rsidRPr="00C25B5C">
        <w:rPr>
          <w:i/>
        </w:rPr>
        <w:t>‘</w:t>
      </w:r>
      <w:r w:rsidR="00E37996" w:rsidRPr="00C25B5C">
        <w:rPr>
          <w:i/>
        </w:rPr>
        <w:t>First</w:t>
      </w:r>
      <w:r w:rsidR="00404DC1" w:rsidRPr="00C25B5C">
        <w:rPr>
          <w:i/>
        </w:rPr>
        <w:t>,</w:t>
      </w:r>
      <w:r w:rsidR="00E37996" w:rsidRPr="00C25B5C">
        <w:rPr>
          <w:i/>
        </w:rPr>
        <w:t xml:space="preserve"> I want to talk about your physical wellbeing, taha tinana. What was that like before (your stroke/admission)</w:t>
      </w:r>
      <w:r w:rsidR="007A32C2" w:rsidRPr="00C25B5C">
        <w:rPr>
          <w:i/>
        </w:rPr>
        <w:t>?’</w:t>
      </w:r>
    </w:p>
    <w:p w14:paraId="4844604F" w14:textId="7C7DCD32" w:rsidR="007A32C2" w:rsidRPr="00C25B5C" w:rsidRDefault="007A32C2" w:rsidP="00D53012">
      <w:pPr>
        <w:pStyle w:val="TeThHauorabodytext"/>
      </w:pPr>
      <w:r w:rsidRPr="00C25B5C">
        <w:t xml:space="preserve">Note down </w:t>
      </w:r>
      <w:r w:rsidR="00150381" w:rsidRPr="00C25B5C">
        <w:t xml:space="preserve">their comments for each taha or side </w:t>
      </w:r>
      <w:r w:rsidRPr="00C25B5C">
        <w:t>on the back of the form</w:t>
      </w:r>
      <w:r w:rsidR="00150381" w:rsidRPr="00C25B5C">
        <w:t>.</w:t>
      </w:r>
      <w:r w:rsidRPr="00C25B5C">
        <w:t xml:space="preserve"> </w:t>
      </w:r>
    </w:p>
    <w:p w14:paraId="4278FE40" w14:textId="70E612AD" w:rsidR="007A32C2" w:rsidRPr="00C25B5C" w:rsidRDefault="007A32C2" w:rsidP="00D53012">
      <w:pPr>
        <w:pStyle w:val="TeThHauorabodytext"/>
      </w:pPr>
      <w:r w:rsidRPr="00C25B5C">
        <w:t>Reflect back to the person what you have understood about how they are feeling about each.</w:t>
      </w:r>
    </w:p>
    <w:p w14:paraId="4567672A" w14:textId="49242F8A" w:rsidR="007A32C2" w:rsidRPr="00C25B5C" w:rsidRDefault="007A32C2" w:rsidP="00D53012">
      <w:pPr>
        <w:pStyle w:val="TeThHauorabodytext"/>
      </w:pPr>
      <w:r w:rsidRPr="00C25B5C">
        <w:t>Sometimes people have trouble understanding the idea of taha wairua. This is often translated as spiritual wellbeing. This can involve religion and/or spirituality but is often described as what makes you feel well, centred, and calm (eg</w:t>
      </w:r>
      <w:r w:rsidR="00014480">
        <w:t>,</w:t>
      </w:r>
      <w:r w:rsidRPr="00C25B5C">
        <w:t xml:space="preserve"> listening to music, being outside</w:t>
      </w:r>
      <w:r w:rsidR="0029569C" w:rsidRPr="00C25B5C">
        <w:t>, being near the water, singing, being with my whānau</w:t>
      </w:r>
      <w:r w:rsidRPr="00C25B5C">
        <w:t>).</w:t>
      </w:r>
    </w:p>
    <w:p w14:paraId="28F3CBE1" w14:textId="6C61F345" w:rsidR="007A32C2" w:rsidRPr="00C25B5C" w:rsidRDefault="007A32C2" w:rsidP="00D53012">
      <w:pPr>
        <w:pStyle w:val="TeThHauorabodytext"/>
      </w:pPr>
      <w:r w:rsidRPr="00C25B5C">
        <w:t>Ask them to then rate each taha from 1</w:t>
      </w:r>
      <w:r w:rsidR="008038C5" w:rsidRPr="00C25B5C">
        <w:t xml:space="preserve"> to </w:t>
      </w:r>
      <w:r w:rsidRPr="00C25B5C">
        <w:t>5</w:t>
      </w:r>
      <w:r w:rsidR="008038C5" w:rsidRPr="00C25B5C">
        <w:t xml:space="preserve">, where </w:t>
      </w:r>
      <w:r w:rsidRPr="00C25B5C">
        <w:t xml:space="preserve">1 </w:t>
      </w:r>
      <w:r w:rsidR="008038C5" w:rsidRPr="00C25B5C">
        <w:t xml:space="preserve">is </w:t>
      </w:r>
      <w:r w:rsidRPr="00C25B5C">
        <w:t xml:space="preserve">very poor and 5 </w:t>
      </w:r>
      <w:r w:rsidR="008038C5" w:rsidRPr="00C25B5C">
        <w:t xml:space="preserve">is </w:t>
      </w:r>
      <w:r w:rsidRPr="00C25B5C">
        <w:t xml:space="preserve">very good. They can either circle </w:t>
      </w:r>
      <w:r w:rsidR="008038C5" w:rsidRPr="00C25B5C">
        <w:t xml:space="preserve">it </w:t>
      </w:r>
      <w:r w:rsidRPr="00C25B5C">
        <w:t>themselves or you can do it for them.</w:t>
      </w:r>
    </w:p>
    <w:p w14:paraId="7FBE0F9A" w14:textId="2D597A4C" w:rsidR="007A32C2" w:rsidRPr="00C25B5C" w:rsidRDefault="007A32C2" w:rsidP="00D53012">
      <w:pPr>
        <w:pStyle w:val="TeThHauorabodytext"/>
      </w:pPr>
      <w:r w:rsidRPr="00C25B5C">
        <w:t>Repeat this process for where they are now (admission).</w:t>
      </w:r>
    </w:p>
    <w:p w14:paraId="5CB58602" w14:textId="121565F4" w:rsidR="007A32C2" w:rsidRPr="00C25B5C" w:rsidRDefault="007A32C2" w:rsidP="00D53012">
      <w:pPr>
        <w:pStyle w:val="TeThHauorabodytext"/>
      </w:pPr>
      <w:r w:rsidRPr="00C25B5C">
        <w:t>When you reach the rating point for each taha, ask what could help them get to the next level.</w:t>
      </w:r>
    </w:p>
    <w:p w14:paraId="0801A614" w14:textId="77E238C3" w:rsidR="007A32C2" w:rsidRPr="00C25B5C" w:rsidRDefault="007A32C2" w:rsidP="00D53012">
      <w:pPr>
        <w:pStyle w:val="TeThHauorabodytext"/>
        <w:rPr>
          <w:i/>
        </w:rPr>
      </w:pPr>
      <w:r w:rsidRPr="00C25B5C">
        <w:rPr>
          <w:i/>
        </w:rPr>
        <w:lastRenderedPageBreak/>
        <w:t xml:space="preserve">‘You’ve said your taha wairua is </w:t>
      </w:r>
      <w:r w:rsidR="00637339" w:rsidRPr="00C25B5C">
        <w:rPr>
          <w:i/>
        </w:rPr>
        <w:t>“</w:t>
      </w:r>
      <w:r w:rsidRPr="00C25B5C">
        <w:rPr>
          <w:i/>
        </w:rPr>
        <w:t>just okay</w:t>
      </w:r>
      <w:r w:rsidR="00637339" w:rsidRPr="00C25B5C">
        <w:rPr>
          <w:i/>
        </w:rPr>
        <w:t>”</w:t>
      </w:r>
      <w:r w:rsidRPr="00C25B5C">
        <w:rPr>
          <w:i/>
        </w:rPr>
        <w:t xml:space="preserve"> at the moment </w:t>
      </w:r>
      <w:r w:rsidR="008038C5" w:rsidRPr="00C25B5C">
        <w:rPr>
          <w:i/>
        </w:rPr>
        <w:t>(</w:t>
      </w:r>
      <w:r w:rsidRPr="00C25B5C">
        <w:rPr>
          <w:i/>
        </w:rPr>
        <w:t>3</w:t>
      </w:r>
      <w:r w:rsidR="008038C5" w:rsidRPr="00C25B5C">
        <w:rPr>
          <w:i/>
        </w:rPr>
        <w:t>)</w:t>
      </w:r>
      <w:r w:rsidRPr="00C25B5C">
        <w:rPr>
          <w:i/>
        </w:rPr>
        <w:t xml:space="preserve"> – is there anything that would help make that taha </w:t>
      </w:r>
      <w:r w:rsidR="00637339" w:rsidRPr="00C25B5C">
        <w:rPr>
          <w:i/>
        </w:rPr>
        <w:t>“</w:t>
      </w:r>
      <w:r w:rsidRPr="00C25B5C">
        <w:rPr>
          <w:i/>
        </w:rPr>
        <w:t>good</w:t>
      </w:r>
      <w:r w:rsidR="00637339" w:rsidRPr="00C25B5C">
        <w:rPr>
          <w:i/>
        </w:rPr>
        <w:t>”</w:t>
      </w:r>
      <w:r w:rsidRPr="00C25B5C">
        <w:rPr>
          <w:i/>
        </w:rPr>
        <w:t xml:space="preserve"> (4)</w:t>
      </w:r>
      <w:r w:rsidR="00637339" w:rsidRPr="00C25B5C">
        <w:rPr>
          <w:i/>
        </w:rPr>
        <w:t>?</w:t>
      </w:r>
      <w:r w:rsidRPr="00C25B5C">
        <w:rPr>
          <w:i/>
        </w:rPr>
        <w:t>’</w:t>
      </w:r>
    </w:p>
    <w:p w14:paraId="309A9C61" w14:textId="5C9BBF28" w:rsidR="00705AF7" w:rsidRPr="00C25B5C" w:rsidRDefault="00705AF7" w:rsidP="00D53012">
      <w:pPr>
        <w:pStyle w:val="TeThHauorabodytext"/>
      </w:pPr>
      <w:r w:rsidRPr="00C25B5C">
        <w:t>Use these responses as a basis for goal-setting and identifying what is important for the patient to work on</w:t>
      </w:r>
      <w:r w:rsidR="0029569C" w:rsidRPr="00C25B5C">
        <w:t>.</w:t>
      </w:r>
    </w:p>
    <w:p w14:paraId="71942F37" w14:textId="3CA87D69" w:rsidR="007A32C2" w:rsidRPr="005F5344" w:rsidRDefault="00705AF7" w:rsidP="003278A0">
      <w:pPr>
        <w:pStyle w:val="TeThHauorahead3"/>
        <w:tabs>
          <w:tab w:val="left" w:pos="567"/>
        </w:tabs>
      </w:pPr>
      <w:r w:rsidRPr="00C25B5C">
        <w:t>3</w:t>
      </w:r>
      <w:r w:rsidR="00331117" w:rsidRPr="00C25B5C">
        <w:t>.</w:t>
      </w:r>
      <w:r w:rsidR="00331117" w:rsidRPr="00C25B5C">
        <w:tab/>
      </w:r>
      <w:r w:rsidRPr="00C25B5C">
        <w:t xml:space="preserve">Referral to </w:t>
      </w:r>
      <w:r w:rsidR="00331117" w:rsidRPr="00C25B5C">
        <w:t>k</w:t>
      </w:r>
      <w:r w:rsidRPr="00C25B5C">
        <w:t>aupapa Māori services</w:t>
      </w:r>
    </w:p>
    <w:p w14:paraId="6A7C6E43" w14:textId="7B6B0E06" w:rsidR="00705AF7" w:rsidRPr="00C25B5C" w:rsidRDefault="00705AF7" w:rsidP="00D53012">
      <w:pPr>
        <w:pStyle w:val="TeThHauorabodytext"/>
      </w:pPr>
      <w:r w:rsidRPr="00C25B5C">
        <w:t xml:space="preserve">Now that you know a little about what is important to the patient and </w:t>
      </w:r>
      <w:r w:rsidR="00637339" w:rsidRPr="00C25B5C">
        <w:t>whānau</w:t>
      </w:r>
      <w:r w:rsidRPr="00C25B5C">
        <w:t>,</w:t>
      </w:r>
      <w:r w:rsidR="00331117" w:rsidRPr="00C25B5C">
        <w:t xml:space="preserve"> </w:t>
      </w:r>
      <w:r w:rsidR="0029569C" w:rsidRPr="00C25B5C">
        <w:t>and who is in their support network,</w:t>
      </w:r>
      <w:r w:rsidRPr="00C25B5C">
        <w:t xml:space="preserve"> find out if they would like support from local </w:t>
      </w:r>
      <w:r w:rsidR="00A16B89" w:rsidRPr="00C25B5C">
        <w:t>k</w:t>
      </w:r>
      <w:r w:rsidRPr="00C25B5C">
        <w:t>aupapa Māori services.</w:t>
      </w:r>
    </w:p>
    <w:p w14:paraId="3BAFE1DD" w14:textId="5505FD94" w:rsidR="00705AF7" w:rsidRPr="00C25B5C" w:rsidRDefault="00705AF7" w:rsidP="00D53012">
      <w:pPr>
        <w:pStyle w:val="TeThHauorabodytext"/>
      </w:pPr>
      <w:r w:rsidRPr="00C25B5C">
        <w:t xml:space="preserve">Information about what Whānau Ora </w:t>
      </w:r>
      <w:r w:rsidR="00637339" w:rsidRPr="00C25B5C">
        <w:t>n</w:t>
      </w:r>
      <w:r w:rsidRPr="00C25B5C">
        <w:t>avigators do can be found here:</w:t>
      </w:r>
    </w:p>
    <w:p w14:paraId="4CC6D3C9" w14:textId="01FA7511" w:rsidR="00705AF7" w:rsidRPr="00C25B5C" w:rsidRDefault="008036E0" w:rsidP="00D53012">
      <w:pPr>
        <w:pStyle w:val="TeThHauorabodytext"/>
      </w:pPr>
      <w:hyperlink r:id="rId17" w:history="1">
        <w:r w:rsidR="00705AF7" w:rsidRPr="00C25B5C">
          <w:rPr>
            <w:rStyle w:val="Hyperlink"/>
          </w:rPr>
          <w:t xml:space="preserve">Navigation </w:t>
        </w:r>
        <w:r w:rsidR="00637339" w:rsidRPr="00C25B5C">
          <w:rPr>
            <w:rStyle w:val="Hyperlink"/>
          </w:rPr>
          <w:t>–</w:t>
        </w:r>
        <w:r w:rsidR="00705AF7" w:rsidRPr="00C25B5C">
          <w:rPr>
            <w:rStyle w:val="Hyperlink"/>
          </w:rPr>
          <w:t xml:space="preserve"> Te Pūtahitanga o Te Waipounamu (teputahitanga.org)</w:t>
        </w:r>
      </w:hyperlink>
    </w:p>
    <w:p w14:paraId="4E808779" w14:textId="2A2BC7D9" w:rsidR="00705AF7" w:rsidRPr="008165BE" w:rsidRDefault="008165BE" w:rsidP="00D53012">
      <w:pPr>
        <w:pStyle w:val="TeThHauorabodytext"/>
        <w:rPr>
          <w:rStyle w:val="Hyperlink"/>
        </w:rPr>
      </w:pPr>
      <w:r>
        <w:fldChar w:fldCharType="begin"/>
      </w:r>
      <w:r>
        <w:instrText xml:space="preserve"> HYPERLINK "https://www.tpk.govt.nz/en/nga-putea-me-nga-ratonga/whanau-ora/whanau-ora-kaupapa2" </w:instrText>
      </w:r>
      <w:r>
        <w:fldChar w:fldCharType="separate"/>
      </w:r>
      <w:r w:rsidR="00705AF7" w:rsidRPr="008165BE">
        <w:rPr>
          <w:rStyle w:val="Hyperlink"/>
        </w:rPr>
        <w:t xml:space="preserve">Whānau Ora </w:t>
      </w:r>
      <w:r w:rsidR="00637339" w:rsidRPr="008165BE">
        <w:rPr>
          <w:rStyle w:val="Hyperlink"/>
        </w:rPr>
        <w:t>k</w:t>
      </w:r>
      <w:r w:rsidR="00705AF7" w:rsidRPr="008165BE">
        <w:rPr>
          <w:rStyle w:val="Hyperlink"/>
        </w:rPr>
        <w:t>aupapa (tpk.govt.nz)</w:t>
      </w:r>
    </w:p>
    <w:p w14:paraId="467A1DC5" w14:textId="11FE5A0E" w:rsidR="00705AF7" w:rsidRPr="00C25B5C" w:rsidRDefault="008165BE" w:rsidP="00D53012">
      <w:pPr>
        <w:pStyle w:val="TeThHauorabodytext"/>
      </w:pPr>
      <w:r>
        <w:fldChar w:fldCharType="end"/>
      </w:r>
      <w:hyperlink r:id="rId18" w:history="1">
        <w:r w:rsidR="00705AF7" w:rsidRPr="00C25B5C">
          <w:rPr>
            <w:rStyle w:val="Hyperlink"/>
          </w:rPr>
          <w:t xml:space="preserve">Whanau Ora </w:t>
        </w:r>
        <w:r w:rsidR="00637339" w:rsidRPr="00C25B5C">
          <w:rPr>
            <w:rStyle w:val="Hyperlink"/>
          </w:rPr>
          <w:t>s</w:t>
        </w:r>
        <w:r w:rsidR="00705AF7" w:rsidRPr="00C25B5C">
          <w:rPr>
            <w:rStyle w:val="Hyperlink"/>
          </w:rPr>
          <w:t xml:space="preserve">ervices </w:t>
        </w:r>
        <w:r w:rsidR="00637339" w:rsidRPr="00C25B5C">
          <w:rPr>
            <w:rStyle w:val="Hyperlink"/>
          </w:rPr>
          <w:t>–</w:t>
        </w:r>
        <w:r w:rsidR="00705AF7" w:rsidRPr="00C25B5C">
          <w:rPr>
            <w:rStyle w:val="Hyperlink"/>
          </w:rPr>
          <w:t xml:space="preserve"> Nga Kete Matauranga Pounamu Charitable Trust (nkmp.maori.nz)</w:t>
        </w:r>
      </w:hyperlink>
    </w:p>
    <w:p w14:paraId="7EB75974" w14:textId="6AFFF093" w:rsidR="00705AF7" w:rsidRPr="00C25B5C" w:rsidRDefault="00705AF7" w:rsidP="00D53012">
      <w:pPr>
        <w:pStyle w:val="TeThHauorabodytext"/>
      </w:pPr>
      <w:r w:rsidRPr="00C25B5C">
        <w:t xml:space="preserve">Our main contact for Dunedin is </w:t>
      </w:r>
      <w:hyperlink r:id="rId19" w:history="1">
        <w:r w:rsidRPr="00C25B5C">
          <w:rPr>
            <w:rStyle w:val="Hyperlink"/>
          </w:rPr>
          <w:t>Araiteuru Whare Hauora</w:t>
        </w:r>
      </w:hyperlink>
      <w:r w:rsidRPr="00C25B5C">
        <w:t xml:space="preserve">, and for Southland is </w:t>
      </w:r>
      <w:hyperlink r:id="rId20" w:history="1">
        <w:r w:rsidRPr="00C25B5C">
          <w:rPr>
            <w:rStyle w:val="Hyperlink"/>
          </w:rPr>
          <w:t>Nga Kete Matauranga Pounamu</w:t>
        </w:r>
      </w:hyperlink>
      <w:r w:rsidRPr="00C25B5C">
        <w:t>.</w:t>
      </w:r>
    </w:p>
    <w:p w14:paraId="77BD1EA7" w14:textId="05103D3D" w:rsidR="007E33F1" w:rsidRPr="00C25B5C" w:rsidRDefault="007E33F1" w:rsidP="00D53012">
      <w:pPr>
        <w:pStyle w:val="TeThHauorabodytext"/>
      </w:pPr>
      <w:r w:rsidRPr="00C25B5C">
        <w:t>Please note that these organisations may forward the referrals on to other Whānau Ora organisations if their navigators do not have capacity or another service is more appropriate. For discha</w:t>
      </w:r>
      <w:r w:rsidR="0029569C" w:rsidRPr="00C25B5C">
        <w:t>rge locations outside of Dunedin or Southland (eg</w:t>
      </w:r>
      <w:r w:rsidR="00014480">
        <w:t>,</w:t>
      </w:r>
      <w:r w:rsidR="0029569C" w:rsidRPr="00C25B5C">
        <w:t xml:space="preserve"> Central Otago)</w:t>
      </w:r>
      <w:r w:rsidRPr="00C25B5C">
        <w:t xml:space="preserve">, please send to Araiteuru and note </w:t>
      </w:r>
      <w:r w:rsidR="002912E4" w:rsidRPr="00C25B5C">
        <w:t xml:space="preserve">that </w:t>
      </w:r>
      <w:r w:rsidRPr="00C25B5C">
        <w:t>it may be forwarded to appropriate local organisations.</w:t>
      </w:r>
    </w:p>
    <w:p w14:paraId="212CD36D" w14:textId="5B09F64C" w:rsidR="00705AF7" w:rsidRPr="00C25B5C" w:rsidRDefault="00705AF7" w:rsidP="00D53012">
      <w:pPr>
        <w:pStyle w:val="TeThHauorabodytext"/>
      </w:pPr>
      <w:r w:rsidRPr="00C25B5C">
        <w:t>Both organisations offer wrap-around health and social services</w:t>
      </w:r>
      <w:r w:rsidR="00637339" w:rsidRPr="00C25B5C">
        <w:t>.</w:t>
      </w:r>
      <w:r w:rsidRPr="00C25B5C">
        <w:t xml:space="preserve"> </w:t>
      </w:r>
      <w:r w:rsidR="00637339" w:rsidRPr="00C25B5C">
        <w:t>M</w:t>
      </w:r>
      <w:r w:rsidRPr="00C25B5C">
        <w:t>ore information about what is available are on the website links above.</w:t>
      </w:r>
      <w:r w:rsidR="00331117" w:rsidRPr="00C25B5C">
        <w:t xml:space="preserve"> </w:t>
      </w:r>
    </w:p>
    <w:p w14:paraId="14D078FE" w14:textId="096FA30F" w:rsidR="00705AF7" w:rsidRPr="00C25B5C" w:rsidRDefault="002912E4" w:rsidP="00D53012">
      <w:pPr>
        <w:pStyle w:val="TeThHauorabodytext"/>
      </w:pPr>
      <w:r w:rsidRPr="00C25B5C">
        <w:t xml:space="preserve">The </w:t>
      </w:r>
      <w:r w:rsidR="00705AF7" w:rsidRPr="00C25B5C">
        <w:t xml:space="preserve">Te Ara Mārama pilot is trialling including whānau </w:t>
      </w:r>
      <w:r w:rsidR="008E1B82">
        <w:t>o</w:t>
      </w:r>
      <w:r w:rsidR="00705AF7" w:rsidRPr="00C25B5C">
        <w:t xml:space="preserve">ra </w:t>
      </w:r>
      <w:r w:rsidR="00637339" w:rsidRPr="00C25B5C">
        <w:t>n</w:t>
      </w:r>
      <w:r w:rsidR="00705AF7" w:rsidRPr="00C25B5C">
        <w:t>avigators as part of the rehab</w:t>
      </w:r>
      <w:r w:rsidR="00014480">
        <w:t>ilitation</w:t>
      </w:r>
      <w:r w:rsidR="00705AF7" w:rsidRPr="00C25B5C">
        <w:t xml:space="preserve"> team </w:t>
      </w:r>
      <w:r w:rsidR="00637339" w:rsidRPr="00C25B5C">
        <w:t xml:space="preserve">for </w:t>
      </w:r>
      <w:r w:rsidR="00705AF7" w:rsidRPr="00C25B5C">
        <w:t>inpatient</w:t>
      </w:r>
      <w:r w:rsidR="00637339" w:rsidRPr="00C25B5C">
        <w:t>s</w:t>
      </w:r>
      <w:r w:rsidR="00705AF7" w:rsidRPr="00C25B5C">
        <w:t xml:space="preserve"> and to support whānau after they leave the ward. </w:t>
      </w:r>
    </w:p>
    <w:p w14:paraId="6F9FA91C" w14:textId="1ACF1D90" w:rsidR="00705AF7" w:rsidRPr="00C25B5C" w:rsidRDefault="00705AF7" w:rsidP="00D53012">
      <w:pPr>
        <w:pStyle w:val="TeThHauorabodytext"/>
      </w:pPr>
      <w:r w:rsidRPr="00C25B5C">
        <w:t xml:space="preserve">If </w:t>
      </w:r>
      <w:r w:rsidR="00637339" w:rsidRPr="00C25B5C">
        <w:t>w</w:t>
      </w:r>
      <w:r w:rsidRPr="00C25B5C">
        <w:t>hānau would like a referral to be made, referral forms are in the patient folder and U:\Disability &amp; Community\Service Leader\Inpatients</w:t>
      </w:r>
      <w:r w:rsidR="0029569C" w:rsidRPr="00C25B5C">
        <w:t>. Include in the referral:</w:t>
      </w:r>
    </w:p>
    <w:p w14:paraId="37FEA6E5" w14:textId="7A62DC15" w:rsidR="00705AF7" w:rsidRPr="00C25B5C" w:rsidRDefault="00637339" w:rsidP="008622F7">
      <w:pPr>
        <w:pStyle w:val="ListParagraph"/>
        <w:numPr>
          <w:ilvl w:val="0"/>
          <w:numId w:val="2"/>
        </w:numPr>
        <w:spacing w:line="276" w:lineRule="auto"/>
        <w:ind w:left="357" w:hanging="357"/>
        <w:rPr>
          <w:rFonts w:ascii="Arial" w:hAnsi="Arial" w:cs="Arial"/>
        </w:rPr>
      </w:pPr>
      <w:r w:rsidRPr="00C25B5C">
        <w:rPr>
          <w:rFonts w:ascii="Arial" w:hAnsi="Arial" w:cs="Arial"/>
        </w:rPr>
        <w:t>y</w:t>
      </w:r>
      <w:r w:rsidR="00705AF7" w:rsidRPr="00C25B5C">
        <w:rPr>
          <w:rFonts w:ascii="Arial" w:hAnsi="Arial" w:cs="Arial"/>
        </w:rPr>
        <w:t>our contact details as the keyworker</w:t>
      </w:r>
    </w:p>
    <w:p w14:paraId="12C45A05" w14:textId="0DA9E918" w:rsidR="00705AF7" w:rsidRPr="00C25B5C" w:rsidRDefault="00637339" w:rsidP="008622F7">
      <w:pPr>
        <w:pStyle w:val="ListParagraph"/>
        <w:numPr>
          <w:ilvl w:val="0"/>
          <w:numId w:val="2"/>
        </w:numPr>
        <w:spacing w:line="276" w:lineRule="auto"/>
        <w:ind w:left="357" w:hanging="357"/>
        <w:rPr>
          <w:rFonts w:ascii="Arial" w:hAnsi="Arial" w:cs="Arial"/>
        </w:rPr>
      </w:pPr>
      <w:r w:rsidRPr="00C25B5C">
        <w:rPr>
          <w:rFonts w:ascii="Arial" w:hAnsi="Arial" w:cs="Arial"/>
        </w:rPr>
        <w:t>t</w:t>
      </w:r>
      <w:r w:rsidR="00705AF7" w:rsidRPr="00C25B5C">
        <w:rPr>
          <w:rFonts w:ascii="Arial" w:hAnsi="Arial" w:cs="Arial"/>
        </w:rPr>
        <w:t xml:space="preserve">hat this referral is part of the </w:t>
      </w:r>
      <w:r w:rsidR="00435B88" w:rsidRPr="008E1B82">
        <w:rPr>
          <w:rFonts w:ascii="Arial" w:hAnsi="Arial" w:cs="Arial"/>
        </w:rPr>
        <w:t>Whaia te Ora</w:t>
      </w:r>
      <w:r w:rsidR="00331117" w:rsidRPr="008E1B82">
        <w:rPr>
          <w:rFonts w:ascii="Arial" w:hAnsi="Arial" w:cs="Arial"/>
          <w:b/>
        </w:rPr>
        <w:t xml:space="preserve"> </w:t>
      </w:r>
      <w:r w:rsidR="007E33F1" w:rsidRPr="00C25B5C">
        <w:rPr>
          <w:rFonts w:ascii="Arial" w:hAnsi="Arial" w:cs="Arial"/>
        </w:rPr>
        <w:t>pilot</w:t>
      </w:r>
    </w:p>
    <w:p w14:paraId="4098B0B9" w14:textId="5F7DE846" w:rsidR="007E33F1" w:rsidRPr="00C25B5C" w:rsidRDefault="00637339" w:rsidP="008622F7">
      <w:pPr>
        <w:pStyle w:val="ListParagraph"/>
        <w:numPr>
          <w:ilvl w:val="0"/>
          <w:numId w:val="2"/>
        </w:numPr>
        <w:spacing w:line="276" w:lineRule="auto"/>
        <w:ind w:left="357" w:hanging="357"/>
        <w:rPr>
          <w:rFonts w:ascii="Arial" w:hAnsi="Arial" w:cs="Arial"/>
        </w:rPr>
      </w:pPr>
      <w:r w:rsidRPr="00C25B5C">
        <w:rPr>
          <w:rFonts w:ascii="Arial" w:hAnsi="Arial" w:cs="Arial"/>
        </w:rPr>
        <w:t>a</w:t>
      </w:r>
      <w:r w:rsidR="007E33F1" w:rsidRPr="00C25B5C">
        <w:rPr>
          <w:rFonts w:ascii="Arial" w:hAnsi="Arial" w:cs="Arial"/>
        </w:rPr>
        <w:t>s much information as possible about the whānau and patient’s current/desired connection with their iwi/heritage</w:t>
      </w:r>
    </w:p>
    <w:p w14:paraId="212C30E0" w14:textId="6F17D1D0" w:rsidR="007E33F1" w:rsidRPr="00C25B5C" w:rsidRDefault="00637339" w:rsidP="008622F7">
      <w:pPr>
        <w:pStyle w:val="ListParagraph"/>
        <w:numPr>
          <w:ilvl w:val="0"/>
          <w:numId w:val="2"/>
        </w:numPr>
        <w:spacing w:line="276" w:lineRule="auto"/>
        <w:ind w:left="357" w:hanging="357"/>
        <w:rPr>
          <w:rFonts w:ascii="Arial" w:hAnsi="Arial" w:cs="Arial"/>
        </w:rPr>
      </w:pPr>
      <w:r w:rsidRPr="00C25B5C">
        <w:rPr>
          <w:rFonts w:ascii="Arial" w:hAnsi="Arial" w:cs="Arial"/>
        </w:rPr>
        <w:t>e</w:t>
      </w:r>
      <w:r w:rsidR="007E33F1" w:rsidRPr="00C25B5C">
        <w:rPr>
          <w:rFonts w:ascii="Arial" w:hAnsi="Arial" w:cs="Arial"/>
        </w:rPr>
        <w:t>stimated discharge date and location</w:t>
      </w:r>
    </w:p>
    <w:p w14:paraId="42B0B093" w14:textId="46D1665D" w:rsidR="0029569C" w:rsidRPr="00C25B5C" w:rsidRDefault="00637339" w:rsidP="008622F7">
      <w:pPr>
        <w:pStyle w:val="ListParagraph"/>
        <w:numPr>
          <w:ilvl w:val="0"/>
          <w:numId w:val="2"/>
        </w:numPr>
        <w:spacing w:line="276" w:lineRule="auto"/>
        <w:ind w:left="357" w:hanging="357"/>
        <w:rPr>
          <w:rFonts w:ascii="Arial" w:hAnsi="Arial" w:cs="Arial"/>
        </w:rPr>
      </w:pPr>
      <w:r w:rsidRPr="00C25B5C">
        <w:rPr>
          <w:rFonts w:ascii="Arial" w:hAnsi="Arial" w:cs="Arial"/>
        </w:rPr>
        <w:t>a</w:t>
      </w:r>
      <w:r w:rsidR="0029569C" w:rsidRPr="00C25B5C">
        <w:rPr>
          <w:rFonts w:ascii="Arial" w:hAnsi="Arial" w:cs="Arial"/>
        </w:rPr>
        <w:t>ny identified risks for the patient/whānau or navigator on discharge</w:t>
      </w:r>
    </w:p>
    <w:p w14:paraId="6E326782" w14:textId="20595DA8" w:rsidR="009F0BC6" w:rsidRPr="00C25B5C" w:rsidRDefault="009F0BC6" w:rsidP="008622F7">
      <w:pPr>
        <w:pStyle w:val="ListParagraph"/>
        <w:numPr>
          <w:ilvl w:val="0"/>
          <w:numId w:val="2"/>
        </w:numPr>
        <w:spacing w:line="276" w:lineRule="auto"/>
        <w:ind w:left="357" w:hanging="357"/>
        <w:rPr>
          <w:rFonts w:ascii="Arial" w:hAnsi="Arial" w:cs="Arial"/>
        </w:rPr>
      </w:pPr>
      <w:r w:rsidRPr="00C25B5C">
        <w:rPr>
          <w:rFonts w:ascii="Arial" w:hAnsi="Arial" w:cs="Arial"/>
        </w:rPr>
        <w:t xml:space="preserve">ACC </w:t>
      </w:r>
      <w:r w:rsidR="00286A87" w:rsidRPr="00C25B5C">
        <w:rPr>
          <w:rFonts w:ascii="Arial" w:hAnsi="Arial" w:cs="Arial"/>
        </w:rPr>
        <w:t>recovery partner</w:t>
      </w:r>
      <w:r w:rsidRPr="00C25B5C">
        <w:rPr>
          <w:rFonts w:ascii="Arial" w:hAnsi="Arial" w:cs="Arial"/>
        </w:rPr>
        <w:t xml:space="preserve"> contact details if applicable</w:t>
      </w:r>
    </w:p>
    <w:p w14:paraId="763C7906" w14:textId="2A2BF030" w:rsidR="0029569C" w:rsidRPr="00C25B5C" w:rsidRDefault="00637339" w:rsidP="008622F7">
      <w:pPr>
        <w:pStyle w:val="ListParagraph"/>
        <w:numPr>
          <w:ilvl w:val="0"/>
          <w:numId w:val="2"/>
        </w:numPr>
        <w:spacing w:line="276" w:lineRule="auto"/>
        <w:ind w:left="357" w:hanging="357"/>
        <w:rPr>
          <w:rFonts w:ascii="Arial" w:hAnsi="Arial" w:cs="Arial"/>
        </w:rPr>
      </w:pPr>
      <w:r w:rsidRPr="00C25B5C">
        <w:rPr>
          <w:rFonts w:ascii="Arial" w:hAnsi="Arial" w:cs="Arial"/>
        </w:rPr>
        <w:t>a</w:t>
      </w:r>
      <w:r w:rsidR="007E33F1" w:rsidRPr="00C25B5C">
        <w:rPr>
          <w:rFonts w:ascii="Arial" w:hAnsi="Arial" w:cs="Arial"/>
        </w:rPr>
        <w:t xml:space="preserve">nything else that will help the navigator connect with the patient </w:t>
      </w:r>
      <w:r w:rsidR="002912E4" w:rsidRPr="00C25B5C">
        <w:rPr>
          <w:rFonts w:ascii="Arial" w:hAnsi="Arial" w:cs="Arial"/>
        </w:rPr>
        <w:t>–</w:t>
      </w:r>
      <w:r w:rsidR="007E33F1" w:rsidRPr="00C25B5C">
        <w:rPr>
          <w:rFonts w:ascii="Arial" w:hAnsi="Arial" w:cs="Arial"/>
        </w:rPr>
        <w:t xml:space="preserve"> detailed medical information is not </w:t>
      </w:r>
      <w:r w:rsidR="0029569C" w:rsidRPr="00C25B5C">
        <w:rPr>
          <w:rFonts w:ascii="Arial" w:hAnsi="Arial" w:cs="Arial"/>
        </w:rPr>
        <w:t xml:space="preserve">generally </w:t>
      </w:r>
      <w:r w:rsidR="007E33F1" w:rsidRPr="00C25B5C">
        <w:rPr>
          <w:rFonts w:ascii="Arial" w:hAnsi="Arial" w:cs="Arial"/>
        </w:rPr>
        <w:t>necessary</w:t>
      </w:r>
      <w:r w:rsidRPr="00C25B5C">
        <w:rPr>
          <w:rFonts w:ascii="Arial" w:hAnsi="Arial" w:cs="Arial"/>
        </w:rPr>
        <w:t>.</w:t>
      </w:r>
    </w:p>
    <w:p w14:paraId="4E0C23D6" w14:textId="7E860360" w:rsidR="00705AF7" w:rsidRPr="00C25B5C" w:rsidRDefault="007E33F1" w:rsidP="0029569C">
      <w:pPr>
        <w:rPr>
          <w:rFonts w:ascii="Arial" w:hAnsi="Arial" w:cs="Arial"/>
        </w:rPr>
      </w:pPr>
      <w:r w:rsidRPr="00C25B5C">
        <w:rPr>
          <w:rFonts w:ascii="Arial" w:hAnsi="Arial" w:cs="Arial"/>
        </w:rPr>
        <w:t>Email to:</w:t>
      </w:r>
    </w:p>
    <w:p w14:paraId="5CB01AC5" w14:textId="5331E7A8" w:rsidR="007E33F1" w:rsidRPr="00C25B5C" w:rsidRDefault="007E33F1" w:rsidP="002F7FD0">
      <w:pPr>
        <w:pStyle w:val="TeThHauorabodytext"/>
      </w:pPr>
      <w:r w:rsidRPr="00C25B5C">
        <w:t xml:space="preserve">Araiteuru - </w:t>
      </w:r>
      <w:hyperlink r:id="rId21" w:history="1">
        <w:r w:rsidRPr="00C25B5C">
          <w:rPr>
            <w:rStyle w:val="Hyperlink"/>
          </w:rPr>
          <w:t>reception@araiteuru.co.nz</w:t>
        </w:r>
      </w:hyperlink>
    </w:p>
    <w:p w14:paraId="0AB14C1E" w14:textId="54859591" w:rsidR="007E33F1" w:rsidRPr="00C25B5C" w:rsidRDefault="007E33F1" w:rsidP="002F7FD0">
      <w:pPr>
        <w:pStyle w:val="TeThHauorabodytext"/>
        <w:rPr>
          <w:rStyle w:val="Hyperlink"/>
        </w:rPr>
      </w:pPr>
      <w:r w:rsidRPr="00C25B5C">
        <w:t xml:space="preserve">Nga Kete - </w:t>
      </w:r>
      <w:hyperlink r:id="rId22" w:history="1">
        <w:r w:rsidRPr="00C25B5C">
          <w:rPr>
            <w:rStyle w:val="Hyperlink"/>
          </w:rPr>
          <w:t>Kerstin.Kummerer@kaitahu.maori.nz</w:t>
        </w:r>
      </w:hyperlink>
      <w:r w:rsidRPr="00C25B5C">
        <w:t xml:space="preserve"> OR </w:t>
      </w:r>
      <w:hyperlink r:id="rId23" w:history="1">
        <w:r w:rsidRPr="00C25B5C">
          <w:rPr>
            <w:rStyle w:val="Hyperlink"/>
          </w:rPr>
          <w:t>admin@kaitahu.maori.nz</w:t>
        </w:r>
      </w:hyperlink>
    </w:p>
    <w:p w14:paraId="23C7BCEF" w14:textId="6618F7AD" w:rsidR="00286A87" w:rsidRPr="005F5344" w:rsidRDefault="00286A87" w:rsidP="003278A0">
      <w:pPr>
        <w:pStyle w:val="TeThHauorahead3"/>
        <w:tabs>
          <w:tab w:val="left" w:pos="567"/>
        </w:tabs>
      </w:pPr>
      <w:r w:rsidRPr="00C25B5C">
        <w:lastRenderedPageBreak/>
        <w:t>4</w:t>
      </w:r>
      <w:r w:rsidR="00331117" w:rsidRPr="00C25B5C">
        <w:t>.</w:t>
      </w:r>
      <w:r w:rsidR="00331117" w:rsidRPr="00C25B5C">
        <w:tab/>
      </w:r>
      <w:r w:rsidRPr="00C25B5C">
        <w:t>ACC authority to act</w:t>
      </w:r>
    </w:p>
    <w:p w14:paraId="055B78B2" w14:textId="3F2183C6" w:rsidR="00286A87" w:rsidRPr="00C25B5C" w:rsidRDefault="00817E68" w:rsidP="002F7FD0">
      <w:pPr>
        <w:pStyle w:val="TeThHauorabodytext"/>
      </w:pPr>
      <w:r w:rsidRPr="00C25B5C">
        <w:t xml:space="preserve">If the patient has consented to navigator involvement and are under ACC, </w:t>
      </w:r>
      <w:r w:rsidR="00637339" w:rsidRPr="00C25B5C">
        <w:t xml:space="preserve">you </w:t>
      </w:r>
      <w:r w:rsidRPr="00C25B5C">
        <w:t xml:space="preserve">will need </w:t>
      </w:r>
      <w:r w:rsidR="00637339" w:rsidRPr="00C25B5C">
        <w:t xml:space="preserve">to complete </w:t>
      </w:r>
      <w:r w:rsidRPr="00C25B5C">
        <w:t xml:space="preserve">an Authority to Act (ACC5937) form </w:t>
      </w:r>
      <w:r w:rsidR="002912E4" w:rsidRPr="00C25B5C">
        <w:t xml:space="preserve">to allow </w:t>
      </w:r>
      <w:r w:rsidRPr="00C25B5C">
        <w:t>ACC to share information with the navigators.</w:t>
      </w:r>
    </w:p>
    <w:p w14:paraId="1CF46F4E" w14:textId="5B54FFFE" w:rsidR="00817E68" w:rsidRPr="00C25B5C" w:rsidRDefault="00817E68" w:rsidP="002F7FD0">
      <w:pPr>
        <w:pStyle w:val="TeThHauorabodytext"/>
      </w:pPr>
      <w:r w:rsidRPr="00C25B5C">
        <w:t>This form is saved in the patient folder. Please complete this with the navigator’s details and ensure it is included in discharge information sent to ACC.</w:t>
      </w:r>
    </w:p>
    <w:p w14:paraId="63BA61A8" w14:textId="541CB1DA" w:rsidR="00705AF7" w:rsidRPr="005F5344" w:rsidRDefault="00817E68" w:rsidP="003278A0">
      <w:pPr>
        <w:pStyle w:val="TeThHauorahead3"/>
        <w:tabs>
          <w:tab w:val="left" w:pos="567"/>
        </w:tabs>
      </w:pPr>
      <w:r w:rsidRPr="00C25B5C">
        <w:t>5</w:t>
      </w:r>
      <w:r w:rsidR="00331117" w:rsidRPr="00C25B5C">
        <w:t>.</w:t>
      </w:r>
      <w:r w:rsidR="00331117" w:rsidRPr="00C25B5C">
        <w:tab/>
      </w:r>
      <w:r w:rsidR="00705AF7" w:rsidRPr="00C25B5C">
        <w:t xml:space="preserve">Follow-up with </w:t>
      </w:r>
      <w:r w:rsidR="00B53267" w:rsidRPr="005F5344">
        <w:t>w</w:t>
      </w:r>
      <w:r w:rsidR="00705AF7" w:rsidRPr="00C25B5C">
        <w:t xml:space="preserve">hānau </w:t>
      </w:r>
      <w:r w:rsidR="00B53267" w:rsidRPr="005F5344">
        <w:t>o</w:t>
      </w:r>
      <w:r w:rsidR="00705AF7" w:rsidRPr="00C25B5C">
        <w:t>ra</w:t>
      </w:r>
    </w:p>
    <w:p w14:paraId="18AE2E66" w14:textId="6BDFD6E7" w:rsidR="00705AF7" w:rsidRPr="00C25B5C" w:rsidRDefault="007E33F1" w:rsidP="002F7FD0">
      <w:pPr>
        <w:pStyle w:val="TeThHauorabodytext"/>
      </w:pPr>
      <w:r w:rsidRPr="00C25B5C">
        <w:t xml:space="preserve">Whānau </w:t>
      </w:r>
      <w:r w:rsidR="00B53267">
        <w:t>o</w:t>
      </w:r>
      <w:r w:rsidRPr="00C25B5C">
        <w:t xml:space="preserve">ra navigators should be updated on any significant changes in the patient’s discharge planning or rehabilitation. </w:t>
      </w:r>
    </w:p>
    <w:p w14:paraId="5DA1C947" w14:textId="05444C8A" w:rsidR="007E33F1" w:rsidRPr="00C25B5C" w:rsidRDefault="007E33F1" w:rsidP="002F7FD0">
      <w:pPr>
        <w:pStyle w:val="TeThHauorabodytext"/>
      </w:pPr>
      <w:r w:rsidRPr="00C25B5C">
        <w:t>Invite navigators to come to the ward to mee</w:t>
      </w:r>
      <w:r w:rsidR="002912E4" w:rsidRPr="00C25B5C">
        <w:t>t</w:t>
      </w:r>
      <w:r w:rsidRPr="00C25B5C">
        <w:t xml:space="preserve"> the team, patient and whānau and to attend team meetings and/or whānau hui as appropriate.</w:t>
      </w:r>
    </w:p>
    <w:p w14:paraId="2314A7BC" w14:textId="2838FDE9" w:rsidR="007E33F1" w:rsidRPr="00C25B5C" w:rsidRDefault="007E33F1" w:rsidP="002F7FD0">
      <w:pPr>
        <w:pStyle w:val="TeThHauorabodytext"/>
      </w:pPr>
      <w:r w:rsidRPr="00C25B5C">
        <w:t>Ensure navigators are linked in with or have contacts for any community rehab teams/</w:t>
      </w:r>
      <w:r w:rsidR="00286A87" w:rsidRPr="00C25B5C">
        <w:t>recovery partners</w:t>
      </w:r>
      <w:r w:rsidRPr="00C25B5C">
        <w:t xml:space="preserve"> </w:t>
      </w:r>
      <w:r w:rsidR="00637339" w:rsidRPr="00C25B5C">
        <w:t xml:space="preserve">before </w:t>
      </w:r>
      <w:r w:rsidRPr="00C25B5C">
        <w:t>discharge</w:t>
      </w:r>
      <w:r w:rsidR="00637339" w:rsidRPr="00C25B5C">
        <w:t>.</w:t>
      </w:r>
    </w:p>
    <w:sectPr w:rsidR="007E33F1" w:rsidRPr="00C25B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32C3D"/>
    <w:multiLevelType w:val="hybridMultilevel"/>
    <w:tmpl w:val="AB904A9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7A642ECD"/>
    <w:multiLevelType w:val="hybridMultilevel"/>
    <w:tmpl w:val="417ECC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28639555">
    <w:abstractNumId w:val="1"/>
  </w:num>
  <w:num w:numId="2" w16cid:durableId="139146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73E"/>
    <w:rsid w:val="00014480"/>
    <w:rsid w:val="00063C05"/>
    <w:rsid w:val="00086E2D"/>
    <w:rsid w:val="00150381"/>
    <w:rsid w:val="0016591B"/>
    <w:rsid w:val="001742AD"/>
    <w:rsid w:val="00183F14"/>
    <w:rsid w:val="001A48F6"/>
    <w:rsid w:val="00262A08"/>
    <w:rsid w:val="00264E50"/>
    <w:rsid w:val="002703EE"/>
    <w:rsid w:val="00286A87"/>
    <w:rsid w:val="002912E4"/>
    <w:rsid w:val="0029569C"/>
    <w:rsid w:val="002C6D07"/>
    <w:rsid w:val="002F7FD0"/>
    <w:rsid w:val="0031799C"/>
    <w:rsid w:val="003278A0"/>
    <w:rsid w:val="00331117"/>
    <w:rsid w:val="00351A2C"/>
    <w:rsid w:val="00381649"/>
    <w:rsid w:val="00404DC1"/>
    <w:rsid w:val="00435B88"/>
    <w:rsid w:val="004E238D"/>
    <w:rsid w:val="00535072"/>
    <w:rsid w:val="005F5344"/>
    <w:rsid w:val="00600D75"/>
    <w:rsid w:val="00607200"/>
    <w:rsid w:val="0062581C"/>
    <w:rsid w:val="00637339"/>
    <w:rsid w:val="0064473E"/>
    <w:rsid w:val="00705AF7"/>
    <w:rsid w:val="007A32C2"/>
    <w:rsid w:val="007C536C"/>
    <w:rsid w:val="007E33F1"/>
    <w:rsid w:val="008036E0"/>
    <w:rsid w:val="008038C5"/>
    <w:rsid w:val="008124A4"/>
    <w:rsid w:val="008165BE"/>
    <w:rsid w:val="00817E68"/>
    <w:rsid w:val="008622F7"/>
    <w:rsid w:val="008E1B82"/>
    <w:rsid w:val="00930950"/>
    <w:rsid w:val="0099381E"/>
    <w:rsid w:val="009F0BC6"/>
    <w:rsid w:val="00A16B89"/>
    <w:rsid w:val="00A41454"/>
    <w:rsid w:val="00B53267"/>
    <w:rsid w:val="00B6120B"/>
    <w:rsid w:val="00B95B44"/>
    <w:rsid w:val="00C25B5C"/>
    <w:rsid w:val="00C473D3"/>
    <w:rsid w:val="00C537C9"/>
    <w:rsid w:val="00C8151E"/>
    <w:rsid w:val="00C9425C"/>
    <w:rsid w:val="00D15495"/>
    <w:rsid w:val="00D53012"/>
    <w:rsid w:val="00E37996"/>
    <w:rsid w:val="00E53D23"/>
    <w:rsid w:val="00E90F62"/>
    <w:rsid w:val="00EB3E7B"/>
    <w:rsid w:val="00EE52EB"/>
    <w:rsid w:val="00FA15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651E"/>
  <w15:chartTrackingRefBased/>
  <w15:docId w15:val="{BBDDFC2A-DC0A-465A-B3F0-126EBE9A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3C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53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73E"/>
    <w:rPr>
      <w:color w:val="0000FF"/>
      <w:u w:val="single"/>
    </w:rPr>
  </w:style>
  <w:style w:type="paragraph" w:styleId="ListParagraph">
    <w:name w:val="List Paragraph"/>
    <w:basedOn w:val="Normal"/>
    <w:uiPriority w:val="34"/>
    <w:qFormat/>
    <w:rsid w:val="007A32C2"/>
    <w:pPr>
      <w:ind w:left="720"/>
      <w:contextualSpacing/>
    </w:pPr>
  </w:style>
  <w:style w:type="character" w:customStyle="1" w:styleId="UnresolvedMention1">
    <w:name w:val="Unresolved Mention1"/>
    <w:basedOn w:val="DefaultParagraphFont"/>
    <w:uiPriority w:val="99"/>
    <w:semiHidden/>
    <w:unhideWhenUsed/>
    <w:rsid w:val="007A32C2"/>
    <w:rPr>
      <w:color w:val="605E5C"/>
      <w:shd w:val="clear" w:color="auto" w:fill="E1DFDD"/>
    </w:rPr>
  </w:style>
  <w:style w:type="character" w:styleId="FollowedHyperlink">
    <w:name w:val="FollowedHyperlink"/>
    <w:basedOn w:val="DefaultParagraphFont"/>
    <w:uiPriority w:val="99"/>
    <w:semiHidden/>
    <w:unhideWhenUsed/>
    <w:rsid w:val="007A32C2"/>
    <w:rPr>
      <w:color w:val="954F72" w:themeColor="followedHyperlink"/>
      <w:u w:val="single"/>
    </w:rPr>
  </w:style>
  <w:style w:type="paragraph" w:styleId="Revision">
    <w:name w:val="Revision"/>
    <w:hidden/>
    <w:uiPriority w:val="99"/>
    <w:semiHidden/>
    <w:rsid w:val="00150381"/>
    <w:pPr>
      <w:spacing w:after="0" w:line="240" w:lineRule="auto"/>
    </w:pPr>
  </w:style>
  <w:style w:type="character" w:styleId="CommentReference">
    <w:name w:val="annotation reference"/>
    <w:basedOn w:val="DefaultParagraphFont"/>
    <w:uiPriority w:val="99"/>
    <w:semiHidden/>
    <w:unhideWhenUsed/>
    <w:rsid w:val="00150381"/>
    <w:rPr>
      <w:sz w:val="16"/>
      <w:szCs w:val="16"/>
    </w:rPr>
  </w:style>
  <w:style w:type="paragraph" w:styleId="CommentText">
    <w:name w:val="annotation text"/>
    <w:basedOn w:val="Normal"/>
    <w:link w:val="CommentTextChar"/>
    <w:uiPriority w:val="99"/>
    <w:unhideWhenUsed/>
    <w:rsid w:val="00150381"/>
    <w:pPr>
      <w:spacing w:line="240" w:lineRule="auto"/>
    </w:pPr>
    <w:rPr>
      <w:sz w:val="20"/>
      <w:szCs w:val="20"/>
    </w:rPr>
  </w:style>
  <w:style w:type="character" w:customStyle="1" w:styleId="CommentTextChar">
    <w:name w:val="Comment Text Char"/>
    <w:basedOn w:val="DefaultParagraphFont"/>
    <w:link w:val="CommentText"/>
    <w:uiPriority w:val="99"/>
    <w:rsid w:val="00150381"/>
    <w:rPr>
      <w:sz w:val="20"/>
      <w:szCs w:val="20"/>
    </w:rPr>
  </w:style>
  <w:style w:type="paragraph" w:styleId="CommentSubject">
    <w:name w:val="annotation subject"/>
    <w:basedOn w:val="CommentText"/>
    <w:next w:val="CommentText"/>
    <w:link w:val="CommentSubjectChar"/>
    <w:uiPriority w:val="99"/>
    <w:semiHidden/>
    <w:unhideWhenUsed/>
    <w:rsid w:val="00150381"/>
    <w:rPr>
      <w:b/>
      <w:bCs/>
    </w:rPr>
  </w:style>
  <w:style w:type="character" w:customStyle="1" w:styleId="CommentSubjectChar">
    <w:name w:val="Comment Subject Char"/>
    <w:basedOn w:val="CommentTextChar"/>
    <w:link w:val="CommentSubject"/>
    <w:uiPriority w:val="99"/>
    <w:semiHidden/>
    <w:rsid w:val="00150381"/>
    <w:rPr>
      <w:b/>
      <w:bCs/>
      <w:sz w:val="20"/>
      <w:szCs w:val="20"/>
    </w:rPr>
  </w:style>
  <w:style w:type="paragraph" w:styleId="Caption">
    <w:name w:val="caption"/>
    <w:basedOn w:val="Normal"/>
    <w:next w:val="Normal"/>
    <w:uiPriority w:val="35"/>
    <w:unhideWhenUsed/>
    <w:qFormat/>
    <w:rsid w:val="00C25B5C"/>
    <w:pPr>
      <w:spacing w:after="200" w:line="240" w:lineRule="auto"/>
    </w:pPr>
    <w:rPr>
      <w:i/>
      <w:iCs/>
      <w:color w:val="44546A" w:themeColor="text2"/>
      <w:sz w:val="18"/>
      <w:szCs w:val="18"/>
    </w:rPr>
  </w:style>
  <w:style w:type="paragraph" w:customStyle="1" w:styleId="TeThHauorahead1">
    <w:name w:val="Te Tāhū Hauora head 1"/>
    <w:basedOn w:val="Heading1"/>
    <w:qFormat/>
    <w:rsid w:val="00EB3E7B"/>
    <w:pPr>
      <w:spacing w:before="360" w:after="240" w:line="240" w:lineRule="auto"/>
    </w:pPr>
    <w:rPr>
      <w:rFonts w:ascii="Arial" w:hAnsi="Arial" w:cs="Arial"/>
      <w:b/>
      <w:color w:val="293868"/>
      <w:sz w:val="36"/>
    </w:rPr>
  </w:style>
  <w:style w:type="character" w:customStyle="1" w:styleId="Heading1Char">
    <w:name w:val="Heading 1 Char"/>
    <w:basedOn w:val="DefaultParagraphFont"/>
    <w:link w:val="Heading1"/>
    <w:uiPriority w:val="9"/>
    <w:rsid w:val="00EB3E7B"/>
    <w:rPr>
      <w:rFonts w:asciiTheme="majorHAnsi" w:eastAsiaTheme="majorEastAsia" w:hAnsiTheme="majorHAnsi" w:cstheme="majorBidi"/>
      <w:color w:val="2F5496" w:themeColor="accent1" w:themeShade="BF"/>
      <w:sz w:val="32"/>
      <w:szCs w:val="32"/>
    </w:rPr>
  </w:style>
  <w:style w:type="paragraph" w:customStyle="1" w:styleId="TeThHauorahead2">
    <w:name w:val="Te Tāhū Hauora head 2"/>
    <w:basedOn w:val="Heading2"/>
    <w:qFormat/>
    <w:rsid w:val="00063C05"/>
    <w:pPr>
      <w:spacing w:before="360" w:after="120" w:line="240" w:lineRule="auto"/>
    </w:pPr>
    <w:rPr>
      <w:rFonts w:ascii="Arial" w:hAnsi="Arial" w:cs="Arial"/>
      <w:b/>
      <w:i/>
      <w:color w:val="293868"/>
      <w:sz w:val="28"/>
    </w:rPr>
  </w:style>
  <w:style w:type="character" w:customStyle="1" w:styleId="Heading2Char">
    <w:name w:val="Heading 2 Char"/>
    <w:basedOn w:val="DefaultParagraphFont"/>
    <w:link w:val="Heading2"/>
    <w:uiPriority w:val="9"/>
    <w:semiHidden/>
    <w:rsid w:val="00063C05"/>
    <w:rPr>
      <w:rFonts w:asciiTheme="majorHAnsi" w:eastAsiaTheme="majorEastAsia" w:hAnsiTheme="majorHAnsi" w:cstheme="majorBidi"/>
      <w:color w:val="2F5496" w:themeColor="accent1" w:themeShade="BF"/>
      <w:sz w:val="26"/>
      <w:szCs w:val="26"/>
    </w:rPr>
  </w:style>
  <w:style w:type="paragraph" w:customStyle="1" w:styleId="TeThHauorahead3">
    <w:name w:val="Te Tāhū Hauora head 3"/>
    <w:basedOn w:val="Heading3"/>
    <w:qFormat/>
    <w:rsid w:val="005F5344"/>
    <w:pPr>
      <w:spacing w:before="280" w:after="200" w:line="240" w:lineRule="auto"/>
    </w:pPr>
    <w:rPr>
      <w:rFonts w:ascii="Arial" w:hAnsi="Arial" w:cs="Arial"/>
      <w:b/>
      <w:color w:val="auto"/>
    </w:rPr>
  </w:style>
  <w:style w:type="character" w:customStyle="1" w:styleId="Heading3Char">
    <w:name w:val="Heading 3 Char"/>
    <w:basedOn w:val="DefaultParagraphFont"/>
    <w:link w:val="Heading3"/>
    <w:uiPriority w:val="9"/>
    <w:semiHidden/>
    <w:rsid w:val="005F5344"/>
    <w:rPr>
      <w:rFonts w:asciiTheme="majorHAnsi" w:eastAsiaTheme="majorEastAsia" w:hAnsiTheme="majorHAnsi" w:cstheme="majorBidi"/>
      <w:color w:val="1F3763" w:themeColor="accent1" w:themeShade="7F"/>
      <w:sz w:val="24"/>
      <w:szCs w:val="24"/>
    </w:rPr>
  </w:style>
  <w:style w:type="paragraph" w:customStyle="1" w:styleId="TeThHauorabodytext">
    <w:name w:val="Te Tāhū Hauora body text"/>
    <w:basedOn w:val="Normal"/>
    <w:qFormat/>
    <w:rsid w:val="00D53012"/>
    <w:pPr>
      <w:spacing w:after="120" w:line="276" w:lineRule="auto"/>
    </w:pPr>
    <w:rPr>
      <w:rFonts w:ascii="Arial" w:hAnsi="Arial" w:cs="Arial"/>
    </w:rPr>
  </w:style>
  <w:style w:type="character" w:styleId="UnresolvedMention">
    <w:name w:val="Unresolved Mention"/>
    <w:basedOn w:val="DefaultParagraphFont"/>
    <w:uiPriority w:val="99"/>
    <w:semiHidden/>
    <w:unhideWhenUsed/>
    <w:rsid w:val="00270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623_4wLxEJw" TargetMode="External"/><Relationship Id="rId18" Type="http://schemas.openxmlformats.org/officeDocument/2006/relationships/hyperlink" Target="https://nkmp.maori.nz/service/whanau-ora-services/" TargetMode="External"/><Relationship Id="rId3" Type="http://schemas.openxmlformats.org/officeDocument/2006/relationships/customXml" Target="../customXml/item3.xml"/><Relationship Id="rId21" Type="http://schemas.openxmlformats.org/officeDocument/2006/relationships/hyperlink" Target="mailto:reception@araiteuru.co.nz" TargetMode="External"/><Relationship Id="rId7" Type="http://schemas.openxmlformats.org/officeDocument/2006/relationships/settings" Target="settings.xml"/><Relationship Id="rId12" Type="http://schemas.openxmlformats.org/officeDocument/2006/relationships/hyperlink" Target="https://journal.nzma.org.nz/journal-articles/the-hui-process-a-framework-to-enhance-the-doctor-patient-relationship-with-maori" TargetMode="External"/><Relationship Id="rId17" Type="http://schemas.openxmlformats.org/officeDocument/2006/relationships/hyperlink" Target="https://www.teputahitanga.org/what-we-do/navig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navigator.org.nz/healthy-living/t/te-whare-tapa-wh%C4%81-and-wellbeing/" TargetMode="External"/><Relationship Id="rId20" Type="http://schemas.openxmlformats.org/officeDocument/2006/relationships/hyperlink" Target="https://nkmp.maori.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rosenfeld@southerndhb.govt.n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admin@kaitahu.maori.nz" TargetMode="External"/><Relationship Id="rId10" Type="http://schemas.openxmlformats.org/officeDocument/2006/relationships/hyperlink" Target="https://southerndhb.sharepoint.com/sites/AHSTTrainingPlan/SitePages/Equity.aspx" TargetMode="External"/><Relationship Id="rId19" Type="http://schemas.openxmlformats.org/officeDocument/2006/relationships/hyperlink" Target="https://araiteuru.co.nz/" TargetMode="External"/><Relationship Id="rId4" Type="http://schemas.openxmlformats.org/officeDocument/2006/relationships/customXml" Target="../customXml/item4.xml"/><Relationship Id="rId9" Type="http://schemas.openxmlformats.org/officeDocument/2006/relationships/hyperlink" Target="https://pulse.southerndhb.govt.nz/_layouts/15/WopiFrame2.aspx?sourcedoc=/commsdocs/Whakamaua%20Maori%20Health%20Action%20Plan%202020-2025.pdf&amp;action=default&amp;DefaultItemOpen=1" TargetMode="External"/><Relationship Id="rId14" Type="http://schemas.openxmlformats.org/officeDocument/2006/relationships/hyperlink" Target="file:///C:/Users/kquick/AppData/Local/Microsoft/Windows/INetCache/Content.Outlook/LQ1V6J38/TWTW%20visual.docx" TargetMode="External"/><Relationship Id="rId22" Type="http://schemas.openxmlformats.org/officeDocument/2006/relationships/hyperlink" Target="mailto:Kerstin.Kummerer@kaitahu.maori.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DOCS-1129490080-82118</_dlc_DocId>
    <_dlc_DocIdUrl xmlns="bef9904b-9bca-4a1b-aca3-78dad2044d15">
      <Url>https://hqsc.sharepoint.com/sites/dms-comms/_layouts/15/DocIdRedir.aspx?ID=DOCS-1129490080-82118</Url>
      <Description>DOCS-1129490080-82118</Description>
    </_dlc_DocIdUrl>
    <SharedWithUsers xmlns="bef9904b-9bca-4a1b-aca3-78dad2044d15">
      <UserInfo>
        <DisplayName>Anna Thomson</DisplayName>
        <AccountId>3706</AccountId>
        <AccountType/>
      </UserInfo>
      <UserInfo>
        <DisplayName>Jessica Lockett</DisplayName>
        <AccountId>2597</AccountId>
        <AccountType/>
      </UserInfo>
    </SharedWithUsers>
    <lcf76f155ced4ddcb4097134ff3c332f xmlns="83c1f819-1d2e-4aad-8c9d-234667bc50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C102A-231D-4440-B439-DAC7A329082B}">
  <ds:schemaRefs>
    <ds:schemaRef ds:uri="http://schemas.microsoft.com/sharepoint/events"/>
  </ds:schemaRefs>
</ds:datastoreItem>
</file>

<file path=customXml/itemProps2.xml><?xml version="1.0" encoding="utf-8"?>
<ds:datastoreItem xmlns:ds="http://schemas.openxmlformats.org/officeDocument/2006/customXml" ds:itemID="{7AEAD67B-54C7-4BEB-BF87-3EE5F3EADD36}">
  <ds:schemaRefs>
    <ds:schemaRef ds:uri="http://schemas.microsoft.com/office/2006/metadata/properties"/>
    <ds:schemaRef ds:uri="bef9904b-9bca-4a1b-aca3-78dad2044d15"/>
    <ds:schemaRef ds:uri="83c1f819-1d2e-4aad-8c9d-234667bc5029"/>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D673A26-CB12-4CE7-94C2-0C1119DAD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27142-327A-4AF2-8B32-3139F37D12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Southern DHB</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Rosenfeld</dc:creator>
  <cp:keywords/>
  <dc:description/>
  <cp:lastModifiedBy>Falyn Cranston</cp:lastModifiedBy>
  <cp:revision>2</cp:revision>
  <dcterms:created xsi:type="dcterms:W3CDTF">2023-06-28T00:48:00Z</dcterms:created>
  <dcterms:modified xsi:type="dcterms:W3CDTF">2023-06-28T00:48:00Z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33d46bcb-1c52-452c-ac03-56091b132afb</vt:lpwstr>
  </property>
  <property fmtid="{D5CDD505-2E9C-101B-9397-08002B2CF9AE}" pid="4" name="MediaServiceImageTags">
    <vt:lpwstr/>
  </property>
</Properties>
</file>